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C8D5BD" w14:textId="7F2BB553" w:rsidR="00B90514" w:rsidRPr="003D41B1" w:rsidRDefault="00B90514" w:rsidP="00BC05B4">
      <w:pPr>
        <w:pStyle w:val="Lille"/>
        <w:framePr w:w="1883" w:h="2821" w:hRule="exact" w:hSpace="181" w:wrap="notBeside" w:vAnchor="page" w:hAnchor="page" w:x="9410" w:y="4843" w:anchorLock="1"/>
      </w:pPr>
      <w:r w:rsidRPr="003D41B1">
        <w:rPr>
          <w:szCs w:val="20"/>
        </w:rPr>
        <w:t>1</w:t>
      </w:r>
      <w:r w:rsidR="00770935">
        <w:rPr>
          <w:szCs w:val="20"/>
        </w:rPr>
        <w:t>4</w:t>
      </w:r>
      <w:r w:rsidRPr="003D41B1">
        <w:rPr>
          <w:szCs w:val="20"/>
        </w:rPr>
        <w:t>-0</w:t>
      </w:r>
      <w:r w:rsidR="00770935">
        <w:rPr>
          <w:szCs w:val="20"/>
        </w:rPr>
        <w:t>5</w:t>
      </w:r>
      <w:r w:rsidRPr="003D41B1">
        <w:rPr>
          <w:szCs w:val="20"/>
        </w:rPr>
        <w:t>-2024</w:t>
      </w:r>
    </w:p>
    <w:p w14:paraId="74BC8AB9" w14:textId="2AFBD9B9" w:rsidR="00B90514" w:rsidRPr="003D41B1" w:rsidRDefault="00B90514" w:rsidP="00BC05B4">
      <w:pPr>
        <w:pStyle w:val="Lille"/>
        <w:framePr w:w="1883" w:h="2821" w:hRule="exact" w:hSpace="181" w:wrap="notBeside" w:vAnchor="page" w:hAnchor="page" w:x="9410" w:y="4843" w:anchorLock="1"/>
      </w:pPr>
      <w:proofErr w:type="gramStart"/>
      <w:r w:rsidRPr="003D41B1">
        <w:t>Sags nr.</w:t>
      </w:r>
      <w:proofErr w:type="gramEnd"/>
      <w:r w:rsidR="009C02CA" w:rsidRPr="003D41B1">
        <w:t>:</w:t>
      </w:r>
      <w:r w:rsidRPr="003D41B1">
        <w:t xml:space="preserve"> </w:t>
      </w:r>
      <w:bookmarkStart w:id="0" w:name="_Hlk170721861"/>
      <w:r w:rsidRPr="003D41B1">
        <w:t>202</w:t>
      </w:r>
      <w:r w:rsidR="00A010D7">
        <w:t>4</w:t>
      </w:r>
      <w:r w:rsidRPr="003D41B1">
        <w:t xml:space="preserve"> - </w:t>
      </w:r>
      <w:r w:rsidR="00A010D7">
        <w:t>11786</w:t>
      </w:r>
      <w:r w:rsidRPr="003D41B1">
        <w:t xml:space="preserve">  </w:t>
      </w:r>
      <w:bookmarkEnd w:id="0"/>
    </w:p>
    <w:p w14:paraId="0022DDF6" w14:textId="77777777" w:rsidR="00465A30" w:rsidRPr="003D41B1" w:rsidRDefault="009C02CA" w:rsidP="00BC05B4">
      <w:pPr>
        <w:pStyle w:val="Lille"/>
        <w:framePr w:w="1883" w:h="2821" w:hRule="exact" w:hSpace="181" w:wrap="notBeside" w:vAnchor="page" w:hAnchor="page" w:x="9410" w:y="4843" w:anchorLock="1"/>
      </w:pPr>
      <w:r w:rsidRPr="003D41B1">
        <w:t>Akt</w:t>
      </w:r>
      <w:r w:rsidR="00B90514" w:rsidRPr="003D41B1">
        <w:t xml:space="preserve"> nr.</w:t>
      </w:r>
      <w:r w:rsidRPr="003D41B1">
        <w:t>:</w:t>
      </w:r>
      <w:r w:rsidR="00B90514" w:rsidRPr="003D41B1">
        <w:t xml:space="preserve"> 24108045</w:t>
      </w:r>
      <w:r w:rsidR="00465A30" w:rsidRPr="003D41B1">
        <w:t xml:space="preserve"> </w:t>
      </w:r>
    </w:p>
    <w:p w14:paraId="54A9D87E" w14:textId="77777777" w:rsidR="00465A30" w:rsidRPr="003D41B1" w:rsidRDefault="00465A30" w:rsidP="00BC05B4">
      <w:pPr>
        <w:pStyle w:val="Lille"/>
        <w:framePr w:w="1883" w:h="2821" w:hRule="exact" w:hSpace="181" w:wrap="notBeside" w:vAnchor="page" w:hAnchor="page" w:x="9410" w:y="4843" w:anchorLock="1"/>
      </w:pPr>
    </w:p>
    <w:p w14:paraId="12E34779" w14:textId="77777777" w:rsidR="00943261" w:rsidRPr="003D41B1" w:rsidRDefault="007E01D0" w:rsidP="00BC05B4">
      <w:pPr>
        <w:pStyle w:val="Lille"/>
        <w:framePr w:w="1883" w:h="2821" w:hRule="exact" w:hSpace="181" w:wrap="notBeside" w:vAnchor="page" w:hAnchor="page" w:x="9410" w:y="4843" w:anchorLock="1"/>
      </w:pPr>
      <w:r w:rsidRPr="003D41B1">
        <w:t>Postboks</w:t>
      </w:r>
      <w:r w:rsidR="00465A30" w:rsidRPr="003D41B1">
        <w:t xml:space="preserve"> </w:t>
      </w:r>
      <w:r w:rsidR="00943261" w:rsidRPr="003D41B1">
        <w:t>269</w:t>
      </w:r>
    </w:p>
    <w:p w14:paraId="3439ABD3" w14:textId="77777777" w:rsidR="00943261" w:rsidRPr="00A010D7" w:rsidRDefault="00943261" w:rsidP="00BC05B4">
      <w:pPr>
        <w:pStyle w:val="Lille"/>
        <w:framePr w:w="1883" w:h="2821" w:hRule="exact" w:hSpace="181" w:wrap="notBeside" w:vAnchor="page" w:hAnchor="page" w:x="9410" w:y="4843" w:anchorLock="1"/>
      </w:pPr>
      <w:r w:rsidRPr="00A010D7">
        <w:t>3900 Nuuk</w:t>
      </w:r>
    </w:p>
    <w:p w14:paraId="23818057" w14:textId="77777777" w:rsidR="00943261" w:rsidRPr="00A010D7" w:rsidRDefault="00943261" w:rsidP="00BC05B4">
      <w:pPr>
        <w:pStyle w:val="Lille"/>
        <w:framePr w:w="1883" w:h="2821" w:hRule="exact" w:hSpace="181" w:wrap="notBeside" w:vAnchor="page" w:hAnchor="page" w:x="9410" w:y="4843" w:anchorLock="1"/>
      </w:pPr>
      <w:r w:rsidRPr="00A010D7">
        <w:t>Tlf. (+299) 34 50 00</w:t>
      </w:r>
    </w:p>
    <w:p w14:paraId="3A255668" w14:textId="77777777" w:rsidR="00943261" w:rsidRPr="00B90514" w:rsidRDefault="00943261" w:rsidP="00BC05B4">
      <w:pPr>
        <w:pStyle w:val="Lille"/>
        <w:framePr w:w="1883" w:h="2821" w:hRule="exact" w:hSpace="181" w:wrap="notBeside" w:vAnchor="page" w:hAnchor="page" w:x="9410" w:y="4843" w:anchorLock="1"/>
        <w:rPr>
          <w:lang w:val="en-US"/>
        </w:rPr>
      </w:pPr>
      <w:r w:rsidRPr="00B90514">
        <w:rPr>
          <w:lang w:val="en-US"/>
        </w:rPr>
        <w:t>Fax (+299) 34 63 55</w:t>
      </w:r>
    </w:p>
    <w:p w14:paraId="4570B497" w14:textId="77777777" w:rsidR="00465A30" w:rsidRPr="00710C16" w:rsidRDefault="00943261" w:rsidP="00BC05B4">
      <w:pPr>
        <w:pStyle w:val="Lille"/>
        <w:framePr w:w="1883" w:h="2821" w:hRule="exact" w:hSpace="181" w:wrap="notBeside" w:vAnchor="page" w:hAnchor="page" w:x="9410" w:y="4843" w:anchorLock="1"/>
        <w:rPr>
          <w:lang w:val="en-US"/>
        </w:rPr>
      </w:pPr>
      <w:r>
        <w:rPr>
          <w:lang w:val="en-GB"/>
        </w:rPr>
        <w:t xml:space="preserve">E-mail: </w:t>
      </w:r>
      <w:proofErr w:type="spellStart"/>
      <w:r>
        <w:rPr>
          <w:lang w:val="en-GB"/>
        </w:rPr>
        <w:t>apn</w:t>
      </w:r>
      <w:proofErr w:type="spellEnd"/>
      <w:r w:rsidR="00465A30" w:rsidRPr="00710C16">
        <w:rPr>
          <w:lang w:val="en-US"/>
        </w:rPr>
        <w:t>@</w:t>
      </w:r>
      <w:r w:rsidR="00465A30" w:rsidRPr="007D3B61">
        <w:rPr>
          <w:lang w:val="en-US"/>
        </w:rPr>
        <w:t>nanoq</w:t>
      </w:r>
      <w:r w:rsidR="00465A30" w:rsidRPr="00710C16">
        <w:rPr>
          <w:lang w:val="en-US"/>
        </w:rPr>
        <w:t>.gl</w:t>
      </w:r>
    </w:p>
    <w:p w14:paraId="0FCCD269" w14:textId="77777777" w:rsidR="00465A30" w:rsidRPr="003D41B1" w:rsidRDefault="00EA4BEF" w:rsidP="00BC05B4">
      <w:pPr>
        <w:pStyle w:val="Lille"/>
        <w:framePr w:w="1883" w:h="2821" w:hRule="exact" w:hSpace="181" w:wrap="notBeside" w:vAnchor="page" w:hAnchor="page" w:x="9410" w:y="4843" w:anchorLock="1"/>
      </w:pPr>
      <w:r w:rsidRPr="003D41B1">
        <w:t>www.naalakkersuisut</w:t>
      </w:r>
      <w:r w:rsidR="00465A30" w:rsidRPr="003D41B1">
        <w:t>.gl</w:t>
      </w:r>
    </w:p>
    <w:p w14:paraId="3FB0B98C" w14:textId="77777777" w:rsidR="00465A30" w:rsidRPr="003D41B1" w:rsidRDefault="00465A30" w:rsidP="00BC05B4">
      <w:pPr>
        <w:pStyle w:val="Lille"/>
        <w:framePr w:w="1883" w:h="2821" w:hRule="exact" w:hSpace="181" w:wrap="notBeside" w:vAnchor="page" w:hAnchor="page" w:x="9410" w:y="4843" w:anchorLock="1"/>
      </w:pPr>
    </w:p>
    <w:p w14:paraId="79CAFA8F" w14:textId="77777777" w:rsidR="00465A30" w:rsidRPr="003D41B1" w:rsidRDefault="00465A30" w:rsidP="00BC05B4">
      <w:pPr>
        <w:pStyle w:val="Lille"/>
        <w:framePr w:w="1883" w:h="2821" w:hRule="exact" w:hSpace="181" w:wrap="notBeside" w:vAnchor="page" w:hAnchor="page" w:x="9410" w:y="4843" w:anchorLock="1"/>
      </w:pPr>
    </w:p>
    <w:p w14:paraId="7095EC9C" w14:textId="396A4CE2" w:rsidR="00465A30" w:rsidRPr="003D41B1" w:rsidRDefault="00B90514" w:rsidP="00B75A84">
      <w:pPr>
        <w:spacing w:after="0"/>
        <w:rPr>
          <w:rFonts w:ascii="Arial" w:hAnsi="Arial" w:cs="Arial"/>
          <w:b/>
        </w:rPr>
      </w:pPr>
      <w:r w:rsidRPr="003D41B1">
        <w:rPr>
          <w:rFonts w:ascii="Arial" w:hAnsi="Arial" w:cs="Arial"/>
          <w:b/>
        </w:rPr>
        <w:t>Fiskeri</w:t>
      </w:r>
      <w:r w:rsidR="003D41B1" w:rsidRPr="003D41B1">
        <w:rPr>
          <w:rFonts w:ascii="Arial" w:hAnsi="Arial" w:cs="Arial"/>
          <w:b/>
        </w:rPr>
        <w:t>beskrivelse</w:t>
      </w:r>
      <w:r w:rsidR="00A92F00">
        <w:rPr>
          <w:rFonts w:ascii="Arial" w:hAnsi="Arial" w:cs="Arial"/>
          <w:b/>
        </w:rPr>
        <w:t xml:space="preserve">: Rammer og betingelser for </w:t>
      </w:r>
      <w:r w:rsidR="003D41B1" w:rsidRPr="003D41B1">
        <w:rPr>
          <w:rFonts w:ascii="Arial" w:hAnsi="Arial" w:cs="Arial"/>
          <w:b/>
        </w:rPr>
        <w:t xml:space="preserve">forsøgsfiskeriet efter torsk havgående i </w:t>
      </w:r>
      <w:r w:rsidR="00C94A9D">
        <w:rPr>
          <w:rFonts w:ascii="Arial" w:hAnsi="Arial" w:cs="Arial"/>
          <w:b/>
        </w:rPr>
        <w:t xml:space="preserve">det nordlige </w:t>
      </w:r>
      <w:r w:rsidR="003D41B1" w:rsidRPr="003D41B1">
        <w:rPr>
          <w:rFonts w:ascii="Arial" w:hAnsi="Arial" w:cs="Arial"/>
          <w:b/>
        </w:rPr>
        <w:t>Vestgrønland</w:t>
      </w:r>
      <w:r w:rsidRPr="003D41B1">
        <w:rPr>
          <w:rFonts w:ascii="Arial" w:hAnsi="Arial" w:cs="Arial"/>
          <w:b/>
        </w:rPr>
        <w:t xml:space="preserve"> 2024</w:t>
      </w:r>
    </w:p>
    <w:p w14:paraId="42A31E13" w14:textId="77777777" w:rsidR="00DD09CF" w:rsidRDefault="00DD09CF" w:rsidP="00B75A84">
      <w:pPr>
        <w:spacing w:after="0"/>
        <w:rPr>
          <w:rFonts w:ascii="Arial" w:hAnsi="Arial" w:cs="Arial"/>
          <w:sz w:val="20"/>
          <w:szCs w:val="20"/>
        </w:rPr>
      </w:pPr>
    </w:p>
    <w:p w14:paraId="04C333C1" w14:textId="695A186B" w:rsidR="007E5C5A" w:rsidRDefault="00F8665C" w:rsidP="00B75A8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Naalakkersuisoq for Fiskeri og Fangst har besluttet at oprette et tilsvarende havgående forsøgsfiskeri efter torsk </w:t>
      </w:r>
      <w:r w:rsidR="003D41B1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2024 i det nordlige</w:t>
      </w:r>
      <w:r w:rsidR="003D41B1">
        <w:rPr>
          <w:rFonts w:ascii="Arial" w:hAnsi="Arial" w:cs="Arial"/>
          <w:sz w:val="20"/>
          <w:szCs w:val="20"/>
        </w:rPr>
        <w:t xml:space="preserve"> Vestgrønland</w:t>
      </w:r>
      <w:r>
        <w:rPr>
          <w:rFonts w:ascii="Arial" w:hAnsi="Arial" w:cs="Arial"/>
          <w:sz w:val="20"/>
          <w:szCs w:val="20"/>
        </w:rPr>
        <w:t>. R</w:t>
      </w:r>
      <w:r w:rsidR="003D41B1">
        <w:rPr>
          <w:rFonts w:ascii="Arial" w:hAnsi="Arial" w:cs="Arial"/>
          <w:sz w:val="20"/>
          <w:szCs w:val="20"/>
        </w:rPr>
        <w:t>ammerne</w:t>
      </w:r>
      <w:r w:rsidR="00A92F00">
        <w:rPr>
          <w:rFonts w:ascii="Arial" w:hAnsi="Arial" w:cs="Arial"/>
          <w:sz w:val="20"/>
          <w:szCs w:val="20"/>
        </w:rPr>
        <w:t xml:space="preserve"> og betingelserne</w:t>
      </w:r>
      <w:r w:rsidR="003D41B1">
        <w:rPr>
          <w:rFonts w:ascii="Arial" w:hAnsi="Arial" w:cs="Arial"/>
          <w:sz w:val="20"/>
          <w:szCs w:val="20"/>
        </w:rPr>
        <w:t xml:space="preserve"> for</w:t>
      </w:r>
      <w:r>
        <w:rPr>
          <w:rFonts w:ascii="Arial" w:hAnsi="Arial" w:cs="Arial"/>
          <w:sz w:val="20"/>
          <w:szCs w:val="20"/>
        </w:rPr>
        <w:t xml:space="preserve"> dette forsøgs</w:t>
      </w:r>
      <w:r w:rsidR="003D41B1">
        <w:rPr>
          <w:rFonts w:ascii="Arial" w:hAnsi="Arial" w:cs="Arial"/>
          <w:sz w:val="20"/>
          <w:szCs w:val="20"/>
        </w:rPr>
        <w:t>fiskeri</w:t>
      </w:r>
      <w:r>
        <w:rPr>
          <w:rFonts w:ascii="Arial" w:hAnsi="Arial" w:cs="Arial"/>
          <w:sz w:val="20"/>
          <w:szCs w:val="20"/>
        </w:rPr>
        <w:t xml:space="preserve"> er tilsvarende det eksisterende forsøgsfiskeri i de sydlige NAFO (1D, 1E og 1F) områder i Vestgrønland.</w:t>
      </w:r>
    </w:p>
    <w:p w14:paraId="0F2210E2" w14:textId="77777777" w:rsidR="007E5C5A" w:rsidRDefault="007E5C5A" w:rsidP="00B75A84">
      <w:pPr>
        <w:spacing w:after="0"/>
        <w:rPr>
          <w:rFonts w:ascii="Arial" w:hAnsi="Arial" w:cs="Arial"/>
          <w:sz w:val="20"/>
          <w:szCs w:val="20"/>
        </w:rPr>
      </w:pPr>
    </w:p>
    <w:p w14:paraId="55EBFD83" w14:textId="3A53DA80" w:rsidR="007E5C5A" w:rsidRPr="007E5C5A" w:rsidRDefault="007E5C5A" w:rsidP="00B75A84">
      <w:pPr>
        <w:spacing w:after="0"/>
        <w:rPr>
          <w:rFonts w:ascii="Arial" w:hAnsi="Arial" w:cs="Arial"/>
          <w:b/>
          <w:bCs/>
          <w:u w:val="single"/>
        </w:rPr>
      </w:pPr>
      <w:r w:rsidRPr="007E5C5A">
        <w:rPr>
          <w:rFonts w:ascii="Arial" w:hAnsi="Arial" w:cs="Arial"/>
          <w:b/>
          <w:bCs/>
          <w:u w:val="single"/>
        </w:rPr>
        <w:t>Rammerne</w:t>
      </w:r>
      <w:r w:rsidR="00A92F00">
        <w:rPr>
          <w:rFonts w:ascii="Arial" w:hAnsi="Arial" w:cs="Arial"/>
          <w:b/>
          <w:bCs/>
          <w:u w:val="single"/>
        </w:rPr>
        <w:t xml:space="preserve"> o</w:t>
      </w:r>
      <w:r w:rsidR="00794ED6">
        <w:rPr>
          <w:rFonts w:ascii="Arial" w:hAnsi="Arial" w:cs="Arial"/>
          <w:b/>
          <w:bCs/>
          <w:u w:val="single"/>
        </w:rPr>
        <w:t>g</w:t>
      </w:r>
      <w:r w:rsidR="00A92F00">
        <w:rPr>
          <w:rFonts w:ascii="Arial" w:hAnsi="Arial" w:cs="Arial"/>
          <w:b/>
          <w:bCs/>
          <w:u w:val="single"/>
        </w:rPr>
        <w:t xml:space="preserve"> betingelserne</w:t>
      </w:r>
      <w:r w:rsidRPr="007E5C5A">
        <w:rPr>
          <w:rFonts w:ascii="Arial" w:hAnsi="Arial" w:cs="Arial"/>
          <w:b/>
          <w:bCs/>
          <w:u w:val="single"/>
        </w:rPr>
        <w:t xml:space="preserve"> for forsøgsfiskeriet:</w:t>
      </w:r>
    </w:p>
    <w:p w14:paraId="6131589C" w14:textId="77777777" w:rsidR="007E5C5A" w:rsidRDefault="007E5C5A" w:rsidP="007E5C5A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0887780" w14:textId="77777777" w:rsidR="007E5C5A" w:rsidRDefault="007E5C5A" w:rsidP="007E5C5A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Område: </w:t>
      </w:r>
    </w:p>
    <w:p w14:paraId="24568F77" w14:textId="7516C219" w:rsidR="007E5C5A" w:rsidRPr="007E5C5A" w:rsidRDefault="007E5C5A" w:rsidP="007E5C5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Området for forsøgsfiskeriet i 2024 er </w:t>
      </w:r>
      <w:r w:rsidRPr="007E5C5A">
        <w:rPr>
          <w:rFonts w:ascii="Arial" w:hAnsi="Arial" w:cs="Arial"/>
          <w:sz w:val="20"/>
          <w:szCs w:val="20"/>
        </w:rPr>
        <w:t>NAFO 1</w:t>
      </w:r>
      <w:r w:rsidR="00F8665C">
        <w:rPr>
          <w:rFonts w:ascii="Arial" w:hAnsi="Arial" w:cs="Arial"/>
          <w:sz w:val="20"/>
          <w:szCs w:val="20"/>
        </w:rPr>
        <w:t>A</w:t>
      </w:r>
      <w:r w:rsidRPr="007E5C5A">
        <w:rPr>
          <w:rFonts w:ascii="Arial" w:hAnsi="Arial" w:cs="Arial"/>
          <w:sz w:val="20"/>
          <w:szCs w:val="20"/>
        </w:rPr>
        <w:t>, 1</w:t>
      </w:r>
      <w:r w:rsidR="00F8665C">
        <w:rPr>
          <w:rFonts w:ascii="Arial" w:hAnsi="Arial" w:cs="Arial"/>
          <w:sz w:val="20"/>
          <w:szCs w:val="20"/>
        </w:rPr>
        <w:t>B</w:t>
      </w:r>
      <w:r w:rsidRPr="007E5C5A">
        <w:rPr>
          <w:rFonts w:ascii="Arial" w:hAnsi="Arial" w:cs="Arial"/>
          <w:sz w:val="20"/>
          <w:szCs w:val="20"/>
        </w:rPr>
        <w:t xml:space="preserve"> og 1</w:t>
      </w:r>
      <w:r w:rsidR="00F8665C">
        <w:rPr>
          <w:rFonts w:ascii="Arial" w:hAnsi="Arial" w:cs="Arial"/>
          <w:sz w:val="20"/>
          <w:szCs w:val="20"/>
        </w:rPr>
        <w:t>C</w:t>
      </w:r>
    </w:p>
    <w:p w14:paraId="23708172" w14:textId="77777777" w:rsidR="007E5C5A" w:rsidRDefault="007E5C5A" w:rsidP="007E5C5A">
      <w:pPr>
        <w:spacing w:after="0"/>
        <w:rPr>
          <w:rFonts w:ascii="Arial" w:hAnsi="Arial" w:cs="Arial"/>
          <w:sz w:val="20"/>
          <w:szCs w:val="20"/>
        </w:rPr>
      </w:pPr>
    </w:p>
    <w:p w14:paraId="7F5F7FE0" w14:textId="43C34D40" w:rsidR="007E5C5A" w:rsidRDefault="007E5C5A" w:rsidP="007E5C5A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Kvote/TAC: </w:t>
      </w:r>
    </w:p>
    <w:p w14:paraId="2E22BFBE" w14:textId="1021F85D" w:rsidR="007E5C5A" w:rsidRPr="007E5C5A" w:rsidRDefault="007E5C5A" w:rsidP="007E5C5A">
      <w:pPr>
        <w:spacing w:after="0"/>
        <w:rPr>
          <w:rFonts w:ascii="Arial" w:hAnsi="Arial" w:cs="Arial"/>
          <w:sz w:val="20"/>
          <w:szCs w:val="20"/>
        </w:rPr>
      </w:pPr>
      <w:r w:rsidRPr="007E5C5A">
        <w:rPr>
          <w:rFonts w:ascii="Arial" w:hAnsi="Arial" w:cs="Arial"/>
          <w:sz w:val="20"/>
          <w:szCs w:val="20"/>
        </w:rPr>
        <w:t>Grundet bestandens tilstand</w:t>
      </w:r>
      <w:r w:rsidR="00A010D7">
        <w:rPr>
          <w:rFonts w:ascii="Arial" w:hAnsi="Arial" w:cs="Arial"/>
          <w:sz w:val="20"/>
          <w:szCs w:val="20"/>
        </w:rPr>
        <w:t>,</w:t>
      </w:r>
      <w:r w:rsidRPr="007E5C5A">
        <w:rPr>
          <w:rFonts w:ascii="Arial" w:hAnsi="Arial" w:cs="Arial"/>
          <w:sz w:val="20"/>
          <w:szCs w:val="20"/>
        </w:rPr>
        <w:t xml:space="preserve"> samt at det er et forsøgsfiskeri, bliver kvoten sat til 1500 tons i lighed med </w:t>
      </w:r>
      <w:r w:rsidR="00F8665C">
        <w:rPr>
          <w:rFonts w:ascii="Arial" w:hAnsi="Arial" w:cs="Arial"/>
          <w:sz w:val="20"/>
          <w:szCs w:val="20"/>
        </w:rPr>
        <w:t>det sydlige forsøgsfiskeri</w:t>
      </w:r>
      <w:r w:rsidRPr="007E5C5A">
        <w:rPr>
          <w:rFonts w:ascii="Arial" w:hAnsi="Arial" w:cs="Arial"/>
          <w:sz w:val="20"/>
          <w:szCs w:val="20"/>
        </w:rPr>
        <w:t xml:space="preserve">. De 1500 tons bliver fordelt ligeligt over de tre NAFO-områder. Derfor er der </w:t>
      </w:r>
      <w:r w:rsidR="00F055D1">
        <w:rPr>
          <w:rFonts w:ascii="Arial" w:hAnsi="Arial" w:cs="Arial"/>
          <w:sz w:val="20"/>
          <w:szCs w:val="20"/>
        </w:rPr>
        <w:t xml:space="preserve">en </w:t>
      </w:r>
      <w:r w:rsidR="00221A96">
        <w:rPr>
          <w:rFonts w:ascii="Arial" w:hAnsi="Arial" w:cs="Arial"/>
          <w:sz w:val="20"/>
          <w:szCs w:val="20"/>
        </w:rPr>
        <w:t xml:space="preserve">TAC på </w:t>
      </w:r>
      <w:r w:rsidRPr="007E5C5A">
        <w:rPr>
          <w:rFonts w:ascii="Arial" w:hAnsi="Arial" w:cs="Arial"/>
          <w:sz w:val="20"/>
          <w:szCs w:val="20"/>
        </w:rPr>
        <w:t>500 tons i hvert af de tre NAFO-områder.</w:t>
      </w:r>
    </w:p>
    <w:p w14:paraId="7982D52A" w14:textId="77777777" w:rsidR="007E5C5A" w:rsidRDefault="007E5C5A" w:rsidP="007E5C5A">
      <w:pPr>
        <w:spacing w:after="0"/>
        <w:rPr>
          <w:rFonts w:ascii="Arial" w:hAnsi="Arial" w:cs="Arial"/>
          <w:sz w:val="20"/>
          <w:szCs w:val="20"/>
        </w:rPr>
      </w:pPr>
    </w:p>
    <w:p w14:paraId="2B38AF02" w14:textId="794D3659" w:rsidR="007E5C5A" w:rsidRDefault="007E5C5A" w:rsidP="007E5C5A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Tidspunkt: </w:t>
      </w:r>
    </w:p>
    <w:p w14:paraId="389EB838" w14:textId="6BBABDD5" w:rsidR="007E5C5A" w:rsidRDefault="002A5A6D" w:rsidP="007E5C5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 den viden der kommer fra dette forsøgsfiskeri, skal supplere Grønlands Naturinstituts bestandsforskning og bidrage </w:t>
      </w:r>
      <w:r w:rsidR="00221A96">
        <w:rPr>
          <w:rFonts w:ascii="Arial" w:hAnsi="Arial" w:cs="Arial"/>
          <w:sz w:val="20"/>
          <w:szCs w:val="20"/>
        </w:rPr>
        <w:t xml:space="preserve">til </w:t>
      </w:r>
      <w:r>
        <w:rPr>
          <w:rFonts w:ascii="Arial" w:hAnsi="Arial" w:cs="Arial"/>
          <w:sz w:val="20"/>
          <w:szCs w:val="20"/>
        </w:rPr>
        <w:t xml:space="preserve">deres bestandsvurdering, er det ikke hensigtsmæssigt at forsøgsfiskeriet ligger samtidig med Grønlands Naturinstituts egne togter. Derfor er dette forsøgsfiskeri i 2024 et efterårs fiskeri og som er gældende fra 1. august til 31. december. </w:t>
      </w:r>
    </w:p>
    <w:p w14:paraId="3C0E03AD" w14:textId="77777777" w:rsidR="007E5C5A" w:rsidRDefault="007E5C5A" w:rsidP="007E5C5A">
      <w:pPr>
        <w:spacing w:after="0"/>
        <w:rPr>
          <w:rFonts w:ascii="Arial" w:hAnsi="Arial" w:cs="Arial"/>
          <w:sz w:val="20"/>
          <w:szCs w:val="20"/>
        </w:rPr>
      </w:pPr>
    </w:p>
    <w:p w14:paraId="00AFDAB2" w14:textId="0C90B0C1" w:rsidR="007E5C5A" w:rsidRDefault="007E5C5A" w:rsidP="007E5C5A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Redskaber: </w:t>
      </w:r>
    </w:p>
    <w:p w14:paraId="75657FC8" w14:textId="03D0CE52" w:rsidR="007E5C5A" w:rsidRDefault="002A5A6D" w:rsidP="007E5C5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Redskaberne som er tilladt i dette forsøgsfiskeri, er det samme som i </w:t>
      </w:r>
      <w:r w:rsidR="00F8665C">
        <w:rPr>
          <w:rFonts w:ascii="Arial" w:hAnsi="Arial" w:cs="Arial"/>
          <w:sz w:val="20"/>
          <w:szCs w:val="20"/>
        </w:rPr>
        <w:t>det sydlige forsøgsfiskeri</w:t>
      </w:r>
      <w:r>
        <w:rPr>
          <w:rFonts w:ascii="Arial" w:hAnsi="Arial" w:cs="Arial"/>
          <w:sz w:val="20"/>
          <w:szCs w:val="20"/>
        </w:rPr>
        <w:t>. Det vil sige trawl og langline</w:t>
      </w:r>
      <w:r w:rsidR="007E5C5A">
        <w:rPr>
          <w:rFonts w:ascii="Arial" w:hAnsi="Arial" w:cs="Arial"/>
          <w:sz w:val="20"/>
          <w:szCs w:val="20"/>
        </w:rPr>
        <w:t>.</w:t>
      </w:r>
    </w:p>
    <w:p w14:paraId="51E4006F" w14:textId="77777777" w:rsidR="007E5C5A" w:rsidRDefault="007E5C5A" w:rsidP="007E5C5A">
      <w:pPr>
        <w:spacing w:after="0"/>
        <w:rPr>
          <w:rFonts w:ascii="Arial" w:hAnsi="Arial" w:cs="Arial"/>
          <w:sz w:val="20"/>
          <w:szCs w:val="20"/>
        </w:rPr>
      </w:pPr>
    </w:p>
    <w:p w14:paraId="271B0B8D" w14:textId="77777777" w:rsidR="002A5A6D" w:rsidRDefault="007E5C5A" w:rsidP="007E5C5A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Biologisk prøvetagningskrav: </w:t>
      </w:r>
    </w:p>
    <w:p w14:paraId="32F1938B" w14:textId="55028252" w:rsidR="007E5C5A" w:rsidRPr="002A5A6D" w:rsidRDefault="002A5A6D" w:rsidP="007E5C5A">
      <w:pPr>
        <w:spacing w:after="0"/>
        <w:rPr>
          <w:rFonts w:ascii="Arial" w:hAnsi="Arial" w:cs="Arial"/>
          <w:sz w:val="20"/>
          <w:szCs w:val="20"/>
        </w:rPr>
      </w:pPr>
      <w:r w:rsidRPr="002A5A6D">
        <w:rPr>
          <w:rFonts w:ascii="Arial" w:hAnsi="Arial" w:cs="Arial"/>
          <w:sz w:val="20"/>
          <w:szCs w:val="20"/>
        </w:rPr>
        <w:t xml:space="preserve">Den biologiske prøvetagning bliver specificeret i prøvetagningsbilaget som bliver udleveret sammen med licens, men det kommer blandt andet til at indbefatte </w:t>
      </w:r>
      <w:r w:rsidR="007E5C5A" w:rsidRPr="002A5A6D">
        <w:rPr>
          <w:rFonts w:ascii="Arial" w:hAnsi="Arial" w:cs="Arial"/>
          <w:sz w:val="20"/>
          <w:szCs w:val="20"/>
        </w:rPr>
        <w:t>Måleprøver, øresten og hele fisk</w:t>
      </w:r>
      <w:r w:rsidRPr="002A5A6D">
        <w:rPr>
          <w:rFonts w:ascii="Arial" w:hAnsi="Arial" w:cs="Arial"/>
          <w:sz w:val="20"/>
          <w:szCs w:val="20"/>
        </w:rPr>
        <w:t xml:space="preserve"> til genetisk prøvetagning</w:t>
      </w:r>
      <w:r w:rsidR="007E5C5A" w:rsidRPr="002A5A6D">
        <w:rPr>
          <w:rFonts w:ascii="Arial" w:hAnsi="Arial" w:cs="Arial"/>
          <w:sz w:val="20"/>
          <w:szCs w:val="20"/>
        </w:rPr>
        <w:t>.</w:t>
      </w:r>
      <w:r w:rsidRPr="002A5A6D">
        <w:rPr>
          <w:rFonts w:ascii="Arial" w:hAnsi="Arial" w:cs="Arial"/>
          <w:sz w:val="20"/>
          <w:szCs w:val="20"/>
        </w:rPr>
        <w:t xml:space="preserve"> Det er yderst vigtigt at alle typer prøver bliver noteret korrekt som anvist i prøvetagningsbilaget. Fordi prøverne er ikke til meget nytte hvis de ikke har de korrekte informationer påskrevet.</w:t>
      </w:r>
      <w:r w:rsidR="00221A96">
        <w:rPr>
          <w:rFonts w:ascii="Arial" w:hAnsi="Arial" w:cs="Arial"/>
          <w:sz w:val="20"/>
          <w:szCs w:val="20"/>
        </w:rPr>
        <w:t xml:space="preserve"> Overordnet set skal prøvetagningsinstrukserne blot følges grundigt</w:t>
      </w:r>
      <w:r w:rsidR="00A92F00">
        <w:rPr>
          <w:rFonts w:ascii="Arial" w:hAnsi="Arial" w:cs="Arial"/>
          <w:sz w:val="20"/>
          <w:szCs w:val="20"/>
        </w:rPr>
        <w:t xml:space="preserve"> og efterlevelse af de biologiske prøvetagningskrav er en licensbetingelse</w:t>
      </w:r>
      <w:r w:rsidR="00221A96">
        <w:rPr>
          <w:rFonts w:ascii="Arial" w:hAnsi="Arial" w:cs="Arial"/>
          <w:sz w:val="20"/>
          <w:szCs w:val="20"/>
        </w:rPr>
        <w:t>.</w:t>
      </w:r>
    </w:p>
    <w:p w14:paraId="794119BC" w14:textId="77777777" w:rsidR="007E5C5A" w:rsidRDefault="007E5C5A" w:rsidP="007E5C5A">
      <w:pPr>
        <w:spacing w:after="0"/>
        <w:rPr>
          <w:rFonts w:ascii="Arial" w:hAnsi="Arial" w:cs="Arial"/>
          <w:sz w:val="20"/>
          <w:szCs w:val="20"/>
        </w:rPr>
      </w:pPr>
    </w:p>
    <w:p w14:paraId="45FA66FA" w14:textId="77777777" w:rsidR="002A5A6D" w:rsidRDefault="007E5C5A" w:rsidP="007E5C5A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Fordeling: </w:t>
      </w:r>
    </w:p>
    <w:p w14:paraId="7EB8EE0E" w14:textId="45611FED" w:rsidR="007E5C5A" w:rsidRPr="004377EB" w:rsidRDefault="002A5A6D" w:rsidP="007E5C5A">
      <w:pPr>
        <w:spacing w:after="0"/>
        <w:rPr>
          <w:rFonts w:ascii="Arial" w:hAnsi="Arial" w:cs="Arial"/>
          <w:sz w:val="20"/>
          <w:szCs w:val="20"/>
        </w:rPr>
      </w:pPr>
      <w:r w:rsidRPr="004377EB">
        <w:rPr>
          <w:rFonts w:ascii="Arial" w:hAnsi="Arial" w:cs="Arial"/>
          <w:sz w:val="20"/>
          <w:szCs w:val="20"/>
        </w:rPr>
        <w:t>Der kan kun søges om deltagelse i forsøgsfiskeriet</w:t>
      </w:r>
      <w:r w:rsidR="00F055D1">
        <w:rPr>
          <w:rFonts w:ascii="Arial" w:hAnsi="Arial" w:cs="Arial"/>
          <w:sz w:val="20"/>
          <w:szCs w:val="20"/>
        </w:rPr>
        <w:t xml:space="preserve"> i alle 3 områder</w:t>
      </w:r>
      <w:r w:rsidRPr="004377EB">
        <w:rPr>
          <w:rFonts w:ascii="Arial" w:hAnsi="Arial" w:cs="Arial"/>
          <w:sz w:val="20"/>
          <w:szCs w:val="20"/>
        </w:rPr>
        <w:t xml:space="preserve"> og ikke til enkelte NAFO-områder. Kvotemængden bliver ligeligt fordelt mellem antal godkendte ansøgere. Dermed bliver alle godkendte ansøgere tildelt en</w:t>
      </w:r>
      <w:r w:rsidR="004377EB" w:rsidRPr="004377EB">
        <w:rPr>
          <w:rFonts w:ascii="Arial" w:hAnsi="Arial" w:cs="Arial"/>
          <w:sz w:val="20"/>
          <w:szCs w:val="20"/>
        </w:rPr>
        <w:t xml:space="preserve"> </w:t>
      </w:r>
      <w:r w:rsidR="007E5C5A" w:rsidRPr="004377EB">
        <w:rPr>
          <w:rFonts w:ascii="Arial" w:hAnsi="Arial" w:cs="Arial"/>
          <w:sz w:val="20"/>
          <w:szCs w:val="20"/>
        </w:rPr>
        <w:t>lige</w:t>
      </w:r>
      <w:r w:rsidR="004377EB" w:rsidRPr="004377EB">
        <w:rPr>
          <w:rFonts w:ascii="Arial" w:hAnsi="Arial" w:cs="Arial"/>
          <w:sz w:val="20"/>
          <w:szCs w:val="20"/>
        </w:rPr>
        <w:t xml:space="preserve"> fordelt kvotemængde </w:t>
      </w:r>
      <w:r w:rsidR="00D65B86">
        <w:rPr>
          <w:rFonts w:ascii="Arial" w:hAnsi="Arial" w:cs="Arial"/>
          <w:sz w:val="20"/>
          <w:szCs w:val="20"/>
        </w:rPr>
        <w:t xml:space="preserve">af de 500 tons </w:t>
      </w:r>
      <w:r w:rsidR="004377EB" w:rsidRPr="004377EB">
        <w:rPr>
          <w:rFonts w:ascii="Arial" w:hAnsi="Arial" w:cs="Arial"/>
          <w:sz w:val="20"/>
          <w:szCs w:val="20"/>
        </w:rPr>
        <w:t>i alle 3 områder.</w:t>
      </w:r>
      <w:r w:rsidR="007E5C5A" w:rsidRPr="004377EB">
        <w:rPr>
          <w:rFonts w:ascii="Arial" w:hAnsi="Arial" w:cs="Arial"/>
          <w:sz w:val="20"/>
          <w:szCs w:val="20"/>
        </w:rPr>
        <w:t xml:space="preserve"> </w:t>
      </w:r>
      <w:r w:rsidR="00221A96">
        <w:rPr>
          <w:rFonts w:ascii="Arial" w:hAnsi="Arial" w:cs="Arial"/>
          <w:sz w:val="20"/>
          <w:szCs w:val="20"/>
        </w:rPr>
        <w:t>Der maksimalt tildeles 250 tons til en ansøger i hvert NAFO-område.</w:t>
      </w:r>
    </w:p>
    <w:p w14:paraId="79867608" w14:textId="77777777" w:rsidR="007E5C5A" w:rsidRDefault="007E5C5A" w:rsidP="007E5C5A">
      <w:pPr>
        <w:spacing w:after="0"/>
        <w:rPr>
          <w:rFonts w:ascii="Arial" w:hAnsi="Arial" w:cs="Arial"/>
          <w:sz w:val="20"/>
          <w:szCs w:val="20"/>
        </w:rPr>
      </w:pPr>
    </w:p>
    <w:p w14:paraId="4B75F0D9" w14:textId="77777777" w:rsidR="004B3BD2" w:rsidRDefault="007E5C5A" w:rsidP="007E5C5A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Indhandlingspligt: </w:t>
      </w:r>
    </w:p>
    <w:p w14:paraId="655C331E" w14:textId="17EB277A" w:rsidR="00986E1B" w:rsidRDefault="00221A96" w:rsidP="00986E1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Forsøgsfiskeriet er med </w:t>
      </w:r>
      <w:r w:rsidR="007E5C5A" w:rsidRPr="004B3BD2">
        <w:rPr>
          <w:rFonts w:ascii="Arial" w:hAnsi="Arial" w:cs="Arial"/>
          <w:sz w:val="20"/>
          <w:szCs w:val="20"/>
        </w:rPr>
        <w:t>100% produktionstilladelse</w:t>
      </w:r>
      <w:r>
        <w:rPr>
          <w:rFonts w:ascii="Arial" w:hAnsi="Arial" w:cs="Arial"/>
          <w:sz w:val="20"/>
          <w:szCs w:val="20"/>
        </w:rPr>
        <w:t xml:space="preserve"> </w:t>
      </w:r>
      <w:r w:rsidR="00F8665C">
        <w:rPr>
          <w:rFonts w:ascii="Arial" w:hAnsi="Arial" w:cs="Arial"/>
          <w:sz w:val="20"/>
          <w:szCs w:val="20"/>
        </w:rPr>
        <w:t>ligesom i det sydlige forsøgsfiskeri</w:t>
      </w:r>
      <w:r>
        <w:rPr>
          <w:rFonts w:ascii="Arial" w:hAnsi="Arial" w:cs="Arial"/>
          <w:sz w:val="20"/>
          <w:szCs w:val="20"/>
        </w:rPr>
        <w:t>.</w:t>
      </w:r>
    </w:p>
    <w:p w14:paraId="0469EABB" w14:textId="77777777" w:rsidR="00F8665C" w:rsidRDefault="00F8665C" w:rsidP="00986E1B">
      <w:pPr>
        <w:spacing w:after="0"/>
        <w:rPr>
          <w:rFonts w:ascii="Arial" w:hAnsi="Arial" w:cs="Arial"/>
          <w:sz w:val="20"/>
          <w:szCs w:val="20"/>
        </w:rPr>
      </w:pPr>
    </w:p>
    <w:p w14:paraId="17B81C84" w14:textId="386DE6C8" w:rsidR="00F8665C" w:rsidRPr="00F8665C" w:rsidRDefault="00F8665C" w:rsidP="00986E1B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F8665C">
        <w:rPr>
          <w:rFonts w:ascii="Arial" w:hAnsi="Arial" w:cs="Arial"/>
          <w:b/>
          <w:bCs/>
          <w:sz w:val="20"/>
          <w:szCs w:val="20"/>
        </w:rPr>
        <w:t>Lukkede områder</w:t>
      </w:r>
      <w:r>
        <w:rPr>
          <w:rFonts w:ascii="Arial" w:hAnsi="Arial" w:cs="Arial"/>
          <w:b/>
          <w:bCs/>
          <w:sz w:val="20"/>
          <w:szCs w:val="20"/>
        </w:rPr>
        <w:t xml:space="preserve"> for fiskeri</w:t>
      </w:r>
      <w:r w:rsidRPr="00F8665C">
        <w:rPr>
          <w:rFonts w:ascii="Arial" w:hAnsi="Arial" w:cs="Arial"/>
          <w:b/>
          <w:bCs/>
          <w:sz w:val="20"/>
          <w:szCs w:val="20"/>
        </w:rPr>
        <w:t>:</w:t>
      </w:r>
    </w:p>
    <w:p w14:paraId="40969BDB" w14:textId="5E1D5C28" w:rsidR="00F8665C" w:rsidRPr="00F8665C" w:rsidRDefault="00F8665C" w:rsidP="00986E1B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F8665C">
        <w:rPr>
          <w:rFonts w:ascii="Arial" w:hAnsi="Arial" w:cs="Arial"/>
          <w:sz w:val="20"/>
          <w:szCs w:val="20"/>
        </w:rPr>
        <w:t>Tovqussaq</w:t>
      </w:r>
      <w:proofErr w:type="spellEnd"/>
      <w:r w:rsidRPr="00F8665C">
        <w:rPr>
          <w:rFonts w:ascii="Arial" w:hAnsi="Arial" w:cs="Arial"/>
          <w:sz w:val="20"/>
          <w:szCs w:val="20"/>
        </w:rPr>
        <w:t xml:space="preserve"> Banke er lukket i hele forsøgsfiskeriet</w:t>
      </w:r>
      <w:r w:rsidR="00A010D7">
        <w:rPr>
          <w:rFonts w:ascii="Arial" w:hAnsi="Arial" w:cs="Arial"/>
          <w:sz w:val="20"/>
          <w:szCs w:val="20"/>
        </w:rPr>
        <w:t>,</w:t>
      </w:r>
      <w:r w:rsidRPr="00F8665C">
        <w:rPr>
          <w:rFonts w:ascii="Arial" w:hAnsi="Arial" w:cs="Arial"/>
          <w:sz w:val="20"/>
          <w:szCs w:val="20"/>
        </w:rPr>
        <w:t xml:space="preserve"> og de nærmere afgrænsningskoordinatorer bliver defineret efterfølgende af Grønlands Naturinstitut. </w:t>
      </w:r>
    </w:p>
    <w:sectPr w:rsidR="00F8665C" w:rsidRPr="00F8665C" w:rsidSect="00A534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2835" w:bottom="737" w:left="1247" w:header="567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277B67" w14:textId="77777777" w:rsidR="00F904B0" w:rsidRDefault="00F904B0" w:rsidP="00FA2B29">
      <w:pPr>
        <w:spacing w:after="0" w:line="240" w:lineRule="auto"/>
      </w:pPr>
      <w:r>
        <w:separator/>
      </w:r>
    </w:p>
  </w:endnote>
  <w:endnote w:type="continuationSeparator" w:id="0">
    <w:p w14:paraId="2BDA6903" w14:textId="77777777" w:rsidR="00F904B0" w:rsidRDefault="00F904B0" w:rsidP="00FA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FF5D8C" w14:textId="77777777" w:rsidR="00895C7C" w:rsidRDefault="00895C7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23667999"/>
      <w:docPartObj>
        <w:docPartGallery w:val="Page Numbers (Bottom of Page)"/>
        <w:docPartUnique/>
      </w:docPartObj>
    </w:sdtPr>
    <w:sdtContent>
      <w:p w14:paraId="3B6F831D" w14:textId="77777777" w:rsidR="00986E1B" w:rsidRDefault="00986E1B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005B093" w14:textId="77777777" w:rsidR="00874C50" w:rsidRDefault="00874C50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48201982"/>
      <w:docPartObj>
        <w:docPartGallery w:val="Page Numbers (Bottom of Page)"/>
        <w:docPartUnique/>
      </w:docPartObj>
    </w:sdtPr>
    <w:sdtContent>
      <w:p w14:paraId="1B0D3F80" w14:textId="77777777" w:rsidR="00986E1B" w:rsidRDefault="00986E1B">
        <w:pPr>
          <w:pStyle w:val="Sidefod"/>
          <w:jc w:val="right"/>
        </w:pPr>
        <w:r>
          <w:fldChar w:fldCharType="begin"/>
        </w:r>
        <w:r>
          <w:instrText xml:space="preserve"> PAGE  \* MERGEFORMAT </w:instrText>
        </w:r>
        <w:r>
          <w:fldChar w:fldCharType="separate"/>
        </w:r>
        <w:r w:rsidR="001B135D">
          <w:rPr>
            <w:noProof/>
          </w:rPr>
          <w:t>1</w:t>
        </w:r>
        <w:r>
          <w:fldChar w:fldCharType="end"/>
        </w:r>
      </w:p>
    </w:sdtContent>
  </w:sdt>
  <w:p w14:paraId="6649D3BA" w14:textId="77777777" w:rsidR="005A226D" w:rsidRDefault="005A226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CDDA22" w14:textId="77777777" w:rsidR="00F904B0" w:rsidRDefault="00F904B0" w:rsidP="00FA2B29">
      <w:pPr>
        <w:spacing w:after="0" w:line="240" w:lineRule="auto"/>
      </w:pPr>
      <w:r>
        <w:separator/>
      </w:r>
    </w:p>
  </w:footnote>
  <w:footnote w:type="continuationSeparator" w:id="0">
    <w:p w14:paraId="29953567" w14:textId="77777777" w:rsidR="00F904B0" w:rsidRDefault="00F904B0" w:rsidP="00FA2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880661" w14:textId="77777777" w:rsidR="00895C7C" w:rsidRDefault="00895C7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BEA022" w14:textId="77777777" w:rsidR="00895C7C" w:rsidRDefault="00895C7C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A09F70" w14:textId="77777777" w:rsidR="005A226D" w:rsidRDefault="00000000" w:rsidP="00FA2B29">
    <w:pPr>
      <w:pStyle w:val="Lillev"/>
    </w:pPr>
    <w:sdt>
      <w:sdtPr>
        <w:id w:val="1009559856"/>
        <w:docPartObj>
          <w:docPartGallery w:val="Watermarks"/>
          <w:docPartUnique/>
        </w:docPartObj>
      </w:sdtPr>
      <w:sdtContent>
        <w:r w:rsidR="00040CA4">
          <w:rPr>
            <w:noProof/>
            <w:lang w:eastAsia="da-DK"/>
          </w:rPr>
          <w:drawing>
            <wp:anchor distT="0" distB="0" distL="114300" distR="114300" simplePos="0" relativeHeight="251715584" behindDoc="1" locked="1" layoutInCell="1" allowOverlap="1" wp14:anchorId="50A6EFB4" wp14:editId="2F46AAA7">
              <wp:simplePos x="0" y="0"/>
              <wp:positionH relativeFrom="column">
                <wp:posOffset>266700</wp:posOffset>
              </wp:positionH>
              <wp:positionV relativeFrom="page">
                <wp:posOffset>5404485</wp:posOffset>
              </wp:positionV>
              <wp:extent cx="6504940" cy="5292725"/>
              <wp:effectExtent l="0" t="0" r="0" b="3175"/>
              <wp:wrapNone/>
              <wp:docPr id="1" name="Billede 1" descr="NANOQ_stor_gradiant_bla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NANOQ_stor_gradiant_bla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504940" cy="52927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 w:rsidR="005A226D">
      <w:t xml:space="preserve">   </w:t>
    </w:r>
  </w:p>
  <w:p w14:paraId="5211775C" w14:textId="77777777" w:rsidR="005A226D" w:rsidRPr="00AB566E" w:rsidRDefault="005A226D" w:rsidP="00FA2B29">
    <w:pPr>
      <w:pStyle w:val="Lillev"/>
    </w:pPr>
    <w:r>
      <w:rPr>
        <w:noProof/>
        <w:lang w:eastAsia="da-DK"/>
      </w:rPr>
      <w:drawing>
        <wp:anchor distT="0" distB="0" distL="114300" distR="114300" simplePos="0" relativeHeight="251657216" behindDoc="0" locked="1" layoutInCell="1" allowOverlap="1" wp14:anchorId="450D8F7A" wp14:editId="344607C0">
          <wp:simplePos x="0" y="0"/>
          <wp:positionH relativeFrom="column">
            <wp:posOffset>4219575</wp:posOffset>
          </wp:positionH>
          <wp:positionV relativeFrom="page">
            <wp:posOffset>382905</wp:posOffset>
          </wp:positionV>
          <wp:extent cx="2162175" cy="714375"/>
          <wp:effectExtent l="0" t="0" r="9525" b="9525"/>
          <wp:wrapNone/>
          <wp:docPr id="3" name="Billede 3" descr="Nanoq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noq_logo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4C352C" w:rsidRPr="003F14E0">
      <w:t>Aalisarnermut</w:t>
    </w:r>
    <w:proofErr w:type="spellEnd"/>
    <w:r w:rsidR="004C352C" w:rsidRPr="003F14E0">
      <w:t xml:space="preserve"> </w:t>
    </w:r>
    <w:proofErr w:type="spellStart"/>
    <w:r w:rsidR="004C352C" w:rsidRPr="003F14E0">
      <w:t>Piniarnermu</w:t>
    </w:r>
    <w:r w:rsidR="00895C7C">
      <w:t>llu</w:t>
    </w:r>
    <w:proofErr w:type="spellEnd"/>
    <w:r w:rsidR="004C352C" w:rsidRPr="003F14E0">
      <w:t xml:space="preserve"> </w:t>
    </w:r>
    <w:proofErr w:type="spellStart"/>
    <w:r w:rsidR="004C352C" w:rsidRPr="003F14E0">
      <w:t>Naalakkersuisoqarfik</w:t>
    </w:r>
    <w:proofErr w:type="spellEnd"/>
  </w:p>
  <w:p w14:paraId="031CDEF0" w14:textId="77777777" w:rsidR="005A226D" w:rsidRDefault="007E01D0" w:rsidP="00895C7C">
    <w:pPr>
      <w:pStyle w:val="Lillev"/>
    </w:pPr>
    <w:r>
      <w:t>Departementet</w:t>
    </w:r>
    <w:r w:rsidR="004C352C">
      <w:t xml:space="preserve"> for Fiskeri</w:t>
    </w:r>
    <w:r w:rsidR="00895C7C">
      <w:t xml:space="preserve"> og Fangst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5AA"/>
    <w:rsid w:val="00005D8D"/>
    <w:rsid w:val="00027D8E"/>
    <w:rsid w:val="00040CA4"/>
    <w:rsid w:val="00043F24"/>
    <w:rsid w:val="00120B0A"/>
    <w:rsid w:val="001B135D"/>
    <w:rsid w:val="001F3B9C"/>
    <w:rsid w:val="00221A96"/>
    <w:rsid w:val="002467BD"/>
    <w:rsid w:val="00257355"/>
    <w:rsid w:val="002A5A6D"/>
    <w:rsid w:val="002E35AA"/>
    <w:rsid w:val="002E55C8"/>
    <w:rsid w:val="003B39F0"/>
    <w:rsid w:val="003B4640"/>
    <w:rsid w:val="003D41B1"/>
    <w:rsid w:val="003E22A0"/>
    <w:rsid w:val="00400FE0"/>
    <w:rsid w:val="004214FC"/>
    <w:rsid w:val="004377EB"/>
    <w:rsid w:val="004402D4"/>
    <w:rsid w:val="00465A30"/>
    <w:rsid w:val="004B3BD2"/>
    <w:rsid w:val="004C352C"/>
    <w:rsid w:val="004C4AEB"/>
    <w:rsid w:val="005062CF"/>
    <w:rsid w:val="00582554"/>
    <w:rsid w:val="005A226D"/>
    <w:rsid w:val="00601C7F"/>
    <w:rsid w:val="006A4BB2"/>
    <w:rsid w:val="00770935"/>
    <w:rsid w:val="00794ED6"/>
    <w:rsid w:val="007976BE"/>
    <w:rsid w:val="007B059D"/>
    <w:rsid w:val="007D3B61"/>
    <w:rsid w:val="007D7583"/>
    <w:rsid w:val="007E01D0"/>
    <w:rsid w:val="007E5C5A"/>
    <w:rsid w:val="007F3259"/>
    <w:rsid w:val="00860D86"/>
    <w:rsid w:val="00874C50"/>
    <w:rsid w:val="0088587D"/>
    <w:rsid w:val="00895C7C"/>
    <w:rsid w:val="008B5055"/>
    <w:rsid w:val="008D2146"/>
    <w:rsid w:val="008D5AEF"/>
    <w:rsid w:val="00923E90"/>
    <w:rsid w:val="00943261"/>
    <w:rsid w:val="00986E1B"/>
    <w:rsid w:val="009A4E91"/>
    <w:rsid w:val="009C02CA"/>
    <w:rsid w:val="00A010D7"/>
    <w:rsid w:val="00A369C7"/>
    <w:rsid w:val="00A534A3"/>
    <w:rsid w:val="00A80C01"/>
    <w:rsid w:val="00A9248E"/>
    <w:rsid w:val="00A92F00"/>
    <w:rsid w:val="00AC5738"/>
    <w:rsid w:val="00AD6333"/>
    <w:rsid w:val="00B5790C"/>
    <w:rsid w:val="00B75A84"/>
    <w:rsid w:val="00B8227D"/>
    <w:rsid w:val="00B90514"/>
    <w:rsid w:val="00BC05B4"/>
    <w:rsid w:val="00C30FB6"/>
    <w:rsid w:val="00C36A59"/>
    <w:rsid w:val="00C63E01"/>
    <w:rsid w:val="00C76DC5"/>
    <w:rsid w:val="00C94A9D"/>
    <w:rsid w:val="00D23D29"/>
    <w:rsid w:val="00D65B86"/>
    <w:rsid w:val="00DD09CF"/>
    <w:rsid w:val="00EA4BEF"/>
    <w:rsid w:val="00EE473F"/>
    <w:rsid w:val="00EE48FC"/>
    <w:rsid w:val="00F055D1"/>
    <w:rsid w:val="00F43414"/>
    <w:rsid w:val="00F8051D"/>
    <w:rsid w:val="00F8665C"/>
    <w:rsid w:val="00F904B0"/>
    <w:rsid w:val="00FA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829942"/>
  <w15:docId w15:val="{6C03C95C-AB60-4C9D-8F77-E4B23089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402D4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0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02D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A2B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2B29"/>
  </w:style>
  <w:style w:type="paragraph" w:styleId="Sidefod">
    <w:name w:val="footer"/>
    <w:basedOn w:val="Normal"/>
    <w:link w:val="SidefodTegn"/>
    <w:uiPriority w:val="99"/>
    <w:unhideWhenUsed/>
    <w:rsid w:val="00FA2B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2B29"/>
  </w:style>
  <w:style w:type="paragraph" w:customStyle="1" w:styleId="Lillev">
    <w:name w:val="Lille v"/>
    <w:basedOn w:val="Sidehoved"/>
    <w:link w:val="Lille1Tegn"/>
    <w:qFormat/>
    <w:rsid w:val="00FA2B29"/>
    <w:pPr>
      <w:tabs>
        <w:tab w:val="clear" w:pos="4819"/>
        <w:tab w:val="clear" w:pos="9638"/>
      </w:tabs>
      <w:spacing w:line="200" w:lineRule="atLeast"/>
      <w:ind w:right="3289"/>
      <w:jc w:val="both"/>
    </w:pPr>
    <w:rPr>
      <w:rFonts w:ascii="Arial" w:eastAsia="Times New Roman" w:hAnsi="Arial" w:cs="Times New Roman"/>
      <w:sz w:val="14"/>
      <w:szCs w:val="24"/>
    </w:rPr>
  </w:style>
  <w:style w:type="character" w:customStyle="1" w:styleId="Lille1Tegn">
    <w:name w:val="Lille 1 Tegn"/>
    <w:basedOn w:val="SidehovedTegn"/>
    <w:link w:val="Lillev"/>
    <w:rsid w:val="00FA2B29"/>
    <w:rPr>
      <w:rFonts w:ascii="Arial" w:eastAsia="Times New Roman" w:hAnsi="Arial" w:cs="Times New Roman"/>
      <w:sz w:val="14"/>
      <w:szCs w:val="24"/>
    </w:rPr>
  </w:style>
  <w:style w:type="table" w:styleId="Tabel-Gitter">
    <w:name w:val="Table Grid"/>
    <w:basedOn w:val="Tabel-Normal"/>
    <w:uiPriority w:val="59"/>
    <w:rsid w:val="00465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lle">
    <w:name w:val="Lille"/>
    <w:basedOn w:val="Normal"/>
    <w:link w:val="LilleTegn"/>
    <w:rsid w:val="00465A30"/>
    <w:pPr>
      <w:spacing w:after="0" w:line="200" w:lineRule="atLeast"/>
      <w:jc w:val="right"/>
    </w:pPr>
    <w:rPr>
      <w:rFonts w:ascii="Arial" w:eastAsia="Times New Roman" w:hAnsi="Arial" w:cs="Times New Roman"/>
      <w:sz w:val="14"/>
      <w:szCs w:val="24"/>
    </w:rPr>
  </w:style>
  <w:style w:type="character" w:customStyle="1" w:styleId="LilleTegn">
    <w:name w:val="Lille Tegn"/>
    <w:link w:val="Lille"/>
    <w:rsid w:val="00465A30"/>
    <w:rPr>
      <w:rFonts w:ascii="Arial" w:eastAsia="Times New Roman" w:hAnsi="Arial" w:cs="Times New Roman"/>
      <w:sz w:val="14"/>
      <w:szCs w:val="24"/>
    </w:rPr>
  </w:style>
  <w:style w:type="character" w:styleId="Sidetal">
    <w:name w:val="page number"/>
    <w:rsid w:val="00EE48FC"/>
    <w:rPr>
      <w:rFonts w:ascii="Arial" w:hAnsi="Arial"/>
      <w:sz w:val="14"/>
    </w:rPr>
  </w:style>
  <w:style w:type="paragraph" w:customStyle="1" w:styleId="Notat">
    <w:name w:val="Notat"/>
    <w:basedOn w:val="Normal"/>
    <w:rsid w:val="002467BD"/>
    <w:pPr>
      <w:spacing w:after="0" w:line="280" w:lineRule="atLeast"/>
      <w:jc w:val="both"/>
    </w:pPr>
    <w:rPr>
      <w:rFonts w:ascii="Arial" w:eastAsia="Times New Roman" w:hAnsi="Arial" w:cs="Times New Roman"/>
      <w:b/>
      <w:sz w:val="28"/>
      <w:szCs w:val="24"/>
    </w:rPr>
  </w:style>
  <w:style w:type="paragraph" w:styleId="Korrektur">
    <w:name w:val="Revision"/>
    <w:hidden/>
    <w:uiPriority w:val="99"/>
    <w:semiHidden/>
    <w:rsid w:val="00A92F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11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win\AppData\Local\cBrain\F2\.tmp\c53fe519ad4e4170a4d7d0d13e926658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ns0:Root xmlns:ns0="Captia">
  <ns0:address>
    <Content xmlns="Captia" id="address1">
      <Value/>
    </Content>
    <Content xmlns="Captia" id="name:name1">
      <Value/>
    </Content>
    <Content xmlns="Captia" id="name:name2">
      <Value/>
    </Content>
    <Content xmlns="Captia" id="address2">
      <Value/>
    </Content>
    <Content xmlns="Captia" id="address3">
      <Value/>
    </Content>
    <Content xmlns="Captia" id="postcode">
      <Value/>
    </Content>
    <Content xmlns="Captia" id="postcode">
      <Elab/>
    </Content>
  </ns0:address>
  <ns0:case>
    <Content xmlns="Captia" id="file_no">
      <Value/>
    </Content>
    <ns0:officer>
      <Content xmlns="Captia" id="name1">
        <Value/>
      </Content>
      <Content xmlns="Captia" id="name2">
        <Value/>
      </Content>
      <Content xmlns="Captia" id="address_main:phone_no">
        <Value/>
      </Content>
      <Content xmlns="Captia" id="address_main:email">
        <Value/>
      </Content>
    </ns0:officer>
  </ns0:case>
  <ns0:record>
    <Content xmlns="Captia" id="title">
      <Value/>
    </Content>
    <Content xmlns="Captia" id="letter_date">
      <Value/>
    </Content>
    <Content xmlns="Captia" id="record_key">
      <Value/>
    </Content>
    <ns0:officer>
      <Content xmlns="Captia" id="name1">
        <Value/>
      </Content>
      <Content xmlns="Captia" id="name2">
        <Value/>
      </Content>
      <Content xmlns="Captia" id="address_main:phone_no">
        <Value/>
      </Content>
      <Content xmlns="Captia" id="address_main:email">
        <Value/>
      </Content>
    </ns0:officer>
  </ns0:record>
</ns0:Root>
</file>

<file path=customXml/itemProps1.xml><?xml version="1.0" encoding="utf-8"?>
<ds:datastoreItem xmlns:ds="http://schemas.openxmlformats.org/officeDocument/2006/customXml" ds:itemID="{300EEB05-B881-4C83-805C-3D1120BC7D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1F8913-F597-4911-99A9-1CEDE0E9A92D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c53fe519ad4e4170a4d7d0d13e926658</Template>
  <TotalTime>107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Wykes Ineson</dc:creator>
  <cp:lastModifiedBy>Najannguaq Dalgård Christensen</cp:lastModifiedBy>
  <cp:revision>12</cp:revision>
  <dcterms:created xsi:type="dcterms:W3CDTF">2024-04-19T14:51:00Z</dcterms:created>
  <dcterms:modified xsi:type="dcterms:W3CDTF">2024-07-01T11:33:00Z</dcterms:modified>
</cp:coreProperties>
</file>