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297FB0" w14:paraId="47D8B471" w14:textId="77777777" w:rsidTr="009E01F0">
        <w:trPr>
          <w:trHeight w:val="2551"/>
        </w:trPr>
        <w:tc>
          <w:tcPr>
            <w:tcW w:w="7824" w:type="dxa"/>
          </w:tcPr>
          <w:p w14:paraId="256C9084" w14:textId="77777777" w:rsidR="00EF77D3" w:rsidRDefault="00EF77D3" w:rsidP="00297FB0">
            <w:pPr>
              <w:rPr>
                <w:rFonts w:ascii="Arial" w:eastAsia="Times New Roman" w:hAnsi="Arial" w:cs="Times New Roman"/>
                <w:b/>
                <w:sz w:val="28"/>
                <w:szCs w:val="24"/>
                <w:lang w:val="en-US"/>
              </w:rPr>
            </w:pPr>
          </w:p>
          <w:p w14:paraId="472CD248" w14:textId="77777777" w:rsidR="00EF77D3" w:rsidRDefault="00EF77D3" w:rsidP="00297FB0">
            <w:pPr>
              <w:rPr>
                <w:rFonts w:ascii="Arial" w:eastAsia="Times New Roman" w:hAnsi="Arial" w:cs="Times New Roman"/>
                <w:b/>
                <w:sz w:val="28"/>
                <w:szCs w:val="24"/>
                <w:lang w:val="en-US"/>
              </w:rPr>
            </w:pPr>
          </w:p>
          <w:p w14:paraId="092ABE71" w14:textId="75BFDAF4" w:rsidR="00297FB0" w:rsidRDefault="00297FB0" w:rsidP="00297FB0">
            <w:pPr>
              <w:rPr>
                <w:rFonts w:ascii="Arial" w:hAnsi="Arial" w:cs="Arial"/>
                <w:sz w:val="20"/>
                <w:szCs w:val="20"/>
              </w:rPr>
            </w:pPr>
          </w:p>
        </w:tc>
      </w:tr>
    </w:tbl>
    <w:p w14:paraId="1CFB00D7" w14:textId="0BA6D050" w:rsidR="009E01F0" w:rsidRDefault="009E01F0" w:rsidP="009E01F0">
      <w:pPr>
        <w:tabs>
          <w:tab w:val="left" w:pos="6765"/>
        </w:tabs>
        <w:rPr>
          <w:rFonts w:ascii="Arial" w:hAnsi="Arial" w:cs="Arial"/>
          <w:b/>
          <w:sz w:val="24"/>
          <w:szCs w:val="24"/>
        </w:rPr>
      </w:pPr>
      <w:r>
        <w:rPr>
          <w:rFonts w:ascii="Arial" w:hAnsi="Arial"/>
          <w:b/>
          <w:sz w:val="24"/>
        </w:rPr>
        <w:t xml:space="preserve">Suliniaqatigiiffiit Naligiimmik pineqarnissaq pillugu Ataatsimiititaliamut inassutigineqarsinnaatitaasut pillugit takussutissiaq </w:t>
      </w:r>
    </w:p>
    <w:p w14:paraId="672FC107" w14:textId="2D123824" w:rsidR="00F67EE4" w:rsidRDefault="009D37A3" w:rsidP="00EF2D85">
      <w:pPr>
        <w:spacing w:after="0"/>
        <w:jc w:val="both"/>
        <w:rPr>
          <w:rFonts w:ascii="Arial" w:hAnsi="Arial" w:cs="Arial"/>
          <w:sz w:val="20"/>
          <w:szCs w:val="20"/>
        </w:rPr>
      </w:pPr>
      <w:r>
        <w:rPr>
          <w:rFonts w:ascii="Arial" w:hAnsi="Arial"/>
          <w:sz w:val="20"/>
        </w:rPr>
        <w:t>Naligiissitaaneq aamma immikkoortitsinnginnissaq pillugu Inatsisartut inatsisissaattut siunnersuutip malitsigisaanik Naligiimmik pineqarnissaq pillugu Ataatsimiititaliami Nunatta Eqqartuussisuunerata inassuteqarnerata kingorna Naalakkersuisunit toqqagaq siulittaasuussaaq. Ilaasortat sinneri sisamat suliniaqatigiiffinnit, peqatigiiffinnit,  pisortat suliffeqarfiutaannit il.il. inassuteqartoqareerneratigut Naalakkersuisunit toqqarneqartarput, ilaasortat suliassaqarfiit ilaanni arlalinniluunniit inatsimmi sammineqartumik suliatigut ilisimasaqarluartuussapput.</w:t>
      </w:r>
    </w:p>
    <w:p w14:paraId="4306D9ED" w14:textId="458E63EB" w:rsidR="009D37A3" w:rsidRDefault="00B84FD0" w:rsidP="00EF2D85">
      <w:pPr>
        <w:tabs>
          <w:tab w:val="left" w:pos="5543"/>
        </w:tabs>
        <w:spacing w:after="0"/>
        <w:jc w:val="both"/>
        <w:rPr>
          <w:rFonts w:ascii="Arial" w:hAnsi="Arial" w:cs="Arial"/>
          <w:sz w:val="20"/>
          <w:szCs w:val="20"/>
        </w:rPr>
      </w:pPr>
      <w:r>
        <w:rPr>
          <w:rFonts w:ascii="Arial" w:hAnsi="Arial"/>
          <w:sz w:val="20"/>
        </w:rPr>
        <w:tab/>
      </w:r>
    </w:p>
    <w:p w14:paraId="3D430896" w14:textId="427C480A" w:rsidR="009D37A3" w:rsidRDefault="009D37A3" w:rsidP="00EF2D85">
      <w:pPr>
        <w:spacing w:after="0"/>
        <w:jc w:val="both"/>
        <w:rPr>
          <w:rFonts w:ascii="Arial" w:hAnsi="Arial" w:cs="Arial"/>
          <w:sz w:val="20"/>
          <w:szCs w:val="20"/>
        </w:rPr>
      </w:pPr>
      <w:r>
        <w:rPr>
          <w:rFonts w:ascii="Arial" w:hAnsi="Arial"/>
          <w:sz w:val="20"/>
        </w:rPr>
        <w:t>Matuma ataaniippoq suliniaqatigiiffinnut, peqatigiiffinnut, pisortat suliffeqarfiutaannut il.il. inassuteqarsinnaatitaasussatut takussutissaq takuneqarsinnaavoq. Tamakku suliassaqarfinni suliatigut immikkut ittumik soqutigisaqarlutillu ilisimasaqartuusutut nalilerneqarput, tamakkulu Naligiimmik pineqarnissaq pillugu Ataatsimiititaliamut ilaatinneqartariaqarput. Tamatuma saniatigut Naligiimmik pineqarnissaq pillugu Ataatsimiititaliamut ilaasortassanik inassuteqarnissaannut piginnaaneqartippai.</w:t>
      </w:r>
    </w:p>
    <w:p w14:paraId="1B9AE652" w14:textId="77777777" w:rsidR="00F67EE4" w:rsidRPr="003B5A92" w:rsidRDefault="00F67EE4" w:rsidP="003B5A92">
      <w:pPr>
        <w:spacing w:after="0"/>
        <w:rPr>
          <w:rFonts w:ascii="Arial" w:hAnsi="Arial" w:cs="Arial"/>
          <w:sz w:val="20"/>
          <w:szCs w:val="20"/>
        </w:rPr>
      </w:pPr>
    </w:p>
    <w:tbl>
      <w:tblPr>
        <w:tblStyle w:val="Tabel-Gitter"/>
        <w:tblpPr w:leftFromText="141" w:rightFromText="141" w:vertAnchor="text" w:horzAnchor="margin" w:tblpY="65"/>
        <w:tblW w:w="9466" w:type="dxa"/>
        <w:tblLook w:val="04A0" w:firstRow="1" w:lastRow="0" w:firstColumn="1" w:lastColumn="0" w:noHBand="0" w:noVBand="1"/>
      </w:tblPr>
      <w:tblGrid>
        <w:gridCol w:w="2972"/>
        <w:gridCol w:w="6494"/>
      </w:tblGrid>
      <w:tr w:rsidR="009D37A3" w:rsidRPr="00845D26" w14:paraId="151C883E"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712C94D2" w14:textId="4C07F146" w:rsidR="009D37A3" w:rsidRDefault="009D37A3" w:rsidP="006F3B2D">
            <w:pPr>
              <w:rPr>
                <w:rFonts w:ascii="Arial" w:hAnsi="Arial" w:cs="Arial"/>
                <w:sz w:val="20"/>
                <w:szCs w:val="20"/>
              </w:rPr>
            </w:pPr>
            <w:r>
              <w:rPr>
                <w:rFonts w:ascii="Arial" w:hAnsi="Arial"/>
                <w:sz w:val="20"/>
              </w:rPr>
              <w:t>Sulisartut aamma sulisitsisut kattuffii</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78EA6A6A" w14:textId="77777777" w:rsidR="009D37A3" w:rsidRDefault="009D37A3" w:rsidP="006F3B2D">
            <w:pPr>
              <w:pStyle w:val="Listeafsnit"/>
              <w:numPr>
                <w:ilvl w:val="0"/>
                <w:numId w:val="3"/>
              </w:numPr>
              <w:ind w:left="356"/>
              <w:rPr>
                <w:rFonts w:ascii="Arial" w:hAnsi="Arial" w:cs="Arial"/>
                <w:sz w:val="20"/>
                <w:szCs w:val="20"/>
              </w:rPr>
            </w:pPr>
            <w:r>
              <w:rPr>
                <w:rFonts w:ascii="Arial" w:hAnsi="Arial"/>
                <w:sz w:val="20"/>
              </w:rPr>
              <w:t xml:space="preserve">Kalaallit Nunaanni Sulisitsisut Peqatigiiffiat (GA), </w:t>
            </w:r>
            <w:hyperlink r:id="rId9" w:history="1">
              <w:r>
                <w:rPr>
                  <w:rStyle w:val="Hyperlink"/>
                  <w:rFonts w:ascii="Arial" w:hAnsi="Arial"/>
                  <w:sz w:val="20"/>
                </w:rPr>
                <w:t>ga@ga.gl</w:t>
              </w:r>
            </w:hyperlink>
            <w:r>
              <w:rPr>
                <w:rFonts w:ascii="Arial" w:hAnsi="Arial"/>
                <w:sz w:val="20"/>
              </w:rPr>
              <w:t xml:space="preserve"> </w:t>
            </w:r>
          </w:p>
          <w:p w14:paraId="540165D5" w14:textId="77777777" w:rsidR="009D37A3" w:rsidRDefault="009D37A3" w:rsidP="006F3B2D">
            <w:pPr>
              <w:pStyle w:val="Listeafsnit"/>
              <w:numPr>
                <w:ilvl w:val="0"/>
                <w:numId w:val="3"/>
              </w:numPr>
              <w:ind w:left="356"/>
              <w:rPr>
                <w:rFonts w:ascii="Arial" w:hAnsi="Arial" w:cs="Arial"/>
                <w:sz w:val="20"/>
                <w:szCs w:val="20"/>
              </w:rPr>
            </w:pPr>
            <w:r>
              <w:rPr>
                <w:rFonts w:ascii="Arial" w:hAnsi="Arial"/>
                <w:sz w:val="20"/>
              </w:rPr>
              <w:t xml:space="preserve">Sulinermik Inuussutissarsiutillit Kattuffiat (SIK), </w:t>
            </w:r>
            <w:hyperlink r:id="rId10" w:history="1">
              <w:r>
                <w:rPr>
                  <w:rStyle w:val="Hyperlink"/>
                  <w:rFonts w:ascii="Arial" w:hAnsi="Arial"/>
                  <w:sz w:val="20"/>
                </w:rPr>
                <w:t>sik@sik.gl</w:t>
              </w:r>
            </w:hyperlink>
            <w:r>
              <w:rPr>
                <w:rFonts w:ascii="Arial" w:hAnsi="Arial"/>
                <w:sz w:val="20"/>
              </w:rPr>
              <w:t xml:space="preserve"> </w:t>
            </w:r>
          </w:p>
          <w:p w14:paraId="54AC8A00" w14:textId="77777777" w:rsidR="009D37A3" w:rsidRDefault="009D37A3" w:rsidP="006F3B2D">
            <w:pPr>
              <w:pStyle w:val="Listeafsnit"/>
              <w:numPr>
                <w:ilvl w:val="0"/>
                <w:numId w:val="3"/>
              </w:numPr>
              <w:ind w:left="356"/>
              <w:rPr>
                <w:rFonts w:ascii="Arial" w:hAnsi="Arial" w:cs="Arial"/>
                <w:sz w:val="20"/>
                <w:szCs w:val="20"/>
              </w:rPr>
            </w:pPr>
            <w:r>
              <w:rPr>
                <w:rFonts w:ascii="Arial" w:hAnsi="Arial"/>
                <w:sz w:val="20"/>
              </w:rPr>
              <w:t xml:space="preserve">Atorfillit Kattuffiat (AK), </w:t>
            </w:r>
            <w:hyperlink r:id="rId11" w:history="1">
              <w:r>
                <w:rPr>
                  <w:rStyle w:val="Hyperlink"/>
                  <w:rFonts w:ascii="Arial" w:hAnsi="Arial"/>
                  <w:sz w:val="20"/>
                </w:rPr>
                <w:t>aknuuk@ak.gl</w:t>
              </w:r>
            </w:hyperlink>
            <w:r>
              <w:rPr>
                <w:rFonts w:ascii="Arial" w:hAnsi="Arial"/>
                <w:sz w:val="20"/>
              </w:rPr>
              <w:t xml:space="preserve"> </w:t>
            </w:r>
          </w:p>
          <w:p w14:paraId="7A36F1DF" w14:textId="77777777" w:rsidR="009D37A3" w:rsidRDefault="009D37A3" w:rsidP="006F3B2D">
            <w:pPr>
              <w:pStyle w:val="Listeafsnit"/>
              <w:numPr>
                <w:ilvl w:val="0"/>
                <w:numId w:val="3"/>
              </w:numPr>
              <w:ind w:left="356"/>
              <w:rPr>
                <w:rFonts w:ascii="Arial" w:hAnsi="Arial" w:cs="Arial"/>
                <w:sz w:val="20"/>
                <w:szCs w:val="20"/>
              </w:rPr>
            </w:pPr>
            <w:r>
              <w:rPr>
                <w:rFonts w:ascii="Arial" w:hAnsi="Arial"/>
                <w:sz w:val="20"/>
              </w:rPr>
              <w:t xml:space="preserve">Kalaallit Nunaanni Ilinniagaqartut Kattuffiat (ASG), </w:t>
            </w:r>
            <w:hyperlink r:id="rId12" w:history="1">
              <w:r>
                <w:rPr>
                  <w:rStyle w:val="Hyperlink"/>
                  <w:rFonts w:ascii="Arial" w:hAnsi="Arial"/>
                  <w:sz w:val="20"/>
                </w:rPr>
                <w:t>asg@asg.gl</w:t>
              </w:r>
            </w:hyperlink>
            <w:r>
              <w:rPr>
                <w:rFonts w:ascii="Arial" w:hAnsi="Arial"/>
                <w:sz w:val="20"/>
              </w:rPr>
              <w:t xml:space="preserve"> </w:t>
            </w:r>
          </w:p>
          <w:p w14:paraId="28E9E9FB" w14:textId="77777777" w:rsidR="009D37A3" w:rsidRDefault="009D37A3" w:rsidP="006F3B2D">
            <w:pPr>
              <w:pStyle w:val="Listeafsnit"/>
              <w:numPr>
                <w:ilvl w:val="0"/>
                <w:numId w:val="3"/>
              </w:numPr>
              <w:ind w:left="356"/>
              <w:rPr>
                <w:rFonts w:ascii="Arial" w:hAnsi="Arial" w:cs="Arial"/>
                <w:sz w:val="20"/>
                <w:szCs w:val="20"/>
              </w:rPr>
            </w:pPr>
            <w:r>
              <w:rPr>
                <w:rFonts w:ascii="Arial" w:hAnsi="Arial"/>
                <w:sz w:val="20"/>
              </w:rPr>
              <w:t>Kalaallit Nunaanni Aalisartut Piniartullu Kattuffiat (KNAPK)</w:t>
            </w:r>
            <w:hyperlink r:id="rId13" w:history="1">
              <w:r>
                <w:rPr>
                  <w:rStyle w:val="Hyperlink"/>
                  <w:rFonts w:ascii="Arial" w:hAnsi="Arial"/>
                  <w:sz w:val="20"/>
                </w:rPr>
                <w:t>)</w:t>
              </w:r>
            </w:hyperlink>
            <w:r>
              <w:rPr>
                <w:rFonts w:ascii="Arial" w:hAnsi="Arial"/>
                <w:sz w:val="20"/>
              </w:rPr>
              <w:t xml:space="preserve"> </w:t>
            </w:r>
          </w:p>
          <w:p w14:paraId="60182193" w14:textId="77777777" w:rsidR="009D37A3" w:rsidRPr="00A32F6D" w:rsidRDefault="009D37A3" w:rsidP="00A32F6D">
            <w:pPr>
              <w:pStyle w:val="Listeafsnit"/>
              <w:numPr>
                <w:ilvl w:val="0"/>
                <w:numId w:val="3"/>
              </w:numPr>
              <w:ind w:left="356"/>
              <w:rPr>
                <w:rStyle w:val="Hyperlink"/>
                <w:rFonts w:ascii="Arial" w:hAnsi="Arial" w:cs="Arial"/>
                <w:color w:val="auto"/>
                <w:sz w:val="20"/>
                <w:szCs w:val="20"/>
                <w:u w:val="none"/>
              </w:rPr>
            </w:pPr>
            <w:r>
              <w:rPr>
                <w:rFonts w:ascii="Arial" w:hAnsi="Arial"/>
                <w:sz w:val="20"/>
              </w:rPr>
              <w:t xml:space="preserve">Nunatsinni Perorsaasut Kattuffiat (NPK), </w:t>
            </w:r>
            <w:hyperlink r:id="rId14" w:history="1">
              <w:r>
                <w:rPr>
                  <w:rStyle w:val="Hyperlink"/>
                  <w:rFonts w:ascii="Arial" w:hAnsi="Arial"/>
                  <w:sz w:val="20"/>
                </w:rPr>
                <w:t>info@npk.gl</w:t>
              </w:r>
            </w:hyperlink>
          </w:p>
          <w:p w14:paraId="2A0FA959" w14:textId="77777777" w:rsidR="009D37A3" w:rsidRPr="00620AAE" w:rsidRDefault="009D37A3" w:rsidP="00A32F6D">
            <w:pPr>
              <w:pStyle w:val="Listeafsnit"/>
              <w:numPr>
                <w:ilvl w:val="0"/>
                <w:numId w:val="3"/>
              </w:numPr>
              <w:ind w:left="356"/>
              <w:rPr>
                <w:rStyle w:val="Hyperlink"/>
                <w:rFonts w:ascii="Arial" w:hAnsi="Arial" w:cs="Arial"/>
                <w:color w:val="auto"/>
                <w:sz w:val="20"/>
                <w:szCs w:val="20"/>
                <w:u w:val="none"/>
              </w:rPr>
            </w:pPr>
            <w:r>
              <w:rPr>
                <w:rFonts w:ascii="Arial" w:hAnsi="Arial"/>
                <w:sz w:val="20"/>
              </w:rPr>
              <w:t xml:space="preserve">Ilinniartitsisut Meeqqat Atuarfianneersut Kattuffiat (IMAK), </w:t>
            </w:r>
            <w:hyperlink r:id="rId15" w:history="1">
              <w:r>
                <w:rPr>
                  <w:rStyle w:val="Hyperlink"/>
                  <w:rFonts w:ascii="Arial" w:hAnsi="Arial"/>
                  <w:sz w:val="20"/>
                </w:rPr>
                <w:t>imak@imak.gl</w:t>
              </w:r>
            </w:hyperlink>
          </w:p>
          <w:p w14:paraId="56563B4B" w14:textId="35E07DCB" w:rsidR="00620AAE" w:rsidRPr="00A32F6D" w:rsidRDefault="00620AAE" w:rsidP="00A32F6D">
            <w:pPr>
              <w:pStyle w:val="Listeafsnit"/>
              <w:numPr>
                <w:ilvl w:val="0"/>
                <w:numId w:val="3"/>
              </w:numPr>
              <w:ind w:left="356"/>
              <w:rPr>
                <w:rFonts w:ascii="Arial" w:hAnsi="Arial" w:cs="Arial"/>
                <w:sz w:val="20"/>
                <w:szCs w:val="20"/>
              </w:rPr>
            </w:pPr>
            <w:r w:rsidRPr="009A752C">
              <w:rPr>
                <w:rFonts w:ascii="Arial" w:hAnsi="Arial" w:cs="Arial"/>
                <w:sz w:val="20"/>
                <w:szCs w:val="20"/>
                <w:lang w:val="da-DK"/>
              </w:rPr>
              <w:t xml:space="preserve">SPS - Savaatillit Peqatigiiffiit Suleqatigiissut </w:t>
            </w:r>
            <w:r>
              <w:rPr>
                <w:rFonts w:ascii="Arial" w:hAnsi="Arial" w:cs="Arial"/>
                <w:sz w:val="20"/>
                <w:szCs w:val="20"/>
              </w:rPr>
              <w:t>–</w:t>
            </w:r>
            <w:r w:rsidRPr="009A752C">
              <w:rPr>
                <w:rFonts w:ascii="Arial" w:hAnsi="Arial" w:cs="Arial"/>
                <w:sz w:val="20"/>
                <w:szCs w:val="20"/>
                <w:lang w:val="da-DK"/>
              </w:rPr>
              <w:t xml:space="preserve"> De Samvirkende Fåreholderforeninger</w:t>
            </w:r>
            <w:r>
              <w:rPr>
                <w:rFonts w:ascii="Arial" w:hAnsi="Arial" w:cs="Arial"/>
                <w:sz w:val="20"/>
                <w:szCs w:val="20"/>
              </w:rPr>
              <w:t xml:space="preserve">, </w:t>
            </w:r>
            <w:hyperlink r:id="rId16" w:history="1">
              <w:r w:rsidRPr="00226C3A">
                <w:rPr>
                  <w:rStyle w:val="Hyperlink"/>
                  <w:rFonts w:ascii="Arial" w:hAnsi="Arial" w:cs="Arial"/>
                  <w:sz w:val="20"/>
                  <w:szCs w:val="20"/>
                </w:rPr>
                <w:t>sps@nunalerineq.gl</w:t>
              </w:r>
            </w:hyperlink>
          </w:p>
        </w:tc>
      </w:tr>
      <w:tr w:rsidR="009D37A3" w14:paraId="11A40E4B"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3B820664" w14:textId="32832F9B" w:rsidR="009D37A3" w:rsidRDefault="009D37A3" w:rsidP="006F3B2D">
            <w:pPr>
              <w:rPr>
                <w:rFonts w:ascii="Arial" w:hAnsi="Arial" w:cs="Arial"/>
                <w:sz w:val="20"/>
                <w:szCs w:val="20"/>
              </w:rPr>
            </w:pPr>
            <w:r>
              <w:rPr>
                <w:rFonts w:ascii="Arial" w:hAnsi="Arial"/>
                <w:sz w:val="20"/>
              </w:rPr>
              <w:t>Suliniaqatigiiffiit, peqatigiiffiit, pisortat suliffeqarfiutaat il.il. meeqqanik inuusuttunilluunniit imaluunniit meeqqanut inuusuttunullu sullissisut</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76A7A48D" w14:textId="77777777" w:rsidR="009D37A3" w:rsidRDefault="009D37A3" w:rsidP="006F3B2D">
            <w:pPr>
              <w:pStyle w:val="Listeafsnit"/>
              <w:numPr>
                <w:ilvl w:val="0"/>
                <w:numId w:val="4"/>
              </w:numPr>
              <w:ind w:left="356"/>
              <w:rPr>
                <w:rFonts w:ascii="Arial" w:hAnsi="Arial" w:cs="Arial"/>
                <w:sz w:val="20"/>
                <w:szCs w:val="20"/>
              </w:rPr>
            </w:pPr>
            <w:r>
              <w:rPr>
                <w:rFonts w:ascii="Arial" w:hAnsi="Arial"/>
                <w:sz w:val="20"/>
              </w:rPr>
              <w:t xml:space="preserve">Meeqqat Pisinnaatitaaffiinut Sullissivik (MIO), </w:t>
            </w:r>
            <w:hyperlink r:id="rId17" w:history="1">
              <w:r>
                <w:rPr>
                  <w:rStyle w:val="Hyperlink"/>
                  <w:rFonts w:ascii="Arial" w:hAnsi="Arial"/>
                  <w:sz w:val="20"/>
                </w:rPr>
                <w:t>mio@mio.gl</w:t>
              </w:r>
            </w:hyperlink>
            <w:r>
              <w:rPr>
                <w:rFonts w:ascii="Arial" w:hAnsi="Arial"/>
                <w:sz w:val="20"/>
              </w:rPr>
              <w:t xml:space="preserve"> </w:t>
            </w:r>
          </w:p>
          <w:p w14:paraId="1860A492" w14:textId="77777777" w:rsidR="009D37A3" w:rsidRDefault="009D37A3" w:rsidP="006F3B2D">
            <w:pPr>
              <w:pStyle w:val="Listeafsnit"/>
              <w:numPr>
                <w:ilvl w:val="0"/>
                <w:numId w:val="4"/>
              </w:numPr>
              <w:ind w:left="356"/>
              <w:rPr>
                <w:rFonts w:ascii="Arial" w:hAnsi="Arial" w:cs="Arial"/>
                <w:sz w:val="20"/>
                <w:szCs w:val="20"/>
              </w:rPr>
            </w:pPr>
            <w:r>
              <w:rPr>
                <w:rFonts w:ascii="Arial" w:hAnsi="Arial"/>
                <w:sz w:val="20"/>
              </w:rPr>
              <w:t xml:space="preserve">Foreningen Grønlandske Børn (FGB), </w:t>
            </w:r>
            <w:hyperlink r:id="rId18" w:history="1">
              <w:r>
                <w:rPr>
                  <w:rStyle w:val="Hyperlink"/>
                  <w:rFonts w:ascii="Arial" w:hAnsi="Arial"/>
                  <w:sz w:val="20"/>
                </w:rPr>
                <w:t>fgb@fgb.dk</w:t>
              </w:r>
            </w:hyperlink>
            <w:r>
              <w:rPr>
                <w:rFonts w:ascii="Arial" w:hAnsi="Arial"/>
                <w:sz w:val="20"/>
              </w:rPr>
              <w:t xml:space="preserve"> </w:t>
            </w:r>
          </w:p>
          <w:p w14:paraId="4E962584" w14:textId="77777777" w:rsidR="009D37A3" w:rsidRDefault="009D37A3" w:rsidP="006F3B2D">
            <w:pPr>
              <w:pStyle w:val="Listeafsnit"/>
              <w:numPr>
                <w:ilvl w:val="0"/>
                <w:numId w:val="4"/>
              </w:numPr>
              <w:ind w:left="356"/>
              <w:rPr>
                <w:rFonts w:ascii="Arial" w:hAnsi="Arial" w:cs="Arial"/>
                <w:sz w:val="20"/>
                <w:szCs w:val="20"/>
              </w:rPr>
            </w:pPr>
            <w:r>
              <w:rPr>
                <w:rFonts w:ascii="Arial" w:hAnsi="Arial"/>
                <w:sz w:val="20"/>
              </w:rPr>
              <w:t xml:space="preserve">Redbarnet Grønland, </w:t>
            </w:r>
            <w:hyperlink r:id="rId19" w:history="1">
              <w:r>
                <w:rPr>
                  <w:rStyle w:val="Hyperlink"/>
                  <w:rFonts w:ascii="Arial" w:hAnsi="Arial"/>
                  <w:sz w:val="20"/>
                </w:rPr>
                <w:t>info@redbarnet.gl</w:t>
              </w:r>
            </w:hyperlink>
            <w:r>
              <w:rPr>
                <w:rFonts w:ascii="Arial" w:hAnsi="Arial"/>
                <w:sz w:val="20"/>
              </w:rPr>
              <w:t xml:space="preserve"> </w:t>
            </w:r>
          </w:p>
          <w:p w14:paraId="712A26CC" w14:textId="77777777" w:rsidR="009D37A3" w:rsidRDefault="009D37A3" w:rsidP="006F3B2D">
            <w:pPr>
              <w:pStyle w:val="Listeafsnit"/>
              <w:numPr>
                <w:ilvl w:val="0"/>
                <w:numId w:val="4"/>
              </w:numPr>
              <w:ind w:left="356"/>
              <w:rPr>
                <w:rFonts w:ascii="Arial" w:hAnsi="Arial" w:cs="Arial"/>
                <w:sz w:val="20"/>
                <w:szCs w:val="20"/>
              </w:rPr>
            </w:pPr>
            <w:r>
              <w:rPr>
                <w:rFonts w:ascii="Arial" w:hAnsi="Arial"/>
                <w:sz w:val="20"/>
              </w:rPr>
              <w:t xml:space="preserve">Meeqqat Inuunerissut – Bedre Børneliv, </w:t>
            </w:r>
            <w:hyperlink r:id="rId20" w:history="1">
              <w:r>
                <w:rPr>
                  <w:rStyle w:val="Hyperlink"/>
                  <w:rFonts w:ascii="Arial" w:hAnsi="Arial"/>
                  <w:sz w:val="20"/>
                </w:rPr>
                <w:t>mibb@mibb.gl</w:t>
              </w:r>
            </w:hyperlink>
          </w:p>
          <w:p w14:paraId="02A459BD" w14:textId="77777777" w:rsidR="009D37A3" w:rsidRDefault="009D37A3" w:rsidP="00A32F6D">
            <w:pPr>
              <w:pStyle w:val="Listeafsnit"/>
              <w:numPr>
                <w:ilvl w:val="0"/>
                <w:numId w:val="4"/>
              </w:numPr>
              <w:ind w:left="356"/>
              <w:rPr>
                <w:rFonts w:ascii="Arial" w:hAnsi="Arial" w:cs="Arial"/>
                <w:sz w:val="20"/>
                <w:szCs w:val="20"/>
              </w:rPr>
            </w:pPr>
            <w:r>
              <w:rPr>
                <w:rFonts w:ascii="Arial" w:hAnsi="Arial"/>
                <w:sz w:val="20"/>
              </w:rPr>
              <w:t xml:space="preserve">Sorlak, </w:t>
            </w:r>
            <w:hyperlink r:id="rId21" w:history="1">
              <w:r>
                <w:rPr>
                  <w:rStyle w:val="Hyperlink"/>
                  <w:rFonts w:ascii="Arial" w:hAnsi="Arial"/>
                  <w:sz w:val="20"/>
                </w:rPr>
                <w:t>sorlak@sorlak.gl</w:t>
              </w:r>
            </w:hyperlink>
            <w:r>
              <w:rPr>
                <w:rFonts w:ascii="Arial" w:hAnsi="Arial"/>
                <w:sz w:val="20"/>
              </w:rPr>
              <w:t xml:space="preserve"> </w:t>
            </w:r>
          </w:p>
          <w:p w14:paraId="05E2296F" w14:textId="77777777" w:rsidR="009D37A3" w:rsidRDefault="009D37A3" w:rsidP="00A32F6D">
            <w:pPr>
              <w:pStyle w:val="Listeafsnit"/>
              <w:numPr>
                <w:ilvl w:val="0"/>
                <w:numId w:val="4"/>
              </w:numPr>
              <w:ind w:left="356"/>
              <w:rPr>
                <w:rFonts w:ascii="Arial" w:hAnsi="Arial" w:cs="Arial"/>
                <w:sz w:val="20"/>
                <w:szCs w:val="20"/>
              </w:rPr>
            </w:pPr>
            <w:r>
              <w:rPr>
                <w:rFonts w:ascii="Arial" w:hAnsi="Arial"/>
                <w:sz w:val="20"/>
              </w:rPr>
              <w:t xml:space="preserve">Nakuusa, </w:t>
            </w:r>
            <w:hyperlink r:id="rId22" w:history="1">
              <w:r>
                <w:rPr>
                  <w:rStyle w:val="Hyperlink"/>
                  <w:rFonts w:ascii="Arial" w:hAnsi="Arial"/>
                  <w:sz w:val="20"/>
                </w:rPr>
                <w:t>info@nakuusa.gl</w:t>
              </w:r>
            </w:hyperlink>
            <w:r>
              <w:rPr>
                <w:rFonts w:ascii="Arial" w:hAnsi="Arial"/>
                <w:sz w:val="20"/>
              </w:rPr>
              <w:t xml:space="preserve">  </w:t>
            </w:r>
          </w:p>
          <w:p w14:paraId="063BFAE1" w14:textId="331EBE55" w:rsidR="009D37A3" w:rsidRPr="00270037" w:rsidRDefault="009D37A3" w:rsidP="00270037">
            <w:pPr>
              <w:pStyle w:val="Listeafsnit"/>
              <w:numPr>
                <w:ilvl w:val="0"/>
                <w:numId w:val="4"/>
              </w:numPr>
              <w:ind w:left="356"/>
              <w:rPr>
                <w:rFonts w:ascii="Arial" w:hAnsi="Arial" w:cs="Arial"/>
                <w:sz w:val="20"/>
                <w:szCs w:val="20"/>
              </w:rPr>
            </w:pPr>
            <w:r>
              <w:rPr>
                <w:rFonts w:ascii="Arial" w:hAnsi="Arial"/>
                <w:sz w:val="20"/>
              </w:rPr>
              <w:t xml:space="preserve">Unicef, </w:t>
            </w:r>
            <w:hyperlink r:id="rId23" w:history="1">
              <w:r>
                <w:rPr>
                  <w:rStyle w:val="Hyperlink"/>
                  <w:rFonts w:ascii="Arial" w:hAnsi="Arial"/>
                  <w:sz w:val="20"/>
                </w:rPr>
                <w:t>info@unicef.gl</w:t>
              </w:r>
            </w:hyperlink>
            <w:r>
              <w:rPr>
                <w:rFonts w:ascii="Arial" w:hAnsi="Arial"/>
                <w:sz w:val="20"/>
              </w:rPr>
              <w:t xml:space="preserve"> </w:t>
            </w:r>
          </w:p>
        </w:tc>
      </w:tr>
      <w:tr w:rsidR="009D37A3" w14:paraId="36D92043"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64ACFC6A" w14:textId="467F2D17" w:rsidR="009D37A3" w:rsidRDefault="009D37A3" w:rsidP="006F3B2D">
            <w:pPr>
              <w:rPr>
                <w:rFonts w:ascii="Arial" w:hAnsi="Arial" w:cs="Arial"/>
                <w:sz w:val="20"/>
                <w:szCs w:val="20"/>
              </w:rPr>
            </w:pPr>
            <w:r>
              <w:rPr>
                <w:rFonts w:ascii="Arial" w:hAnsi="Arial"/>
                <w:sz w:val="20"/>
              </w:rPr>
              <w:t>Suliniaqatigiiffiit, peqatigiiffiit, pisortat suliffeqarfiutaat il.il. ilinniartitaanermik, atuarfeqarnermik ilisimatusarnermilluunniit suliaqartut</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00C3BC14" w14:textId="77C7027D" w:rsidR="009D37A3" w:rsidRPr="009D37A3" w:rsidRDefault="009D37A3" w:rsidP="005B3616">
            <w:pPr>
              <w:pStyle w:val="Listeafsnit"/>
              <w:numPr>
                <w:ilvl w:val="0"/>
                <w:numId w:val="5"/>
              </w:numPr>
              <w:ind w:left="356"/>
              <w:rPr>
                <w:rFonts w:ascii="Arial" w:hAnsi="Arial" w:cs="Arial"/>
                <w:sz w:val="20"/>
                <w:szCs w:val="20"/>
              </w:rPr>
            </w:pPr>
            <w:r>
              <w:rPr>
                <w:rFonts w:ascii="Arial" w:hAnsi="Arial"/>
                <w:sz w:val="20"/>
              </w:rPr>
              <w:t xml:space="preserve">Ilisimatusarfik (Institut for Samfund, Økonomi og Journalistik, </w:t>
            </w:r>
            <w:r>
              <w:rPr>
                <w:rFonts w:ascii="Arial" w:hAnsi="Arial"/>
                <w:sz w:val="20"/>
              </w:rPr>
              <w:br/>
              <w:t xml:space="preserve">Institut for Læring, Jura), </w:t>
            </w:r>
            <w:hyperlink r:id="rId24" w:history="1">
              <w:r>
                <w:rPr>
                  <w:rStyle w:val="Hyperlink"/>
                  <w:rFonts w:ascii="Arial" w:hAnsi="Arial"/>
                  <w:sz w:val="20"/>
                </w:rPr>
                <w:t>mail@uni.gl</w:t>
              </w:r>
            </w:hyperlink>
            <w:r>
              <w:rPr>
                <w:rFonts w:ascii="Arial" w:hAnsi="Arial"/>
                <w:sz w:val="20"/>
              </w:rPr>
              <w:t xml:space="preserve"> </w:t>
            </w:r>
          </w:p>
          <w:p w14:paraId="1F7C4975" w14:textId="77777777" w:rsidR="009D37A3" w:rsidRDefault="009D37A3" w:rsidP="00A32F6D">
            <w:pPr>
              <w:pStyle w:val="Listeafsnit"/>
              <w:numPr>
                <w:ilvl w:val="0"/>
                <w:numId w:val="5"/>
              </w:numPr>
              <w:ind w:left="356"/>
              <w:rPr>
                <w:rFonts w:ascii="Arial" w:hAnsi="Arial" w:cs="Arial"/>
                <w:sz w:val="20"/>
                <w:szCs w:val="20"/>
              </w:rPr>
            </w:pPr>
            <w:r>
              <w:rPr>
                <w:rFonts w:ascii="Arial" w:hAnsi="Arial"/>
                <w:sz w:val="20"/>
              </w:rPr>
              <w:t xml:space="preserve">Greenland Research Council, </w:t>
            </w:r>
            <w:hyperlink r:id="rId25" w:history="1">
              <w:r>
                <w:rPr>
                  <w:rStyle w:val="Hyperlink"/>
                  <w:rFonts w:ascii="Arial" w:hAnsi="Arial"/>
                  <w:sz w:val="20"/>
                </w:rPr>
                <w:t>nis@nanoq.gl</w:t>
              </w:r>
            </w:hyperlink>
            <w:r>
              <w:rPr>
                <w:rFonts w:ascii="Arial" w:hAnsi="Arial"/>
                <w:sz w:val="20"/>
              </w:rPr>
              <w:t xml:space="preserve"> </w:t>
            </w:r>
          </w:p>
          <w:p w14:paraId="5B5C4D4A" w14:textId="29D9B187" w:rsidR="009D37A3" w:rsidRPr="00A32F6D" w:rsidRDefault="009D37A3" w:rsidP="00A32F6D">
            <w:pPr>
              <w:pStyle w:val="Listeafsnit"/>
              <w:numPr>
                <w:ilvl w:val="0"/>
                <w:numId w:val="5"/>
              </w:numPr>
              <w:ind w:left="356"/>
              <w:rPr>
                <w:rFonts w:ascii="Arial" w:hAnsi="Arial" w:cs="Arial"/>
                <w:sz w:val="20"/>
                <w:szCs w:val="20"/>
              </w:rPr>
            </w:pPr>
            <w:r>
              <w:rPr>
                <w:rFonts w:ascii="Arial" w:hAnsi="Arial"/>
                <w:sz w:val="20"/>
              </w:rPr>
              <w:t xml:space="preserve">Socialpædagogisk Seminarium (SPS), </w:t>
            </w:r>
            <w:hyperlink r:id="rId26" w:history="1">
              <w:r>
                <w:rPr>
                  <w:rStyle w:val="Hyperlink"/>
                  <w:rFonts w:ascii="Arial" w:hAnsi="Arial"/>
                  <w:sz w:val="20"/>
                </w:rPr>
                <w:t>allaffik@pi.sps.gl</w:t>
              </w:r>
            </w:hyperlink>
            <w:r>
              <w:rPr>
                <w:rFonts w:ascii="Arial" w:hAnsi="Arial"/>
                <w:sz w:val="20"/>
              </w:rPr>
              <w:t xml:space="preserve">  </w:t>
            </w:r>
          </w:p>
        </w:tc>
      </w:tr>
      <w:tr w:rsidR="009D37A3" w14:paraId="10C02FC4"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150DF51E" w14:textId="6B43FB5E" w:rsidR="009D37A3" w:rsidRDefault="009D37A3" w:rsidP="006F3B2D">
            <w:pPr>
              <w:rPr>
                <w:rFonts w:ascii="Arial" w:hAnsi="Arial" w:cs="Arial"/>
                <w:sz w:val="20"/>
                <w:szCs w:val="20"/>
              </w:rPr>
            </w:pPr>
            <w:r>
              <w:rPr>
                <w:rFonts w:ascii="Arial" w:hAnsi="Arial"/>
                <w:sz w:val="20"/>
              </w:rPr>
              <w:t>Suliniaqatigiiffiit, peqatigiiffiit, suliffeqarfiit il.il. suiaassutsit inissisimaffiinik imaluunniit suiaassutsit ataasiakkaat soqutigisaannik pisinnaatitaaffiinillu suliaqartut</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5A44E1A8" w14:textId="77777777" w:rsidR="009D37A3" w:rsidRDefault="009D37A3" w:rsidP="00A32F6D">
            <w:pPr>
              <w:pStyle w:val="Listeafsnit"/>
              <w:numPr>
                <w:ilvl w:val="0"/>
                <w:numId w:val="6"/>
              </w:numPr>
              <w:ind w:left="356"/>
              <w:rPr>
                <w:rFonts w:ascii="Arial" w:hAnsi="Arial" w:cs="Arial"/>
                <w:sz w:val="20"/>
                <w:szCs w:val="20"/>
              </w:rPr>
            </w:pPr>
            <w:r>
              <w:rPr>
                <w:rFonts w:ascii="Arial" w:hAnsi="Arial"/>
                <w:sz w:val="20"/>
              </w:rPr>
              <w:t xml:space="preserve">Grønlands Ligestillingsråd, </w:t>
            </w:r>
            <w:hyperlink r:id="rId27" w:history="1">
              <w:r>
                <w:rPr>
                  <w:rStyle w:val="Hyperlink"/>
                  <w:rFonts w:ascii="Arial" w:hAnsi="Arial"/>
                  <w:sz w:val="20"/>
                </w:rPr>
                <w:t>nali@nali.gl</w:t>
              </w:r>
            </w:hyperlink>
            <w:r>
              <w:rPr>
                <w:rFonts w:ascii="Arial" w:hAnsi="Arial"/>
                <w:sz w:val="20"/>
              </w:rPr>
              <w:t xml:space="preserve"> </w:t>
            </w:r>
          </w:p>
          <w:p w14:paraId="1F91E178" w14:textId="77777777" w:rsidR="009D37A3" w:rsidRDefault="009D37A3" w:rsidP="00A32F6D">
            <w:pPr>
              <w:pStyle w:val="Listeafsnit"/>
              <w:numPr>
                <w:ilvl w:val="0"/>
                <w:numId w:val="6"/>
              </w:numPr>
              <w:ind w:left="356"/>
              <w:rPr>
                <w:rFonts w:ascii="Arial" w:hAnsi="Arial" w:cs="Arial"/>
                <w:sz w:val="20"/>
                <w:szCs w:val="20"/>
              </w:rPr>
            </w:pPr>
            <w:r>
              <w:rPr>
                <w:rFonts w:ascii="Arial" w:hAnsi="Arial"/>
                <w:sz w:val="20"/>
              </w:rPr>
              <w:t xml:space="preserve">NALIK, </w:t>
            </w:r>
            <w:hyperlink r:id="rId28" w:history="1">
              <w:r>
                <w:rPr>
                  <w:rStyle w:val="Hyperlink"/>
                  <w:rFonts w:ascii="Arial" w:hAnsi="Arial"/>
                  <w:sz w:val="20"/>
                </w:rPr>
                <w:t>org.nalik@gmail.com</w:t>
              </w:r>
            </w:hyperlink>
            <w:r>
              <w:rPr>
                <w:rFonts w:ascii="Arial" w:hAnsi="Arial"/>
                <w:sz w:val="20"/>
              </w:rPr>
              <w:t xml:space="preserve"> </w:t>
            </w:r>
          </w:p>
          <w:p w14:paraId="3A83809A" w14:textId="77777777" w:rsidR="009D37A3" w:rsidRDefault="009D37A3" w:rsidP="00A32F6D">
            <w:pPr>
              <w:pStyle w:val="Listeafsnit"/>
              <w:numPr>
                <w:ilvl w:val="0"/>
                <w:numId w:val="6"/>
              </w:numPr>
              <w:ind w:left="356"/>
              <w:rPr>
                <w:rFonts w:ascii="Arial" w:hAnsi="Arial" w:cs="Arial"/>
                <w:sz w:val="20"/>
                <w:szCs w:val="20"/>
              </w:rPr>
            </w:pPr>
            <w:r>
              <w:rPr>
                <w:rFonts w:ascii="Arial" w:hAnsi="Arial"/>
                <w:sz w:val="20"/>
              </w:rPr>
              <w:t xml:space="preserve">LGBTQ+ Greenland, </w:t>
            </w:r>
            <w:hyperlink r:id="rId29" w:history="1">
              <w:r>
                <w:rPr>
                  <w:rStyle w:val="Hyperlink"/>
                  <w:rFonts w:ascii="Arial" w:hAnsi="Arial"/>
                  <w:sz w:val="20"/>
                </w:rPr>
                <w:t>lgbtgreenlandplus@gmail.com</w:t>
              </w:r>
            </w:hyperlink>
            <w:r>
              <w:rPr>
                <w:rFonts w:ascii="Arial" w:hAnsi="Arial"/>
                <w:sz w:val="20"/>
              </w:rPr>
              <w:t xml:space="preserve"> </w:t>
            </w:r>
          </w:p>
          <w:p w14:paraId="4C495778" w14:textId="18584499" w:rsidR="009D37A3" w:rsidRPr="00A32F6D" w:rsidRDefault="009D37A3" w:rsidP="00A32F6D">
            <w:pPr>
              <w:pStyle w:val="Listeafsnit"/>
              <w:numPr>
                <w:ilvl w:val="0"/>
                <w:numId w:val="6"/>
              </w:numPr>
              <w:ind w:left="356"/>
              <w:rPr>
                <w:rFonts w:ascii="Arial" w:hAnsi="Arial" w:cs="Arial"/>
                <w:sz w:val="20"/>
                <w:szCs w:val="20"/>
              </w:rPr>
            </w:pPr>
            <w:r>
              <w:rPr>
                <w:rFonts w:ascii="Arial" w:hAnsi="Arial"/>
                <w:sz w:val="20"/>
              </w:rPr>
              <w:t xml:space="preserve">Sipineq+, </w:t>
            </w:r>
            <w:hyperlink r:id="rId30" w:history="1">
              <w:r>
                <w:rPr>
                  <w:rStyle w:val="Hyperlink"/>
                  <w:rFonts w:ascii="Arial" w:hAnsi="Arial"/>
                  <w:sz w:val="20"/>
                </w:rPr>
                <w:t>sipineqplus@gmail.com</w:t>
              </w:r>
            </w:hyperlink>
            <w:r>
              <w:rPr>
                <w:rFonts w:ascii="Arial" w:hAnsi="Arial"/>
                <w:sz w:val="20"/>
              </w:rPr>
              <w:t xml:space="preserve"> </w:t>
            </w:r>
          </w:p>
          <w:p w14:paraId="53814355" w14:textId="200FFC90" w:rsidR="009D37A3" w:rsidRPr="00A32F6D" w:rsidRDefault="009D37A3" w:rsidP="00A32F6D">
            <w:pPr>
              <w:pStyle w:val="Listeafsnit"/>
              <w:numPr>
                <w:ilvl w:val="0"/>
                <w:numId w:val="6"/>
              </w:numPr>
              <w:ind w:left="356"/>
              <w:rPr>
                <w:rFonts w:ascii="Arial" w:hAnsi="Arial" w:cs="Arial"/>
                <w:sz w:val="20"/>
                <w:szCs w:val="20"/>
              </w:rPr>
            </w:pPr>
            <w:r>
              <w:rPr>
                <w:rFonts w:ascii="Arial" w:hAnsi="Arial"/>
                <w:sz w:val="20"/>
              </w:rPr>
              <w:t xml:space="preserve">Nuna tamakkerlugu qimarnguiullunilu katsorsaavik - Illernit, </w:t>
            </w:r>
            <w:hyperlink r:id="rId31" w:history="1">
              <w:r>
                <w:rPr>
                  <w:rStyle w:val="Hyperlink"/>
                  <w:rFonts w:ascii="Arial" w:hAnsi="Arial"/>
                  <w:sz w:val="20"/>
                </w:rPr>
                <w:t>Illernit@nanoq.gl</w:t>
              </w:r>
            </w:hyperlink>
          </w:p>
        </w:tc>
      </w:tr>
      <w:tr w:rsidR="009D37A3" w:rsidRPr="00845D26" w14:paraId="075250C7"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6652ED85" w14:textId="17439290" w:rsidR="009D37A3" w:rsidRDefault="009D37A3" w:rsidP="006F3B2D">
            <w:pPr>
              <w:rPr>
                <w:rFonts w:ascii="Arial" w:hAnsi="Arial" w:cs="Arial"/>
                <w:sz w:val="20"/>
                <w:szCs w:val="20"/>
              </w:rPr>
            </w:pPr>
            <w:r>
              <w:rPr>
                <w:rFonts w:ascii="Arial" w:hAnsi="Arial"/>
                <w:sz w:val="20"/>
              </w:rPr>
              <w:t xml:space="preserve">Suliniaqatigiiffiit, peqatigiiffiit, pisortat suliffeqarfiutaat il.il. </w:t>
            </w:r>
            <w:r>
              <w:rPr>
                <w:rFonts w:ascii="Arial" w:hAnsi="Arial"/>
                <w:sz w:val="20"/>
              </w:rPr>
              <w:lastRenderedPageBreak/>
              <w:t>innuttaasut soqutigisaannik pisinnaatitaaffiinilluunniit suliaqartut.</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0D499E1F" w14:textId="6A351673" w:rsidR="009D37A3" w:rsidRDefault="009D37A3" w:rsidP="006F3B2D">
            <w:pPr>
              <w:pStyle w:val="Listeafsnit"/>
              <w:numPr>
                <w:ilvl w:val="0"/>
                <w:numId w:val="7"/>
              </w:numPr>
              <w:ind w:left="295"/>
              <w:rPr>
                <w:rFonts w:ascii="Arial" w:hAnsi="Arial" w:cs="Arial"/>
                <w:sz w:val="20"/>
                <w:szCs w:val="20"/>
              </w:rPr>
            </w:pPr>
            <w:r>
              <w:rPr>
                <w:rFonts w:ascii="Arial" w:hAnsi="Arial"/>
                <w:sz w:val="20"/>
              </w:rPr>
              <w:lastRenderedPageBreak/>
              <w:t xml:space="preserve">Institut for Menneskerettigheder, </w:t>
            </w:r>
            <w:r>
              <w:t xml:space="preserve"> </w:t>
            </w:r>
            <w:hyperlink r:id="rId32" w:history="1">
              <w:r>
                <w:rPr>
                  <w:rStyle w:val="Hyperlink"/>
                  <w:rFonts w:ascii="Arial" w:hAnsi="Arial"/>
                  <w:sz w:val="20"/>
                </w:rPr>
                <w:t>info@humanrights.dk</w:t>
              </w:r>
            </w:hyperlink>
            <w:r>
              <w:rPr>
                <w:rFonts w:ascii="Arial" w:hAnsi="Arial"/>
                <w:sz w:val="20"/>
              </w:rPr>
              <w:t xml:space="preserve"> </w:t>
            </w:r>
          </w:p>
          <w:p w14:paraId="47CA7294" w14:textId="08DEE640" w:rsidR="009D37A3" w:rsidRDefault="009D37A3" w:rsidP="00737171">
            <w:pPr>
              <w:pStyle w:val="Listeafsnit"/>
              <w:numPr>
                <w:ilvl w:val="0"/>
                <w:numId w:val="7"/>
              </w:numPr>
              <w:ind w:left="295"/>
              <w:rPr>
                <w:rFonts w:ascii="Arial" w:hAnsi="Arial" w:cs="Arial"/>
                <w:sz w:val="20"/>
                <w:szCs w:val="20"/>
              </w:rPr>
            </w:pPr>
            <w:r>
              <w:rPr>
                <w:rFonts w:ascii="Arial" w:hAnsi="Arial"/>
                <w:sz w:val="20"/>
              </w:rPr>
              <w:lastRenderedPageBreak/>
              <w:t xml:space="preserve">Inuit Pisinnaatitaaffiinut Kalaallit Nunaata Siunnersuisoqatigiivi </w:t>
            </w:r>
            <w:r>
              <w:t xml:space="preserve"> </w:t>
            </w:r>
            <w:hyperlink r:id="rId33" w:history="1">
              <w:r>
                <w:rPr>
                  <w:rStyle w:val="Hyperlink"/>
                  <w:rFonts w:ascii="Arial" w:hAnsi="Arial"/>
                  <w:sz w:val="20"/>
                </w:rPr>
                <w:t>Allatsi@humanrights.gl</w:t>
              </w:r>
            </w:hyperlink>
            <w:r>
              <w:rPr>
                <w:rFonts w:ascii="Arial" w:hAnsi="Arial"/>
                <w:sz w:val="20"/>
              </w:rPr>
              <w:t xml:space="preserve"> </w:t>
            </w:r>
          </w:p>
          <w:p w14:paraId="51290130" w14:textId="7A1A79E1" w:rsidR="009D37A3" w:rsidRDefault="009D37A3" w:rsidP="006F3B2D">
            <w:pPr>
              <w:pStyle w:val="Listeafsnit"/>
              <w:numPr>
                <w:ilvl w:val="0"/>
                <w:numId w:val="7"/>
              </w:numPr>
              <w:ind w:left="295"/>
              <w:rPr>
                <w:rFonts w:ascii="Arial" w:hAnsi="Arial" w:cs="Arial"/>
                <w:sz w:val="20"/>
                <w:szCs w:val="20"/>
              </w:rPr>
            </w:pPr>
            <w:r>
              <w:rPr>
                <w:rFonts w:ascii="Arial" w:hAnsi="Arial"/>
                <w:sz w:val="20"/>
              </w:rPr>
              <w:t xml:space="preserve">Tilioq – Handicaptalsmanden, </w:t>
            </w:r>
            <w:r>
              <w:t xml:space="preserve"> </w:t>
            </w:r>
            <w:hyperlink r:id="rId34" w:history="1">
              <w:r>
                <w:rPr>
                  <w:rStyle w:val="Hyperlink"/>
                </w:rPr>
                <w:t>i</w:t>
              </w:r>
              <w:r>
                <w:rPr>
                  <w:rStyle w:val="Hyperlink"/>
                  <w:rFonts w:ascii="Arial" w:hAnsi="Arial"/>
                  <w:sz w:val="20"/>
                </w:rPr>
                <w:t>nfo@tilioq.gl</w:t>
              </w:r>
            </w:hyperlink>
            <w:r>
              <w:rPr>
                <w:rFonts w:ascii="Arial" w:hAnsi="Arial"/>
                <w:sz w:val="20"/>
              </w:rPr>
              <w:t xml:space="preserve"> </w:t>
            </w:r>
          </w:p>
          <w:p w14:paraId="3AD3C928" w14:textId="23690E58" w:rsidR="009D37A3" w:rsidRDefault="009D37A3" w:rsidP="006F3B2D">
            <w:pPr>
              <w:pStyle w:val="Listeafsnit"/>
              <w:numPr>
                <w:ilvl w:val="0"/>
                <w:numId w:val="7"/>
              </w:numPr>
              <w:ind w:left="295"/>
              <w:rPr>
                <w:rFonts w:ascii="Arial" w:hAnsi="Arial" w:cs="Arial"/>
                <w:sz w:val="20"/>
                <w:szCs w:val="20"/>
              </w:rPr>
            </w:pPr>
            <w:r>
              <w:rPr>
                <w:rFonts w:ascii="Arial" w:hAnsi="Arial"/>
                <w:sz w:val="20"/>
              </w:rPr>
              <w:t xml:space="preserve">Ældretalsmanden, </w:t>
            </w:r>
            <w:hyperlink r:id="rId35" w:history="1">
              <w:r>
                <w:rPr>
                  <w:rStyle w:val="Hyperlink"/>
                  <w:rFonts w:ascii="Arial" w:hAnsi="Arial"/>
                  <w:sz w:val="20"/>
                </w:rPr>
                <w:t>utoqqaat@nanoq.gl</w:t>
              </w:r>
            </w:hyperlink>
            <w:r>
              <w:rPr>
                <w:rFonts w:ascii="Arial" w:hAnsi="Arial"/>
                <w:sz w:val="20"/>
              </w:rPr>
              <w:t xml:space="preserve"> </w:t>
            </w:r>
          </w:p>
          <w:p w14:paraId="61E88246" w14:textId="33D17293" w:rsidR="009D37A3" w:rsidRPr="00270037" w:rsidRDefault="009D37A3" w:rsidP="006F3B2D">
            <w:pPr>
              <w:pStyle w:val="Listeafsnit"/>
              <w:numPr>
                <w:ilvl w:val="0"/>
                <w:numId w:val="7"/>
              </w:numPr>
              <w:ind w:left="295"/>
              <w:rPr>
                <w:rFonts w:ascii="Arial" w:hAnsi="Arial" w:cs="Arial"/>
                <w:sz w:val="20"/>
                <w:szCs w:val="20"/>
              </w:rPr>
            </w:pPr>
            <w:r>
              <w:rPr>
                <w:rFonts w:ascii="Arial" w:hAnsi="Arial"/>
                <w:sz w:val="20"/>
              </w:rPr>
              <w:t xml:space="preserve">PiSiu – Det Kriminalpræventive Råd, </w:t>
            </w:r>
            <w:r>
              <w:t xml:space="preserve"> </w:t>
            </w:r>
            <w:hyperlink r:id="rId36" w:history="1">
              <w:r>
                <w:rPr>
                  <w:rStyle w:val="Hyperlink"/>
                  <w:rFonts w:ascii="Arial" w:hAnsi="Arial"/>
                  <w:sz w:val="20"/>
                </w:rPr>
                <w:t>GRL-pisiu@politi.dk</w:t>
              </w:r>
            </w:hyperlink>
            <w:r>
              <w:rPr>
                <w:rFonts w:ascii="Arial" w:hAnsi="Arial"/>
                <w:sz w:val="20"/>
              </w:rPr>
              <w:t xml:space="preserve"> </w:t>
            </w:r>
          </w:p>
          <w:p w14:paraId="4108B0FD" w14:textId="77777777" w:rsidR="009D37A3" w:rsidRDefault="009D37A3" w:rsidP="008E3280">
            <w:pPr>
              <w:pStyle w:val="Listeafsnit"/>
              <w:numPr>
                <w:ilvl w:val="0"/>
                <w:numId w:val="7"/>
              </w:numPr>
              <w:ind w:left="295"/>
              <w:rPr>
                <w:rFonts w:ascii="Arial" w:hAnsi="Arial" w:cs="Arial"/>
                <w:sz w:val="20"/>
                <w:szCs w:val="20"/>
              </w:rPr>
            </w:pPr>
            <w:r>
              <w:rPr>
                <w:rFonts w:ascii="Arial" w:hAnsi="Arial"/>
                <w:sz w:val="20"/>
              </w:rPr>
              <w:t xml:space="preserve">ICC – Inuit Circumpolar Council, </w:t>
            </w:r>
            <w:r>
              <w:t xml:space="preserve"> </w:t>
            </w:r>
            <w:hyperlink r:id="rId37" w:history="1">
              <w:r>
                <w:rPr>
                  <w:rStyle w:val="Hyperlink"/>
                  <w:rFonts w:ascii="Arial" w:hAnsi="Arial"/>
                  <w:sz w:val="20"/>
                </w:rPr>
                <w:t>iccgreenland@inuit.org</w:t>
              </w:r>
            </w:hyperlink>
            <w:r>
              <w:rPr>
                <w:rFonts w:ascii="Arial" w:hAnsi="Arial"/>
                <w:sz w:val="20"/>
              </w:rPr>
              <w:t xml:space="preserve"> </w:t>
            </w:r>
          </w:p>
          <w:p w14:paraId="166EE4E8" w14:textId="0426EEAA" w:rsidR="008A65C4" w:rsidRPr="008A65C4" w:rsidRDefault="008A65C4" w:rsidP="008E3280">
            <w:pPr>
              <w:pStyle w:val="Listeafsnit"/>
              <w:numPr>
                <w:ilvl w:val="0"/>
                <w:numId w:val="7"/>
              </w:numPr>
              <w:ind w:left="295"/>
              <w:rPr>
                <w:rFonts w:ascii="Arial" w:hAnsi="Arial" w:cs="Arial"/>
                <w:sz w:val="20"/>
                <w:szCs w:val="20"/>
              </w:rPr>
            </w:pPr>
            <w:r>
              <w:rPr>
                <w:rFonts w:ascii="Arial" w:hAnsi="Arial"/>
                <w:sz w:val="20"/>
              </w:rPr>
              <w:t xml:space="preserve">Transparency International Greenland, </w:t>
            </w:r>
            <w:r>
              <w:t xml:space="preserve"> </w:t>
            </w:r>
            <w:hyperlink r:id="rId38" w:history="1">
              <w:r>
                <w:rPr>
                  <w:rStyle w:val="Hyperlink"/>
                  <w:rFonts w:ascii="Arial" w:hAnsi="Arial"/>
                  <w:sz w:val="20"/>
                </w:rPr>
                <w:t>info@transparency.gl</w:t>
              </w:r>
            </w:hyperlink>
            <w:r>
              <w:rPr>
                <w:rFonts w:ascii="Arial" w:hAnsi="Arial"/>
                <w:sz w:val="20"/>
              </w:rPr>
              <w:t xml:space="preserve"> </w:t>
            </w:r>
          </w:p>
        </w:tc>
      </w:tr>
    </w:tbl>
    <w:p w14:paraId="71359FD0" w14:textId="77777777" w:rsidR="00EE48FC" w:rsidRPr="008A65C4" w:rsidRDefault="00EE48FC" w:rsidP="00B75A84">
      <w:pPr>
        <w:spacing w:after="0"/>
        <w:rPr>
          <w:rFonts w:ascii="Arial" w:hAnsi="Arial" w:cs="Arial"/>
          <w:sz w:val="20"/>
          <w:szCs w:val="20"/>
          <w:lang w:val="en-US"/>
        </w:rPr>
      </w:pPr>
    </w:p>
    <w:p w14:paraId="07DCF34F" w14:textId="4E9D8B87" w:rsidR="00986E1B" w:rsidRPr="00DD09CF" w:rsidRDefault="00986E1B" w:rsidP="00986E1B">
      <w:pPr>
        <w:spacing w:after="0"/>
        <w:rPr>
          <w:rFonts w:ascii="Arial" w:hAnsi="Arial" w:cs="Arial"/>
          <w:sz w:val="20"/>
          <w:szCs w:val="20"/>
        </w:rPr>
      </w:pPr>
    </w:p>
    <w:sectPr w:rsidR="00986E1B" w:rsidRPr="00DD09CF" w:rsidSect="00441DA7">
      <w:footerReference w:type="default" r:id="rId39"/>
      <w:headerReference w:type="first" r:id="rId40"/>
      <w:footerReference w:type="first" r:id="rId41"/>
      <w:pgSz w:w="11906" w:h="16838" w:code="9"/>
      <w:pgMar w:top="426" w:right="1274"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E6B94" w14:textId="77777777" w:rsidR="00F0700F" w:rsidRDefault="00F0700F" w:rsidP="00FA2B29">
      <w:pPr>
        <w:spacing w:after="0" w:line="240" w:lineRule="auto"/>
      </w:pPr>
      <w:r>
        <w:separator/>
      </w:r>
    </w:p>
  </w:endnote>
  <w:endnote w:type="continuationSeparator" w:id="0">
    <w:p w14:paraId="235522C7" w14:textId="77777777" w:rsidR="00F0700F" w:rsidRDefault="00F0700F"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68D72FA5" w14:textId="77777777" w:rsidR="00986E1B" w:rsidRDefault="00986E1B">
        <w:pPr>
          <w:pStyle w:val="Sidefod"/>
          <w:jc w:val="right"/>
        </w:pPr>
        <w:r>
          <w:fldChar w:fldCharType="begin"/>
        </w:r>
        <w:r>
          <w:instrText>PAGE   \* MERGEFORMAT</w:instrText>
        </w:r>
        <w:r>
          <w:fldChar w:fldCharType="separate"/>
        </w:r>
        <w:r>
          <w:t>2</w:t>
        </w:r>
        <w:r>
          <w:fldChar w:fldCharType="end"/>
        </w:r>
      </w:p>
    </w:sdtContent>
  </w:sdt>
  <w:p w14:paraId="224BCEB9"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1982"/>
      <w:docPartObj>
        <w:docPartGallery w:val="Page Numbers (Bottom of Page)"/>
        <w:docPartUnique/>
      </w:docPartObj>
    </w:sdtPr>
    <w:sdtContent>
      <w:p w14:paraId="50220B52" w14:textId="77777777" w:rsidR="00986E1B" w:rsidRDefault="00986E1B">
        <w:pPr>
          <w:pStyle w:val="Sidefod"/>
          <w:jc w:val="right"/>
        </w:pPr>
        <w:r>
          <w:fldChar w:fldCharType="begin"/>
        </w:r>
        <w:r>
          <w:instrText xml:space="preserve"> PAGE  \* MERGEFORMAT </w:instrText>
        </w:r>
        <w:r>
          <w:fldChar w:fldCharType="separate"/>
        </w:r>
        <w:r w:rsidR="00F428F9">
          <w:t>1</w:t>
        </w:r>
        <w:r>
          <w:fldChar w:fldCharType="end"/>
        </w:r>
      </w:p>
    </w:sdtContent>
  </w:sdt>
  <w:p w14:paraId="451919B6"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0FA1F" w14:textId="77777777" w:rsidR="00F0700F" w:rsidRDefault="00F0700F" w:rsidP="00FA2B29">
      <w:pPr>
        <w:spacing w:after="0" w:line="240" w:lineRule="auto"/>
      </w:pPr>
      <w:r>
        <w:separator/>
      </w:r>
    </w:p>
  </w:footnote>
  <w:footnote w:type="continuationSeparator" w:id="0">
    <w:p w14:paraId="61A54642" w14:textId="77777777" w:rsidR="00F0700F" w:rsidRDefault="00F0700F"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17EE" w14:textId="454769DF" w:rsidR="005A226D" w:rsidRDefault="00000000" w:rsidP="00FA2B29">
    <w:pPr>
      <w:pStyle w:val="Lillev"/>
    </w:pPr>
    <w:sdt>
      <w:sdtPr>
        <w:id w:val="-1972428623"/>
        <w:docPartObj>
          <w:docPartGallery w:val="Watermarks"/>
          <w:docPartUnique/>
        </w:docPartObj>
      </w:sdtPr>
      <w:sdtContent>
        <w:r w:rsidR="00845D26">
          <w:rPr>
            <w:noProof/>
          </w:rPr>
          <w:drawing>
            <wp:anchor distT="0" distB="0" distL="114300" distR="114300" simplePos="0" relativeHeight="251660288" behindDoc="1" locked="1" layoutInCell="1" allowOverlap="1" wp14:anchorId="60F268C3" wp14:editId="4EA9FDF8">
              <wp:simplePos x="0" y="0"/>
              <wp:positionH relativeFrom="column">
                <wp:posOffset>266700</wp:posOffset>
              </wp:positionH>
              <wp:positionV relativeFrom="page">
                <wp:posOffset>5404485</wp:posOffset>
              </wp:positionV>
              <wp:extent cx="6504940" cy="5292725"/>
              <wp:effectExtent l="0" t="0" r="0" b="3175"/>
              <wp:wrapNone/>
              <wp:docPr id="1707378660" name="Billede 1707378660"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845D26">
      <w:t xml:space="preserve">  </w:t>
    </w:r>
  </w:p>
  <w:p w14:paraId="5DAF9A43" w14:textId="7FDD7345" w:rsidR="005B587A" w:rsidRPr="005B587A" w:rsidRDefault="00B80865" w:rsidP="005B587A">
    <w:pPr>
      <w:pStyle w:val="Lillev"/>
    </w:pPr>
    <w:r>
      <w:rPr>
        <w:noProof/>
      </w:rPr>
      <w:drawing>
        <wp:anchor distT="0" distB="0" distL="114300" distR="114300" simplePos="0" relativeHeight="251662336" behindDoc="0" locked="1" layoutInCell="1" allowOverlap="1" wp14:anchorId="09D8AE5B" wp14:editId="58A5874A">
          <wp:simplePos x="0" y="0"/>
          <wp:positionH relativeFrom="column">
            <wp:posOffset>4219575</wp:posOffset>
          </wp:positionH>
          <wp:positionV relativeFrom="page">
            <wp:posOffset>382905</wp:posOffset>
          </wp:positionV>
          <wp:extent cx="2162175" cy="714375"/>
          <wp:effectExtent l="0" t="0" r="9525" b="9525"/>
          <wp:wrapNone/>
          <wp:docPr id="598344538" name="Billede 598344538"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
  <w:p w14:paraId="420D0203" w14:textId="77777777" w:rsidR="00B80865" w:rsidRDefault="005B587A" w:rsidP="005B587A">
    <w:pPr>
      <w:pStyle w:val="Lillev"/>
    </w:pPr>
    <w:r>
      <w:t xml:space="preserve">Inussutissarsiornermut, Niuernermut, Aatsitassaqarnermut, Inatsisit </w:t>
    </w:r>
    <w:r>
      <w:br/>
      <w:t>atuutsinneqarnerannut Naligiisitaanermullu Naalakkersuisoqarfik</w:t>
    </w:r>
  </w:p>
  <w:p w14:paraId="7F9BCF92" w14:textId="6D9C1A12" w:rsidR="005A226D" w:rsidRDefault="00B80865" w:rsidP="005B587A">
    <w:pPr>
      <w:pStyle w:val="Lillev"/>
    </w:pPr>
    <w:r>
      <w:t>Departementet for Erhverv, Handel, Råstoffer, Justitsområdet og Ligestilling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B1A"/>
    <w:multiLevelType w:val="hybridMultilevel"/>
    <w:tmpl w:val="BE1E28A6"/>
    <w:lvl w:ilvl="0" w:tplc="22B26A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165C3C"/>
    <w:multiLevelType w:val="hybridMultilevel"/>
    <w:tmpl w:val="E43A2500"/>
    <w:lvl w:ilvl="0" w:tplc="625CE1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F4647C"/>
    <w:multiLevelType w:val="hybridMultilevel"/>
    <w:tmpl w:val="CBCCCDA2"/>
    <w:lvl w:ilvl="0" w:tplc="23EA20E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9808C8"/>
    <w:multiLevelType w:val="hybridMultilevel"/>
    <w:tmpl w:val="02A25412"/>
    <w:lvl w:ilvl="0" w:tplc="E982B3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6E3B1A"/>
    <w:multiLevelType w:val="hybridMultilevel"/>
    <w:tmpl w:val="0AF6D068"/>
    <w:lvl w:ilvl="0" w:tplc="83746718">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9CB63FE"/>
    <w:multiLevelType w:val="hybridMultilevel"/>
    <w:tmpl w:val="4962A44C"/>
    <w:lvl w:ilvl="0" w:tplc="83746718">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DC3392"/>
    <w:multiLevelType w:val="hybridMultilevel"/>
    <w:tmpl w:val="4AE24C6A"/>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2015495796">
    <w:abstractNumId w:val="5"/>
  </w:num>
  <w:num w:numId="2" w16cid:durableId="84810334">
    <w:abstractNumId w:val="4"/>
  </w:num>
  <w:num w:numId="3" w16cid:durableId="319620920">
    <w:abstractNumId w:val="1"/>
  </w:num>
  <w:num w:numId="4" w16cid:durableId="1782994727">
    <w:abstractNumId w:val="3"/>
  </w:num>
  <w:num w:numId="5" w16cid:durableId="1275213314">
    <w:abstractNumId w:val="2"/>
  </w:num>
  <w:num w:numId="6" w16cid:durableId="176165130">
    <w:abstractNumId w:val="0"/>
  </w:num>
  <w:num w:numId="7" w16cid:durableId="1240290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70"/>
    <w:rsid w:val="00006939"/>
    <w:rsid w:val="00015C86"/>
    <w:rsid w:val="00027D8E"/>
    <w:rsid w:val="000A77BF"/>
    <w:rsid w:val="000D1011"/>
    <w:rsid w:val="00125E66"/>
    <w:rsid w:val="00133128"/>
    <w:rsid w:val="001365AD"/>
    <w:rsid w:val="00141AA0"/>
    <w:rsid w:val="001C5417"/>
    <w:rsid w:val="001E6E65"/>
    <w:rsid w:val="001F3B9C"/>
    <w:rsid w:val="00207C7E"/>
    <w:rsid w:val="002467BD"/>
    <w:rsid w:val="00270037"/>
    <w:rsid w:val="00271410"/>
    <w:rsid w:val="00297FB0"/>
    <w:rsid w:val="002A587F"/>
    <w:rsid w:val="002F2039"/>
    <w:rsid w:val="003369EC"/>
    <w:rsid w:val="00341A0A"/>
    <w:rsid w:val="00370E24"/>
    <w:rsid w:val="0038013B"/>
    <w:rsid w:val="00385EA0"/>
    <w:rsid w:val="003A0CAE"/>
    <w:rsid w:val="003B5A92"/>
    <w:rsid w:val="003C060B"/>
    <w:rsid w:val="00403CA6"/>
    <w:rsid w:val="004152B9"/>
    <w:rsid w:val="004402D4"/>
    <w:rsid w:val="00441DA7"/>
    <w:rsid w:val="00465A30"/>
    <w:rsid w:val="004D576E"/>
    <w:rsid w:val="004E5E70"/>
    <w:rsid w:val="004F4993"/>
    <w:rsid w:val="005062CF"/>
    <w:rsid w:val="0055225A"/>
    <w:rsid w:val="00582554"/>
    <w:rsid w:val="00587824"/>
    <w:rsid w:val="00594658"/>
    <w:rsid w:val="005A226D"/>
    <w:rsid w:val="005B587A"/>
    <w:rsid w:val="005C5F34"/>
    <w:rsid w:val="006100AC"/>
    <w:rsid w:val="00616329"/>
    <w:rsid w:val="00620AAE"/>
    <w:rsid w:val="006306FC"/>
    <w:rsid w:val="00637B0A"/>
    <w:rsid w:val="00697EF5"/>
    <w:rsid w:val="006A0E96"/>
    <w:rsid w:val="006B580C"/>
    <w:rsid w:val="006E125B"/>
    <w:rsid w:val="006F3B2D"/>
    <w:rsid w:val="0071668A"/>
    <w:rsid w:val="00741A44"/>
    <w:rsid w:val="007509E8"/>
    <w:rsid w:val="007B588D"/>
    <w:rsid w:val="007C6305"/>
    <w:rsid w:val="007C7A9A"/>
    <w:rsid w:val="007D3B61"/>
    <w:rsid w:val="007F3259"/>
    <w:rsid w:val="00800E6D"/>
    <w:rsid w:val="00813002"/>
    <w:rsid w:val="00845D26"/>
    <w:rsid w:val="00874C50"/>
    <w:rsid w:val="008A5726"/>
    <w:rsid w:val="008A65C4"/>
    <w:rsid w:val="008B5055"/>
    <w:rsid w:val="008C51FC"/>
    <w:rsid w:val="008E3280"/>
    <w:rsid w:val="00953A46"/>
    <w:rsid w:val="00967D9E"/>
    <w:rsid w:val="009759A5"/>
    <w:rsid w:val="00986E1B"/>
    <w:rsid w:val="009A0F64"/>
    <w:rsid w:val="009A1C6B"/>
    <w:rsid w:val="009A564B"/>
    <w:rsid w:val="009B2EEF"/>
    <w:rsid w:val="009D37A3"/>
    <w:rsid w:val="009E01F0"/>
    <w:rsid w:val="00A32F6D"/>
    <w:rsid w:val="00A34195"/>
    <w:rsid w:val="00A53328"/>
    <w:rsid w:val="00A67472"/>
    <w:rsid w:val="00A70C77"/>
    <w:rsid w:val="00A97291"/>
    <w:rsid w:val="00AA5A3B"/>
    <w:rsid w:val="00AC18EC"/>
    <w:rsid w:val="00B22346"/>
    <w:rsid w:val="00B3331A"/>
    <w:rsid w:val="00B40ED4"/>
    <w:rsid w:val="00B71CBE"/>
    <w:rsid w:val="00B75A84"/>
    <w:rsid w:val="00B80865"/>
    <w:rsid w:val="00B84FD0"/>
    <w:rsid w:val="00BC6756"/>
    <w:rsid w:val="00C21527"/>
    <w:rsid w:val="00C23523"/>
    <w:rsid w:val="00C41906"/>
    <w:rsid w:val="00C45CDB"/>
    <w:rsid w:val="00C53CCF"/>
    <w:rsid w:val="00C6381C"/>
    <w:rsid w:val="00C63E01"/>
    <w:rsid w:val="00C65634"/>
    <w:rsid w:val="00C7224F"/>
    <w:rsid w:val="00C74E2A"/>
    <w:rsid w:val="00CB13F3"/>
    <w:rsid w:val="00CC01F6"/>
    <w:rsid w:val="00CD42A6"/>
    <w:rsid w:val="00CF17AF"/>
    <w:rsid w:val="00CF6670"/>
    <w:rsid w:val="00D160C2"/>
    <w:rsid w:val="00DD09CF"/>
    <w:rsid w:val="00DF16C0"/>
    <w:rsid w:val="00DF6252"/>
    <w:rsid w:val="00E67609"/>
    <w:rsid w:val="00ED5924"/>
    <w:rsid w:val="00EE48FC"/>
    <w:rsid w:val="00EF2D85"/>
    <w:rsid w:val="00EF77D3"/>
    <w:rsid w:val="00F00FE0"/>
    <w:rsid w:val="00F0700F"/>
    <w:rsid w:val="00F17F7A"/>
    <w:rsid w:val="00F25344"/>
    <w:rsid w:val="00F428F9"/>
    <w:rsid w:val="00F67EE4"/>
    <w:rsid w:val="00F86EDD"/>
    <w:rsid w:val="00FA2B29"/>
    <w:rsid w:val="00FB29C7"/>
    <w:rsid w:val="00FD173E"/>
    <w:rsid w:val="00FE5F1A"/>
    <w:rsid w:val="00FF35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179F"/>
  <w15:docId w15:val="{0160B358-0023-48BC-8335-89F22660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2467BD"/>
    <w:pPr>
      <w:spacing w:after="0" w:line="280" w:lineRule="atLeast"/>
      <w:jc w:val="both"/>
    </w:pPr>
    <w:rPr>
      <w:rFonts w:ascii="Arial" w:eastAsia="Times New Roman" w:hAnsi="Arial" w:cs="Times New Roman"/>
      <w:b/>
      <w:sz w:val="28"/>
      <w:szCs w:val="24"/>
    </w:rPr>
  </w:style>
  <w:style w:type="paragraph" w:styleId="Korrektur">
    <w:name w:val="Revision"/>
    <w:hidden/>
    <w:uiPriority w:val="99"/>
    <w:semiHidden/>
    <w:rsid w:val="00800E6D"/>
    <w:pPr>
      <w:spacing w:after="0" w:line="240" w:lineRule="auto"/>
    </w:pPr>
  </w:style>
  <w:style w:type="paragraph" w:styleId="Listeafsnit">
    <w:name w:val="List Paragraph"/>
    <w:basedOn w:val="Normal"/>
    <w:uiPriority w:val="34"/>
    <w:qFormat/>
    <w:rsid w:val="00F67EE4"/>
    <w:pPr>
      <w:ind w:left="720"/>
      <w:contextualSpacing/>
    </w:pPr>
  </w:style>
  <w:style w:type="character" w:styleId="Hyperlink">
    <w:name w:val="Hyperlink"/>
    <w:basedOn w:val="Standardskrifttypeiafsnit"/>
    <w:uiPriority w:val="99"/>
    <w:unhideWhenUsed/>
    <w:rsid w:val="006F3B2D"/>
    <w:rPr>
      <w:color w:val="0000FF" w:themeColor="hyperlink"/>
      <w:u w:val="single"/>
    </w:rPr>
  </w:style>
  <w:style w:type="character" w:styleId="Kommentarhenvisning">
    <w:name w:val="annotation reference"/>
    <w:basedOn w:val="Standardskrifttypeiafsnit"/>
    <w:uiPriority w:val="99"/>
    <w:semiHidden/>
    <w:unhideWhenUsed/>
    <w:rsid w:val="00A32F6D"/>
    <w:rPr>
      <w:sz w:val="16"/>
      <w:szCs w:val="16"/>
    </w:rPr>
  </w:style>
  <w:style w:type="paragraph" w:styleId="Kommentartekst">
    <w:name w:val="annotation text"/>
    <w:basedOn w:val="Normal"/>
    <w:link w:val="KommentartekstTegn"/>
    <w:uiPriority w:val="99"/>
    <w:unhideWhenUsed/>
    <w:rsid w:val="00A32F6D"/>
    <w:pPr>
      <w:spacing w:line="240" w:lineRule="auto"/>
    </w:pPr>
    <w:rPr>
      <w:sz w:val="20"/>
      <w:szCs w:val="20"/>
    </w:rPr>
  </w:style>
  <w:style w:type="character" w:customStyle="1" w:styleId="KommentartekstTegn">
    <w:name w:val="Kommentartekst Tegn"/>
    <w:basedOn w:val="Standardskrifttypeiafsnit"/>
    <w:link w:val="Kommentartekst"/>
    <w:uiPriority w:val="99"/>
    <w:rsid w:val="00A32F6D"/>
    <w:rPr>
      <w:sz w:val="20"/>
      <w:szCs w:val="20"/>
    </w:rPr>
  </w:style>
  <w:style w:type="paragraph" w:styleId="Kommentaremne">
    <w:name w:val="annotation subject"/>
    <w:basedOn w:val="Kommentartekst"/>
    <w:next w:val="Kommentartekst"/>
    <w:link w:val="KommentaremneTegn"/>
    <w:uiPriority w:val="99"/>
    <w:semiHidden/>
    <w:unhideWhenUsed/>
    <w:rsid w:val="00A32F6D"/>
    <w:rPr>
      <w:b/>
      <w:bCs/>
    </w:rPr>
  </w:style>
  <w:style w:type="character" w:customStyle="1" w:styleId="KommentaremneTegn">
    <w:name w:val="Kommentaremne Tegn"/>
    <w:basedOn w:val="KommentartekstTegn"/>
    <w:link w:val="Kommentaremne"/>
    <w:uiPriority w:val="99"/>
    <w:semiHidden/>
    <w:rsid w:val="00A32F6D"/>
    <w:rPr>
      <w:b/>
      <w:bCs/>
      <w:sz w:val="20"/>
      <w:szCs w:val="20"/>
    </w:rPr>
  </w:style>
  <w:style w:type="character" w:styleId="Ulstomtale">
    <w:name w:val="Unresolved Mention"/>
    <w:basedOn w:val="Standardskrifttypeiafsnit"/>
    <w:uiPriority w:val="99"/>
    <w:semiHidden/>
    <w:unhideWhenUsed/>
    <w:rsid w:val="0027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09010">
      <w:bodyDiv w:val="1"/>
      <w:marLeft w:val="0"/>
      <w:marRight w:val="0"/>
      <w:marTop w:val="0"/>
      <w:marBottom w:val="0"/>
      <w:divBdr>
        <w:top w:val="none" w:sz="0" w:space="0" w:color="auto"/>
        <w:left w:val="none" w:sz="0" w:space="0" w:color="auto"/>
        <w:bottom w:val="none" w:sz="0" w:space="0" w:color="auto"/>
        <w:right w:val="none" w:sz="0" w:space="0" w:color="auto"/>
      </w:divBdr>
    </w:div>
    <w:div w:id="15683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napk@knapk.gl" TargetMode="External"/><Relationship Id="rId18" Type="http://schemas.openxmlformats.org/officeDocument/2006/relationships/hyperlink" Target="mailto:fgb@fgb.gl" TargetMode="External"/><Relationship Id="rId26" Type="http://schemas.openxmlformats.org/officeDocument/2006/relationships/hyperlink" Target="mailto:allaffik@pi.sps.gl" TargetMode="External"/><Relationship Id="rId39" Type="http://schemas.openxmlformats.org/officeDocument/2006/relationships/footer" Target="footer1.xml"/><Relationship Id="rId21" Type="http://schemas.openxmlformats.org/officeDocument/2006/relationships/hyperlink" Target="mailto:sorlak@sorlak.gl" TargetMode="External"/><Relationship Id="rId34" Type="http://schemas.openxmlformats.org/officeDocument/2006/relationships/hyperlink" Target="mailto:info@tilioq.g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sps@nunalerineq.gl" TargetMode="External"/><Relationship Id="rId20" Type="http://schemas.openxmlformats.org/officeDocument/2006/relationships/hyperlink" Target="mailto:mibb@mibb.gl" TargetMode="External"/><Relationship Id="rId29" Type="http://schemas.openxmlformats.org/officeDocument/2006/relationships/hyperlink" Target="mailto:jpbhgreenland@gmail.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nuuk@ak.gl" TargetMode="External"/><Relationship Id="rId24" Type="http://schemas.openxmlformats.org/officeDocument/2006/relationships/hyperlink" Target="mailto:mail@uni.gl" TargetMode="External"/><Relationship Id="rId32" Type="http://schemas.openxmlformats.org/officeDocument/2006/relationships/hyperlink" Target="mailto:Info@humanrights.dk" TargetMode="External"/><Relationship Id="rId37" Type="http://schemas.openxmlformats.org/officeDocument/2006/relationships/hyperlink" Target="mailto:iccgreenland@inuit.org"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mak@imak.gl" TargetMode="External"/><Relationship Id="rId23" Type="http://schemas.openxmlformats.org/officeDocument/2006/relationships/hyperlink" Target="mailto:info@unicef.gl" TargetMode="External"/><Relationship Id="rId28" Type="http://schemas.openxmlformats.org/officeDocument/2006/relationships/hyperlink" Target="mailto:org.nalik@gmail.com" TargetMode="External"/><Relationship Id="rId36" Type="http://schemas.openxmlformats.org/officeDocument/2006/relationships/hyperlink" Target="mailto:GRL-pisiu@politi.dk" TargetMode="External"/><Relationship Id="rId10" Type="http://schemas.openxmlformats.org/officeDocument/2006/relationships/hyperlink" Target="mailto:sik@sik.gl" TargetMode="External"/><Relationship Id="rId19" Type="http://schemas.openxmlformats.org/officeDocument/2006/relationships/hyperlink" Target="mailto:info@redbarnet.gl" TargetMode="External"/><Relationship Id="rId31" Type="http://schemas.openxmlformats.org/officeDocument/2006/relationships/hyperlink" Target="mailto:Illernit@nanoq.gl" TargetMode="External"/><Relationship Id="rId4" Type="http://schemas.openxmlformats.org/officeDocument/2006/relationships/styles" Target="styles.xml"/><Relationship Id="rId9" Type="http://schemas.openxmlformats.org/officeDocument/2006/relationships/hyperlink" Target="mailto:ga@ga.gl" TargetMode="External"/><Relationship Id="rId14" Type="http://schemas.openxmlformats.org/officeDocument/2006/relationships/hyperlink" Target="mailto:info@npk.gl" TargetMode="External"/><Relationship Id="rId22" Type="http://schemas.openxmlformats.org/officeDocument/2006/relationships/hyperlink" Target="mailto:info@nakuusa.gl" TargetMode="External"/><Relationship Id="rId27" Type="http://schemas.openxmlformats.org/officeDocument/2006/relationships/hyperlink" Target="mailto:nali@nali.gl" TargetMode="External"/><Relationship Id="rId30" Type="http://schemas.openxmlformats.org/officeDocument/2006/relationships/hyperlink" Target="mailto:sipineqplus@gmail.com" TargetMode="External"/><Relationship Id="rId35" Type="http://schemas.openxmlformats.org/officeDocument/2006/relationships/hyperlink" Target="mailto:utoqqaat@nanoq.gl"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asg@asg.gl" TargetMode="External"/><Relationship Id="rId17" Type="http://schemas.openxmlformats.org/officeDocument/2006/relationships/hyperlink" Target="mailto:mio@mio.gl" TargetMode="External"/><Relationship Id="rId25" Type="http://schemas.openxmlformats.org/officeDocument/2006/relationships/hyperlink" Target="mailto:nis@nanoq.gl" TargetMode="External"/><Relationship Id="rId33" Type="http://schemas.openxmlformats.org/officeDocument/2006/relationships/hyperlink" Target="mailto:Allatsi@humanrights.gl" TargetMode="External"/><Relationship Id="rId38" Type="http://schemas.openxmlformats.org/officeDocument/2006/relationships/hyperlink" Target="mailto:info@transparency.g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jn\AppData\Local\cBrain\F2\.tmp\8f5cb5abdd124579b898c08adb7859f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2FEC-230C-4DF9-9C4D-7C3955FDDC2C}">
  <ds:schemaRefs>
    <ds:schemaRef ds:uri="Captia"/>
  </ds:schemaRefs>
</ds:datastoreItem>
</file>

<file path=customXml/itemProps2.xml><?xml version="1.0" encoding="utf-8"?>
<ds:datastoreItem xmlns:ds="http://schemas.openxmlformats.org/officeDocument/2006/customXml" ds:itemID="{365B2538-065F-4C51-BFD9-7DC38D26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8f5cb5abdd124579b898c08adb7859f8</Template>
  <TotalTime>1</TotalTime>
  <Pages>2</Pages>
  <Words>694</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Najaaraq Josefsen</dc:creator>
  <cp:lastModifiedBy>Ivalu Nørreslet Rex</cp:lastModifiedBy>
  <cp:revision>2</cp:revision>
  <cp:lastPrinted>2023-05-17T15:59:00Z</cp:lastPrinted>
  <dcterms:created xsi:type="dcterms:W3CDTF">2024-06-03T16:37:00Z</dcterms:created>
  <dcterms:modified xsi:type="dcterms:W3CDTF">2024-06-03T16:37:00Z</dcterms:modified>
</cp:coreProperties>
</file>