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CDB55" w14:textId="5CE61B32" w:rsidR="00486C95" w:rsidRPr="008E3DDE" w:rsidRDefault="00486C95" w:rsidP="008E3DDE">
      <w:pPr>
        <w:spacing w:after="0" w:line="288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>Måling af masker</w:t>
      </w:r>
    </w:p>
    <w:p w14:paraId="5EE07A8A" w14:textId="77777777" w:rsid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bCs/>
          <w:sz w:val="24"/>
          <w:szCs w:val="24"/>
          <w:lang w:eastAsia="da-DK"/>
        </w:rPr>
      </w:pPr>
    </w:p>
    <w:p w14:paraId="13CBD73A" w14:textId="1817A9F9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>1) Beskrivelse af maskemålere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</w:p>
    <w:p w14:paraId="0E0C86BE" w14:textId="3F4BCB3F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a)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En maskemåler til bestemmelse af maskestørrelser er 2 mm tyk, flad, af holdbart materiale og formfast. Den er udformet enten som en række af parallelle sider, som er forbundet med skrå sider med en tilspidsning på 1:8 i hver side, eller blot som skrå sider med </w:t>
      </w:r>
      <w:r w:rsidR="009E159F">
        <w:rPr>
          <w:rFonts w:ascii="Times New Roman" w:eastAsia="Times New Roman" w:hAnsi="Times New Roman"/>
          <w:sz w:val="24"/>
          <w:szCs w:val="24"/>
          <w:lang w:eastAsia="da-DK"/>
        </w:rPr>
        <w:t xml:space="preserve">den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>nævnte tilspidsning. Maskemåleren skal være forsynet med et hul i spidsen.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b)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>På maskemålerens forside skal bredden i mm</w:t>
      </w:r>
      <w:r w:rsidR="00725C77">
        <w:rPr>
          <w:rFonts w:ascii="Times New Roman" w:eastAsia="Times New Roman" w:hAnsi="Times New Roman"/>
          <w:sz w:val="24"/>
          <w:szCs w:val="24"/>
          <w:lang w:eastAsia="da-DK"/>
        </w:rPr>
        <w:t>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være afmærket både på de parallelle sider, hvis denne udformning benyttes, og på de skrå sider. I sidstnævnte tilfælde afmærkes bredden for hver mm</w:t>
      </w:r>
      <w:r w:rsidR="00725C77">
        <w:rPr>
          <w:rFonts w:ascii="Times New Roman" w:eastAsia="Times New Roman" w:hAnsi="Times New Roman"/>
          <w:sz w:val="24"/>
          <w:szCs w:val="24"/>
          <w:lang w:eastAsia="da-DK"/>
        </w:rPr>
        <w:t>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interval, og breddens størrelse angives med regelmæssige mellemrum. </w:t>
      </w:r>
    </w:p>
    <w:p w14:paraId="72BF14DF" w14:textId="77777777" w:rsid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> </w:t>
      </w:r>
    </w:p>
    <w:p w14:paraId="1199E31E" w14:textId="57A1BC3B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>2. Maskemålerens anvendelse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</w:p>
    <w:p w14:paraId="57AAC34C" w14:textId="77777777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a)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Fiskeredskabet holdes strakt, så maskerne strækkes diagonalt i længderetningen.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b)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>Spidsen af den i punkt 1 omhandlede maskemåler indføres i masken vinkelret på netværket og i redskabets længdeakse.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c)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Maskemåleren indføres i masken enten med hånden eller ved brug af et lod, idet maskemåleren stoppes ved maskens modstand ud for de skrå sider. </w:t>
      </w:r>
    </w:p>
    <w:p w14:paraId="61626DB5" w14:textId="77777777" w:rsid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bCs/>
          <w:sz w:val="24"/>
          <w:szCs w:val="24"/>
          <w:lang w:eastAsia="da-DK"/>
        </w:rPr>
      </w:pPr>
    </w:p>
    <w:p w14:paraId="4D132CCD" w14:textId="74A46277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>3. Udvælgelse af masker til måling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</w:p>
    <w:p w14:paraId="73AA876A" w14:textId="77777777" w:rsidR="006B5239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a)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>De masker, der skal måles, udgør en række på 20 fortløbende masker, som udvælges i redskabets længdeakse.</w:t>
      </w:r>
    </w:p>
    <w:p w14:paraId="7019F0A1" w14:textId="21DB0C87" w:rsidR="00942974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  </w:t>
      </w:r>
      <w:r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i</w:t>
      </w:r>
      <w:r w:rsidR="00942974"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)</w:t>
      </w:r>
      <w:r w:rsidR="00942974"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for diamant- og kvadratmasker: i nettes længdeakse (se figur 1 og 2)</w:t>
      </w:r>
    </w:p>
    <w:p w14:paraId="2E314BE6" w14:textId="23331F5E" w:rsidR="00942974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  </w:t>
      </w:r>
      <w:r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ii</w:t>
      </w:r>
      <w:r w:rsidR="00942974"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)</w:t>
      </w:r>
      <w:r w:rsidR="00942974"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for T90-masker: vinkelret på nettets længdeakse (se figur 1 og 2)</w:t>
      </w:r>
    </w:p>
    <w:p w14:paraId="34397053" w14:textId="77777777" w:rsidR="006B5239" w:rsidRPr="008E3DDE" w:rsidRDefault="006B5239" w:rsidP="008E3DDE">
      <w:pPr>
        <w:shd w:val="clear" w:color="auto" w:fill="FFFFFF"/>
        <w:spacing w:after="0" w:line="288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b)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Masker, der er mindre end tre masker fra søm, sammensyninger, tovværk eller bindestrikke, måles ikke. Sidstnævnte (2) afstand måles vinkelret på sammensyningerne, tovværket eller bindestrikken med nettet strakt i måleretningen. Masker, som er iturevet eller bødet, eller hvortil der er fastgjort anordninger, måles heller ikke.</w:t>
      </w:r>
    </w:p>
    <w:p w14:paraId="1A96FBB8" w14:textId="64C9EC1A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c)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>Som undtagelse fra afsnit a) behøver de masker, der måles, ikke at være fortløbende, hvis dette hindres gennem anvendelse af afsnit b).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d)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Redskaber må kun måles, når de er våde, og de må ikke være frosne. </w:t>
      </w:r>
    </w:p>
    <w:p w14:paraId="72C7D688" w14:textId="77777777" w:rsid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bCs/>
          <w:sz w:val="24"/>
          <w:szCs w:val="24"/>
          <w:lang w:eastAsia="da-DK"/>
        </w:rPr>
      </w:pPr>
    </w:p>
    <w:p w14:paraId="2D4373F9" w14:textId="3A949FEB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>4. Størrelse af de enkelte masker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</w:p>
    <w:p w14:paraId="0FC4DECB" w14:textId="35CEB42C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a)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En maskes størrelse svarer til den bredde, der er afmærket på det sted, hvor maskemåleren stoppes, når den anvendes i henhold til punkt 2.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b)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Maskens sider </w:t>
      </w:r>
      <w:r w:rsidR="004B49D7">
        <w:rPr>
          <w:rFonts w:ascii="Times New Roman" w:eastAsia="Times New Roman" w:hAnsi="Times New Roman"/>
          <w:sz w:val="24"/>
          <w:szCs w:val="24"/>
          <w:lang w:eastAsia="da-DK"/>
        </w:rPr>
        <w:t>anses</w:t>
      </w:r>
      <w:r w:rsidR="004B49D7"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som lige lange, når, ved målingen, de 2 knuder, som samler masken i tværgående retning, befinder sig udfor midten af måleredskabet. </w:t>
      </w:r>
    </w:p>
    <w:p w14:paraId="08A126E4" w14:textId="77777777" w:rsid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bCs/>
          <w:sz w:val="24"/>
          <w:szCs w:val="24"/>
          <w:lang w:eastAsia="da-DK"/>
        </w:rPr>
      </w:pPr>
    </w:p>
    <w:p w14:paraId="0EA3C23A" w14:textId="3936DBF5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>5. Bestemmelse af redskabets maskestørrelse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</w:p>
    <w:p w14:paraId="3B5EF28D" w14:textId="155DD0D5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a)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Redskabets maskestørrelse udtrykkes i mm. som gennemsnit af størrelsen af det samlede antal masker, der er udvalgt og målt i henhold til punkt 3 og 4. Gennemsnittet rundes op til nærmeste hele </w:t>
      </w:r>
      <w:r w:rsidR="008A612B">
        <w:rPr>
          <w:rFonts w:ascii="Times New Roman" w:eastAsia="Times New Roman" w:hAnsi="Times New Roman"/>
          <w:sz w:val="24"/>
          <w:szCs w:val="24"/>
          <w:lang w:eastAsia="da-DK"/>
        </w:rPr>
        <w:t>tal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>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b)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Det samlede antal masker, der skal måles, er fastsat i punkt 6. </w:t>
      </w:r>
    </w:p>
    <w:p w14:paraId="448BF000" w14:textId="525B92D5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lastRenderedPageBreak/>
        <w:t> </w:t>
      </w:r>
      <w:r w:rsidRPr="008E3DDE"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>6. Fremgangsmåde ved maskemåling</w:t>
      </w:r>
      <w:r w:rsidR="00942974" w:rsidRPr="008E3DDE"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 xml:space="preserve"> af aktive redskaber</w:t>
      </w:r>
    </w:p>
    <w:p w14:paraId="4783159A" w14:textId="075419DA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a)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>Kontrolmyndigheden måler en række på 20 masker, der er udvalgt i henhold til punkt 3, ved at indføre maskemåleren med hånden uden brug af lod.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  <w:t>Redskabets maskestørrelse bestemmes derefter i henhold til punkt 5.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b)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>Viser udregningen af maskestørrelsen, at maskestørrelsen tilsyneladende ikke er i overensstemmelse med gældende regler, måles yderligere 2 rækker på 20 masker, der udvælges i henhold til punkt 3.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  <w:t>Der foretages derefter en ny udregning af maskestørrelsen i henhold til punkt 5 på grundlag af de nu målte 60 masker. Dette er redskabets maskestørrelse, jf. dog afsnit c).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c)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Bestrider fartøjets fører den i henhold til afsnit a) eller b) bestemte maskestørrelse, tages denne måling ikke i betragtning ved bestemmelse af maskestørrelsen, og redskabet skal måles igen.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  </w:t>
      </w:r>
      <w:r w:rsidR="008E3DDE"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i)</w:t>
      </w:r>
      <w:r w:rsid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>Målingen foretages med et lod.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 </w:t>
      </w:r>
      <w:r w:rsidR="008E3DDE"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ii)</w:t>
      </w:r>
      <w:r w:rsid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>Loddet fastgøres med en krog i hullet i maskemålerens spids.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 </w:t>
      </w:r>
      <w:r w:rsidR="008E3DDE"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iii)</w:t>
      </w:r>
      <w:r w:rsid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>Loddets nøjagtighed skal godkendes af Dantest.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  </w:t>
      </w:r>
      <w:r w:rsidR="008E3DDE"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iv)</w:t>
      </w:r>
      <w:r w:rsid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>For redskaber med en maskestørrelse på 35 mm eller derunder som bestemt i henhold til afsnit a) anvendes ved kontrolmåling et 2 kg. lod, og for andre redskaber anvendes ved kontrolmåling et 5 kg. lod.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  </w:t>
      </w:r>
      <w:r w:rsidR="008E3DDE"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 xml:space="preserve">v)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Med henblik på bestemmelse af maskestørrelsen i henhold til punkt 5 måles der ved brug af lod kun én række på 20 masker. </w:t>
      </w:r>
    </w:p>
    <w:p w14:paraId="62B9BB5E" w14:textId="77777777" w:rsid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bCs/>
          <w:sz w:val="24"/>
          <w:szCs w:val="24"/>
          <w:lang w:eastAsia="da-DK"/>
        </w:rPr>
      </w:pPr>
    </w:p>
    <w:p w14:paraId="0AE09A7A" w14:textId="01E5AA0F" w:rsidR="00601D88" w:rsidRPr="008E3DDE" w:rsidRDefault="00146675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>7</w:t>
      </w:r>
      <w:r w:rsidR="00601D88" w:rsidRPr="008E3DDE"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>) Fre</w:t>
      </w:r>
      <w:r w:rsidRPr="008E3DDE"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 xml:space="preserve">mgangsmåde ved måling af </w:t>
      </w:r>
      <w:r w:rsidR="00601D88" w:rsidRPr="008E3DDE">
        <w:rPr>
          <w:rFonts w:ascii="Times New Roman" w:eastAsia="Times New Roman" w:hAnsi="Times New Roman"/>
          <w:b/>
          <w:sz w:val="24"/>
          <w:szCs w:val="24"/>
          <w:lang w:eastAsia="da-DK"/>
        </w:rPr>
        <w:t>passive redskaber</w:t>
      </w:r>
    </w:p>
    <w:p w14:paraId="6592F284" w14:textId="77777777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b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a)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Netmaterialet på tejner skal monteres og udspiles således, at det så vidt muligt danner kvadratiske maskeåbninger.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b)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Maskemålet bestemmes ved at måle afstanden mellem et antal knuder "X" og dividere dette tal med "X-1" (antallet af knuder minus én). Resultatet rundes op til nærmeste hele millimeter.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c)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Maskeåbninger, der er fastgjort til tejnens ramme, måles ikke.</w:t>
      </w:r>
      <w:r w:rsidRPr="008E3DDE">
        <w:rPr>
          <w:rFonts w:ascii="Times New Roman" w:eastAsia="Times New Roman" w:hAnsi="Times New Roman"/>
          <w:b/>
          <w:sz w:val="24"/>
          <w:szCs w:val="24"/>
          <w:lang w:eastAsia="da-DK"/>
        </w:rPr>
        <w:t xml:space="preserve"> </w:t>
      </w:r>
    </w:p>
    <w:p w14:paraId="7083B678" w14:textId="2880D66D" w:rsidR="00D97DA4" w:rsidRPr="008E3DDE" w:rsidRDefault="00D97DA4" w:rsidP="008E3DDE">
      <w:pPr>
        <w:spacing w:after="0" w:line="288" w:lineRule="auto"/>
        <w:rPr>
          <w:rFonts w:ascii="Times New Roman" w:eastAsia="Times New Roman" w:hAnsi="Times New Roman"/>
          <w:bCs/>
          <w:sz w:val="24"/>
          <w:szCs w:val="24"/>
          <w:lang w:eastAsia="da-DK"/>
        </w:rPr>
      </w:pPr>
      <w:r w:rsidRPr="00AC77F8">
        <w:rPr>
          <w:rFonts w:ascii="Times New Roman" w:eastAsia="Times New Roman" w:hAnsi="Times New Roman"/>
          <w:bCs/>
          <w:i/>
          <w:iCs/>
          <w:sz w:val="24"/>
          <w:szCs w:val="24"/>
          <w:lang w:eastAsia="da-DK"/>
        </w:rPr>
        <w:t>d)</w:t>
      </w:r>
      <w:r w:rsidRPr="008E3DDE">
        <w:rPr>
          <w:rFonts w:ascii="Times New Roman" w:eastAsia="Times New Roman" w:hAnsi="Times New Roman"/>
          <w:bCs/>
          <w:sz w:val="24"/>
          <w:szCs w:val="24"/>
          <w:lang w:eastAsia="da-DK"/>
        </w:rPr>
        <w:t xml:space="preserve"> Masker der består af bionedbrydeligt materiale måles ikke.</w:t>
      </w:r>
    </w:p>
    <w:p w14:paraId="68C5EDAF" w14:textId="77777777" w:rsid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sz w:val="24"/>
          <w:szCs w:val="24"/>
          <w:lang w:eastAsia="da-DK"/>
        </w:rPr>
      </w:pPr>
    </w:p>
    <w:p w14:paraId="516E94A2" w14:textId="2A9E3651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sz w:val="24"/>
          <w:szCs w:val="24"/>
          <w:lang w:eastAsia="da-DK"/>
        </w:rPr>
      </w:pPr>
      <w:r>
        <w:rPr>
          <w:rFonts w:ascii="Times New Roman" w:eastAsia="Times New Roman" w:hAnsi="Times New Roman"/>
          <w:b/>
          <w:sz w:val="24"/>
          <w:szCs w:val="24"/>
          <w:lang w:eastAsia="da-DK"/>
        </w:rPr>
        <w:t xml:space="preserve">8) </w:t>
      </w:r>
      <w:r w:rsidR="00601D88" w:rsidRPr="008E3DDE">
        <w:rPr>
          <w:rFonts w:ascii="Times New Roman" w:eastAsia="Times New Roman" w:hAnsi="Times New Roman"/>
          <w:b/>
          <w:sz w:val="24"/>
          <w:szCs w:val="24"/>
          <w:lang w:eastAsia="da-DK"/>
        </w:rPr>
        <w:t>Ved øvrige passive redskaber</w:t>
      </w:r>
      <w:r w:rsidR="00146675" w:rsidRPr="008E3DDE">
        <w:rPr>
          <w:rFonts w:ascii="Times New Roman" w:eastAsia="Times New Roman" w:hAnsi="Times New Roman"/>
          <w:b/>
          <w:sz w:val="24"/>
          <w:szCs w:val="24"/>
          <w:lang w:eastAsia="da-DK"/>
        </w:rPr>
        <w:t>.</w:t>
      </w:r>
    </w:p>
    <w:p w14:paraId="7ABEFD5B" w14:textId="21FF4CB3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a)</w:t>
      </w:r>
      <w:r w:rsidR="00601D88"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Kontrolløren udvælger 20 masker i fiskenettet. Hvis der i fiskenettet er masker af forskellig størrelse, udvælges maskerne i den del af nettet, der har de mindste masker. </w:t>
      </w:r>
    </w:p>
    <w:p w14:paraId="0C0A867F" w14:textId="5A2E2A4B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b)</w:t>
      </w:r>
      <w:r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  <w:r w:rsidR="00601D88"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Ved udvælgelse af masker i henhold til stk. 1 lades følgende masker ude af betragtning: </w:t>
      </w:r>
    </w:p>
    <w:p w14:paraId="0AD66220" w14:textId="0EB2D3E9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/>
          <w:sz w:val="24"/>
          <w:szCs w:val="24"/>
          <w:lang w:eastAsia="da-DK"/>
        </w:rPr>
        <w:t xml:space="preserve">  </w:t>
      </w:r>
      <w:r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i</w:t>
      </w:r>
      <w:r w:rsidR="00601D88"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)</w:t>
      </w:r>
      <w:r w:rsidR="00601D88"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masker ved et nets over-, under eller sidesøm</w:t>
      </w:r>
      <w:r w:rsidR="00217B10">
        <w:rPr>
          <w:rFonts w:ascii="Times New Roman" w:eastAsia="Times New Roman" w:hAnsi="Times New Roman"/>
          <w:sz w:val="24"/>
          <w:szCs w:val="24"/>
          <w:lang w:eastAsia="da-DK"/>
        </w:rPr>
        <w:t>.</w:t>
      </w:r>
      <w:r w:rsidR="00601D88"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</w:p>
    <w:p w14:paraId="5D7F0AA3" w14:textId="4C4D8F91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/>
          <w:sz w:val="24"/>
          <w:szCs w:val="24"/>
          <w:lang w:eastAsia="da-DK"/>
        </w:rPr>
        <w:t xml:space="preserve">  </w:t>
      </w:r>
      <w:r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ii</w:t>
      </w:r>
      <w:r w:rsidR="00601D88"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)</w:t>
      </w:r>
      <w:r w:rsidR="00601D88"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masker inden for to masker fra sammensyninger og tovværk</w:t>
      </w:r>
      <w:r w:rsidR="00217B10">
        <w:rPr>
          <w:rFonts w:ascii="Times New Roman" w:eastAsia="Times New Roman" w:hAnsi="Times New Roman"/>
          <w:sz w:val="24"/>
          <w:szCs w:val="24"/>
          <w:lang w:eastAsia="da-DK"/>
        </w:rPr>
        <w:t>.</w:t>
      </w:r>
      <w:r w:rsidR="00601D88"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</w:p>
    <w:p w14:paraId="6DC80513" w14:textId="3B39A317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/>
          <w:sz w:val="24"/>
          <w:szCs w:val="24"/>
          <w:lang w:eastAsia="da-DK"/>
        </w:rPr>
        <w:t xml:space="preserve">  </w:t>
      </w:r>
      <w:r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iii</w:t>
      </w:r>
      <w:r w:rsidR="00601D88"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)</w:t>
      </w:r>
      <w:r w:rsidR="00601D88"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iturevne eller bødede masker.</w:t>
      </w:r>
    </w:p>
    <w:p w14:paraId="2D779F64" w14:textId="67369972" w:rsidR="00FF3D09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AC77F8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c)</w:t>
      </w:r>
      <w:r w:rsidR="00D97DA4"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Ved</w:t>
      </w:r>
      <w:r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  <w:r w:rsidR="00D97DA4" w:rsidRPr="008E3DDE">
        <w:rPr>
          <w:rFonts w:ascii="Times New Roman" w:eastAsia="Times New Roman" w:hAnsi="Times New Roman"/>
          <w:sz w:val="24"/>
          <w:szCs w:val="24"/>
          <w:lang w:eastAsia="da-DK"/>
        </w:rPr>
        <w:t>måling af laksegarn samt ørredgarn anvendes et lod på ½ kg.</w:t>
      </w:r>
    </w:p>
    <w:p w14:paraId="2A01C6C8" w14:textId="77777777" w:rsidR="000D41E2" w:rsidRPr="008E3DDE" w:rsidRDefault="000D41E2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</w:p>
    <w:p w14:paraId="612A91F9" w14:textId="6A078BCC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>9)</w:t>
      </w:r>
      <w:r w:rsidR="00601D88" w:rsidRPr="008E3DDE"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 xml:space="preserve"> Fremgangsmåde ved måling af tremmeafstand i sorteringsriste</w:t>
      </w:r>
      <w:r w:rsidR="00601D88"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</w:t>
      </w:r>
    </w:p>
    <w:p w14:paraId="392EE4B5" w14:textId="510A42DE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a)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Tremmeafstanden måles vinkelret på redskabet med en skydelære.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b)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De mellemrum, der skal måles, udgør 10 vilkårlige mellemrum.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lastRenderedPageBreak/>
        <w:t>c)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Sorteringsristens tremmeafstand udtrykkes i mm</w:t>
      </w:r>
      <w:r w:rsidR="00725C77">
        <w:rPr>
          <w:rFonts w:ascii="Times New Roman" w:eastAsia="Times New Roman" w:hAnsi="Times New Roman"/>
          <w:sz w:val="24"/>
          <w:szCs w:val="24"/>
          <w:lang w:eastAsia="da-DK"/>
        </w:rPr>
        <w:t>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som gennemsnit af størrelsen af det samlede antal tremmeafstande, udvalgt og målt i henhold til afsnit a. Gennemsnittet rundes op til nærmeste hele mm.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d)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Viser udregningen af tremmeafstanden, at den tilsyneladende ikke er i overensstemmelse med gældende regler, måles alle mellemrum i sorteringsristen fra inderkant til inderkant i redskabets ramme og summen heraf divideres med antallet af mellemrum. Gennemsnittet rundes ned til nærmeste hele mm. 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br/>
      </w:r>
      <w:r w:rsidRPr="008E3DDE">
        <w:rPr>
          <w:rFonts w:ascii="Times New Roman" w:eastAsia="Times New Roman" w:hAnsi="Times New Roman"/>
          <w:i/>
          <w:iCs/>
          <w:sz w:val="24"/>
          <w:szCs w:val="24"/>
          <w:lang w:eastAsia="da-DK"/>
        </w:rPr>
        <w:t>e)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Intet sted i risten må tremmeafstanden variere mere end 1 mm</w:t>
      </w:r>
      <w:r w:rsidR="00725C77">
        <w:rPr>
          <w:rFonts w:ascii="Times New Roman" w:eastAsia="Times New Roman" w:hAnsi="Times New Roman"/>
          <w:sz w:val="24"/>
          <w:szCs w:val="24"/>
          <w:lang w:eastAsia="da-DK"/>
        </w:rPr>
        <w:t>.</w:t>
      </w:r>
      <w:r w:rsidRPr="008E3DDE">
        <w:rPr>
          <w:rFonts w:ascii="Times New Roman" w:eastAsia="Times New Roman" w:hAnsi="Times New Roman"/>
          <w:sz w:val="24"/>
          <w:szCs w:val="24"/>
          <w:lang w:eastAsia="da-DK"/>
        </w:rPr>
        <w:t xml:space="preserve"> i forhold til den til enhver tid gældende maksimale tremmeafstand. </w:t>
      </w:r>
    </w:p>
    <w:p w14:paraId="590B3331" w14:textId="77777777" w:rsidR="00F143D3" w:rsidRPr="008E3DDE" w:rsidRDefault="00F143D3" w:rsidP="008E3DDE">
      <w:pPr>
        <w:spacing w:after="0" w:line="288" w:lineRule="auto"/>
        <w:rPr>
          <w:rFonts w:ascii="Times New Roman" w:hAnsi="Times New Roman"/>
          <w:sz w:val="24"/>
          <w:szCs w:val="24"/>
        </w:rPr>
      </w:pPr>
    </w:p>
    <w:p w14:paraId="6BAB3311" w14:textId="751905A5" w:rsidR="00BB17BE" w:rsidRPr="008E3DDE" w:rsidRDefault="00BB17BE" w:rsidP="008E3DDE">
      <w:pPr>
        <w:spacing w:after="0" w:line="288" w:lineRule="auto"/>
        <w:rPr>
          <w:rFonts w:ascii="Times New Roman" w:hAnsi="Times New Roman"/>
          <w:sz w:val="24"/>
          <w:szCs w:val="24"/>
        </w:rPr>
      </w:pPr>
      <w:r w:rsidRPr="008E3DDE">
        <w:rPr>
          <w:noProof/>
          <w:sz w:val="24"/>
          <w:szCs w:val="24"/>
        </w:rPr>
        <w:drawing>
          <wp:inline distT="0" distB="0" distL="0" distR="0" wp14:anchorId="5BFA7590" wp14:editId="52CF0365">
            <wp:extent cx="5250180" cy="4557295"/>
            <wp:effectExtent l="0" t="0" r="7620" b="0"/>
            <wp:docPr id="126411471" name="Billede 1" descr="Et billede, der indeholder mønster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11471" name="Billede 1" descr="Et billede, der indeholder mønster, skærmbillede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5844" cy="45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6E8E6" w14:textId="77777777" w:rsidR="00BB17BE" w:rsidRPr="008E3DDE" w:rsidRDefault="00BB17BE" w:rsidP="008E3DDE">
      <w:pPr>
        <w:spacing w:after="0" w:line="288" w:lineRule="auto"/>
        <w:rPr>
          <w:rFonts w:ascii="Times New Roman" w:hAnsi="Times New Roman"/>
          <w:sz w:val="24"/>
          <w:szCs w:val="24"/>
        </w:rPr>
      </w:pPr>
    </w:p>
    <w:p w14:paraId="69403DAE" w14:textId="00D6349C" w:rsidR="00BB17BE" w:rsidRPr="008E3DDE" w:rsidRDefault="00BB17BE" w:rsidP="008E3DDE">
      <w:pPr>
        <w:spacing w:after="0" w:line="288" w:lineRule="auto"/>
        <w:rPr>
          <w:rFonts w:ascii="Times New Roman" w:hAnsi="Times New Roman"/>
          <w:sz w:val="24"/>
          <w:szCs w:val="24"/>
        </w:rPr>
      </w:pPr>
      <w:r w:rsidRPr="008E3DDE">
        <w:rPr>
          <w:noProof/>
          <w:sz w:val="24"/>
          <w:szCs w:val="24"/>
        </w:rPr>
        <w:lastRenderedPageBreak/>
        <w:drawing>
          <wp:inline distT="0" distB="0" distL="0" distR="0" wp14:anchorId="34ACF228" wp14:editId="39B6CA38">
            <wp:extent cx="5471160" cy="4273175"/>
            <wp:effectExtent l="0" t="0" r="0" b="0"/>
            <wp:docPr id="1211604637" name="Billede 1" descr="Et billede, der indeholder diagram, skitse, tegning, Teknisk tegn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604637" name="Billede 1" descr="Et billede, der indeholder diagram, skitse, tegning, Teknisk tegning&#10;&#10;Automatisk generere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3889" cy="427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17BE" w:rsidRPr="008E3DDE" w:rsidSect="008E3DD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E01FF" w14:textId="77777777" w:rsidR="00D30B54" w:rsidRDefault="00D30B54" w:rsidP="00601D88">
      <w:pPr>
        <w:spacing w:after="0" w:line="240" w:lineRule="auto"/>
      </w:pPr>
      <w:r>
        <w:separator/>
      </w:r>
    </w:p>
  </w:endnote>
  <w:endnote w:type="continuationSeparator" w:id="0">
    <w:p w14:paraId="58FA20E3" w14:textId="77777777" w:rsidR="00D30B54" w:rsidRDefault="00D30B54" w:rsidP="0060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611823908"/>
      <w:docPartObj>
        <w:docPartGallery w:val="Page Numbers (Bottom of Page)"/>
        <w:docPartUnique/>
      </w:docPartObj>
    </w:sdtPr>
    <w:sdtContent>
      <w:p w14:paraId="7D95084F" w14:textId="1CA47438" w:rsidR="00601D88" w:rsidRPr="00AC77F8" w:rsidRDefault="00601D88" w:rsidP="00AC77F8">
        <w:pPr>
          <w:pStyle w:val="Sidefod"/>
          <w:jc w:val="center"/>
          <w:rPr>
            <w:rFonts w:ascii="Times New Roman" w:hAnsi="Times New Roman"/>
            <w:sz w:val="24"/>
            <w:szCs w:val="24"/>
          </w:rPr>
        </w:pPr>
        <w:r w:rsidRPr="00AC77F8">
          <w:rPr>
            <w:rFonts w:ascii="Times New Roman" w:hAnsi="Times New Roman"/>
            <w:sz w:val="24"/>
            <w:szCs w:val="24"/>
          </w:rPr>
          <w:fldChar w:fldCharType="begin"/>
        </w:r>
        <w:r w:rsidRPr="00AC77F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C77F8">
          <w:rPr>
            <w:rFonts w:ascii="Times New Roman" w:hAnsi="Times New Roman"/>
            <w:sz w:val="24"/>
            <w:szCs w:val="24"/>
          </w:rPr>
          <w:fldChar w:fldCharType="separate"/>
        </w:r>
        <w:r w:rsidR="00073D57" w:rsidRPr="00AC77F8">
          <w:rPr>
            <w:rFonts w:ascii="Times New Roman" w:hAnsi="Times New Roman"/>
            <w:noProof/>
            <w:sz w:val="24"/>
            <w:szCs w:val="24"/>
          </w:rPr>
          <w:t>2</w:t>
        </w:r>
        <w:r w:rsidRPr="00AC77F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776328735"/>
      <w:docPartObj>
        <w:docPartGallery w:val="Page Numbers (Bottom of Page)"/>
        <w:docPartUnique/>
      </w:docPartObj>
    </w:sdtPr>
    <w:sdtContent>
      <w:p w14:paraId="79B43A01" w14:textId="74ECB997" w:rsidR="004B18A0" w:rsidRPr="00AC77F8" w:rsidRDefault="004B18A0" w:rsidP="00AC77F8">
        <w:pPr>
          <w:pStyle w:val="Sidefod"/>
          <w:jc w:val="center"/>
          <w:rPr>
            <w:rFonts w:ascii="Times New Roman" w:hAnsi="Times New Roman"/>
            <w:sz w:val="24"/>
            <w:szCs w:val="24"/>
          </w:rPr>
        </w:pPr>
        <w:r w:rsidRPr="00AC77F8">
          <w:rPr>
            <w:rFonts w:ascii="Times New Roman" w:hAnsi="Times New Roman"/>
            <w:sz w:val="24"/>
            <w:szCs w:val="24"/>
          </w:rPr>
          <w:fldChar w:fldCharType="begin"/>
        </w:r>
        <w:r w:rsidRPr="00AC77F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C77F8">
          <w:rPr>
            <w:rFonts w:ascii="Times New Roman" w:hAnsi="Times New Roman"/>
            <w:sz w:val="24"/>
            <w:szCs w:val="24"/>
          </w:rPr>
          <w:fldChar w:fldCharType="separate"/>
        </w:r>
        <w:r w:rsidRPr="00AC77F8">
          <w:rPr>
            <w:rFonts w:ascii="Times New Roman" w:hAnsi="Times New Roman"/>
            <w:sz w:val="24"/>
            <w:szCs w:val="24"/>
          </w:rPr>
          <w:t>2</w:t>
        </w:r>
        <w:r w:rsidRPr="00AC77F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2F9BE" w14:textId="77777777" w:rsidR="00D30B54" w:rsidRDefault="00D30B54" w:rsidP="00601D88">
      <w:pPr>
        <w:spacing w:after="0" w:line="240" w:lineRule="auto"/>
      </w:pPr>
      <w:r>
        <w:separator/>
      </w:r>
    </w:p>
  </w:footnote>
  <w:footnote w:type="continuationSeparator" w:id="0">
    <w:p w14:paraId="01D8C0A7" w14:textId="77777777" w:rsidR="00D30B54" w:rsidRDefault="00D30B54" w:rsidP="00601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E6667" w14:textId="378845AC" w:rsidR="008E3DDE" w:rsidRDefault="008E3DDE">
    <w:pPr>
      <w:pStyle w:val="Sidehoved"/>
    </w:pPr>
  </w:p>
  <w:p w14:paraId="6996B1E0" w14:textId="77777777" w:rsidR="008E3DDE" w:rsidRDefault="008E3DD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0525E" w14:textId="06FF2265" w:rsidR="008E3DDE" w:rsidRPr="008E3DDE" w:rsidRDefault="008E3DDE" w:rsidP="008E3DDE">
    <w:pPr>
      <w:pStyle w:val="Sidehoved"/>
      <w:jc w:val="right"/>
      <w:rPr>
        <w:rFonts w:ascii="Times New Roman" w:hAnsi="Times New Roman"/>
        <w:b/>
        <w:bCs/>
        <w:sz w:val="24"/>
        <w:szCs w:val="24"/>
      </w:rPr>
    </w:pPr>
    <w:r>
      <w:rPr>
        <w:rFonts w:ascii="Times New Roman" w:hAnsi="Times New Roman"/>
        <w:b/>
        <w:bCs/>
        <w:sz w:val="24"/>
        <w:szCs w:val="24"/>
      </w:rPr>
      <w:t xml:space="preserve">Bilag </w:t>
    </w:r>
    <w:r w:rsidR="008C1283">
      <w:rPr>
        <w:rFonts w:ascii="Times New Roman" w:hAnsi="Times New Roman"/>
        <w:b/>
        <w:bCs/>
        <w:sz w:val="24"/>
        <w:szCs w:val="24"/>
      </w:rPr>
      <w:t>2</w:t>
    </w:r>
    <w:r>
      <w:rPr>
        <w:rFonts w:ascii="Times New Roman" w:hAnsi="Times New Roman"/>
        <w:b/>
        <w:bCs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7AAB"/>
    <w:multiLevelType w:val="multilevel"/>
    <w:tmpl w:val="95BE4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E642D3"/>
    <w:multiLevelType w:val="multilevel"/>
    <w:tmpl w:val="C08C3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97588870">
    <w:abstractNumId w:val="1"/>
  </w:num>
  <w:num w:numId="2" w16cid:durableId="328020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88"/>
    <w:rsid w:val="00001383"/>
    <w:rsid w:val="000325E9"/>
    <w:rsid w:val="00073D57"/>
    <w:rsid w:val="00094BED"/>
    <w:rsid w:val="000B0951"/>
    <w:rsid w:val="000D41E2"/>
    <w:rsid w:val="0010562C"/>
    <w:rsid w:val="0014480F"/>
    <w:rsid w:val="00146675"/>
    <w:rsid w:val="001F4B82"/>
    <w:rsid w:val="00217B10"/>
    <w:rsid w:val="00230692"/>
    <w:rsid w:val="002B74FE"/>
    <w:rsid w:val="002F7E22"/>
    <w:rsid w:val="00335BCA"/>
    <w:rsid w:val="0036207E"/>
    <w:rsid w:val="00385791"/>
    <w:rsid w:val="00417877"/>
    <w:rsid w:val="00444B67"/>
    <w:rsid w:val="00486C95"/>
    <w:rsid w:val="004B18A0"/>
    <w:rsid w:val="004B49D7"/>
    <w:rsid w:val="004F029E"/>
    <w:rsid w:val="004F202A"/>
    <w:rsid w:val="0054774F"/>
    <w:rsid w:val="0056042F"/>
    <w:rsid w:val="005709C5"/>
    <w:rsid w:val="005732A6"/>
    <w:rsid w:val="00601429"/>
    <w:rsid w:val="00601D88"/>
    <w:rsid w:val="00647AED"/>
    <w:rsid w:val="0069107D"/>
    <w:rsid w:val="006A2623"/>
    <w:rsid w:val="006B5239"/>
    <w:rsid w:val="00725C77"/>
    <w:rsid w:val="00734184"/>
    <w:rsid w:val="008A0798"/>
    <w:rsid w:val="008A612B"/>
    <w:rsid w:val="008A6887"/>
    <w:rsid w:val="008C1283"/>
    <w:rsid w:val="008E3DDE"/>
    <w:rsid w:val="008E7CA4"/>
    <w:rsid w:val="00906938"/>
    <w:rsid w:val="00942974"/>
    <w:rsid w:val="009431E5"/>
    <w:rsid w:val="00976148"/>
    <w:rsid w:val="009E159F"/>
    <w:rsid w:val="009E7929"/>
    <w:rsid w:val="00A248A6"/>
    <w:rsid w:val="00A60D6A"/>
    <w:rsid w:val="00AC1F4B"/>
    <w:rsid w:val="00AC77F8"/>
    <w:rsid w:val="00AF691D"/>
    <w:rsid w:val="00B42995"/>
    <w:rsid w:val="00B461A9"/>
    <w:rsid w:val="00B61E15"/>
    <w:rsid w:val="00BB0D8D"/>
    <w:rsid w:val="00BB17BE"/>
    <w:rsid w:val="00BF6C64"/>
    <w:rsid w:val="00C67C2E"/>
    <w:rsid w:val="00C8003B"/>
    <w:rsid w:val="00D07864"/>
    <w:rsid w:val="00D30B54"/>
    <w:rsid w:val="00D97DA4"/>
    <w:rsid w:val="00DC36C9"/>
    <w:rsid w:val="00DC4B01"/>
    <w:rsid w:val="00DE6507"/>
    <w:rsid w:val="00E17A72"/>
    <w:rsid w:val="00E50C17"/>
    <w:rsid w:val="00EC0385"/>
    <w:rsid w:val="00ED3C92"/>
    <w:rsid w:val="00F11CCF"/>
    <w:rsid w:val="00F143D3"/>
    <w:rsid w:val="00F43367"/>
    <w:rsid w:val="00F720D1"/>
    <w:rsid w:val="00F83E77"/>
    <w:rsid w:val="00FA0937"/>
    <w:rsid w:val="00FF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9F495"/>
  <w15:docId w15:val="{4AEBE6B7-E0CB-44A4-80D9-F530416FE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before="100" w:beforeAutospacing="1" w:after="100" w:afterAutospacing="1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D88"/>
    <w:pPr>
      <w:spacing w:before="0" w:beforeAutospacing="0" w:after="200" w:afterAutospacing="0" w:line="276" w:lineRule="auto"/>
    </w:pPr>
    <w:rPr>
      <w:rFonts w:ascii="Calibri" w:eastAsia="Calibri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01D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01D88"/>
    <w:rPr>
      <w:rFonts w:ascii="Calibri" w:eastAsia="Calibri" w:hAnsi="Calibri" w:cs="Times New Roman"/>
    </w:rPr>
  </w:style>
  <w:style w:type="paragraph" w:styleId="Sidefod">
    <w:name w:val="footer"/>
    <w:basedOn w:val="Normal"/>
    <w:link w:val="SidefodTegn"/>
    <w:uiPriority w:val="99"/>
    <w:unhideWhenUsed/>
    <w:rsid w:val="00601D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01D88"/>
    <w:rPr>
      <w:rFonts w:ascii="Calibri" w:eastAsia="Calibri" w:hAnsi="Calibri" w:cs="Times New Roman"/>
    </w:rPr>
  </w:style>
  <w:style w:type="paragraph" w:styleId="Listeafsnit">
    <w:name w:val="List Paragraph"/>
    <w:basedOn w:val="Normal"/>
    <w:uiPriority w:val="34"/>
    <w:qFormat/>
    <w:rsid w:val="006B5239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B5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B5239"/>
    <w:rPr>
      <w:rFonts w:ascii="Tahoma" w:eastAsia="Calibri" w:hAnsi="Tahoma" w:cs="Tahoma"/>
      <w:sz w:val="16"/>
      <w:szCs w:val="16"/>
    </w:rPr>
  </w:style>
  <w:style w:type="paragraph" w:styleId="Korrektur">
    <w:name w:val="Revision"/>
    <w:hidden/>
    <w:uiPriority w:val="99"/>
    <w:semiHidden/>
    <w:rsid w:val="00F43367"/>
    <w:pPr>
      <w:spacing w:before="0" w:beforeAutospacing="0" w:after="0" w:afterAutospacing="0" w:line="240" w:lineRule="auto"/>
    </w:pPr>
    <w:rPr>
      <w:rFonts w:ascii="Calibri" w:eastAsia="Calibri" w:hAnsi="Calibri" w:cs="Times New Roman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D97DA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D97DA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D97DA4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97DA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97DA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5435">
          <w:marLeft w:val="0"/>
          <w:marRight w:val="0"/>
          <w:marTop w:val="240"/>
          <w:marBottom w:val="0"/>
          <w:divBdr>
            <w:top w:val="single" w:sz="6" w:space="12" w:color="99999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1593">
          <w:marLeft w:val="0"/>
          <w:marRight w:val="0"/>
          <w:marTop w:val="240"/>
          <w:marBottom w:val="0"/>
          <w:divBdr>
            <w:top w:val="single" w:sz="6" w:space="12" w:color="99999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Julius Peedah</dc:creator>
  <cp:lastModifiedBy>Thomas Wykes Ineson</cp:lastModifiedBy>
  <cp:revision>35</cp:revision>
  <dcterms:created xsi:type="dcterms:W3CDTF">2024-09-27T12:36:00Z</dcterms:created>
  <dcterms:modified xsi:type="dcterms:W3CDTF">2026-05-06T16:19:00Z</dcterms:modified>
</cp:coreProperties>
</file>