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76919" w14:textId="77777777" w:rsidR="00B5792C" w:rsidRPr="00B5792C" w:rsidRDefault="00B5792C" w:rsidP="00B5792C">
      <w:pPr>
        <w:rPr>
          <w:rFonts w:cs="Times New Roman"/>
        </w:rPr>
      </w:pPr>
      <w:r w:rsidRPr="00B5792C">
        <w:rPr>
          <w:rFonts w:cs="Times New Roman"/>
        </w:rPr>
        <w:t>Til Departementet for Fiskeri, Fangst, Landbrug og Selvforsyning</w:t>
      </w:r>
    </w:p>
    <w:p w14:paraId="167E8C73" w14:textId="77777777" w:rsidR="00B5792C" w:rsidRPr="00B5792C" w:rsidRDefault="00B5792C" w:rsidP="00B5792C">
      <w:pPr>
        <w:rPr>
          <w:rFonts w:cs="Times New Roman"/>
        </w:rPr>
      </w:pPr>
      <w:r w:rsidRPr="00B5792C">
        <w:rPr>
          <w:rFonts w:cs="Times New Roman"/>
        </w:rPr>
        <w:t>Royal Greenland A/S har nedenstående bemærkninger som høringssvar.</w:t>
      </w:r>
    </w:p>
    <w:p w14:paraId="720B6411" w14:textId="6B3F36C7" w:rsidR="00B5792C" w:rsidRPr="00B5792C" w:rsidRDefault="00B5792C" w:rsidP="00B5792C">
      <w:pPr>
        <w:rPr>
          <w:rFonts w:cs="Times New Roman"/>
        </w:rPr>
      </w:pPr>
      <w:r w:rsidRPr="00B5792C">
        <w:rPr>
          <w:rFonts w:cs="Times New Roman"/>
        </w:rPr>
        <w:t> </w:t>
      </w:r>
      <w:r w:rsidRPr="00B5792C">
        <w:rPr>
          <w:rFonts w:cs="Times New Roman"/>
          <w:b/>
          <w:bCs/>
        </w:rPr>
        <w:t>Ad pkt. 1-7</w:t>
      </w:r>
    </w:p>
    <w:p w14:paraId="4B71BBE3" w14:textId="7325610F" w:rsidR="00B5792C" w:rsidRPr="00B5792C" w:rsidRDefault="00B5792C" w:rsidP="00B5792C">
      <w:pPr>
        <w:rPr>
          <w:rFonts w:cs="Times New Roman"/>
        </w:rPr>
      </w:pPr>
      <w:r w:rsidRPr="00B5792C">
        <w:rPr>
          <w:rFonts w:cs="Times New Roman"/>
        </w:rPr>
        <w:t> Vi har ingen bemærkninger.</w:t>
      </w:r>
    </w:p>
    <w:p w14:paraId="1DE5FDCC" w14:textId="0F624E10" w:rsidR="00B5792C" w:rsidRPr="00B5792C" w:rsidRDefault="00B5792C" w:rsidP="00B5792C">
      <w:pPr>
        <w:rPr>
          <w:rFonts w:cs="Times New Roman"/>
        </w:rPr>
      </w:pPr>
      <w:r w:rsidRPr="00B5792C">
        <w:rPr>
          <w:rFonts w:cs="Times New Roman"/>
        </w:rPr>
        <w:t>  </w:t>
      </w:r>
      <w:r w:rsidRPr="00B5792C">
        <w:rPr>
          <w:rFonts w:cs="Times New Roman"/>
          <w:b/>
          <w:bCs/>
        </w:rPr>
        <w:t>Ad pkt. 8, §§ 54 og 54a</w:t>
      </w:r>
    </w:p>
    <w:p w14:paraId="71EB5A54" w14:textId="3125BBDC" w:rsidR="00B5792C" w:rsidRPr="00B5792C" w:rsidRDefault="00B5792C" w:rsidP="00B5792C">
      <w:pPr>
        <w:rPr>
          <w:rFonts w:cs="Times New Roman"/>
        </w:rPr>
      </w:pPr>
      <w:r w:rsidRPr="00B5792C">
        <w:rPr>
          <w:rFonts w:cs="Times New Roman"/>
        </w:rPr>
        <w:t> </w:t>
      </w:r>
      <w:r w:rsidRPr="00B5792C">
        <w:rPr>
          <w:rFonts w:cs="Times New Roman"/>
          <w:b/>
          <w:bCs/>
        </w:rPr>
        <w:t>§ 54</w:t>
      </w:r>
    </w:p>
    <w:p w14:paraId="6CF544F8" w14:textId="77777777" w:rsidR="00B5792C" w:rsidRPr="00B5792C" w:rsidRDefault="00B5792C" w:rsidP="00B5792C">
      <w:pPr>
        <w:rPr>
          <w:rFonts w:cs="Times New Roman"/>
        </w:rPr>
      </w:pPr>
      <w:r w:rsidRPr="00B5792C">
        <w:rPr>
          <w:rFonts w:cs="Times New Roman"/>
        </w:rPr>
        <w:t>Det er ikke begrundet i bemærkningerne til forslaget, at man herefter ikke </w:t>
      </w:r>
      <w:r w:rsidRPr="00B5792C">
        <w:rPr>
          <w:rFonts w:cs="Times New Roman"/>
          <w:b/>
          <w:bCs/>
        </w:rPr>
        <w:t>skal</w:t>
      </w:r>
      <w:r w:rsidRPr="00B5792C">
        <w:rPr>
          <w:rFonts w:cs="Times New Roman"/>
        </w:rPr>
        <w:t> foretage høring af Fiskerirådet, men at man </w:t>
      </w:r>
      <w:r w:rsidRPr="00B5792C">
        <w:rPr>
          <w:rFonts w:cs="Times New Roman"/>
          <w:b/>
          <w:bCs/>
        </w:rPr>
        <w:t>kan</w:t>
      </w:r>
      <w:r w:rsidRPr="00B5792C">
        <w:rPr>
          <w:rFonts w:cs="Times New Roman"/>
        </w:rPr>
        <w:t> gøre det. Vi kan heller ikke se at der skulle være anledning til denne ændring, og støtter dermed ikke forslaget. Det er fortsat som hidtil relevant at væsentlige forhold forelægges erhvervet til høring før der tages beslutninger. Vi anbefaler at bibeholde § 54 i nuværende form. Vi er derimod åbne for, at rådets arbejdsform ændres, hvis det vurderes, at der er anledning til det.</w:t>
      </w:r>
    </w:p>
    <w:p w14:paraId="48A4AEC1" w14:textId="0FA4AEA2" w:rsidR="00B5792C" w:rsidRPr="00B5792C" w:rsidRDefault="00B5792C" w:rsidP="00B5792C">
      <w:pPr>
        <w:rPr>
          <w:rFonts w:cs="Times New Roman"/>
        </w:rPr>
      </w:pPr>
      <w:r w:rsidRPr="00B5792C">
        <w:rPr>
          <w:rFonts w:cs="Times New Roman"/>
          <w:b/>
          <w:bCs/>
        </w:rPr>
        <w:t> § 54a</w:t>
      </w:r>
    </w:p>
    <w:p w14:paraId="70D106D0" w14:textId="77777777" w:rsidR="00B5792C" w:rsidRPr="00B5792C" w:rsidRDefault="00B5792C" w:rsidP="00B5792C">
      <w:pPr>
        <w:rPr>
          <w:rFonts w:cs="Times New Roman"/>
        </w:rPr>
      </w:pPr>
      <w:r w:rsidRPr="00B5792C">
        <w:rPr>
          <w:rFonts w:cs="Times New Roman"/>
        </w:rPr>
        <w:t>I princippet har Royal Greenland A/S ikke indvendinger imod, at der nedsættes et råd som foreslået. Men det er ønskeligt at rådets arbejdsområde beskrives mere udførligt i lovtekst og/eller bemærkninger. Hvis hensigten er at dette råd skal erstatte Fiskerirådets rådgivning af Naalakkersuisut, så kan vi ikke støtte dette. Vi finder det fortsat relevant at Fiskerirådet er obligatorisk høringspart i væsentlige forhold, men har ikke bemærkninger til, at det nye foreslåede råd også høres og fremkommer med rådgivning – men som sagt på grundlag af en mere afgrænset og udførlig arbejdsbeskrivelse.</w:t>
      </w:r>
    </w:p>
    <w:p w14:paraId="68DB7DAC" w14:textId="3BCC29CF" w:rsidR="00B5792C" w:rsidRPr="00B5792C" w:rsidRDefault="00B5792C" w:rsidP="00B5792C">
      <w:pPr>
        <w:rPr>
          <w:rFonts w:cs="Times New Roman"/>
        </w:rPr>
      </w:pPr>
      <w:r w:rsidRPr="00B5792C">
        <w:rPr>
          <w:rFonts w:cs="Times New Roman"/>
        </w:rPr>
        <w:t> </w:t>
      </w:r>
      <w:r w:rsidRPr="00B5792C">
        <w:rPr>
          <w:rFonts w:cs="Times New Roman"/>
          <w:b/>
          <w:bCs/>
        </w:rPr>
        <w:t>I øvrigt</w:t>
      </w:r>
    </w:p>
    <w:p w14:paraId="5831934B" w14:textId="226CC371" w:rsidR="00B5792C" w:rsidRPr="00B5792C" w:rsidRDefault="00B5792C" w:rsidP="00B5792C">
      <w:pPr>
        <w:rPr>
          <w:rFonts w:cs="Times New Roman"/>
        </w:rPr>
      </w:pPr>
      <w:r w:rsidRPr="00B5792C">
        <w:rPr>
          <w:rFonts w:cs="Times New Roman"/>
        </w:rPr>
        <w:t> Da man nu har taget skridt til at revurdere fiskeriloven bør man også tilrette de vedtagne begrænsninger i årskvoters omsættelighed og adgangen til kvotefleks. Nuværende bestemmelser er ikke i tråd med Fiskerikommissionens anbefalinger om maksimal omsættelighed af fiskerirettigheder, som det mest profitable for samfundet.</w:t>
      </w:r>
    </w:p>
    <w:p w14:paraId="101790D8" w14:textId="41928657" w:rsidR="00B5792C" w:rsidRPr="00B5792C" w:rsidRDefault="00B5792C" w:rsidP="00B5792C">
      <w:pPr>
        <w:rPr>
          <w:rFonts w:cs="Times New Roman"/>
        </w:rPr>
      </w:pPr>
      <w:r w:rsidRPr="00B5792C">
        <w:rPr>
          <w:rFonts w:cs="Times New Roman"/>
        </w:rPr>
        <w:t> Ligeledes rammes de kystnære rejerederier, som ikke har egen kvoteandel, som svarer til selskabets fiskerikapacitet, uforholdsmæssigt hårdt nu hvor TAC for rejer også har bevirket betydeligt mindre årskvoter.</w:t>
      </w:r>
    </w:p>
    <w:p w14:paraId="21960D39" w14:textId="60492BDB" w:rsidR="00B5792C" w:rsidRPr="00B5792C" w:rsidRDefault="00B5792C" w:rsidP="00B5792C">
      <w:pPr>
        <w:rPr>
          <w:rFonts w:cs="Times New Roman"/>
        </w:rPr>
      </w:pPr>
      <w:r w:rsidRPr="00B5792C">
        <w:rPr>
          <w:rFonts w:cs="Times New Roman"/>
        </w:rPr>
        <w:t> Det er forventeligt, at et antal kystnære rejefartøjer kommer til at ligge stille de sidste 3-4 måneder af året, og det vil gøre sig gældende fra indeværende år. Dette bør imødegås ved at fiskeriloven ændres således, at pågældende rederier kan få tilført kvote fra andre rederier, som har mulighed for at overdrage kvote. Dette vil være et væsentligt bidrag til råvareforsyning af rejefabrikkerne på land, som i de senere år har fået reduceret råvaregrundlaget betydeligt. Også på den baggrund vil det være uantageligt, at der henligger rejefartøjer uden mulighed for fiskeri.</w:t>
      </w:r>
    </w:p>
    <w:p w14:paraId="1485F4F0" w14:textId="77777777" w:rsidR="00B5792C" w:rsidRPr="00B5792C" w:rsidRDefault="00B5792C" w:rsidP="00B5792C">
      <w:pPr>
        <w:rPr>
          <w:rFonts w:cs="Times New Roman"/>
        </w:rPr>
      </w:pPr>
      <w:r w:rsidRPr="00B5792C">
        <w:rPr>
          <w:rFonts w:cs="Times New Roman"/>
        </w:rPr>
        <w:t> </w:t>
      </w:r>
    </w:p>
    <w:p w14:paraId="72125BA0" w14:textId="77777777" w:rsidR="00B5792C" w:rsidRPr="00B5792C" w:rsidRDefault="00B5792C" w:rsidP="00B5792C">
      <w:pPr>
        <w:rPr>
          <w:rFonts w:cs="Times New Roman"/>
        </w:rPr>
      </w:pPr>
      <w:r w:rsidRPr="00B5792C">
        <w:rPr>
          <w:rFonts w:cs="Times New Roman"/>
        </w:rPr>
        <w:lastRenderedPageBreak/>
        <w:t>Departementet opfordres i øvrigt til at vurdere, om fiskerilovens bestemmelser om kvoteloft er indrettet således, at de reelt omfatter de ejer- og kontrolforhold, som bestemmelsen tilsigtede at regulere. Hvis dette ikke er tilfældet vil det være naturligt at der også foretages de nødvendige ændringer i forbindelse med den igangværende revision af fiskeriloven.</w:t>
      </w:r>
    </w:p>
    <w:p w14:paraId="66B0A7DE" w14:textId="219EB317" w:rsidR="00B5792C" w:rsidRPr="00B5792C" w:rsidRDefault="00B5792C" w:rsidP="00B5792C">
      <w:pPr>
        <w:rPr>
          <w:rFonts w:cs="Times New Roman"/>
        </w:rPr>
      </w:pPr>
      <w:r w:rsidRPr="00B5792C">
        <w:rPr>
          <w:rFonts w:cs="Times New Roman"/>
        </w:rPr>
        <w:t> </w:t>
      </w:r>
    </w:p>
    <w:tbl>
      <w:tblPr>
        <w:tblW w:w="5000" w:type="pct"/>
        <w:tblCellMar>
          <w:left w:w="0" w:type="dxa"/>
          <w:right w:w="0" w:type="dxa"/>
        </w:tblCellMar>
        <w:tblLook w:val="04A0" w:firstRow="1" w:lastRow="0" w:firstColumn="1" w:lastColumn="0" w:noHBand="0" w:noVBand="1"/>
        <w:tblDescription w:val="Email signature"/>
      </w:tblPr>
      <w:tblGrid>
        <w:gridCol w:w="9638"/>
      </w:tblGrid>
      <w:tr w:rsidR="00B5792C" w:rsidRPr="00B5792C" w14:paraId="442566EC" w14:textId="77777777">
        <w:tc>
          <w:tcPr>
            <w:tcW w:w="5000" w:type="pct"/>
            <w:vAlign w:val="center"/>
            <w:hideMark/>
          </w:tcPr>
          <w:p w14:paraId="2224E25E" w14:textId="77777777" w:rsidR="00B5792C" w:rsidRPr="00B5792C" w:rsidRDefault="00B5792C" w:rsidP="00B5792C">
            <w:pPr>
              <w:rPr>
                <w:rFonts w:cs="Times New Roman"/>
              </w:rPr>
            </w:pPr>
            <w:r w:rsidRPr="00B5792C">
              <w:rPr>
                <w:rFonts w:cs="Times New Roman"/>
              </w:rPr>
              <w:t>Med venlig hilsen</w:t>
            </w:r>
          </w:p>
          <w:p w14:paraId="7C0CE724" w14:textId="77777777" w:rsidR="00B5792C" w:rsidRPr="00B5792C" w:rsidRDefault="00B5792C" w:rsidP="00B5792C">
            <w:pPr>
              <w:rPr>
                <w:rFonts w:cs="Times New Roman"/>
              </w:rPr>
            </w:pPr>
            <w:r w:rsidRPr="00B5792C">
              <w:rPr>
                <w:rFonts w:cs="Times New Roman"/>
              </w:rPr>
              <w:t> </w:t>
            </w:r>
          </w:p>
          <w:p w14:paraId="160C5CB9" w14:textId="77777777" w:rsidR="00B5792C" w:rsidRPr="00B5792C" w:rsidRDefault="00B5792C" w:rsidP="00B5792C">
            <w:pPr>
              <w:rPr>
                <w:rFonts w:cs="Times New Roman"/>
              </w:rPr>
            </w:pPr>
            <w:r w:rsidRPr="00B5792C">
              <w:rPr>
                <w:rFonts w:cs="Times New Roman"/>
                <w:b/>
                <w:bCs/>
              </w:rPr>
              <w:t>Andor Thomsen</w:t>
            </w:r>
          </w:p>
          <w:p w14:paraId="734DD66F" w14:textId="77777777" w:rsidR="00B5792C" w:rsidRPr="00B5792C" w:rsidRDefault="00B5792C" w:rsidP="00B5792C">
            <w:pPr>
              <w:rPr>
                <w:rFonts w:cs="Times New Roman"/>
              </w:rPr>
            </w:pPr>
            <w:r w:rsidRPr="00B5792C">
              <w:rPr>
                <w:rFonts w:cs="Times New Roman"/>
              </w:rPr>
              <w:t>Tel.: +299 361300</w:t>
            </w:r>
          </w:p>
          <w:p w14:paraId="0C284721" w14:textId="77777777" w:rsidR="00B5792C" w:rsidRPr="00B5792C" w:rsidRDefault="00B5792C" w:rsidP="00B5792C">
            <w:pPr>
              <w:rPr>
                <w:rFonts w:cs="Times New Roman"/>
              </w:rPr>
            </w:pPr>
            <w:r w:rsidRPr="00B5792C">
              <w:rPr>
                <w:rFonts w:cs="Times New Roman"/>
              </w:rPr>
              <w:t>Dir.: +299 36 1307</w:t>
            </w:r>
          </w:p>
          <w:p w14:paraId="003D788F" w14:textId="77777777" w:rsidR="00B5792C" w:rsidRPr="00B5792C" w:rsidRDefault="00B5792C" w:rsidP="00B5792C">
            <w:pPr>
              <w:rPr>
                <w:rFonts w:cs="Times New Roman"/>
              </w:rPr>
            </w:pPr>
            <w:r w:rsidRPr="00B5792C">
              <w:rPr>
                <w:rFonts w:cs="Times New Roman"/>
              </w:rPr>
              <w:t>Mob.: +299 48 4706</w:t>
            </w:r>
          </w:p>
          <w:p w14:paraId="5146C8EF" w14:textId="77777777" w:rsidR="00B5792C" w:rsidRPr="00B5792C" w:rsidRDefault="00B5792C" w:rsidP="00B5792C">
            <w:pPr>
              <w:rPr>
                <w:rFonts w:cs="Times New Roman"/>
              </w:rPr>
            </w:pPr>
            <w:hyperlink r:id="rId4" w:history="1">
              <w:r w:rsidRPr="00B5792C">
                <w:rPr>
                  <w:rStyle w:val="Hyperlink"/>
                  <w:rFonts w:cs="Times New Roman"/>
                </w:rPr>
                <w:t>adto@royalgreenland.com</w:t>
              </w:r>
            </w:hyperlink>
          </w:p>
          <w:p w14:paraId="23976181" w14:textId="77777777" w:rsidR="00B5792C" w:rsidRPr="00B5792C" w:rsidRDefault="00B5792C" w:rsidP="00B5792C">
            <w:pPr>
              <w:rPr>
                <w:rFonts w:cs="Times New Roman"/>
              </w:rPr>
            </w:pPr>
            <w:r w:rsidRPr="00B5792C">
              <w:rPr>
                <w:rFonts w:cs="Times New Roman"/>
              </w:rPr>
              <w:t> </w:t>
            </w:r>
          </w:p>
          <w:p w14:paraId="01844A37" w14:textId="77777777" w:rsidR="00B5792C" w:rsidRPr="00B5792C" w:rsidRDefault="00B5792C" w:rsidP="00B5792C">
            <w:pPr>
              <w:rPr>
                <w:rFonts w:cs="Times New Roman"/>
              </w:rPr>
            </w:pPr>
            <w:r w:rsidRPr="00B5792C">
              <w:rPr>
                <w:rFonts w:cs="Times New Roman"/>
              </w:rPr>
              <w:t>Royal Greenland A/S</w:t>
            </w:r>
          </w:p>
          <w:p w14:paraId="4B1FC3DF" w14:textId="77777777" w:rsidR="00B5792C" w:rsidRPr="00B5792C" w:rsidRDefault="00B5792C" w:rsidP="00B5792C">
            <w:pPr>
              <w:rPr>
                <w:rFonts w:cs="Times New Roman"/>
              </w:rPr>
            </w:pPr>
            <w:r w:rsidRPr="00B5792C">
              <w:rPr>
                <w:rFonts w:cs="Times New Roman"/>
              </w:rPr>
              <w:t>Qasapi 4</w:t>
            </w:r>
            <w:r w:rsidRPr="00B5792C">
              <w:rPr>
                <w:rFonts w:cs="Times New Roman"/>
              </w:rPr>
              <w:br/>
              <w:t>Postbox 1073</w:t>
            </w:r>
            <w:r w:rsidRPr="00B5792C">
              <w:rPr>
                <w:rFonts w:cs="Times New Roman"/>
              </w:rPr>
              <w:br/>
              <w:t>GL-3900 Nuuk</w:t>
            </w:r>
          </w:p>
          <w:p w14:paraId="1CAA1C14" w14:textId="77777777" w:rsidR="00B5792C" w:rsidRPr="00B5792C" w:rsidRDefault="00B5792C" w:rsidP="00B5792C">
            <w:pPr>
              <w:rPr>
                <w:rFonts w:cs="Times New Roman"/>
              </w:rPr>
            </w:pPr>
            <w:hyperlink r:id="rId5" w:history="1">
              <w:r w:rsidRPr="00B5792C">
                <w:rPr>
                  <w:rStyle w:val="Hyperlink"/>
                  <w:rFonts w:cs="Times New Roman"/>
                </w:rPr>
                <w:t>www.royalgreenland.com</w:t>
              </w:r>
            </w:hyperlink>
          </w:p>
          <w:p w14:paraId="4503F6F1" w14:textId="77777777" w:rsidR="00B5792C" w:rsidRPr="00B5792C" w:rsidRDefault="00B5792C" w:rsidP="00B5792C">
            <w:pPr>
              <w:rPr>
                <w:rFonts w:cs="Times New Roman"/>
              </w:rPr>
            </w:pPr>
            <w:r w:rsidRPr="00B5792C">
              <w:rPr>
                <w:rFonts w:cs="Times New Roman"/>
                <w:lang w:val="en-US"/>
              </w:rPr>
              <w:br/>
              <w:t>If Royal Greenland processes personal data relating to physical persons, such processing will meet the requirements of applicable data protection legislation. In Royal Greenland's Privacy Policy, we provide you with information on how we collect, store, erase, etc. personal data and how physical persons may exercise their rights as data subjects. </w:t>
            </w:r>
            <w:hyperlink r:id="rId6" w:history="1">
              <w:r w:rsidRPr="00B5792C">
                <w:rPr>
                  <w:rStyle w:val="Hyperlink"/>
                  <w:rFonts w:cs="Times New Roman"/>
                </w:rPr>
                <w:t>Click here to view our Privacy Policy</w:t>
              </w:r>
            </w:hyperlink>
            <w:r w:rsidRPr="00B5792C">
              <w:rPr>
                <w:rFonts w:cs="Times New Roman"/>
              </w:rPr>
              <w:t>.</w:t>
            </w:r>
          </w:p>
        </w:tc>
      </w:tr>
    </w:tbl>
    <w:p w14:paraId="69EA50BC" w14:textId="77777777" w:rsidR="00B5792C" w:rsidRPr="00B5792C" w:rsidRDefault="00B5792C" w:rsidP="00B5792C">
      <w:pPr>
        <w:rPr>
          <w:rFonts w:cs="Times New Roman"/>
        </w:rPr>
      </w:pPr>
      <w:r w:rsidRPr="00B5792C">
        <w:rPr>
          <w:rFonts w:cs="Times New Roman"/>
        </w:rPr>
        <w:t> </w:t>
      </w:r>
    </w:p>
    <w:p w14:paraId="58097CDA" w14:textId="77777777" w:rsidR="009E2C16" w:rsidRPr="00A45FB4" w:rsidRDefault="009E2C16">
      <w:pPr>
        <w:rPr>
          <w:rFonts w:cs="Times New Roman"/>
        </w:rPr>
      </w:pPr>
    </w:p>
    <w:sectPr w:rsidR="009E2C16" w:rsidRPr="00A45FB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D4068"/>
    <w:rsid w:val="0000792D"/>
    <w:rsid w:val="001B3820"/>
    <w:rsid w:val="005E2EC3"/>
    <w:rsid w:val="008D4068"/>
    <w:rsid w:val="009E2C16"/>
    <w:rsid w:val="00A45FB4"/>
    <w:rsid w:val="00B5792C"/>
    <w:rsid w:val="00BC3EA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D19D8"/>
  <w15:docId w15:val="{A6985E95-CCF3-4950-A4F7-921040CEC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B5792C"/>
    <w:rPr>
      <w:color w:val="0000FF" w:themeColor="hyperlink"/>
      <w:u w:val="single"/>
    </w:rPr>
  </w:style>
  <w:style w:type="character" w:styleId="Ulstomtale">
    <w:name w:val="Unresolved Mention"/>
    <w:basedOn w:val="Standardskrifttypeiafsnit"/>
    <w:uiPriority w:val="99"/>
    <w:semiHidden/>
    <w:unhideWhenUsed/>
    <w:rsid w:val="00B57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41.mailanyone.net/scanner?m=1wQTAT-000000004f0-4AlM&amp;d=4%7Cmail%2F90%2F1779468600%2F1wQTAT-000000004f0-4AlM%7Cin41t%7C57e1b682%7C15246422%7C12695312%7C6A108AADC0B30FBA126147E271C85FDC&amp;o=%2Fphtw%3A%2Fwtsgow.ealrrycaenmd.olnp-%2FkiL%2FrlGplvalvsotiLG-kiti&amp;s=JP6Bgm7qrZn9XLX8MdQdL6A8q2M" TargetMode="External"/><Relationship Id="rId5" Type="http://schemas.openxmlformats.org/officeDocument/2006/relationships/hyperlink" Target="https://url41.mailanyone.net/scanner?m=1wQTAT-000000004f0-4AlM&amp;d=4%7Cmail%2F90%2F1779468600%2F1wQTAT-000000004f0-4AlM%7Cin41t%7C57e1b682%7C15246422%7C12695312%7C6A108AADC0B30FBA126147E271C85FDC&amp;o=%2Fphtw%3A%2Fwtsgow.ealrrycaenmd.oln&amp;s=LFIVGMwKLl_2sSLpOZhn9TzkHkM" TargetMode="External"/><Relationship Id="rId4" Type="http://schemas.openxmlformats.org/officeDocument/2006/relationships/hyperlink" Target="mailto:adto@royalgreenlan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ra\AppData\Local\cBrain\F2\.tmp\a142235a2df941918264213d418479ec.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a142235a2df941918264213d418479ec</Template>
  <TotalTime>0</TotalTime>
  <Pages>2</Pages>
  <Words>567</Words>
  <Characters>3462</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Rassing</dc:creator>
  <cp:lastModifiedBy>Thomas Rassing</cp:lastModifiedBy>
  <cp:revision>2</cp:revision>
  <dcterms:created xsi:type="dcterms:W3CDTF">2026-05-27T10:11:00Z</dcterms:created>
  <dcterms:modified xsi:type="dcterms:W3CDTF">2026-05-27T10:11:00Z</dcterms:modified>
</cp:coreProperties>
</file>