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9" w:type="dxa"/>
        <w:tblLayout w:type="fixed"/>
        <w:tblLook w:val="0400" w:firstRow="0" w:lastRow="0" w:firstColumn="0" w:lastColumn="0" w:noHBand="0" w:noVBand="1"/>
      </w:tblPr>
      <w:tblGrid>
        <w:gridCol w:w="7314"/>
        <w:gridCol w:w="3175"/>
      </w:tblGrid>
      <w:tr w:rsidR="008E1401" w:rsidRPr="00276163" w14:paraId="64C9E6C9" w14:textId="77777777" w:rsidTr="00F7781A">
        <w:trPr>
          <w:trHeight w:hRule="exact" w:val="3175"/>
        </w:trPr>
        <w:tc>
          <w:tcPr>
            <w:tcW w:w="7314" w:type="dxa"/>
          </w:tcPr>
          <w:p w14:paraId="29895A47" w14:textId="77777777" w:rsidR="008E1401" w:rsidRPr="00276163" w:rsidRDefault="008E1401" w:rsidP="00094E1A">
            <w:pPr>
              <w:spacing w:line="260" w:lineRule="exact"/>
              <w:ind w:right="-2"/>
            </w:pPr>
          </w:p>
          <w:p w14:paraId="15590C32" w14:textId="15A975F8" w:rsidR="008E1401" w:rsidRPr="00276163" w:rsidRDefault="008E1401" w:rsidP="006656CF">
            <w:pPr>
              <w:spacing w:after="0" w:line="260" w:lineRule="exact"/>
              <w:ind w:right="-2"/>
            </w:pPr>
          </w:p>
        </w:tc>
        <w:tc>
          <w:tcPr>
            <w:tcW w:w="3175" w:type="dxa"/>
          </w:tcPr>
          <w:p w14:paraId="134F6961" w14:textId="77777777" w:rsidR="00827530" w:rsidRDefault="00827530" w:rsidP="00876628">
            <w:pPr>
              <w:spacing w:line="260" w:lineRule="exact"/>
              <w:ind w:right="-2"/>
            </w:pPr>
          </w:p>
          <w:p w14:paraId="143588B3" w14:textId="735ADFBA" w:rsidR="008E1401" w:rsidRPr="00276163" w:rsidRDefault="00827530" w:rsidP="00876628">
            <w:pPr>
              <w:spacing w:line="260" w:lineRule="exact"/>
              <w:ind w:right="-2"/>
            </w:pPr>
            <w:r>
              <w:t>Januar</w:t>
            </w:r>
            <w:r w:rsidR="00F7781A">
              <w:t xml:space="preserve"> 202</w:t>
            </w:r>
            <w:r>
              <w:t>6</w:t>
            </w:r>
            <w:r w:rsidR="00F7781A">
              <w:br/>
              <w:t>Sag: 2025-02258</w:t>
            </w:r>
          </w:p>
        </w:tc>
      </w:tr>
    </w:tbl>
    <w:p w14:paraId="1179CC86" w14:textId="1C4D9093" w:rsidR="00F7781A" w:rsidRPr="00F7781A" w:rsidRDefault="00F7781A" w:rsidP="00F7781A">
      <w:pPr>
        <w:jc w:val="center"/>
        <w:rPr>
          <w:rFonts w:cstheme="minorHAnsi"/>
          <w:b/>
          <w:sz w:val="56"/>
          <w:szCs w:val="56"/>
        </w:rPr>
      </w:pPr>
      <w:r w:rsidRPr="00F7781A">
        <w:rPr>
          <w:rFonts w:cstheme="minorHAnsi"/>
          <w:b/>
          <w:sz w:val="56"/>
          <w:szCs w:val="56"/>
        </w:rPr>
        <w:t xml:space="preserve">Vejledning for Grønland </w:t>
      </w:r>
    </w:p>
    <w:p w14:paraId="08A7FBD6" w14:textId="77777777" w:rsidR="00F7781A" w:rsidRPr="00F7781A" w:rsidRDefault="00F7781A" w:rsidP="00F7781A">
      <w:pPr>
        <w:jc w:val="center"/>
        <w:rPr>
          <w:rFonts w:cstheme="minorHAnsi"/>
          <w:b/>
          <w:sz w:val="56"/>
          <w:szCs w:val="56"/>
        </w:rPr>
      </w:pPr>
      <w:r w:rsidRPr="00F7781A">
        <w:rPr>
          <w:rFonts w:cstheme="minorHAnsi"/>
          <w:b/>
          <w:sz w:val="56"/>
          <w:szCs w:val="56"/>
        </w:rPr>
        <w:t xml:space="preserve">om </w:t>
      </w:r>
    </w:p>
    <w:p w14:paraId="08E06487" w14:textId="64660E5F" w:rsidR="00F7781A" w:rsidRDefault="00967073" w:rsidP="00F7781A">
      <w:pPr>
        <w:ind w:right="-2"/>
        <w:jc w:val="center"/>
        <w:rPr>
          <w:rFonts w:cstheme="minorHAnsi"/>
          <w:b/>
          <w:sz w:val="56"/>
          <w:szCs w:val="56"/>
        </w:rPr>
      </w:pPr>
      <w:r>
        <w:rPr>
          <w:rFonts w:cstheme="minorHAnsi"/>
          <w:b/>
          <w:sz w:val="56"/>
          <w:szCs w:val="56"/>
        </w:rPr>
        <w:t>f</w:t>
      </w:r>
      <w:r w:rsidR="00F7781A" w:rsidRPr="00F7781A">
        <w:rPr>
          <w:rFonts w:cstheme="minorHAnsi"/>
          <w:b/>
          <w:sz w:val="56"/>
          <w:szCs w:val="56"/>
        </w:rPr>
        <w:t>ødevarekontaktmaterialer</w:t>
      </w:r>
      <w:r w:rsidR="00F7781A">
        <w:rPr>
          <w:rFonts w:cstheme="minorHAnsi"/>
          <w:b/>
          <w:sz w:val="56"/>
          <w:szCs w:val="56"/>
        </w:rPr>
        <w:t xml:space="preserve"> </w:t>
      </w:r>
      <w:bookmarkStart w:id="0" w:name="_Hlk189076325"/>
    </w:p>
    <w:p w14:paraId="44FFD2EF" w14:textId="63CB49F0" w:rsidR="00361A03" w:rsidRDefault="00F7781A" w:rsidP="00F7781A">
      <w:pPr>
        <w:ind w:right="-2"/>
        <w:jc w:val="center"/>
        <w:rPr>
          <w:rFonts w:cstheme="minorHAnsi"/>
          <w:b/>
          <w:sz w:val="56"/>
          <w:szCs w:val="56"/>
        </w:rPr>
      </w:pPr>
      <w:r w:rsidRPr="00F7781A">
        <w:rPr>
          <w:rFonts w:cstheme="minorHAnsi"/>
          <w:b/>
          <w:sz w:val="56"/>
          <w:szCs w:val="56"/>
        </w:rPr>
        <w:t>bestemt til udførsel fra Grønland</w:t>
      </w:r>
      <w:bookmarkEnd w:id="0"/>
    </w:p>
    <w:p w14:paraId="3446E162" w14:textId="77777777" w:rsidR="00F7781A" w:rsidRPr="00F7781A" w:rsidRDefault="00F7781A" w:rsidP="00F7781A">
      <w:pPr>
        <w:rPr>
          <w:sz w:val="18"/>
          <w:szCs w:val="18"/>
        </w:rPr>
      </w:pPr>
    </w:p>
    <w:p w14:paraId="4A04458A" w14:textId="77777777" w:rsidR="00F7781A" w:rsidRPr="00F7781A" w:rsidRDefault="00F7781A" w:rsidP="00F7781A">
      <w:pPr>
        <w:rPr>
          <w:sz w:val="18"/>
          <w:szCs w:val="18"/>
        </w:rPr>
      </w:pPr>
    </w:p>
    <w:p w14:paraId="31C92234" w14:textId="77777777" w:rsidR="00F7781A" w:rsidRPr="00F7781A" w:rsidRDefault="00F7781A" w:rsidP="00F7781A">
      <w:pPr>
        <w:rPr>
          <w:sz w:val="18"/>
          <w:szCs w:val="18"/>
        </w:rPr>
      </w:pPr>
    </w:p>
    <w:p w14:paraId="75AFB5F9" w14:textId="77777777" w:rsidR="00F7781A" w:rsidRPr="00F7781A" w:rsidRDefault="00F7781A" w:rsidP="00F7781A">
      <w:pPr>
        <w:rPr>
          <w:sz w:val="18"/>
          <w:szCs w:val="18"/>
        </w:rPr>
      </w:pPr>
    </w:p>
    <w:p w14:paraId="1CE0C938" w14:textId="77777777" w:rsidR="00F7781A" w:rsidRDefault="00F7781A" w:rsidP="00F7781A">
      <w:pPr>
        <w:jc w:val="center"/>
        <w:rPr>
          <w:rFonts w:cstheme="minorHAnsi"/>
          <w:b/>
          <w:sz w:val="56"/>
          <w:szCs w:val="56"/>
        </w:rPr>
      </w:pPr>
    </w:p>
    <w:p w14:paraId="6814B227" w14:textId="77777777" w:rsidR="00F7781A" w:rsidRDefault="00F7781A" w:rsidP="00F7781A">
      <w:pPr>
        <w:jc w:val="center"/>
        <w:rPr>
          <w:rFonts w:cstheme="minorHAnsi"/>
          <w:b/>
          <w:sz w:val="56"/>
          <w:szCs w:val="56"/>
        </w:rPr>
      </w:pPr>
    </w:p>
    <w:p w14:paraId="05B6C159" w14:textId="294EAD5D" w:rsidR="00F7781A" w:rsidRDefault="00F7781A">
      <w:pPr>
        <w:spacing w:after="0" w:line="240" w:lineRule="auto"/>
        <w:rPr>
          <w:rFonts w:cstheme="minorHAnsi"/>
          <w:b/>
          <w:sz w:val="56"/>
          <w:szCs w:val="56"/>
        </w:rPr>
      </w:pPr>
      <w:r>
        <w:rPr>
          <w:rFonts w:cstheme="minorHAnsi"/>
          <w:b/>
          <w:sz w:val="56"/>
          <w:szCs w:val="56"/>
        </w:rPr>
        <w:br w:type="page"/>
      </w:r>
    </w:p>
    <w:sdt>
      <w:sdtPr>
        <w:rPr>
          <w:rFonts w:asciiTheme="minorHAnsi" w:eastAsiaTheme="minorHAnsi" w:hAnsiTheme="minorHAnsi" w:cstheme="minorHAnsi"/>
          <w:b w:val="0"/>
          <w:bCs w:val="0"/>
          <w:sz w:val="22"/>
          <w:szCs w:val="22"/>
        </w:rPr>
        <w:id w:val="-930972205"/>
        <w:docPartObj>
          <w:docPartGallery w:val="Table of Contents"/>
          <w:docPartUnique/>
        </w:docPartObj>
      </w:sdtPr>
      <w:sdtEndPr>
        <w:rPr>
          <w:rFonts w:ascii="Georgia" w:hAnsi="Georgia"/>
          <w:sz w:val="20"/>
          <w:szCs w:val="20"/>
        </w:rPr>
      </w:sdtEndPr>
      <w:sdtContent>
        <w:p w14:paraId="6A278065" w14:textId="77777777" w:rsidR="00827530" w:rsidRDefault="00827530" w:rsidP="00F7781A">
          <w:pPr>
            <w:pStyle w:val="Overskrift"/>
            <w:jc w:val="center"/>
            <w:rPr>
              <w:rFonts w:asciiTheme="minorHAnsi" w:eastAsiaTheme="minorHAnsi" w:hAnsiTheme="minorHAnsi" w:cstheme="minorHAnsi"/>
              <w:b w:val="0"/>
              <w:bCs w:val="0"/>
              <w:sz w:val="22"/>
              <w:szCs w:val="22"/>
            </w:rPr>
          </w:pPr>
        </w:p>
        <w:p w14:paraId="0465AF1D" w14:textId="638B1813" w:rsidR="00F7781A" w:rsidRPr="006A75B9" w:rsidRDefault="00F7781A" w:rsidP="00F7781A">
          <w:pPr>
            <w:pStyle w:val="Overskrift"/>
            <w:jc w:val="center"/>
            <w:rPr>
              <w:rFonts w:asciiTheme="minorHAnsi" w:hAnsiTheme="minorHAnsi" w:cstheme="minorHAnsi"/>
              <w:b w:val="0"/>
              <w:sz w:val="40"/>
            </w:rPr>
          </w:pPr>
          <w:r w:rsidRPr="006A75B9">
            <w:rPr>
              <w:rFonts w:asciiTheme="minorHAnsi" w:hAnsiTheme="minorHAnsi" w:cstheme="minorHAnsi"/>
              <w:sz w:val="40"/>
            </w:rPr>
            <w:t>Indhold</w:t>
          </w:r>
        </w:p>
        <w:p w14:paraId="4BFB945F" w14:textId="77777777" w:rsidR="00F7781A" w:rsidRPr="006A75B9" w:rsidRDefault="00F7781A" w:rsidP="00F7781A">
          <w:pPr>
            <w:rPr>
              <w:rFonts w:cstheme="minorHAnsi"/>
              <w:lang w:eastAsia="da-DK"/>
            </w:rPr>
          </w:pPr>
        </w:p>
        <w:p w14:paraId="02E18912" w14:textId="1D2A4794" w:rsidR="001D6FB8" w:rsidRDefault="00F7781A">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r w:rsidRPr="006A75B9">
            <w:rPr>
              <w:rFonts w:cstheme="minorHAnsi"/>
            </w:rPr>
            <w:fldChar w:fldCharType="begin"/>
          </w:r>
          <w:r w:rsidRPr="006A75B9">
            <w:rPr>
              <w:rFonts w:cstheme="minorHAnsi"/>
            </w:rPr>
            <w:instrText xml:space="preserve"> TOC \o "1-3" \h \z \u </w:instrText>
          </w:r>
          <w:r w:rsidRPr="006A75B9">
            <w:rPr>
              <w:rFonts w:cstheme="minorHAnsi"/>
            </w:rPr>
            <w:fldChar w:fldCharType="separate"/>
          </w:r>
          <w:hyperlink w:anchor="_Toc214960455" w:history="1">
            <w:r w:rsidR="001D6FB8" w:rsidRPr="00732FD1">
              <w:rPr>
                <w:rStyle w:val="Hyperlink"/>
                <w:rFonts w:cstheme="minorHAnsi"/>
                <w:noProof/>
              </w:rPr>
              <w:t>Indledning</w:t>
            </w:r>
            <w:r w:rsidR="001D6FB8">
              <w:rPr>
                <w:noProof/>
                <w:webHidden/>
              </w:rPr>
              <w:tab/>
            </w:r>
            <w:r w:rsidR="001D6FB8">
              <w:rPr>
                <w:noProof/>
                <w:webHidden/>
              </w:rPr>
              <w:fldChar w:fldCharType="begin"/>
            </w:r>
            <w:r w:rsidR="001D6FB8">
              <w:rPr>
                <w:noProof/>
                <w:webHidden/>
              </w:rPr>
              <w:instrText xml:space="preserve"> PAGEREF _Toc214960455 \h </w:instrText>
            </w:r>
            <w:r w:rsidR="001D6FB8">
              <w:rPr>
                <w:noProof/>
                <w:webHidden/>
              </w:rPr>
            </w:r>
            <w:r w:rsidR="001D6FB8">
              <w:rPr>
                <w:noProof/>
                <w:webHidden/>
              </w:rPr>
              <w:fldChar w:fldCharType="separate"/>
            </w:r>
            <w:r w:rsidR="001D6FB8">
              <w:rPr>
                <w:noProof/>
                <w:webHidden/>
              </w:rPr>
              <w:t>3</w:t>
            </w:r>
            <w:r w:rsidR="001D6FB8">
              <w:rPr>
                <w:noProof/>
                <w:webHidden/>
              </w:rPr>
              <w:fldChar w:fldCharType="end"/>
            </w:r>
          </w:hyperlink>
        </w:p>
        <w:p w14:paraId="215425C6" w14:textId="20B57F46" w:rsidR="001D6FB8" w:rsidRDefault="00DC10AC">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hyperlink w:anchor="_Toc214960456" w:history="1">
            <w:r w:rsidR="001D6FB8" w:rsidRPr="00732FD1">
              <w:rPr>
                <w:rStyle w:val="Hyperlink"/>
                <w:rFonts w:eastAsia="Times New Roman" w:cstheme="minorHAnsi"/>
                <w:iCs/>
                <w:noProof/>
                <w:lang w:eastAsia="da-DK"/>
              </w:rPr>
              <w:t>Reglernes anvendelsesområde</w:t>
            </w:r>
            <w:r w:rsidR="001D6FB8">
              <w:rPr>
                <w:noProof/>
                <w:webHidden/>
              </w:rPr>
              <w:tab/>
            </w:r>
            <w:r w:rsidR="001D6FB8">
              <w:rPr>
                <w:noProof/>
                <w:webHidden/>
              </w:rPr>
              <w:fldChar w:fldCharType="begin"/>
            </w:r>
            <w:r w:rsidR="001D6FB8">
              <w:rPr>
                <w:noProof/>
                <w:webHidden/>
              </w:rPr>
              <w:instrText xml:space="preserve"> PAGEREF _Toc214960456 \h </w:instrText>
            </w:r>
            <w:r w:rsidR="001D6FB8">
              <w:rPr>
                <w:noProof/>
                <w:webHidden/>
              </w:rPr>
            </w:r>
            <w:r w:rsidR="001D6FB8">
              <w:rPr>
                <w:noProof/>
                <w:webHidden/>
              </w:rPr>
              <w:fldChar w:fldCharType="separate"/>
            </w:r>
            <w:r w:rsidR="001D6FB8">
              <w:rPr>
                <w:noProof/>
                <w:webHidden/>
              </w:rPr>
              <w:t>3</w:t>
            </w:r>
            <w:r w:rsidR="001D6FB8">
              <w:rPr>
                <w:noProof/>
                <w:webHidden/>
              </w:rPr>
              <w:fldChar w:fldCharType="end"/>
            </w:r>
          </w:hyperlink>
        </w:p>
        <w:p w14:paraId="3439D32E" w14:textId="68700FA8" w:rsidR="001D6FB8" w:rsidRDefault="00DC10AC">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hyperlink w:anchor="_Toc214960457" w:history="1">
            <w:r w:rsidR="001D6FB8" w:rsidRPr="00732FD1">
              <w:rPr>
                <w:rStyle w:val="Hyperlink"/>
                <w:rFonts w:eastAsia="Times New Roman" w:cstheme="minorHAnsi"/>
                <w:iCs/>
                <w:noProof/>
                <w:lang w:eastAsia="da-DK"/>
              </w:rPr>
              <w:t>Definitioner</w:t>
            </w:r>
            <w:r w:rsidR="001D6FB8">
              <w:rPr>
                <w:noProof/>
                <w:webHidden/>
              </w:rPr>
              <w:tab/>
            </w:r>
            <w:r w:rsidR="001D6FB8">
              <w:rPr>
                <w:noProof/>
                <w:webHidden/>
              </w:rPr>
              <w:fldChar w:fldCharType="begin"/>
            </w:r>
            <w:r w:rsidR="001D6FB8">
              <w:rPr>
                <w:noProof/>
                <w:webHidden/>
              </w:rPr>
              <w:instrText xml:space="preserve"> PAGEREF _Toc214960457 \h </w:instrText>
            </w:r>
            <w:r w:rsidR="001D6FB8">
              <w:rPr>
                <w:noProof/>
                <w:webHidden/>
              </w:rPr>
            </w:r>
            <w:r w:rsidR="001D6FB8">
              <w:rPr>
                <w:noProof/>
                <w:webHidden/>
              </w:rPr>
              <w:fldChar w:fldCharType="separate"/>
            </w:r>
            <w:r w:rsidR="001D6FB8">
              <w:rPr>
                <w:noProof/>
                <w:webHidden/>
              </w:rPr>
              <w:t>4</w:t>
            </w:r>
            <w:r w:rsidR="001D6FB8">
              <w:rPr>
                <w:noProof/>
                <w:webHidden/>
              </w:rPr>
              <w:fldChar w:fldCharType="end"/>
            </w:r>
          </w:hyperlink>
        </w:p>
        <w:p w14:paraId="296769AC" w14:textId="2957327F" w:rsidR="001D6FB8" w:rsidRDefault="00DC10AC">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hyperlink w:anchor="_Toc214960458" w:history="1">
            <w:r w:rsidR="001D6FB8" w:rsidRPr="00732FD1">
              <w:rPr>
                <w:rStyle w:val="Hyperlink"/>
                <w:rFonts w:eastAsia="Times New Roman" w:cstheme="minorHAnsi"/>
                <w:iCs/>
                <w:noProof/>
                <w:lang w:eastAsia="da-DK"/>
              </w:rPr>
              <w:t>Generelle krav</w:t>
            </w:r>
            <w:r w:rsidR="001D6FB8">
              <w:rPr>
                <w:noProof/>
                <w:webHidden/>
              </w:rPr>
              <w:tab/>
            </w:r>
            <w:r w:rsidR="001D6FB8">
              <w:rPr>
                <w:noProof/>
                <w:webHidden/>
              </w:rPr>
              <w:fldChar w:fldCharType="begin"/>
            </w:r>
            <w:r w:rsidR="001D6FB8">
              <w:rPr>
                <w:noProof/>
                <w:webHidden/>
              </w:rPr>
              <w:instrText xml:space="preserve"> PAGEREF _Toc214960458 \h </w:instrText>
            </w:r>
            <w:r w:rsidR="001D6FB8">
              <w:rPr>
                <w:noProof/>
                <w:webHidden/>
              </w:rPr>
            </w:r>
            <w:r w:rsidR="001D6FB8">
              <w:rPr>
                <w:noProof/>
                <w:webHidden/>
              </w:rPr>
              <w:fldChar w:fldCharType="separate"/>
            </w:r>
            <w:r w:rsidR="001D6FB8">
              <w:rPr>
                <w:noProof/>
                <w:webHidden/>
              </w:rPr>
              <w:t>5</w:t>
            </w:r>
            <w:r w:rsidR="001D6FB8">
              <w:rPr>
                <w:noProof/>
                <w:webHidden/>
              </w:rPr>
              <w:fldChar w:fldCharType="end"/>
            </w:r>
          </w:hyperlink>
        </w:p>
        <w:p w14:paraId="7F4DBCC7" w14:textId="5983E5AD" w:rsidR="001D6FB8" w:rsidRDefault="00DC10AC">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hyperlink w:anchor="_Toc214960459" w:history="1">
            <w:r w:rsidR="001D6FB8" w:rsidRPr="00732FD1">
              <w:rPr>
                <w:rStyle w:val="Hyperlink"/>
                <w:rFonts w:eastAsia="Times New Roman" w:cstheme="minorHAnsi"/>
                <w:iCs/>
                <w:noProof/>
                <w:lang w:eastAsia="da-DK"/>
              </w:rPr>
              <w:t>Sporbarhed</w:t>
            </w:r>
            <w:r w:rsidR="001D6FB8">
              <w:rPr>
                <w:noProof/>
                <w:webHidden/>
              </w:rPr>
              <w:tab/>
            </w:r>
            <w:r w:rsidR="001D6FB8">
              <w:rPr>
                <w:noProof/>
                <w:webHidden/>
              </w:rPr>
              <w:fldChar w:fldCharType="begin"/>
            </w:r>
            <w:r w:rsidR="001D6FB8">
              <w:rPr>
                <w:noProof/>
                <w:webHidden/>
              </w:rPr>
              <w:instrText xml:space="preserve"> PAGEREF _Toc214960459 \h </w:instrText>
            </w:r>
            <w:r w:rsidR="001D6FB8">
              <w:rPr>
                <w:noProof/>
                <w:webHidden/>
              </w:rPr>
            </w:r>
            <w:r w:rsidR="001D6FB8">
              <w:rPr>
                <w:noProof/>
                <w:webHidden/>
              </w:rPr>
              <w:fldChar w:fldCharType="separate"/>
            </w:r>
            <w:r w:rsidR="001D6FB8">
              <w:rPr>
                <w:noProof/>
                <w:webHidden/>
              </w:rPr>
              <w:t>5</w:t>
            </w:r>
            <w:r w:rsidR="001D6FB8">
              <w:rPr>
                <w:noProof/>
                <w:webHidden/>
              </w:rPr>
              <w:fldChar w:fldCharType="end"/>
            </w:r>
          </w:hyperlink>
        </w:p>
        <w:p w14:paraId="64502191" w14:textId="42E79EB0" w:rsidR="001D6FB8" w:rsidRDefault="00DC10AC">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hyperlink w:anchor="_Toc214960460" w:history="1">
            <w:r w:rsidR="001D6FB8" w:rsidRPr="00732FD1">
              <w:rPr>
                <w:rStyle w:val="Hyperlink"/>
                <w:rFonts w:eastAsia="Times New Roman" w:cstheme="minorHAnsi"/>
                <w:noProof/>
                <w:lang w:eastAsia="da-DK"/>
              </w:rPr>
              <w:t>Mærkning mv.</w:t>
            </w:r>
            <w:r w:rsidR="001D6FB8">
              <w:rPr>
                <w:noProof/>
                <w:webHidden/>
              </w:rPr>
              <w:tab/>
            </w:r>
            <w:r w:rsidR="001D6FB8">
              <w:rPr>
                <w:noProof/>
                <w:webHidden/>
              </w:rPr>
              <w:fldChar w:fldCharType="begin"/>
            </w:r>
            <w:r w:rsidR="001D6FB8">
              <w:rPr>
                <w:noProof/>
                <w:webHidden/>
              </w:rPr>
              <w:instrText xml:space="preserve"> PAGEREF _Toc214960460 \h </w:instrText>
            </w:r>
            <w:r w:rsidR="001D6FB8">
              <w:rPr>
                <w:noProof/>
                <w:webHidden/>
              </w:rPr>
            </w:r>
            <w:r w:rsidR="001D6FB8">
              <w:rPr>
                <w:noProof/>
                <w:webHidden/>
              </w:rPr>
              <w:fldChar w:fldCharType="separate"/>
            </w:r>
            <w:r w:rsidR="001D6FB8">
              <w:rPr>
                <w:noProof/>
                <w:webHidden/>
              </w:rPr>
              <w:t>6</w:t>
            </w:r>
            <w:r w:rsidR="001D6FB8">
              <w:rPr>
                <w:noProof/>
                <w:webHidden/>
              </w:rPr>
              <w:fldChar w:fldCharType="end"/>
            </w:r>
          </w:hyperlink>
        </w:p>
        <w:p w14:paraId="71249A81" w14:textId="7482F91D" w:rsidR="001D6FB8" w:rsidRDefault="00DC10AC">
          <w:pPr>
            <w:pStyle w:val="Indholdsfortegnelse1"/>
            <w:tabs>
              <w:tab w:val="right" w:leader="dot" w:pos="9628"/>
            </w:tabs>
            <w:rPr>
              <w:rFonts w:asciiTheme="minorHAnsi" w:eastAsiaTheme="minorEastAsia" w:hAnsiTheme="minorHAnsi"/>
              <w:noProof/>
              <w:kern w:val="2"/>
              <w:sz w:val="24"/>
              <w:szCs w:val="24"/>
              <w:lang w:eastAsia="da-DK"/>
              <w14:ligatures w14:val="standardContextual"/>
            </w:rPr>
          </w:pPr>
          <w:hyperlink w:anchor="_Toc214960461" w:history="1">
            <w:r w:rsidR="001D6FB8" w:rsidRPr="00732FD1">
              <w:rPr>
                <w:rStyle w:val="Hyperlink"/>
                <w:rFonts w:eastAsia="Times New Roman" w:cstheme="minorHAnsi"/>
                <w:iCs/>
                <w:noProof/>
                <w:lang w:eastAsia="da-DK"/>
              </w:rPr>
              <w:t>Overensstemmelseserklæring mv.</w:t>
            </w:r>
            <w:r w:rsidR="001D6FB8">
              <w:rPr>
                <w:noProof/>
                <w:webHidden/>
              </w:rPr>
              <w:tab/>
            </w:r>
            <w:r w:rsidR="001D6FB8">
              <w:rPr>
                <w:noProof/>
                <w:webHidden/>
              </w:rPr>
              <w:fldChar w:fldCharType="begin"/>
            </w:r>
            <w:r w:rsidR="001D6FB8">
              <w:rPr>
                <w:noProof/>
                <w:webHidden/>
              </w:rPr>
              <w:instrText xml:space="preserve"> PAGEREF _Toc214960461 \h </w:instrText>
            </w:r>
            <w:r w:rsidR="001D6FB8">
              <w:rPr>
                <w:noProof/>
                <w:webHidden/>
              </w:rPr>
            </w:r>
            <w:r w:rsidR="001D6FB8">
              <w:rPr>
                <w:noProof/>
                <w:webHidden/>
              </w:rPr>
              <w:fldChar w:fldCharType="separate"/>
            </w:r>
            <w:r w:rsidR="001D6FB8">
              <w:rPr>
                <w:noProof/>
                <w:webHidden/>
              </w:rPr>
              <w:t>7</w:t>
            </w:r>
            <w:r w:rsidR="001D6FB8">
              <w:rPr>
                <w:noProof/>
                <w:webHidden/>
              </w:rPr>
              <w:fldChar w:fldCharType="end"/>
            </w:r>
          </w:hyperlink>
        </w:p>
        <w:p w14:paraId="26F7D605" w14:textId="2448371C" w:rsidR="00F7781A" w:rsidRPr="006A75B9" w:rsidRDefault="00F7781A" w:rsidP="00F7781A">
          <w:pPr>
            <w:rPr>
              <w:rFonts w:cstheme="minorHAnsi"/>
            </w:rPr>
          </w:pPr>
          <w:r w:rsidRPr="006A75B9">
            <w:rPr>
              <w:rFonts w:cstheme="minorHAnsi"/>
              <w:b/>
              <w:bCs/>
            </w:rPr>
            <w:fldChar w:fldCharType="end"/>
          </w:r>
        </w:p>
      </w:sdtContent>
    </w:sdt>
    <w:p w14:paraId="0CDA55A3" w14:textId="77777777" w:rsidR="00F7781A" w:rsidRPr="006A75B9" w:rsidRDefault="00F7781A" w:rsidP="00F7781A">
      <w:pPr>
        <w:rPr>
          <w:rFonts w:cstheme="minorHAnsi"/>
          <w:b/>
          <w:sz w:val="24"/>
        </w:rPr>
      </w:pPr>
      <w:r w:rsidRPr="006A75B9">
        <w:rPr>
          <w:rFonts w:cstheme="minorHAnsi"/>
          <w:b/>
          <w:sz w:val="24"/>
        </w:rPr>
        <w:br w:type="page"/>
      </w:r>
    </w:p>
    <w:p w14:paraId="046C1DCA" w14:textId="77777777" w:rsidR="00F7781A" w:rsidRDefault="00F7781A" w:rsidP="00F7781A">
      <w:pPr>
        <w:pStyle w:val="Overskrift1"/>
        <w:jc w:val="center"/>
        <w:rPr>
          <w:rFonts w:asciiTheme="minorHAnsi" w:hAnsiTheme="minorHAnsi" w:cstheme="minorHAnsi"/>
          <w:sz w:val="28"/>
        </w:rPr>
      </w:pPr>
    </w:p>
    <w:p w14:paraId="0BE9D3E3" w14:textId="1A929508" w:rsidR="00F7781A" w:rsidRPr="006A75B9" w:rsidRDefault="00F7781A" w:rsidP="00F7781A">
      <w:pPr>
        <w:pStyle w:val="Overskrift1"/>
        <w:jc w:val="center"/>
        <w:rPr>
          <w:rFonts w:asciiTheme="minorHAnsi" w:hAnsiTheme="minorHAnsi" w:cstheme="minorHAnsi"/>
          <w:sz w:val="28"/>
        </w:rPr>
      </w:pPr>
      <w:bookmarkStart w:id="1" w:name="_Toc214960455"/>
      <w:r w:rsidRPr="006A75B9">
        <w:rPr>
          <w:rFonts w:asciiTheme="minorHAnsi" w:hAnsiTheme="minorHAnsi" w:cstheme="minorHAnsi"/>
          <w:sz w:val="28"/>
        </w:rPr>
        <w:t>Indledning</w:t>
      </w:r>
      <w:bookmarkEnd w:id="1"/>
    </w:p>
    <w:p w14:paraId="4325C680" w14:textId="4AA7C544" w:rsidR="00F7781A" w:rsidRPr="00512FE3" w:rsidRDefault="00F7781A" w:rsidP="00F7781A">
      <w:pPr>
        <w:jc w:val="both"/>
        <w:rPr>
          <w:rFonts w:cstheme="minorHAnsi"/>
          <w:sz w:val="22"/>
          <w:szCs w:val="22"/>
        </w:rPr>
      </w:pPr>
      <w:r w:rsidRPr="00512FE3">
        <w:rPr>
          <w:rFonts w:cstheme="minorHAnsi"/>
          <w:sz w:val="22"/>
          <w:szCs w:val="22"/>
        </w:rPr>
        <w:t>Fødevarestyrelsen varetager en række opgaver på veterinær- og fødevareområdet i Grønland, herunder regulering</w:t>
      </w:r>
      <w:r w:rsidR="00E546C1" w:rsidRPr="00512FE3">
        <w:rPr>
          <w:rFonts w:cstheme="minorHAnsi"/>
          <w:sz w:val="22"/>
          <w:szCs w:val="22"/>
        </w:rPr>
        <w:t xml:space="preserve"> og kontrol</w:t>
      </w:r>
      <w:r w:rsidRPr="00512FE3">
        <w:rPr>
          <w:rFonts w:cstheme="minorHAnsi"/>
          <w:sz w:val="22"/>
          <w:szCs w:val="22"/>
        </w:rPr>
        <w:t xml:space="preserve"> af </w:t>
      </w:r>
      <w:r w:rsidR="00BD7894" w:rsidRPr="00512FE3">
        <w:rPr>
          <w:rFonts w:cstheme="minorHAnsi"/>
          <w:sz w:val="22"/>
          <w:szCs w:val="22"/>
        </w:rPr>
        <w:t>fødevarekontaktmaterialer</w:t>
      </w:r>
      <w:r w:rsidRPr="00512FE3">
        <w:rPr>
          <w:rFonts w:cstheme="minorHAnsi"/>
          <w:sz w:val="22"/>
          <w:szCs w:val="22"/>
        </w:rPr>
        <w:t xml:space="preserve"> bestemt til udførsel fra Grønland. Styrelsen optræder i den forbindelse som myndighed på vegne af Grønlands Selvstyre.</w:t>
      </w:r>
    </w:p>
    <w:p w14:paraId="085357BB" w14:textId="77777777" w:rsidR="00857DD1" w:rsidRDefault="00F7781A" w:rsidP="001E1B17">
      <w:pPr>
        <w:jc w:val="both"/>
        <w:rPr>
          <w:rFonts w:cstheme="minorHAnsi"/>
          <w:sz w:val="22"/>
          <w:szCs w:val="22"/>
        </w:rPr>
      </w:pPr>
      <w:r w:rsidRPr="00512FE3">
        <w:rPr>
          <w:rFonts w:cstheme="minorHAnsi"/>
          <w:sz w:val="22"/>
          <w:szCs w:val="22"/>
        </w:rPr>
        <w:t xml:space="preserve">Denne vejledning skal supplere </w:t>
      </w:r>
      <w:r w:rsidRPr="00512FE3">
        <w:rPr>
          <w:rFonts w:cstheme="minorHAnsi"/>
          <w:i/>
          <w:sz w:val="22"/>
          <w:szCs w:val="22"/>
        </w:rPr>
        <w:t xml:space="preserve">bekendtgørelse for Grønland om </w:t>
      </w:r>
      <w:r w:rsidR="00BD7894" w:rsidRPr="00512FE3">
        <w:rPr>
          <w:rFonts w:cstheme="minorHAnsi"/>
          <w:i/>
          <w:sz w:val="22"/>
          <w:szCs w:val="22"/>
        </w:rPr>
        <w:t>fødevarekontaktmaterialer</w:t>
      </w:r>
      <w:r w:rsidRPr="00512FE3">
        <w:rPr>
          <w:rFonts w:cstheme="minorHAnsi"/>
          <w:i/>
          <w:sz w:val="22"/>
          <w:szCs w:val="22"/>
        </w:rPr>
        <w:t xml:space="preserve"> bestemt til udførsel fra Grønland </w:t>
      </w:r>
      <w:r w:rsidRPr="00512FE3">
        <w:rPr>
          <w:rFonts w:cstheme="minorHAnsi"/>
          <w:sz w:val="22"/>
          <w:szCs w:val="22"/>
        </w:rPr>
        <w:t xml:space="preserve">og lette forståelsen af reglerne. Reglerne </w:t>
      </w:r>
      <w:r w:rsidR="00E546C1" w:rsidRPr="00512FE3">
        <w:rPr>
          <w:rFonts w:cstheme="minorHAnsi"/>
          <w:sz w:val="22"/>
          <w:szCs w:val="22"/>
        </w:rPr>
        <w:t xml:space="preserve">fastsætter </w:t>
      </w:r>
      <w:r w:rsidR="00BD7894" w:rsidRPr="00512FE3">
        <w:rPr>
          <w:rFonts w:cstheme="minorHAnsi"/>
          <w:sz w:val="22"/>
          <w:szCs w:val="22"/>
        </w:rPr>
        <w:t>krav til</w:t>
      </w:r>
      <w:r w:rsidR="00E546C1" w:rsidRPr="00512FE3">
        <w:rPr>
          <w:rFonts w:cstheme="minorHAnsi"/>
          <w:sz w:val="22"/>
          <w:szCs w:val="22"/>
        </w:rPr>
        <w:t xml:space="preserve"> udstyr og emballage i kontakt med </w:t>
      </w:r>
      <w:r w:rsidRPr="00512FE3">
        <w:rPr>
          <w:rFonts w:cstheme="minorHAnsi"/>
          <w:sz w:val="22"/>
          <w:szCs w:val="22"/>
        </w:rPr>
        <w:t>fødevarer, der er bestemt til udførsel fra Grønland. Reglerne svarer til de gældende regler i Den Europæiske Union (EU), men er tilpasset den grønlandske produktion af fødevarer.</w:t>
      </w:r>
      <w:r w:rsidR="001E1B17" w:rsidRPr="00512FE3">
        <w:rPr>
          <w:rFonts w:cstheme="minorHAnsi"/>
          <w:sz w:val="22"/>
          <w:szCs w:val="22"/>
        </w:rPr>
        <w:t xml:space="preserve"> </w:t>
      </w:r>
    </w:p>
    <w:p w14:paraId="02A4FC2E" w14:textId="7F5C05B1" w:rsidR="001E1B17" w:rsidRPr="00512FE3" w:rsidRDefault="001E1B17" w:rsidP="001E1B17">
      <w:pPr>
        <w:jc w:val="both"/>
        <w:rPr>
          <w:rFonts w:cstheme="minorHAnsi"/>
          <w:sz w:val="22"/>
          <w:szCs w:val="22"/>
        </w:rPr>
      </w:pPr>
      <w:r w:rsidRPr="00512FE3">
        <w:rPr>
          <w:rFonts w:cstheme="minorHAnsi"/>
          <w:sz w:val="22"/>
          <w:szCs w:val="22"/>
        </w:rPr>
        <w:t>Der er således ved fastsættelsen af reglerne lagt til grund, at der</w:t>
      </w:r>
    </w:p>
    <w:p w14:paraId="1642B0F1" w14:textId="3E46CB0A" w:rsidR="001E1B17" w:rsidRPr="00512FE3" w:rsidRDefault="001E1B17" w:rsidP="0086111F">
      <w:pPr>
        <w:pStyle w:val="Listeafsnit"/>
        <w:numPr>
          <w:ilvl w:val="0"/>
          <w:numId w:val="32"/>
        </w:numPr>
        <w:jc w:val="both"/>
        <w:rPr>
          <w:rFonts w:cstheme="minorHAnsi"/>
          <w:sz w:val="22"/>
          <w:szCs w:val="22"/>
        </w:rPr>
      </w:pPr>
      <w:r w:rsidRPr="00512FE3">
        <w:rPr>
          <w:rFonts w:cstheme="minorHAnsi"/>
          <w:sz w:val="22"/>
          <w:szCs w:val="22"/>
        </w:rPr>
        <w:t xml:space="preserve">ikke produceres fødevarekontaktmaterialer i Grønland, </w:t>
      </w:r>
    </w:p>
    <w:p w14:paraId="3FFBC5C2" w14:textId="6F257EE5" w:rsidR="001E1B17" w:rsidRPr="00512FE3" w:rsidRDefault="001E1B17" w:rsidP="0086111F">
      <w:pPr>
        <w:pStyle w:val="Listeafsnit"/>
        <w:numPr>
          <w:ilvl w:val="0"/>
          <w:numId w:val="32"/>
        </w:numPr>
        <w:jc w:val="both"/>
        <w:rPr>
          <w:rFonts w:cstheme="minorHAnsi"/>
          <w:sz w:val="22"/>
          <w:szCs w:val="22"/>
        </w:rPr>
      </w:pPr>
      <w:r w:rsidRPr="00512FE3">
        <w:rPr>
          <w:rFonts w:cstheme="minorHAnsi"/>
          <w:sz w:val="22"/>
          <w:szCs w:val="22"/>
        </w:rPr>
        <w:t xml:space="preserve">ikke bliver indført fødevarekontaktmaterialer produceret i lande uden </w:t>
      </w:r>
      <w:r w:rsidR="004011BE">
        <w:rPr>
          <w:rFonts w:cstheme="minorHAnsi"/>
          <w:sz w:val="22"/>
          <w:szCs w:val="22"/>
        </w:rPr>
        <w:t>for</w:t>
      </w:r>
      <w:r w:rsidRPr="00512FE3">
        <w:rPr>
          <w:rFonts w:cstheme="minorHAnsi"/>
          <w:sz w:val="22"/>
          <w:szCs w:val="22"/>
        </w:rPr>
        <w:t xml:space="preserve"> EU direkte til Grønland </w:t>
      </w:r>
      <w:r w:rsidR="004011BE">
        <w:rPr>
          <w:rFonts w:cstheme="minorHAnsi"/>
          <w:sz w:val="22"/>
          <w:szCs w:val="22"/>
        </w:rPr>
        <w:t xml:space="preserve">men at </w:t>
      </w:r>
      <w:r w:rsidRPr="00512FE3">
        <w:rPr>
          <w:rFonts w:cstheme="minorHAnsi"/>
          <w:sz w:val="22"/>
          <w:szCs w:val="22"/>
        </w:rPr>
        <w:t xml:space="preserve">disse indføres via leverandører i EU, og </w:t>
      </w:r>
    </w:p>
    <w:p w14:paraId="3E04ACB6" w14:textId="479D7AF9" w:rsidR="00512FE3" w:rsidRPr="00512FE3" w:rsidRDefault="001E1B17" w:rsidP="00512FE3">
      <w:pPr>
        <w:pStyle w:val="Listeafsnit"/>
        <w:numPr>
          <w:ilvl w:val="0"/>
          <w:numId w:val="32"/>
        </w:numPr>
        <w:jc w:val="both"/>
        <w:rPr>
          <w:rFonts w:cstheme="minorHAnsi"/>
          <w:szCs w:val="23"/>
        </w:rPr>
      </w:pPr>
      <w:r w:rsidRPr="00512FE3">
        <w:rPr>
          <w:rFonts w:cstheme="minorHAnsi"/>
          <w:sz w:val="22"/>
          <w:szCs w:val="22"/>
        </w:rPr>
        <w:t>bliver markedsført fødevarekontaktmaterialer</w:t>
      </w:r>
      <w:r w:rsidR="00857DD1">
        <w:rPr>
          <w:rFonts w:cstheme="minorHAnsi"/>
          <w:sz w:val="22"/>
          <w:szCs w:val="22"/>
        </w:rPr>
        <w:t xml:space="preserve">, </w:t>
      </w:r>
      <w:r w:rsidRPr="00512FE3">
        <w:rPr>
          <w:rFonts w:cstheme="minorHAnsi"/>
          <w:sz w:val="22"/>
          <w:szCs w:val="22"/>
        </w:rPr>
        <w:t>som endnu ikke er i kontakt med fødevarer</w:t>
      </w:r>
      <w:r w:rsidR="00857DD1">
        <w:rPr>
          <w:rFonts w:cstheme="minorHAnsi"/>
          <w:sz w:val="22"/>
          <w:szCs w:val="22"/>
        </w:rPr>
        <w:t>,</w:t>
      </w:r>
      <w:r w:rsidRPr="00512FE3">
        <w:rPr>
          <w:rFonts w:cstheme="minorHAnsi"/>
          <w:sz w:val="22"/>
          <w:szCs w:val="22"/>
        </w:rPr>
        <w:t xml:space="preserve"> i Grønland med henblik på udførsel. </w:t>
      </w:r>
    </w:p>
    <w:p w14:paraId="7015C83B" w14:textId="2379E079" w:rsidR="00512FE3" w:rsidRPr="005D6E8F" w:rsidRDefault="00512FE3" w:rsidP="005D6E8F">
      <w:pPr>
        <w:rPr>
          <w:sz w:val="22"/>
          <w:szCs w:val="22"/>
          <w:lang w:eastAsia="da-DK"/>
        </w:rPr>
      </w:pPr>
      <w:r w:rsidRPr="005D6E8F">
        <w:rPr>
          <w:sz w:val="22"/>
          <w:szCs w:val="22"/>
          <w:lang w:eastAsia="da-DK"/>
        </w:rPr>
        <w:t xml:space="preserve">Ved ændring af disse forudsætninger, vil reglerne blive tilpasset. </w:t>
      </w:r>
    </w:p>
    <w:p w14:paraId="79EC8E15" w14:textId="6B4FD11A" w:rsidR="00F7781A" w:rsidRPr="006A75B9" w:rsidRDefault="00F7781A" w:rsidP="00F7781A">
      <w:pPr>
        <w:pStyle w:val="Overskrift1"/>
        <w:jc w:val="center"/>
        <w:rPr>
          <w:rFonts w:eastAsia="Times New Roman" w:cstheme="minorHAnsi"/>
          <w:color w:val="000000"/>
          <w:sz w:val="23"/>
          <w:szCs w:val="23"/>
          <w:lang w:eastAsia="da-DK"/>
        </w:rPr>
      </w:pPr>
      <w:bookmarkStart w:id="2" w:name="_Toc214960456"/>
      <w:r>
        <w:rPr>
          <w:rFonts w:asciiTheme="minorHAnsi" w:eastAsia="Times New Roman" w:hAnsiTheme="minorHAnsi" w:cstheme="minorHAnsi"/>
          <w:iCs/>
          <w:color w:val="000000"/>
          <w:sz w:val="28"/>
          <w:szCs w:val="23"/>
          <w:lang w:eastAsia="da-DK"/>
        </w:rPr>
        <w:t>Reglerne</w:t>
      </w:r>
      <w:r w:rsidRPr="006A75B9">
        <w:rPr>
          <w:rFonts w:asciiTheme="minorHAnsi" w:eastAsia="Times New Roman" w:hAnsiTheme="minorHAnsi" w:cstheme="minorHAnsi"/>
          <w:iCs/>
          <w:color w:val="000000"/>
          <w:sz w:val="28"/>
          <w:szCs w:val="23"/>
          <w:lang w:eastAsia="da-DK"/>
        </w:rPr>
        <w:t>s anvendelsesområde</w:t>
      </w:r>
      <w:bookmarkEnd w:id="2"/>
    </w:p>
    <w:tbl>
      <w:tblPr>
        <w:tblStyle w:val="Tabel-Gitter"/>
        <w:tblW w:w="0" w:type="auto"/>
        <w:tblLook w:val="04A0" w:firstRow="1" w:lastRow="0" w:firstColumn="1" w:lastColumn="0" w:noHBand="0" w:noVBand="1"/>
      </w:tblPr>
      <w:tblGrid>
        <w:gridCol w:w="9628"/>
      </w:tblGrid>
      <w:tr w:rsidR="00F7781A" w:rsidRPr="006A75B9" w14:paraId="2AC2B6DB" w14:textId="77777777" w:rsidTr="006D0B85">
        <w:tc>
          <w:tcPr>
            <w:tcW w:w="9628" w:type="dxa"/>
          </w:tcPr>
          <w:p w14:paraId="06E84240" w14:textId="711064E0" w:rsidR="00F7781A" w:rsidRDefault="00F7781A" w:rsidP="00F7781A">
            <w:r w:rsidRPr="00F7781A">
              <w:rPr>
                <w:b/>
                <w:bCs/>
              </w:rPr>
              <w:t>§ 1.</w:t>
            </w:r>
            <w:r>
              <w:t xml:space="preserve"> Bekendtgørelsen gælder for materialer og genstande (i det følgende benævnt fødevarekontaktmaterialer), som i færdig tilstand</w:t>
            </w:r>
          </w:p>
          <w:p w14:paraId="1742506B" w14:textId="1D73E2D7" w:rsidR="00F7781A" w:rsidRDefault="00F7781A" w:rsidP="00F7781A">
            <w:pPr>
              <w:pStyle w:val="Listeafsnit"/>
              <w:numPr>
                <w:ilvl w:val="0"/>
                <w:numId w:val="14"/>
              </w:numPr>
            </w:pPr>
            <w:r>
              <w:t xml:space="preserve">er bestemt til at komme i kontakt med fødevarer </w:t>
            </w:r>
            <w:r w:rsidRPr="00061C12">
              <w:t>i overensstemmelse med deres formål</w:t>
            </w:r>
            <w:r>
              <w:t xml:space="preserve">, </w:t>
            </w:r>
          </w:p>
          <w:p w14:paraId="6613D111" w14:textId="72A31B69" w:rsidR="00F7781A" w:rsidRDefault="00F7781A" w:rsidP="00F7781A">
            <w:pPr>
              <w:pStyle w:val="Listeafsnit"/>
              <w:numPr>
                <w:ilvl w:val="0"/>
                <w:numId w:val="14"/>
              </w:numPr>
            </w:pPr>
            <w:r>
              <w:t xml:space="preserve">allerede er i kontakt med fødevarer i overensstemmelse med deres formål, eller </w:t>
            </w:r>
          </w:p>
          <w:p w14:paraId="21485BDC" w14:textId="4089E7E8" w:rsidR="00F7781A" w:rsidRDefault="00F7781A" w:rsidP="00F7781A">
            <w:pPr>
              <w:pStyle w:val="Listeafsnit"/>
              <w:numPr>
                <w:ilvl w:val="0"/>
                <w:numId w:val="14"/>
              </w:numPr>
            </w:pPr>
            <w:r>
              <w:t xml:space="preserve">med rimelighed kan antages at komme i kontakt med fødevarer eller at afgive deres bestanddele til fødevarer under normale eller forudsigelige anvendelsesforhold. </w:t>
            </w:r>
          </w:p>
          <w:p w14:paraId="6FF8C2DD" w14:textId="6B795505" w:rsidR="00F7781A" w:rsidRDefault="00F7781A" w:rsidP="00F7781A">
            <w:r>
              <w:t>Stk. 2. Bekendtgørelsen gælder ikke for</w:t>
            </w:r>
          </w:p>
          <w:p w14:paraId="35587E1D" w14:textId="0A142325" w:rsidR="00F7781A" w:rsidRDefault="00F7781A" w:rsidP="00F7781A">
            <w:pPr>
              <w:pStyle w:val="Listeafsnit"/>
              <w:numPr>
                <w:ilvl w:val="0"/>
                <w:numId w:val="16"/>
              </w:numPr>
            </w:pPr>
            <w:r>
              <w:t xml:space="preserve">fødevarekontaktmaterialer, der overdrages som antikviteter, </w:t>
            </w:r>
          </w:p>
          <w:p w14:paraId="1EEAF2AF" w14:textId="529DE03E" w:rsidR="00F7781A" w:rsidRDefault="00F7781A" w:rsidP="00F7781A">
            <w:pPr>
              <w:pStyle w:val="Listeafsnit"/>
              <w:numPr>
                <w:ilvl w:val="0"/>
                <w:numId w:val="16"/>
              </w:numPr>
            </w:pPr>
            <w:r>
              <w:t>overtræks- og dæklagsmaterialer som f.eks. overtræksmaterialer til charcuterivarer, der udgør en del af fødevaren og vil kunne indtages sammen med denne, og</w:t>
            </w:r>
          </w:p>
          <w:p w14:paraId="366CD660" w14:textId="1C1E5528" w:rsidR="00F7781A" w:rsidRDefault="00F7781A" w:rsidP="00F7781A">
            <w:pPr>
              <w:pStyle w:val="Listeafsnit"/>
              <w:numPr>
                <w:ilvl w:val="0"/>
                <w:numId w:val="16"/>
              </w:numPr>
            </w:pPr>
            <w:r>
              <w:t>faste installationer i offentlige eller private vandforsyningssystemer</w:t>
            </w:r>
            <w:r w:rsidR="002554BD">
              <w:t>.</w:t>
            </w:r>
          </w:p>
          <w:p w14:paraId="70EF6355" w14:textId="7C65AABC" w:rsidR="00F7781A" w:rsidRPr="006A75B9" w:rsidRDefault="00F7781A" w:rsidP="00857DD1">
            <w:pPr>
              <w:rPr>
                <w:rFonts w:eastAsia="Times New Roman" w:cstheme="minorHAnsi"/>
                <w:color w:val="000000"/>
                <w:sz w:val="23"/>
                <w:szCs w:val="23"/>
                <w:lang w:eastAsia="da-DK"/>
              </w:rPr>
            </w:pPr>
            <w:r>
              <w:t>Stk. 3. Bekendtgørelsen finder ikke anvendelse for virksomheder, der alene producerer fødevarer bestemt til det grønlandske hjemmemarked eller virksomheder</w:t>
            </w:r>
            <w:r w:rsidR="002554BD">
              <w:t>,</w:t>
            </w:r>
            <w:r>
              <w:t xml:space="preserve"> der producerer ikke-animalske fødevarer. </w:t>
            </w:r>
          </w:p>
        </w:tc>
      </w:tr>
    </w:tbl>
    <w:p w14:paraId="0AEDB685" w14:textId="77777777" w:rsidR="00F7781A" w:rsidRPr="006A75B9" w:rsidRDefault="00F7781A" w:rsidP="00F7781A">
      <w:pPr>
        <w:spacing w:after="0" w:line="240" w:lineRule="auto"/>
        <w:ind w:firstLine="238"/>
        <w:jc w:val="both"/>
        <w:rPr>
          <w:rFonts w:eastAsia="Times New Roman" w:cstheme="minorHAnsi"/>
          <w:color w:val="000000"/>
          <w:sz w:val="23"/>
          <w:szCs w:val="23"/>
          <w:lang w:eastAsia="da-DK"/>
        </w:rPr>
      </w:pPr>
    </w:p>
    <w:p w14:paraId="67C93680" w14:textId="28B56ED8" w:rsidR="000F6DF9" w:rsidRPr="00512FE3" w:rsidRDefault="000F6DF9" w:rsidP="00512FE3">
      <w:pPr>
        <w:spacing w:after="0" w:line="240" w:lineRule="auto"/>
        <w:jc w:val="both"/>
        <w:rPr>
          <w:rFonts w:cstheme="minorHAnsi"/>
          <w:sz w:val="22"/>
          <w:szCs w:val="22"/>
        </w:rPr>
      </w:pPr>
      <w:r w:rsidRPr="00512FE3">
        <w:rPr>
          <w:rFonts w:cstheme="minorHAnsi"/>
          <w:sz w:val="22"/>
          <w:szCs w:val="22"/>
        </w:rPr>
        <w:t xml:space="preserve">Under produktion, forarbejdning, opbevaring og transport </w:t>
      </w:r>
      <w:r w:rsidR="00F57F77">
        <w:rPr>
          <w:rFonts w:cstheme="minorHAnsi"/>
          <w:sz w:val="22"/>
          <w:szCs w:val="22"/>
        </w:rPr>
        <w:t xml:space="preserve">af fødevarer </w:t>
      </w:r>
      <w:r w:rsidRPr="00512FE3">
        <w:rPr>
          <w:rFonts w:cstheme="minorHAnsi"/>
          <w:sz w:val="22"/>
          <w:szCs w:val="22"/>
        </w:rPr>
        <w:t>kommer fødevarer</w:t>
      </w:r>
      <w:r w:rsidR="00F57F77">
        <w:rPr>
          <w:rFonts w:cstheme="minorHAnsi"/>
          <w:sz w:val="22"/>
          <w:szCs w:val="22"/>
        </w:rPr>
        <w:t>ne</w:t>
      </w:r>
      <w:r w:rsidRPr="00512FE3">
        <w:rPr>
          <w:rFonts w:cstheme="minorHAnsi"/>
          <w:sz w:val="22"/>
          <w:szCs w:val="22"/>
        </w:rPr>
        <w:t xml:space="preserve"> i kontakt med mange forskellige materialer og genstande. Disse materialer og genstande kan ved kontakt med </w:t>
      </w:r>
      <w:r w:rsidR="000E7936">
        <w:rPr>
          <w:rFonts w:cstheme="minorHAnsi"/>
          <w:sz w:val="22"/>
          <w:szCs w:val="22"/>
        </w:rPr>
        <w:t xml:space="preserve">en </w:t>
      </w:r>
      <w:r w:rsidRPr="00512FE3">
        <w:rPr>
          <w:rFonts w:cstheme="minorHAnsi"/>
          <w:sz w:val="22"/>
          <w:szCs w:val="22"/>
        </w:rPr>
        <w:t>fødevare afgive/afsmitte stoffer</w:t>
      </w:r>
      <w:r w:rsidR="00967073" w:rsidRPr="00512FE3">
        <w:rPr>
          <w:rFonts w:cstheme="minorHAnsi"/>
          <w:sz w:val="22"/>
          <w:szCs w:val="22"/>
        </w:rPr>
        <w:t>,</w:t>
      </w:r>
      <w:r w:rsidRPr="00512FE3">
        <w:rPr>
          <w:rFonts w:cstheme="minorHAnsi"/>
          <w:sz w:val="22"/>
          <w:szCs w:val="22"/>
        </w:rPr>
        <w:t xml:space="preserve"> der kan forurene fødevaren og gøre den sundhedsskadelig</w:t>
      </w:r>
      <w:r w:rsidR="004011BE">
        <w:rPr>
          <w:rFonts w:cstheme="minorHAnsi"/>
          <w:sz w:val="22"/>
          <w:szCs w:val="22"/>
        </w:rPr>
        <w:t xml:space="preserve"> eller forringe dens kvalitet</w:t>
      </w:r>
      <w:r w:rsidRPr="00512FE3">
        <w:rPr>
          <w:rFonts w:cstheme="minorHAnsi"/>
          <w:sz w:val="22"/>
          <w:szCs w:val="22"/>
        </w:rPr>
        <w:t xml:space="preserve">. Materialer og genstande der </w:t>
      </w:r>
      <w:r w:rsidR="00857DD1">
        <w:rPr>
          <w:rFonts w:cstheme="minorHAnsi"/>
          <w:sz w:val="22"/>
          <w:szCs w:val="22"/>
        </w:rPr>
        <w:t xml:space="preserve">1) </w:t>
      </w:r>
      <w:r w:rsidRPr="00512FE3">
        <w:rPr>
          <w:sz w:val="22"/>
          <w:szCs w:val="22"/>
        </w:rPr>
        <w:t xml:space="preserve">er bestemt til at komme i kontakt med fødevarer i overensstemmelse med deres formål, </w:t>
      </w:r>
      <w:r w:rsidR="00857DD1">
        <w:rPr>
          <w:sz w:val="22"/>
          <w:szCs w:val="22"/>
        </w:rPr>
        <w:t xml:space="preserve">2) </w:t>
      </w:r>
      <w:r w:rsidRPr="00512FE3">
        <w:rPr>
          <w:sz w:val="22"/>
          <w:szCs w:val="22"/>
        </w:rPr>
        <w:t xml:space="preserve">allerede er i kontakt med fødevarer i overensstemmelse med deres formål, eller </w:t>
      </w:r>
      <w:r w:rsidR="00F57F77">
        <w:rPr>
          <w:sz w:val="22"/>
          <w:szCs w:val="22"/>
        </w:rPr>
        <w:t xml:space="preserve">3) </w:t>
      </w:r>
      <w:r w:rsidRPr="00512FE3">
        <w:rPr>
          <w:sz w:val="22"/>
          <w:szCs w:val="22"/>
        </w:rPr>
        <w:t>med rimelighed kan antages at komme i kontakt med fødevarer eller at afgive deres bestanddele til fødevarer under normale eller forudsigelige anvendelsesforhold</w:t>
      </w:r>
      <w:r w:rsidR="00857DD1">
        <w:rPr>
          <w:sz w:val="22"/>
          <w:szCs w:val="22"/>
        </w:rPr>
        <w:t>,</w:t>
      </w:r>
      <w:r w:rsidRPr="00512FE3">
        <w:rPr>
          <w:sz w:val="22"/>
          <w:szCs w:val="22"/>
        </w:rPr>
        <w:t xml:space="preserve"> </w:t>
      </w:r>
      <w:r w:rsidRPr="00512FE3">
        <w:rPr>
          <w:rFonts w:cstheme="minorHAnsi"/>
          <w:sz w:val="22"/>
          <w:szCs w:val="22"/>
        </w:rPr>
        <w:t>kaldes derfor for fødevarekontaktmaterialer, og skal overholde betingelserne i bekendtgørelse</w:t>
      </w:r>
      <w:r w:rsidR="000E7936">
        <w:rPr>
          <w:rFonts w:cstheme="minorHAnsi"/>
          <w:sz w:val="22"/>
          <w:szCs w:val="22"/>
        </w:rPr>
        <w:t>n</w:t>
      </w:r>
      <w:r w:rsidRPr="00512FE3">
        <w:rPr>
          <w:rFonts w:cstheme="minorHAnsi"/>
          <w:sz w:val="22"/>
          <w:szCs w:val="22"/>
        </w:rPr>
        <w:t xml:space="preserve"> for at sikre</w:t>
      </w:r>
      <w:r w:rsidR="00967073" w:rsidRPr="00512FE3">
        <w:rPr>
          <w:rFonts w:cstheme="minorHAnsi"/>
          <w:sz w:val="22"/>
          <w:szCs w:val="22"/>
        </w:rPr>
        <w:t>, at</w:t>
      </w:r>
      <w:r w:rsidRPr="00512FE3">
        <w:rPr>
          <w:rFonts w:cstheme="minorHAnsi"/>
          <w:sz w:val="22"/>
          <w:szCs w:val="22"/>
        </w:rPr>
        <w:t xml:space="preserve"> fødevaren ikke udgør en sundhedsrisiko for mennesker</w:t>
      </w:r>
      <w:r w:rsidR="004011BE">
        <w:rPr>
          <w:rFonts w:cstheme="minorHAnsi"/>
          <w:sz w:val="22"/>
          <w:szCs w:val="22"/>
        </w:rPr>
        <w:t xml:space="preserve"> eller forringer fødevarens kvalitet, f.eks. ved at afgive lugt, smag eller farvestoffer til fødevaren</w:t>
      </w:r>
      <w:r w:rsidRPr="00512FE3">
        <w:rPr>
          <w:rFonts w:cstheme="minorHAnsi"/>
          <w:sz w:val="22"/>
          <w:szCs w:val="22"/>
        </w:rPr>
        <w:t xml:space="preserve">.  </w:t>
      </w:r>
    </w:p>
    <w:p w14:paraId="266921F1" w14:textId="77777777" w:rsidR="001E1B17" w:rsidRPr="00512FE3" w:rsidRDefault="001E1B17" w:rsidP="00512FE3">
      <w:pPr>
        <w:spacing w:after="0" w:line="240" w:lineRule="auto"/>
        <w:jc w:val="both"/>
        <w:rPr>
          <w:rFonts w:cstheme="minorHAnsi"/>
          <w:sz w:val="22"/>
          <w:szCs w:val="22"/>
        </w:rPr>
      </w:pPr>
    </w:p>
    <w:p w14:paraId="2B52CED6" w14:textId="4693F985" w:rsidR="00635A69" w:rsidRPr="00512FE3" w:rsidRDefault="002033A1" w:rsidP="00512FE3">
      <w:pPr>
        <w:spacing w:after="0" w:line="240" w:lineRule="auto"/>
        <w:jc w:val="both"/>
        <w:rPr>
          <w:rFonts w:cstheme="minorHAnsi"/>
          <w:sz w:val="22"/>
          <w:szCs w:val="22"/>
        </w:rPr>
      </w:pPr>
      <w:r w:rsidRPr="00512FE3">
        <w:rPr>
          <w:rFonts w:cstheme="minorHAnsi"/>
          <w:sz w:val="22"/>
          <w:szCs w:val="22"/>
        </w:rPr>
        <w:t xml:space="preserve">Fødevarekontaktmaterialer er f.eks. produktionsudstyr og emballage, der bruges i kontakt med fødevarer. For produktionsudstyr gælder reglerne for de dele, der er bestemt til eller ved almindelig anvendelse kan komme i kontakt med fødevarer. Det er f.eks. transportbånd, </w:t>
      </w:r>
      <w:r w:rsidR="003F41F6" w:rsidRPr="00512FE3">
        <w:rPr>
          <w:rFonts w:cstheme="minorHAnsi"/>
          <w:sz w:val="22"/>
          <w:szCs w:val="22"/>
        </w:rPr>
        <w:t xml:space="preserve">produktionstanke, knive og kroge. Emballage, der bruges til opbevaring og transport af fødevarer i produktionen, f.eks. fiskekasser og emballage om råvarer er </w:t>
      </w:r>
      <w:r w:rsidR="004011BE">
        <w:rPr>
          <w:rFonts w:cstheme="minorHAnsi"/>
          <w:sz w:val="22"/>
          <w:szCs w:val="22"/>
        </w:rPr>
        <w:t xml:space="preserve">også </w:t>
      </w:r>
      <w:r w:rsidR="003F41F6" w:rsidRPr="00512FE3">
        <w:rPr>
          <w:rFonts w:cstheme="minorHAnsi"/>
          <w:sz w:val="22"/>
          <w:szCs w:val="22"/>
        </w:rPr>
        <w:t xml:space="preserve">omfattet af reglerne. </w:t>
      </w:r>
      <w:r w:rsidR="00316BE0" w:rsidRPr="00512FE3">
        <w:rPr>
          <w:rFonts w:cstheme="minorHAnsi"/>
          <w:sz w:val="22"/>
          <w:szCs w:val="22"/>
        </w:rPr>
        <w:t xml:space="preserve">Reglerne gælder for alle fødevarer, det vil sige både råvarer, halvfabrikata og færdige fødevarer. </w:t>
      </w:r>
    </w:p>
    <w:p w14:paraId="5152E7DD" w14:textId="77777777" w:rsidR="000F6DF9" w:rsidRPr="00512FE3" w:rsidRDefault="000F6DF9" w:rsidP="00512FE3">
      <w:pPr>
        <w:spacing w:after="0" w:line="240" w:lineRule="auto"/>
        <w:jc w:val="both"/>
        <w:rPr>
          <w:rFonts w:cstheme="minorHAnsi"/>
          <w:sz w:val="22"/>
          <w:szCs w:val="22"/>
        </w:rPr>
      </w:pPr>
    </w:p>
    <w:p w14:paraId="354293C8" w14:textId="1EAA253B" w:rsidR="000F6DF9" w:rsidRPr="00512FE3" w:rsidRDefault="000F6DF9" w:rsidP="00512FE3">
      <w:pPr>
        <w:spacing w:after="0" w:line="240" w:lineRule="auto"/>
        <w:jc w:val="both"/>
        <w:rPr>
          <w:rFonts w:cstheme="minorHAnsi"/>
          <w:sz w:val="22"/>
          <w:szCs w:val="22"/>
        </w:rPr>
      </w:pPr>
      <w:r w:rsidRPr="00512FE3">
        <w:rPr>
          <w:rFonts w:cstheme="minorHAnsi"/>
          <w:sz w:val="22"/>
          <w:szCs w:val="22"/>
        </w:rPr>
        <w:t>Bekendtgørelsen gælder ikke for fødevarekontaktmaterialer, der markedsføres som antikviteter</w:t>
      </w:r>
      <w:r w:rsidR="00831603" w:rsidRPr="00512FE3">
        <w:rPr>
          <w:rFonts w:cstheme="minorHAnsi"/>
          <w:sz w:val="22"/>
          <w:szCs w:val="22"/>
        </w:rPr>
        <w:t xml:space="preserve"> eller for </w:t>
      </w:r>
      <w:r w:rsidR="00831603" w:rsidRPr="00512FE3">
        <w:rPr>
          <w:sz w:val="22"/>
          <w:szCs w:val="22"/>
        </w:rPr>
        <w:t xml:space="preserve">overtræks- og dæklagsmaterialer som f.eks. overtræksmaterialer til charcuterivarer og oste. </w:t>
      </w:r>
      <w:r w:rsidR="004011BE">
        <w:rPr>
          <w:sz w:val="22"/>
          <w:szCs w:val="22"/>
        </w:rPr>
        <w:t>Spiseligt o</w:t>
      </w:r>
      <w:r w:rsidR="00831603" w:rsidRPr="00512FE3">
        <w:rPr>
          <w:sz w:val="22"/>
          <w:szCs w:val="22"/>
        </w:rPr>
        <w:t xml:space="preserve">vertræks- og dæklagsmaterialer reguleres under fødevarereglerne, da de anses for at være en del af fødevaren og vil kunne indtages sammen med denne. </w:t>
      </w:r>
    </w:p>
    <w:p w14:paraId="3045316C" w14:textId="3666EBBD" w:rsidR="00F7781A" w:rsidRPr="006A75B9" w:rsidRDefault="00F7781A" w:rsidP="00F7781A">
      <w:pPr>
        <w:pStyle w:val="Overskrift1"/>
        <w:jc w:val="center"/>
        <w:rPr>
          <w:rFonts w:eastAsia="Times New Roman" w:cstheme="minorHAnsi"/>
          <w:color w:val="000000"/>
          <w:sz w:val="23"/>
          <w:szCs w:val="23"/>
          <w:lang w:eastAsia="da-DK"/>
        </w:rPr>
      </w:pPr>
      <w:bookmarkStart w:id="3" w:name="_Toc214960457"/>
      <w:r>
        <w:rPr>
          <w:rFonts w:asciiTheme="minorHAnsi" w:eastAsia="Times New Roman" w:hAnsiTheme="minorHAnsi" w:cstheme="minorHAnsi"/>
          <w:iCs/>
          <w:color w:val="000000"/>
          <w:sz w:val="28"/>
          <w:szCs w:val="23"/>
          <w:lang w:eastAsia="da-DK"/>
        </w:rPr>
        <w:t>Definitioner</w:t>
      </w:r>
      <w:bookmarkEnd w:id="3"/>
    </w:p>
    <w:tbl>
      <w:tblPr>
        <w:tblStyle w:val="Tabel-Gitter"/>
        <w:tblW w:w="0" w:type="auto"/>
        <w:tblLook w:val="04A0" w:firstRow="1" w:lastRow="0" w:firstColumn="1" w:lastColumn="0" w:noHBand="0" w:noVBand="1"/>
      </w:tblPr>
      <w:tblGrid>
        <w:gridCol w:w="9628"/>
      </w:tblGrid>
      <w:tr w:rsidR="00F7781A" w:rsidRPr="006A75B9" w14:paraId="55A3492A" w14:textId="77777777" w:rsidTr="00512FE3">
        <w:tc>
          <w:tcPr>
            <w:tcW w:w="9628" w:type="dxa"/>
            <w:tcBorders>
              <w:top w:val="single" w:sz="4" w:space="0" w:color="auto"/>
              <w:left w:val="single" w:sz="4" w:space="0" w:color="auto"/>
              <w:bottom w:val="single" w:sz="4" w:space="0" w:color="auto"/>
              <w:right w:val="single" w:sz="4" w:space="0" w:color="auto"/>
            </w:tcBorders>
          </w:tcPr>
          <w:p w14:paraId="40633382" w14:textId="77777777" w:rsidR="00F7781A" w:rsidRDefault="00F7781A" w:rsidP="00F7781A">
            <w:r w:rsidRPr="00F7781A">
              <w:rPr>
                <w:b/>
                <w:bCs/>
              </w:rPr>
              <w:t>§ 2</w:t>
            </w:r>
            <w:r>
              <w:t xml:space="preserve">. </w:t>
            </w:r>
            <w:r w:rsidRPr="004570ED">
              <w:t xml:space="preserve">I denne bekendtgørelse </w:t>
            </w:r>
            <w:r>
              <w:t>finder følgende definitioner anvendelse</w:t>
            </w:r>
            <w:r w:rsidRPr="004570ED">
              <w:t>:</w:t>
            </w:r>
          </w:p>
          <w:p w14:paraId="38BBCA02" w14:textId="1443EC25" w:rsidR="00F7781A" w:rsidRDefault="00F7781A" w:rsidP="00F7781A">
            <w:pPr>
              <w:pStyle w:val="Listeafsnit"/>
              <w:numPr>
                <w:ilvl w:val="0"/>
                <w:numId w:val="18"/>
              </w:numPr>
            </w:pPr>
            <w:r>
              <w:t xml:space="preserve">God fremstillingsmæssig praksis: De aspekter af kvalitetssikringen, som sikrer, at fødevarekontaktmaterialer til stadighed fremstilles og kontrolleres for at sikre, at de er i overensstemmelse med de regler, der gælder for dem, og de kvalitetsstandarder, der er relevante for den tilsigtede anvendelse, uden at bringe menneskers sundhed i fare eller at medføre en uacceptabel ændring af fødevarernes sammensætning eller en forringelse af deres </w:t>
            </w:r>
            <w:proofErr w:type="spellStart"/>
            <w:r>
              <w:t>organoleptiske</w:t>
            </w:r>
            <w:proofErr w:type="spellEnd"/>
            <w:r>
              <w:t xml:space="preserve"> egenskaber. </w:t>
            </w:r>
          </w:p>
          <w:p w14:paraId="48323392" w14:textId="7827350D" w:rsidR="00F7781A" w:rsidRDefault="00F7781A" w:rsidP="00F7781A">
            <w:pPr>
              <w:pStyle w:val="Listeafsnit"/>
              <w:numPr>
                <w:ilvl w:val="0"/>
                <w:numId w:val="18"/>
              </w:numPr>
            </w:pPr>
            <w:r>
              <w:t xml:space="preserve">Markedsføring: Besiddelse af materialer og genstande med henblik på salg, herunder udbydelse til salg eller anden overdragelse, som finder sted mod eller uden vederlag, samt selve salget, distributionen og andre former for overdragelse. </w:t>
            </w:r>
          </w:p>
          <w:p w14:paraId="48F14F11" w14:textId="2C177285" w:rsidR="00F7781A" w:rsidRDefault="00F7781A" w:rsidP="00F7781A">
            <w:pPr>
              <w:pStyle w:val="Listeafsnit"/>
              <w:numPr>
                <w:ilvl w:val="0"/>
                <w:numId w:val="18"/>
              </w:numPr>
            </w:pPr>
            <w:r>
              <w:t>Virksomhed: Ethvert offentligt eller privat foretagende, som med eller uden gevinst for øje udfører en hvilken som helst aktivitet, der vedrører et hvilket som helst led i fremstillingen, tilvirkningen eller distributionen af fødevarekontaktmaterialer.</w:t>
            </w:r>
          </w:p>
          <w:p w14:paraId="082B711E" w14:textId="77777777" w:rsidR="00F57F77" w:rsidRDefault="00F7781A" w:rsidP="00F57F77">
            <w:pPr>
              <w:pStyle w:val="Listeafsnit"/>
              <w:numPr>
                <w:ilvl w:val="0"/>
                <w:numId w:val="18"/>
              </w:numPr>
            </w:pPr>
            <w:r>
              <w:t xml:space="preserve">Virksomhedsleder: Den eller de fysiske eller juridiske personer, der er ansvarlige for, at bekendtgørelsens bestemmelser overholdes i den virksomhed, som er under vedkommendes ledelse. </w:t>
            </w:r>
          </w:p>
          <w:p w14:paraId="7F936C00" w14:textId="51BAD934" w:rsidR="00F7781A" w:rsidRPr="00F57F77" w:rsidRDefault="00F7781A" w:rsidP="00F57F77">
            <w:pPr>
              <w:pStyle w:val="Listeafsnit"/>
              <w:numPr>
                <w:ilvl w:val="0"/>
                <w:numId w:val="18"/>
              </w:numPr>
            </w:pPr>
            <w:r>
              <w:t xml:space="preserve">Sporbarhed: Muligheden for at spore og følge et fødevarekontaktmateriale gennem alle fremstillings-, tilvirknings- og distributionsled. </w:t>
            </w:r>
          </w:p>
        </w:tc>
      </w:tr>
    </w:tbl>
    <w:p w14:paraId="743AB230" w14:textId="77777777" w:rsidR="00F7781A" w:rsidRPr="006A75B9" w:rsidRDefault="00F7781A" w:rsidP="00F7781A">
      <w:pPr>
        <w:spacing w:after="0" w:line="240" w:lineRule="auto"/>
        <w:ind w:firstLine="238"/>
        <w:jc w:val="both"/>
        <w:rPr>
          <w:rFonts w:eastAsia="Times New Roman" w:cstheme="minorHAnsi"/>
          <w:color w:val="000000"/>
          <w:sz w:val="23"/>
          <w:szCs w:val="23"/>
          <w:lang w:eastAsia="da-DK"/>
        </w:rPr>
      </w:pPr>
    </w:p>
    <w:p w14:paraId="4B96CC86" w14:textId="77777777" w:rsidR="00F7781A" w:rsidRDefault="00F7781A" w:rsidP="00F7781A">
      <w:pPr>
        <w:rPr>
          <w:sz w:val="18"/>
          <w:szCs w:val="18"/>
        </w:rPr>
      </w:pPr>
    </w:p>
    <w:p w14:paraId="55C284BC" w14:textId="006CAEB6" w:rsidR="00F7781A" w:rsidRPr="006A75B9" w:rsidRDefault="00F7781A" w:rsidP="00F7781A">
      <w:pPr>
        <w:pStyle w:val="Overskrift1"/>
        <w:jc w:val="center"/>
        <w:rPr>
          <w:rFonts w:eastAsia="Times New Roman" w:cstheme="minorHAnsi"/>
          <w:color w:val="000000"/>
          <w:sz w:val="23"/>
          <w:szCs w:val="23"/>
          <w:lang w:eastAsia="da-DK"/>
        </w:rPr>
      </w:pPr>
      <w:bookmarkStart w:id="4" w:name="_Toc214960458"/>
      <w:r>
        <w:rPr>
          <w:rFonts w:asciiTheme="minorHAnsi" w:eastAsia="Times New Roman" w:hAnsiTheme="minorHAnsi" w:cstheme="minorHAnsi"/>
          <w:iCs/>
          <w:color w:val="000000"/>
          <w:sz w:val="28"/>
          <w:szCs w:val="23"/>
          <w:lang w:eastAsia="da-DK"/>
        </w:rPr>
        <w:t>Generelle krav</w:t>
      </w:r>
      <w:bookmarkEnd w:id="4"/>
    </w:p>
    <w:tbl>
      <w:tblPr>
        <w:tblStyle w:val="Tabel-Gitter"/>
        <w:tblW w:w="0" w:type="auto"/>
        <w:tblLook w:val="04A0" w:firstRow="1" w:lastRow="0" w:firstColumn="1" w:lastColumn="0" w:noHBand="0" w:noVBand="1"/>
      </w:tblPr>
      <w:tblGrid>
        <w:gridCol w:w="9628"/>
      </w:tblGrid>
      <w:tr w:rsidR="00F7781A" w:rsidRPr="00A73578" w14:paraId="630856A5" w14:textId="77777777" w:rsidTr="006D0B85">
        <w:tc>
          <w:tcPr>
            <w:tcW w:w="9628" w:type="dxa"/>
          </w:tcPr>
          <w:p w14:paraId="6DDFB43D" w14:textId="765E3105" w:rsidR="00F7781A" w:rsidRPr="00A73578" w:rsidRDefault="00F7781A" w:rsidP="00F7781A">
            <w:bookmarkStart w:id="5" w:name="_Hlk120711024"/>
            <w:r w:rsidRPr="00A73578">
              <w:rPr>
                <w:b/>
                <w:bCs/>
              </w:rPr>
              <w:t>§ 3.</w:t>
            </w:r>
            <w:r w:rsidRPr="00A73578">
              <w:t xml:space="preserve"> Fødevarekontaktmaterialer må kun markedsføres, hvis de er fremstillet i overensstemmelse med god fremstillings</w:t>
            </w:r>
            <w:r w:rsidR="00685B07" w:rsidRPr="00A73578">
              <w:t>mæssig</w:t>
            </w:r>
            <w:r w:rsidRPr="00A73578">
              <w:t>praksis, således at de under normale eller forudsigelige anvendelsesforhold ikke afgiver bestanddele til fødevarer i mængder, der kan</w:t>
            </w:r>
          </w:p>
          <w:p w14:paraId="3A1288AA" w14:textId="323CBEA5" w:rsidR="00F7781A" w:rsidRPr="00A73578" w:rsidRDefault="00F7781A" w:rsidP="00F7781A">
            <w:pPr>
              <w:pStyle w:val="Listeafsnit"/>
              <w:numPr>
                <w:ilvl w:val="0"/>
                <w:numId w:val="21"/>
              </w:numPr>
            </w:pPr>
            <w:r w:rsidRPr="00A73578">
              <w:t xml:space="preserve">frembyde en fare for menneskers sundhed, </w:t>
            </w:r>
          </w:p>
          <w:p w14:paraId="7411A903" w14:textId="5CEB5C05" w:rsidR="00F7781A" w:rsidRPr="00A73578" w:rsidRDefault="00F7781A" w:rsidP="00F7781A">
            <w:pPr>
              <w:pStyle w:val="Listeafsnit"/>
              <w:numPr>
                <w:ilvl w:val="0"/>
                <w:numId w:val="21"/>
              </w:numPr>
            </w:pPr>
            <w:r w:rsidRPr="00A73578">
              <w:t xml:space="preserve">forårsage en uacceptabel ændring af fødevarernes sammensætning, eller </w:t>
            </w:r>
          </w:p>
          <w:p w14:paraId="4EFD35DE" w14:textId="3AF2614C" w:rsidR="00F7781A" w:rsidRPr="005A076C" w:rsidRDefault="00F7781A" w:rsidP="00AF242A">
            <w:pPr>
              <w:pStyle w:val="Listeafsnit"/>
              <w:numPr>
                <w:ilvl w:val="0"/>
                <w:numId w:val="21"/>
              </w:numPr>
            </w:pPr>
            <w:r w:rsidRPr="00A73578">
              <w:t xml:space="preserve">forårsage en forringelse af fødevarernes </w:t>
            </w:r>
            <w:proofErr w:type="spellStart"/>
            <w:r w:rsidRPr="00A73578">
              <w:t>organoleptiske</w:t>
            </w:r>
            <w:proofErr w:type="spellEnd"/>
            <w:r w:rsidRPr="00A73578">
              <w:t xml:space="preserve"> egenskaber. </w:t>
            </w:r>
            <w:bookmarkEnd w:id="5"/>
          </w:p>
        </w:tc>
      </w:tr>
    </w:tbl>
    <w:p w14:paraId="51F0DF57" w14:textId="77777777" w:rsidR="00F7781A" w:rsidRPr="00512FE3" w:rsidRDefault="00F7781A" w:rsidP="00F7781A">
      <w:pPr>
        <w:spacing w:after="0" w:line="240" w:lineRule="auto"/>
        <w:ind w:firstLine="238"/>
        <w:jc w:val="both"/>
        <w:rPr>
          <w:rFonts w:eastAsia="Times New Roman" w:cstheme="minorHAnsi"/>
          <w:color w:val="000000"/>
          <w:lang w:eastAsia="da-DK"/>
        </w:rPr>
      </w:pPr>
    </w:p>
    <w:p w14:paraId="20B4FFEC" w14:textId="7796873E" w:rsidR="00F7781A" w:rsidRPr="00512FE3" w:rsidRDefault="009F3CE5" w:rsidP="00512FE3">
      <w:pPr>
        <w:jc w:val="both"/>
        <w:rPr>
          <w:sz w:val="22"/>
          <w:szCs w:val="22"/>
        </w:rPr>
      </w:pPr>
      <w:r w:rsidRPr="00512FE3">
        <w:rPr>
          <w:sz w:val="22"/>
          <w:szCs w:val="22"/>
        </w:rPr>
        <w:t>R</w:t>
      </w:r>
      <w:r w:rsidR="00230A62" w:rsidRPr="00512FE3">
        <w:rPr>
          <w:sz w:val="22"/>
          <w:szCs w:val="22"/>
        </w:rPr>
        <w:t xml:space="preserve">eglerne for </w:t>
      </w:r>
      <w:r w:rsidRPr="00512FE3">
        <w:rPr>
          <w:sz w:val="22"/>
          <w:szCs w:val="22"/>
        </w:rPr>
        <w:t>fødevarekontaktmaterialerne</w:t>
      </w:r>
      <w:r w:rsidR="00230A62" w:rsidRPr="00512FE3">
        <w:rPr>
          <w:sz w:val="22"/>
          <w:szCs w:val="22"/>
        </w:rPr>
        <w:t xml:space="preserve"> </w:t>
      </w:r>
      <w:r w:rsidR="00C95FA3" w:rsidRPr="00512FE3">
        <w:rPr>
          <w:sz w:val="22"/>
          <w:szCs w:val="22"/>
        </w:rPr>
        <w:t>skal</w:t>
      </w:r>
      <w:r w:rsidR="00230A62" w:rsidRPr="00512FE3">
        <w:rPr>
          <w:sz w:val="22"/>
          <w:szCs w:val="22"/>
        </w:rPr>
        <w:t xml:space="preserve"> sikre, at der ikke sker afsmitning </w:t>
      </w:r>
      <w:r w:rsidRPr="00512FE3">
        <w:rPr>
          <w:sz w:val="22"/>
          <w:szCs w:val="22"/>
        </w:rPr>
        <w:t xml:space="preserve">af f.eks. kemiske stoffer i skadelige mængder </w:t>
      </w:r>
      <w:r w:rsidR="00230A62" w:rsidRPr="00512FE3">
        <w:rPr>
          <w:sz w:val="22"/>
          <w:szCs w:val="22"/>
        </w:rPr>
        <w:t xml:space="preserve">fra </w:t>
      </w:r>
      <w:r w:rsidRPr="00512FE3">
        <w:rPr>
          <w:sz w:val="22"/>
          <w:szCs w:val="22"/>
        </w:rPr>
        <w:t>materialer</w:t>
      </w:r>
      <w:r w:rsidR="000E7936">
        <w:rPr>
          <w:sz w:val="22"/>
          <w:szCs w:val="22"/>
        </w:rPr>
        <w:t xml:space="preserve"> og genstande</w:t>
      </w:r>
      <w:r w:rsidRPr="00512FE3">
        <w:rPr>
          <w:sz w:val="22"/>
          <w:szCs w:val="22"/>
        </w:rPr>
        <w:t xml:space="preserve"> </w:t>
      </w:r>
      <w:r w:rsidR="00230A62" w:rsidRPr="00512FE3">
        <w:rPr>
          <w:sz w:val="22"/>
          <w:szCs w:val="22"/>
        </w:rPr>
        <w:t xml:space="preserve">til fødevarer. Det </w:t>
      </w:r>
      <w:r w:rsidR="001B7C3B" w:rsidRPr="00512FE3">
        <w:rPr>
          <w:sz w:val="22"/>
          <w:szCs w:val="22"/>
        </w:rPr>
        <w:t>vil sige, der må ikke afgives kemiske stoffer eller bestanddele</w:t>
      </w:r>
      <w:r w:rsidR="002D1CC3" w:rsidRPr="00512FE3">
        <w:rPr>
          <w:sz w:val="22"/>
          <w:szCs w:val="22"/>
        </w:rPr>
        <w:t>,</w:t>
      </w:r>
      <w:r w:rsidR="001B7C3B" w:rsidRPr="00512FE3">
        <w:rPr>
          <w:sz w:val="22"/>
          <w:szCs w:val="22"/>
        </w:rPr>
        <w:t xml:space="preserve"> der giver anledning til sundhedsskadelige fødevarer eller som forringer fødevarens kvalitet. Der må </w:t>
      </w:r>
      <w:r w:rsidRPr="00512FE3">
        <w:rPr>
          <w:sz w:val="22"/>
          <w:szCs w:val="22"/>
        </w:rPr>
        <w:t xml:space="preserve">herudover </w:t>
      </w:r>
      <w:r w:rsidR="001B7C3B" w:rsidRPr="00512FE3">
        <w:rPr>
          <w:sz w:val="22"/>
          <w:szCs w:val="22"/>
        </w:rPr>
        <w:t xml:space="preserve">ikke afgives farve, lugt eller smag fra </w:t>
      </w:r>
      <w:r w:rsidRPr="00512FE3">
        <w:rPr>
          <w:sz w:val="22"/>
          <w:szCs w:val="22"/>
        </w:rPr>
        <w:t>fødevarekontaktmaterialerne</w:t>
      </w:r>
      <w:r w:rsidR="001B7C3B" w:rsidRPr="00512FE3">
        <w:rPr>
          <w:sz w:val="22"/>
          <w:szCs w:val="22"/>
        </w:rPr>
        <w:t xml:space="preserve"> til fødevarer.</w:t>
      </w:r>
    </w:p>
    <w:p w14:paraId="0AFC2C0C" w14:textId="77777777" w:rsidR="000E7936" w:rsidRDefault="009F3CE5">
      <w:pPr>
        <w:jc w:val="both"/>
        <w:rPr>
          <w:sz w:val="22"/>
          <w:szCs w:val="22"/>
        </w:rPr>
      </w:pPr>
      <w:r w:rsidRPr="00512FE3">
        <w:rPr>
          <w:sz w:val="22"/>
          <w:szCs w:val="22"/>
        </w:rPr>
        <w:t xml:space="preserve">For at sikre dette skal fødevarekontaktmaterialer fremstilles i overensstemmelse med kravene til god fremstillingsmæssig praksis. Kravene gælder ved fremstilling af selve fødevarekontaktmaterialet og ved fremstilling af de mellemprodukter, der anvendes i fremstillingen af det færdige fødevarekontaktmateriale. </w:t>
      </w:r>
    </w:p>
    <w:p w14:paraId="472B2CE2" w14:textId="21497624" w:rsidR="00C95FA3" w:rsidRPr="00A621EB" w:rsidRDefault="00C95FA3" w:rsidP="00512FE3">
      <w:pPr>
        <w:jc w:val="both"/>
        <w:rPr>
          <w:sz w:val="22"/>
          <w:szCs w:val="22"/>
        </w:rPr>
      </w:pPr>
      <w:r w:rsidRPr="00F57F77">
        <w:rPr>
          <w:sz w:val="22"/>
          <w:szCs w:val="22"/>
        </w:rPr>
        <w:t xml:space="preserve">Ved markedsføring af fødevarekontaktmaterialer i Grønland skal materialerne </w:t>
      </w:r>
      <w:r w:rsidR="002D1CC3" w:rsidRPr="00F57F77">
        <w:rPr>
          <w:sz w:val="22"/>
          <w:szCs w:val="22"/>
        </w:rPr>
        <w:t xml:space="preserve">derfor </w:t>
      </w:r>
      <w:r w:rsidRPr="00F57F77">
        <w:rPr>
          <w:sz w:val="22"/>
          <w:szCs w:val="22"/>
        </w:rPr>
        <w:t>være fremstillet således, at materialerne</w:t>
      </w:r>
      <w:r w:rsidR="009E30C5">
        <w:rPr>
          <w:sz w:val="22"/>
          <w:szCs w:val="22"/>
        </w:rPr>
        <w:t xml:space="preserve"> og genstandene</w:t>
      </w:r>
      <w:r w:rsidRPr="00A621EB">
        <w:rPr>
          <w:sz w:val="22"/>
          <w:szCs w:val="22"/>
        </w:rPr>
        <w:t xml:space="preserve"> under normale og forudsigelige anvendelsesforhold ikke afgiver f.eks. kemiske stoffer til fødevarer i mængder, der kan </w:t>
      </w:r>
    </w:p>
    <w:p w14:paraId="0104A1A7" w14:textId="77777777" w:rsidR="00C95FA3" w:rsidRPr="00A621EB" w:rsidRDefault="00C95FA3" w:rsidP="00512FE3">
      <w:pPr>
        <w:pStyle w:val="Listeafsnit"/>
        <w:numPr>
          <w:ilvl w:val="0"/>
          <w:numId w:val="29"/>
        </w:numPr>
        <w:jc w:val="both"/>
        <w:rPr>
          <w:sz w:val="22"/>
          <w:szCs w:val="22"/>
        </w:rPr>
      </w:pPr>
      <w:r w:rsidRPr="00A621EB">
        <w:rPr>
          <w:sz w:val="22"/>
          <w:szCs w:val="22"/>
        </w:rPr>
        <w:t xml:space="preserve">frembyde en fare for menneskers sundhed, </w:t>
      </w:r>
    </w:p>
    <w:p w14:paraId="29BA3ECA" w14:textId="77777777" w:rsidR="00C95FA3" w:rsidRPr="00A621EB" w:rsidRDefault="00C95FA3" w:rsidP="00512FE3">
      <w:pPr>
        <w:pStyle w:val="Listeafsnit"/>
        <w:numPr>
          <w:ilvl w:val="0"/>
          <w:numId w:val="29"/>
        </w:numPr>
        <w:jc w:val="both"/>
        <w:rPr>
          <w:sz w:val="22"/>
          <w:szCs w:val="22"/>
        </w:rPr>
      </w:pPr>
      <w:r w:rsidRPr="00A621EB">
        <w:rPr>
          <w:sz w:val="22"/>
          <w:szCs w:val="22"/>
        </w:rPr>
        <w:t xml:space="preserve">forårsage en uacceptabel ændring af fødevarernes sammensætning, eller </w:t>
      </w:r>
    </w:p>
    <w:p w14:paraId="69078AEC" w14:textId="77777777" w:rsidR="00C95FA3" w:rsidRPr="00A621EB" w:rsidRDefault="00C95FA3" w:rsidP="00512FE3">
      <w:pPr>
        <w:pStyle w:val="Listeafsnit"/>
        <w:numPr>
          <w:ilvl w:val="0"/>
          <w:numId w:val="29"/>
        </w:numPr>
        <w:jc w:val="both"/>
        <w:rPr>
          <w:sz w:val="22"/>
          <w:szCs w:val="22"/>
        </w:rPr>
      </w:pPr>
      <w:r w:rsidRPr="00A621EB">
        <w:rPr>
          <w:sz w:val="22"/>
          <w:szCs w:val="22"/>
        </w:rPr>
        <w:t xml:space="preserve">forårsage en forringelse af fødevarernes </w:t>
      </w:r>
      <w:proofErr w:type="spellStart"/>
      <w:r w:rsidRPr="00A621EB">
        <w:rPr>
          <w:sz w:val="22"/>
          <w:szCs w:val="22"/>
        </w:rPr>
        <w:t>organoleptiske</w:t>
      </w:r>
      <w:proofErr w:type="spellEnd"/>
      <w:r w:rsidRPr="00A621EB">
        <w:rPr>
          <w:sz w:val="22"/>
          <w:szCs w:val="22"/>
        </w:rPr>
        <w:t xml:space="preserve"> egenskaber. </w:t>
      </w:r>
    </w:p>
    <w:p w14:paraId="0B73F097" w14:textId="0E34FC08" w:rsidR="00C95FA3" w:rsidRPr="00A621EB" w:rsidRDefault="00C95FA3" w:rsidP="00512FE3">
      <w:pPr>
        <w:jc w:val="both"/>
        <w:rPr>
          <w:sz w:val="22"/>
          <w:szCs w:val="22"/>
        </w:rPr>
      </w:pPr>
      <w:r w:rsidRPr="00A621EB">
        <w:rPr>
          <w:sz w:val="22"/>
          <w:szCs w:val="22"/>
        </w:rPr>
        <w:t>Det skal fremgå af overen</w:t>
      </w:r>
      <w:r w:rsidR="00AC08CA" w:rsidRPr="00A621EB">
        <w:rPr>
          <w:sz w:val="22"/>
          <w:szCs w:val="22"/>
        </w:rPr>
        <w:t>s</w:t>
      </w:r>
      <w:r w:rsidRPr="00A621EB">
        <w:rPr>
          <w:sz w:val="22"/>
          <w:szCs w:val="22"/>
        </w:rPr>
        <w:t>stemmelseserklæringen</w:t>
      </w:r>
      <w:r w:rsidR="002D1CC3" w:rsidRPr="00A621EB">
        <w:rPr>
          <w:sz w:val="22"/>
          <w:szCs w:val="22"/>
        </w:rPr>
        <w:t>, at</w:t>
      </w:r>
      <w:r w:rsidRPr="00A621EB">
        <w:rPr>
          <w:sz w:val="22"/>
          <w:szCs w:val="22"/>
        </w:rPr>
        <w:t xml:space="preserve"> fødevarekontaktmaterialet er fremstillet i </w:t>
      </w:r>
      <w:r w:rsidR="00AC08CA" w:rsidRPr="00A621EB">
        <w:rPr>
          <w:sz w:val="22"/>
          <w:szCs w:val="22"/>
        </w:rPr>
        <w:t>overensstemmelse</w:t>
      </w:r>
      <w:r w:rsidRPr="00A621EB">
        <w:rPr>
          <w:sz w:val="22"/>
          <w:szCs w:val="22"/>
        </w:rPr>
        <w:t xml:space="preserve"> med</w:t>
      </w:r>
      <w:r w:rsidR="00FB6E54">
        <w:rPr>
          <w:sz w:val="22"/>
          <w:szCs w:val="22"/>
        </w:rPr>
        <w:t xml:space="preserve"> </w:t>
      </w:r>
      <w:r w:rsidR="00FB6E54" w:rsidRPr="00A02298">
        <w:rPr>
          <w:sz w:val="22"/>
          <w:szCs w:val="22"/>
        </w:rPr>
        <w:t>god fremstillingsmæssig praksis</w:t>
      </w:r>
      <w:r w:rsidRPr="00A621EB">
        <w:rPr>
          <w:sz w:val="22"/>
          <w:szCs w:val="22"/>
        </w:rPr>
        <w:t xml:space="preserve">. </w:t>
      </w:r>
      <w:r w:rsidR="009E30C5">
        <w:rPr>
          <w:sz w:val="22"/>
          <w:szCs w:val="22"/>
        </w:rPr>
        <w:t xml:space="preserve">Se mere herom i afsnittet </w:t>
      </w:r>
      <w:r w:rsidR="00FB6E54">
        <w:rPr>
          <w:sz w:val="22"/>
          <w:szCs w:val="22"/>
        </w:rPr>
        <w:t xml:space="preserve">”Overensstemmelseserklæring mv.” </w:t>
      </w:r>
      <w:r w:rsidR="009E30C5">
        <w:rPr>
          <w:sz w:val="22"/>
          <w:szCs w:val="22"/>
        </w:rPr>
        <w:t>nedenfor.</w:t>
      </w:r>
    </w:p>
    <w:p w14:paraId="5A503DC5" w14:textId="3AA9319E" w:rsidR="00AC08CA" w:rsidRPr="00A621EB" w:rsidRDefault="00AC08CA" w:rsidP="00512FE3">
      <w:pPr>
        <w:jc w:val="both"/>
        <w:rPr>
          <w:sz w:val="22"/>
          <w:szCs w:val="22"/>
        </w:rPr>
      </w:pPr>
      <w:r w:rsidRPr="00A621EB">
        <w:rPr>
          <w:sz w:val="22"/>
          <w:szCs w:val="22"/>
        </w:rPr>
        <w:t>I EU er god fremstillingsmæssig praksis reguleret ved forordning (EF) nr. 2023/2006, heri kan der søges inspiration til</w:t>
      </w:r>
      <w:r w:rsidR="009E30C5">
        <w:rPr>
          <w:sz w:val="22"/>
          <w:szCs w:val="22"/>
        </w:rPr>
        <w:t>,</w:t>
      </w:r>
      <w:r w:rsidRPr="00A621EB">
        <w:rPr>
          <w:sz w:val="22"/>
          <w:szCs w:val="22"/>
        </w:rPr>
        <w:t xml:space="preserve"> hvordan det kan sikres, at fødevarekontaktmaterialet fremstilles således, at det ikke frembyder fare for menneskers sundhed. </w:t>
      </w:r>
      <w:r w:rsidR="00FB6E54" w:rsidRPr="00A621EB">
        <w:rPr>
          <w:sz w:val="22"/>
          <w:szCs w:val="22"/>
        </w:rPr>
        <w:t xml:space="preserve">Virksomheder, der fremstiller </w:t>
      </w:r>
      <w:r w:rsidR="00FB6E54" w:rsidRPr="00A02298">
        <w:rPr>
          <w:sz w:val="22"/>
          <w:szCs w:val="22"/>
        </w:rPr>
        <w:t>fødevarekontaktmaterialer</w:t>
      </w:r>
      <w:r w:rsidR="00FB6E54" w:rsidRPr="00FB6E54" w:rsidDel="00FB6E54">
        <w:rPr>
          <w:sz w:val="22"/>
          <w:szCs w:val="22"/>
        </w:rPr>
        <w:t xml:space="preserve"> </w:t>
      </w:r>
      <w:r w:rsidR="00FB6E54" w:rsidRPr="00F57F77">
        <w:rPr>
          <w:sz w:val="22"/>
          <w:szCs w:val="22"/>
        </w:rPr>
        <w:t>skal</w:t>
      </w:r>
      <w:r w:rsidR="00FB6E54">
        <w:rPr>
          <w:sz w:val="22"/>
          <w:szCs w:val="22"/>
        </w:rPr>
        <w:t xml:space="preserve"> bl.a.</w:t>
      </w:r>
      <w:r w:rsidR="00FB6E54" w:rsidRPr="00A621EB">
        <w:rPr>
          <w:sz w:val="22"/>
          <w:szCs w:val="22"/>
        </w:rPr>
        <w:t xml:space="preserve"> etablere og gennemføre et kvalitetssikrings- og et kvalitetskontrolsystem, der sikrer, at fødevarekontaktmaterialer altid fremstilles i overensstemmelse med de regler, der gælder for dem. </w:t>
      </w:r>
    </w:p>
    <w:p w14:paraId="49A3A477" w14:textId="77777777" w:rsidR="00F7781A" w:rsidRDefault="00F7781A" w:rsidP="00512FE3">
      <w:pPr>
        <w:jc w:val="both"/>
        <w:rPr>
          <w:sz w:val="18"/>
          <w:szCs w:val="18"/>
        </w:rPr>
      </w:pPr>
    </w:p>
    <w:p w14:paraId="5DD61E34" w14:textId="0F969DD6" w:rsidR="00F7781A" w:rsidRPr="006A75B9" w:rsidRDefault="00F7781A" w:rsidP="00F7781A">
      <w:pPr>
        <w:pStyle w:val="Overskrift1"/>
        <w:jc w:val="center"/>
        <w:rPr>
          <w:rFonts w:eastAsia="Times New Roman" w:cstheme="minorHAnsi"/>
          <w:color w:val="000000"/>
          <w:sz w:val="23"/>
          <w:szCs w:val="23"/>
          <w:lang w:eastAsia="da-DK"/>
        </w:rPr>
      </w:pPr>
      <w:bookmarkStart w:id="6" w:name="_Toc214960459"/>
      <w:r>
        <w:rPr>
          <w:rFonts w:asciiTheme="minorHAnsi" w:eastAsia="Times New Roman" w:hAnsiTheme="minorHAnsi" w:cstheme="minorHAnsi"/>
          <w:iCs/>
          <w:color w:val="000000"/>
          <w:sz w:val="28"/>
          <w:szCs w:val="23"/>
          <w:lang w:eastAsia="da-DK"/>
        </w:rPr>
        <w:t>Sporbarhed</w:t>
      </w:r>
      <w:bookmarkEnd w:id="6"/>
    </w:p>
    <w:tbl>
      <w:tblPr>
        <w:tblStyle w:val="Tabel-Gitter"/>
        <w:tblW w:w="0" w:type="auto"/>
        <w:tblLook w:val="04A0" w:firstRow="1" w:lastRow="0" w:firstColumn="1" w:lastColumn="0" w:noHBand="0" w:noVBand="1"/>
      </w:tblPr>
      <w:tblGrid>
        <w:gridCol w:w="9628"/>
      </w:tblGrid>
      <w:tr w:rsidR="00F7781A" w:rsidRPr="006A75B9" w14:paraId="775E1C07" w14:textId="77777777" w:rsidTr="006D0B85">
        <w:tc>
          <w:tcPr>
            <w:tcW w:w="9628" w:type="dxa"/>
          </w:tcPr>
          <w:p w14:paraId="0987CB9F" w14:textId="77777777" w:rsidR="00F7781A" w:rsidRDefault="00F7781A" w:rsidP="00F7781A">
            <w:r w:rsidRPr="00F7781A">
              <w:rPr>
                <w:b/>
                <w:bCs/>
              </w:rPr>
              <w:t>§ 4.</w:t>
            </w:r>
            <w:r>
              <w:t xml:space="preserve"> Virksomhedsledere skal sikre sporbarhed for fødevarekontaktmaterialer i alle led for at lette kontrol, tilbagekaldelse af mangelfulde produkter, forbrugeroplysning og placering af ansvar.</w:t>
            </w:r>
          </w:p>
          <w:p w14:paraId="399B36A7" w14:textId="77777777" w:rsidR="00F7781A" w:rsidRDefault="00F7781A" w:rsidP="00F7781A">
            <w:r>
              <w:t xml:space="preserve"> Stk. 2. Under behørig hensyntagen til den teknologiske gennemførlighed indfører virksomhedslederne systemer og procedurer, der gør det muligt at identificere, fra hvilke og til hvilke virksomheder der er leveret fødevarekontaktmaterialer. Virksomhedsledere stiller disse oplysninger til rådighed for myndighederne efter disses anmodning.</w:t>
            </w:r>
          </w:p>
          <w:p w14:paraId="0E874B3D" w14:textId="3A7C691A" w:rsidR="00F7781A" w:rsidRPr="006A75B9" w:rsidRDefault="00F7781A" w:rsidP="00AF242A">
            <w:pPr>
              <w:rPr>
                <w:rFonts w:eastAsia="Times New Roman" w:cstheme="minorHAnsi"/>
                <w:color w:val="000000"/>
                <w:sz w:val="23"/>
                <w:szCs w:val="23"/>
                <w:lang w:eastAsia="da-DK"/>
              </w:rPr>
            </w:pPr>
            <w:r>
              <w:t xml:space="preserve"> Stk. 3. Fødevarekontaktmaterialer, der markedsføres, skal kunne identificeres ved hjælp af et hensigtsmæssigt system, der gør det muligt at spore dem via mærkning eller relevant dokumentation eller information. </w:t>
            </w:r>
          </w:p>
        </w:tc>
      </w:tr>
    </w:tbl>
    <w:p w14:paraId="70663393" w14:textId="77777777" w:rsidR="00F7781A" w:rsidRPr="006A75B9" w:rsidRDefault="00F7781A" w:rsidP="00FB6E54">
      <w:pPr>
        <w:spacing w:after="0" w:line="240" w:lineRule="auto"/>
        <w:ind w:firstLine="238"/>
        <w:jc w:val="both"/>
        <w:rPr>
          <w:rFonts w:eastAsia="Times New Roman" w:cstheme="minorHAnsi"/>
          <w:color w:val="000000"/>
          <w:sz w:val="23"/>
          <w:szCs w:val="23"/>
          <w:lang w:eastAsia="da-DK"/>
        </w:rPr>
      </w:pPr>
    </w:p>
    <w:p w14:paraId="1D50D9D0" w14:textId="691AEFE4" w:rsidR="00316F53" w:rsidRDefault="005A076C" w:rsidP="00FB6E54">
      <w:pPr>
        <w:jc w:val="both"/>
        <w:rPr>
          <w:sz w:val="22"/>
          <w:szCs w:val="22"/>
        </w:rPr>
      </w:pPr>
      <w:r>
        <w:rPr>
          <w:sz w:val="22"/>
          <w:szCs w:val="22"/>
        </w:rPr>
        <w:t xml:space="preserve">På fødevareområdet er der et </w:t>
      </w:r>
      <w:r w:rsidR="008B6EF2" w:rsidRPr="00A621EB">
        <w:rPr>
          <w:sz w:val="22"/>
          <w:szCs w:val="22"/>
        </w:rPr>
        <w:t>generel</w:t>
      </w:r>
      <w:r>
        <w:rPr>
          <w:sz w:val="22"/>
          <w:szCs w:val="22"/>
        </w:rPr>
        <w:t>t</w:t>
      </w:r>
      <w:r w:rsidR="008B6EF2" w:rsidRPr="00A621EB">
        <w:rPr>
          <w:sz w:val="22"/>
          <w:szCs w:val="22"/>
        </w:rPr>
        <w:t xml:space="preserve"> princip om</w:t>
      </w:r>
      <w:r w:rsidR="00F107D1">
        <w:rPr>
          <w:sz w:val="22"/>
          <w:szCs w:val="22"/>
        </w:rPr>
        <w:t>,</w:t>
      </w:r>
      <w:r w:rsidR="008B6EF2" w:rsidRPr="00A621EB">
        <w:rPr>
          <w:sz w:val="22"/>
          <w:szCs w:val="22"/>
        </w:rPr>
        <w:t xml:space="preserve"> </w:t>
      </w:r>
      <w:r>
        <w:rPr>
          <w:sz w:val="22"/>
          <w:szCs w:val="22"/>
        </w:rPr>
        <w:t>at en fødevarevirksomhed skal kunne spore fødevaren et led bagud (dokumentation for, hvem fødevaren er købt af) og spore fødevaren et led frem (dokument</w:t>
      </w:r>
      <w:r w:rsidR="00324340">
        <w:rPr>
          <w:sz w:val="22"/>
          <w:szCs w:val="22"/>
        </w:rPr>
        <w:t>ation for</w:t>
      </w:r>
      <w:r>
        <w:rPr>
          <w:sz w:val="22"/>
          <w:szCs w:val="22"/>
        </w:rPr>
        <w:t>, hvem fødevaren er solgt til</w:t>
      </w:r>
      <w:r w:rsidR="00F463B4">
        <w:rPr>
          <w:sz w:val="22"/>
          <w:szCs w:val="22"/>
        </w:rPr>
        <w:t>,</w:t>
      </w:r>
      <w:r>
        <w:rPr>
          <w:sz w:val="22"/>
          <w:szCs w:val="22"/>
        </w:rPr>
        <w:t xml:space="preserve"> med undtagelse af den endelige forbruger). Dette </w:t>
      </w:r>
      <w:proofErr w:type="gramStart"/>
      <w:r>
        <w:rPr>
          <w:sz w:val="22"/>
          <w:szCs w:val="22"/>
        </w:rPr>
        <w:t xml:space="preserve">princip </w:t>
      </w:r>
      <w:r w:rsidR="008B6EF2" w:rsidRPr="00A621EB">
        <w:rPr>
          <w:sz w:val="22"/>
          <w:szCs w:val="22"/>
        </w:rPr>
        <w:t xml:space="preserve"> gælder</w:t>
      </w:r>
      <w:proofErr w:type="gramEnd"/>
      <w:r w:rsidR="008B6EF2" w:rsidRPr="00A621EB">
        <w:rPr>
          <w:sz w:val="22"/>
          <w:szCs w:val="22"/>
        </w:rPr>
        <w:t xml:space="preserve"> også for en fødevarevirksomheds anvendelse af emballage</w:t>
      </w:r>
      <w:r w:rsidR="00FB6E54">
        <w:rPr>
          <w:sz w:val="22"/>
          <w:szCs w:val="22"/>
        </w:rPr>
        <w:t xml:space="preserve"> og udstyr</w:t>
      </w:r>
      <w:r w:rsidR="008B6EF2" w:rsidRPr="00A621EB">
        <w:rPr>
          <w:sz w:val="22"/>
          <w:szCs w:val="22"/>
        </w:rPr>
        <w:t xml:space="preserve">. </w:t>
      </w:r>
      <w:r w:rsidR="00316F53" w:rsidRPr="00316F53">
        <w:rPr>
          <w:sz w:val="22"/>
          <w:szCs w:val="22"/>
        </w:rPr>
        <w:t>Det er virksomhedslederens ansvar at sikre sporbarhed</w:t>
      </w:r>
      <w:r w:rsidR="00316F53">
        <w:rPr>
          <w:sz w:val="22"/>
          <w:szCs w:val="22"/>
        </w:rPr>
        <w:t>.</w:t>
      </w:r>
      <w:r w:rsidR="00C95FB0">
        <w:rPr>
          <w:sz w:val="22"/>
          <w:szCs w:val="22"/>
        </w:rPr>
        <w:t xml:space="preserve"> Det skal være muligt </w:t>
      </w:r>
      <w:r w:rsidR="00C95FB0" w:rsidRPr="00C95FB0">
        <w:rPr>
          <w:sz w:val="22"/>
          <w:szCs w:val="22"/>
        </w:rPr>
        <w:t>at identificere, fra hvilke og til hvilke virksomheder der er leveret fødevarekontaktmaterialer</w:t>
      </w:r>
      <w:r w:rsidR="00C95FB0">
        <w:rPr>
          <w:sz w:val="22"/>
          <w:szCs w:val="22"/>
        </w:rPr>
        <w:t xml:space="preserve">, og oplysninger herom skal </w:t>
      </w:r>
      <w:r w:rsidR="00C95FB0" w:rsidRPr="00C95FB0">
        <w:rPr>
          <w:sz w:val="22"/>
          <w:szCs w:val="22"/>
        </w:rPr>
        <w:t>stille</w:t>
      </w:r>
      <w:r w:rsidR="00C95FB0">
        <w:rPr>
          <w:sz w:val="22"/>
          <w:szCs w:val="22"/>
        </w:rPr>
        <w:t>s</w:t>
      </w:r>
      <w:r w:rsidR="00C95FB0" w:rsidRPr="00C95FB0">
        <w:rPr>
          <w:sz w:val="22"/>
          <w:szCs w:val="22"/>
        </w:rPr>
        <w:t xml:space="preserve"> til rådighed for myndighederne efter anmodning.</w:t>
      </w:r>
    </w:p>
    <w:p w14:paraId="111B808E" w14:textId="20AB85FF" w:rsidR="00FB6E54" w:rsidRDefault="008B6EF2" w:rsidP="00FB6E54">
      <w:pPr>
        <w:jc w:val="both"/>
        <w:rPr>
          <w:sz w:val="22"/>
          <w:szCs w:val="22"/>
        </w:rPr>
      </w:pPr>
      <w:r w:rsidRPr="00A621EB">
        <w:rPr>
          <w:sz w:val="22"/>
          <w:szCs w:val="22"/>
        </w:rPr>
        <w:t>Formålet</w:t>
      </w:r>
      <w:r w:rsidR="00316F53">
        <w:rPr>
          <w:sz w:val="22"/>
          <w:szCs w:val="22"/>
        </w:rPr>
        <w:t xml:space="preserve"> med sporbarhed</w:t>
      </w:r>
      <w:r w:rsidRPr="00A621EB">
        <w:rPr>
          <w:sz w:val="22"/>
          <w:szCs w:val="22"/>
        </w:rPr>
        <w:t xml:space="preserve"> er at sikre, at der kan ske effektiv tilbage</w:t>
      </w:r>
      <w:r w:rsidR="00316F53">
        <w:rPr>
          <w:sz w:val="22"/>
          <w:szCs w:val="22"/>
        </w:rPr>
        <w:t>kaldelse</w:t>
      </w:r>
      <w:r w:rsidRPr="00F57F77">
        <w:rPr>
          <w:sz w:val="22"/>
          <w:szCs w:val="22"/>
        </w:rPr>
        <w:t xml:space="preserve"> af emballage</w:t>
      </w:r>
      <w:r w:rsidR="00FB6E54">
        <w:rPr>
          <w:sz w:val="22"/>
          <w:szCs w:val="22"/>
        </w:rPr>
        <w:t xml:space="preserve"> og udstyr</w:t>
      </w:r>
      <w:r w:rsidRPr="00A621EB">
        <w:rPr>
          <w:sz w:val="22"/>
          <w:szCs w:val="22"/>
        </w:rPr>
        <w:t>, der måtte vise sig ikke at overholde reglerne</w:t>
      </w:r>
      <w:r w:rsidR="00316F53">
        <w:rPr>
          <w:sz w:val="22"/>
          <w:szCs w:val="22"/>
        </w:rPr>
        <w:t>.</w:t>
      </w:r>
    </w:p>
    <w:p w14:paraId="2C43C836" w14:textId="77777777" w:rsidR="005A076C" w:rsidRDefault="008B6EF2" w:rsidP="00A621EB">
      <w:pPr>
        <w:jc w:val="both"/>
        <w:rPr>
          <w:sz w:val="22"/>
          <w:szCs w:val="22"/>
        </w:rPr>
      </w:pPr>
      <w:r w:rsidRPr="00A621EB">
        <w:rPr>
          <w:sz w:val="22"/>
          <w:szCs w:val="22"/>
        </w:rPr>
        <w:t>Der er ikke fastsat krav om</w:t>
      </w:r>
      <w:r w:rsidR="00A93A27" w:rsidRPr="00A621EB">
        <w:rPr>
          <w:sz w:val="22"/>
          <w:szCs w:val="22"/>
        </w:rPr>
        <w:t>,</w:t>
      </w:r>
      <w:r w:rsidRPr="00A621EB">
        <w:rPr>
          <w:sz w:val="22"/>
          <w:szCs w:val="22"/>
        </w:rPr>
        <w:t xml:space="preserve"> hvor store definerede partier af emballage eller fødevarer må være. Men jo større et parti defineres</w:t>
      </w:r>
      <w:r w:rsidR="00A93A27" w:rsidRPr="00A621EB">
        <w:rPr>
          <w:sz w:val="22"/>
          <w:szCs w:val="22"/>
        </w:rPr>
        <w:t>,</w:t>
      </w:r>
      <w:r w:rsidRPr="00A621EB">
        <w:rPr>
          <w:sz w:val="22"/>
          <w:szCs w:val="22"/>
        </w:rPr>
        <w:t xml:space="preserve"> </w:t>
      </w:r>
      <w:r w:rsidR="00A93A27" w:rsidRPr="00A621EB">
        <w:rPr>
          <w:sz w:val="22"/>
          <w:szCs w:val="22"/>
        </w:rPr>
        <w:t>desto</w:t>
      </w:r>
      <w:r w:rsidRPr="00A621EB">
        <w:rPr>
          <w:sz w:val="22"/>
          <w:szCs w:val="22"/>
        </w:rPr>
        <w:t xml:space="preserve"> større mængde indpakkede fødevarer skal </w:t>
      </w:r>
      <w:r w:rsidR="004011BE">
        <w:rPr>
          <w:sz w:val="22"/>
          <w:szCs w:val="22"/>
        </w:rPr>
        <w:t>kaldes</w:t>
      </w:r>
      <w:r w:rsidRPr="00A621EB">
        <w:rPr>
          <w:sz w:val="22"/>
          <w:szCs w:val="22"/>
        </w:rPr>
        <w:t xml:space="preserve"> tilbage, hvis der bliver behov for dette. </w:t>
      </w:r>
    </w:p>
    <w:p w14:paraId="08C7CB06" w14:textId="2167F58C" w:rsidR="00F7781A" w:rsidRDefault="00A621EB" w:rsidP="00A621EB">
      <w:pPr>
        <w:jc w:val="both"/>
        <w:rPr>
          <w:sz w:val="18"/>
          <w:szCs w:val="18"/>
        </w:rPr>
      </w:pPr>
      <w:r w:rsidRPr="00F57F77">
        <w:rPr>
          <w:sz w:val="22"/>
          <w:szCs w:val="22"/>
        </w:rPr>
        <w:t>Til registrering af sporbarhed, er der ikke krav om anvendelse af IT-udstyr. Det er muligt at opfylde kravene til sporbarhed ved brug af manuelle systemer og enkle registreringsværktøjer.</w:t>
      </w:r>
    </w:p>
    <w:p w14:paraId="721FE2D8" w14:textId="3145BC23" w:rsidR="00F7781A" w:rsidRPr="006A75B9" w:rsidRDefault="00F7781A" w:rsidP="00F7781A">
      <w:pPr>
        <w:pStyle w:val="Overskrift1"/>
        <w:jc w:val="center"/>
        <w:rPr>
          <w:rFonts w:eastAsia="Times New Roman" w:cstheme="minorHAnsi"/>
          <w:color w:val="000000"/>
          <w:sz w:val="23"/>
          <w:szCs w:val="23"/>
          <w:lang w:eastAsia="da-DK"/>
        </w:rPr>
      </w:pPr>
      <w:bookmarkStart w:id="7" w:name="_Toc214960460"/>
      <w:r>
        <w:rPr>
          <w:rFonts w:eastAsia="Times New Roman" w:cstheme="minorHAnsi"/>
          <w:color w:val="000000"/>
          <w:sz w:val="23"/>
          <w:szCs w:val="23"/>
          <w:lang w:eastAsia="da-DK"/>
        </w:rPr>
        <w:t>Mærkning</w:t>
      </w:r>
      <w:r w:rsidR="00B41C3E">
        <w:rPr>
          <w:rFonts w:eastAsia="Times New Roman" w:cstheme="minorHAnsi"/>
          <w:color w:val="000000"/>
          <w:sz w:val="23"/>
          <w:szCs w:val="23"/>
          <w:lang w:eastAsia="da-DK"/>
        </w:rPr>
        <w:t xml:space="preserve"> mv.</w:t>
      </w:r>
      <w:bookmarkEnd w:id="7"/>
    </w:p>
    <w:tbl>
      <w:tblPr>
        <w:tblStyle w:val="Tabel-Gitter"/>
        <w:tblW w:w="0" w:type="auto"/>
        <w:tblLook w:val="04A0" w:firstRow="1" w:lastRow="0" w:firstColumn="1" w:lastColumn="0" w:noHBand="0" w:noVBand="1"/>
      </w:tblPr>
      <w:tblGrid>
        <w:gridCol w:w="9628"/>
      </w:tblGrid>
      <w:tr w:rsidR="00F7781A" w:rsidRPr="006A75B9" w14:paraId="1D07EAC4" w14:textId="77777777" w:rsidTr="006D0B85">
        <w:tc>
          <w:tcPr>
            <w:tcW w:w="9628" w:type="dxa"/>
          </w:tcPr>
          <w:p w14:paraId="2E3518E2" w14:textId="79ECFF78" w:rsidR="00512FE3" w:rsidRDefault="00F7781A" w:rsidP="00F7781A">
            <w:r w:rsidRPr="00F7781A">
              <w:rPr>
                <w:b/>
                <w:bCs/>
              </w:rPr>
              <w:t>§ 5.</w:t>
            </w:r>
            <w:r w:rsidR="00512FE3">
              <w:rPr>
                <w:b/>
                <w:bCs/>
              </w:rPr>
              <w:t xml:space="preserve"> </w:t>
            </w:r>
            <w:r w:rsidR="00512FE3" w:rsidRPr="00A73578">
              <w:t xml:space="preserve">Reklamer for samt mærkning og præsentation af fødevarekontaktmaterialer må ikke vildlede forbrugerne. </w:t>
            </w:r>
            <w:r w:rsidRPr="005270E0">
              <w:t xml:space="preserve"> </w:t>
            </w:r>
          </w:p>
          <w:p w14:paraId="7BB2BF25" w14:textId="7A42AC7E" w:rsidR="00F7781A" w:rsidRPr="005270E0" w:rsidRDefault="00512FE3" w:rsidP="00F7781A">
            <w:r>
              <w:t xml:space="preserve">Stk. 2. </w:t>
            </w:r>
            <w:bookmarkStart w:id="8" w:name="_Hlk214537636"/>
            <w:r w:rsidR="00F7781A" w:rsidRPr="005270E0">
              <w:t xml:space="preserve">Fødevarekontaktmaterialer, </w:t>
            </w:r>
            <w:bookmarkEnd w:id="8"/>
            <w:r w:rsidR="00F7781A" w:rsidRPr="005270E0">
              <w:t xml:space="preserve">der ved markedsføringen endnu ikke er i kontakt med fødevarer, </w:t>
            </w:r>
            <w:r w:rsidR="00F463B4">
              <w:t xml:space="preserve">skal </w:t>
            </w:r>
            <w:r w:rsidR="00F7781A" w:rsidRPr="005270E0">
              <w:t>ledsages af</w:t>
            </w:r>
          </w:p>
          <w:p w14:paraId="135BF5C4" w14:textId="646A402F" w:rsidR="00F7781A" w:rsidRPr="005270E0" w:rsidRDefault="00F7781A" w:rsidP="00F7781A">
            <w:pPr>
              <w:pStyle w:val="Listeafsnit"/>
              <w:numPr>
                <w:ilvl w:val="0"/>
                <w:numId w:val="24"/>
              </w:numPr>
            </w:pPr>
            <w:r w:rsidRPr="005270E0">
              <w:t>angivelsen »til kontakt med fødevarer« eller en særlig</w:t>
            </w:r>
            <w:r>
              <w:t xml:space="preserve"> </w:t>
            </w:r>
            <w:r w:rsidRPr="005270E0">
              <w:t>angivelse af anvendelsesformål såsom kaffemaskine,</w:t>
            </w:r>
            <w:r>
              <w:t xml:space="preserve"> </w:t>
            </w:r>
            <w:r w:rsidRPr="005270E0">
              <w:t>vinflaske, suppeske eller det symbol, der er gengivet i</w:t>
            </w:r>
            <w:r>
              <w:t xml:space="preserve"> </w:t>
            </w:r>
            <w:r w:rsidRPr="0030662F">
              <w:t xml:space="preserve">bilag </w:t>
            </w:r>
            <w:r>
              <w:t>1</w:t>
            </w:r>
            <w:r w:rsidRPr="005270E0">
              <w:t>,</w:t>
            </w:r>
          </w:p>
          <w:p w14:paraId="49F0157A" w14:textId="2CECF750" w:rsidR="00F7781A" w:rsidRPr="005270E0" w:rsidRDefault="00F7781A" w:rsidP="00F7781A">
            <w:pPr>
              <w:pStyle w:val="Listeafsnit"/>
              <w:numPr>
                <w:ilvl w:val="0"/>
                <w:numId w:val="24"/>
              </w:numPr>
            </w:pPr>
            <w:r w:rsidRPr="005270E0">
              <w:t>om nødvendigt særlige anvisninger, der skal overholdes, for at de pågældende fødevarekontaktmaterialer</w:t>
            </w:r>
            <w:r>
              <w:t xml:space="preserve"> </w:t>
            </w:r>
            <w:r w:rsidRPr="005270E0">
              <w:t>kan anvendes sikkert og korrekt,</w:t>
            </w:r>
          </w:p>
          <w:p w14:paraId="1A74C8C8" w14:textId="5CFF15DC" w:rsidR="00F7781A" w:rsidRPr="005270E0" w:rsidRDefault="00F7781A" w:rsidP="00F7781A">
            <w:pPr>
              <w:pStyle w:val="Listeafsnit"/>
              <w:numPr>
                <w:ilvl w:val="0"/>
                <w:numId w:val="24"/>
              </w:numPr>
            </w:pPr>
            <w:r w:rsidRPr="005270E0">
              <w:t>navn eller firmanavn og i begge tilfælde adresse eller</w:t>
            </w:r>
            <w:r>
              <w:t xml:space="preserve"> </w:t>
            </w:r>
            <w:r w:rsidRPr="005270E0">
              <w:t>vedtægtsmæssigt hjemsted for den markedsføringsansvarlige forhandler,</w:t>
            </w:r>
            <w:r w:rsidR="00B41C3E">
              <w:t xml:space="preserve"> og</w:t>
            </w:r>
          </w:p>
          <w:p w14:paraId="0D4763DF" w14:textId="1E2A1EDB" w:rsidR="00F7781A" w:rsidRPr="005270E0" w:rsidRDefault="00F7781A" w:rsidP="00F7781A">
            <w:pPr>
              <w:pStyle w:val="Listeafsnit"/>
              <w:numPr>
                <w:ilvl w:val="0"/>
                <w:numId w:val="24"/>
              </w:numPr>
            </w:pPr>
            <w:r w:rsidRPr="005270E0">
              <w:t>passende mærkning eller identifikation, så de pågældende fødevarekontaktmaterialer kan spores, jf.</w:t>
            </w:r>
            <w:r>
              <w:t xml:space="preserve"> § 4</w:t>
            </w:r>
            <w:r w:rsidR="00B41C3E">
              <w:t>.</w:t>
            </w:r>
          </w:p>
          <w:p w14:paraId="5113929C" w14:textId="521E0B91" w:rsidR="00F7781A" w:rsidRPr="005270E0" w:rsidRDefault="00F7781A" w:rsidP="00F7781A">
            <w:r w:rsidRPr="005270E0">
              <w:t xml:space="preserve">Stk. </w:t>
            </w:r>
            <w:r w:rsidR="00512FE3">
              <w:t>3</w:t>
            </w:r>
            <w:r w:rsidRPr="005270E0">
              <w:t xml:space="preserve">. De oplysninger, der er omhandlet i stk. </w:t>
            </w:r>
            <w:r w:rsidR="00512FE3">
              <w:t>2</w:t>
            </w:r>
            <w:r w:rsidRPr="005270E0">
              <w:t>, nr. 1, er</w:t>
            </w:r>
            <w:r>
              <w:t xml:space="preserve"> </w:t>
            </w:r>
            <w:r w:rsidRPr="005270E0">
              <w:t>dog ikke obligatoriske for genstande, der på grund af deres</w:t>
            </w:r>
            <w:r>
              <w:t xml:space="preserve"> </w:t>
            </w:r>
            <w:r w:rsidRPr="005270E0">
              <w:t>karakteristika klart er bestemt til at komme i kontakt med</w:t>
            </w:r>
            <w:r>
              <w:t xml:space="preserve"> </w:t>
            </w:r>
            <w:r w:rsidRPr="005270E0">
              <w:t>fødevarer.</w:t>
            </w:r>
          </w:p>
          <w:p w14:paraId="76EC3AD8" w14:textId="767A93D2" w:rsidR="00F7781A" w:rsidRPr="005270E0" w:rsidRDefault="00F7781A" w:rsidP="00F7781A">
            <w:r w:rsidRPr="005270E0">
              <w:t xml:space="preserve">Stk. </w:t>
            </w:r>
            <w:r w:rsidR="00512FE3">
              <w:t>4</w:t>
            </w:r>
            <w:r w:rsidRPr="005270E0">
              <w:t xml:space="preserve">. De i stk. </w:t>
            </w:r>
            <w:r w:rsidR="00512FE3">
              <w:t>2</w:t>
            </w:r>
            <w:r w:rsidRPr="005270E0">
              <w:t xml:space="preserve"> krævede oplysninger skal være iøjnefaldende og let læselige og må ikke kunne slettes.</w:t>
            </w:r>
          </w:p>
          <w:p w14:paraId="5F9A57F1" w14:textId="03E822FF" w:rsidR="00F7781A" w:rsidRPr="005270E0" w:rsidRDefault="00F7781A" w:rsidP="00F7781A">
            <w:r w:rsidRPr="005270E0">
              <w:t xml:space="preserve">Stk. </w:t>
            </w:r>
            <w:r w:rsidR="00512FE3">
              <w:t>5</w:t>
            </w:r>
            <w:r w:rsidRPr="005270E0">
              <w:t xml:space="preserve">. De i stk. </w:t>
            </w:r>
            <w:r w:rsidR="00512FE3">
              <w:t>2</w:t>
            </w:r>
            <w:r w:rsidRPr="005270E0">
              <w:t xml:space="preserve"> krævede oplysninger skal fremgå af</w:t>
            </w:r>
          </w:p>
          <w:p w14:paraId="3F2CB2E9" w14:textId="2A7B7AB2" w:rsidR="00F7781A" w:rsidRPr="00F7781A" w:rsidRDefault="00F7781A" w:rsidP="00F7781A">
            <w:pPr>
              <w:pStyle w:val="Listeafsnit"/>
              <w:numPr>
                <w:ilvl w:val="0"/>
                <w:numId w:val="26"/>
              </w:numPr>
            </w:pPr>
            <w:r w:rsidRPr="00F7781A">
              <w:t>ledsagedokumenterne,</w:t>
            </w:r>
          </w:p>
          <w:p w14:paraId="73C6646F" w14:textId="6B088BEE" w:rsidR="00F7781A" w:rsidRPr="00A621EB" w:rsidRDefault="00F7781A" w:rsidP="00F463B4">
            <w:pPr>
              <w:pStyle w:val="Listeafsnit"/>
              <w:numPr>
                <w:ilvl w:val="0"/>
                <w:numId w:val="26"/>
              </w:numPr>
              <w:rPr>
                <w:rFonts w:eastAsia="Times New Roman" w:cstheme="minorHAnsi"/>
                <w:color w:val="000000"/>
                <w:sz w:val="23"/>
                <w:szCs w:val="23"/>
                <w:lang w:eastAsia="da-DK"/>
              </w:rPr>
            </w:pPr>
            <w:r w:rsidRPr="00F7781A">
              <w:t>etiketterne eller emballagen, eller</w:t>
            </w:r>
            <w:r w:rsidR="00F463B4">
              <w:t xml:space="preserve"> </w:t>
            </w:r>
            <w:r w:rsidRPr="00F7781A">
              <w:t>selve fødevarekontaktmaterialerne</w:t>
            </w:r>
            <w:r w:rsidR="00AF242A">
              <w:t>.</w:t>
            </w:r>
          </w:p>
        </w:tc>
      </w:tr>
    </w:tbl>
    <w:p w14:paraId="53C61F2B" w14:textId="77777777" w:rsidR="00F7781A" w:rsidRPr="00A621EB" w:rsidRDefault="00F7781A" w:rsidP="00F7781A">
      <w:pPr>
        <w:spacing w:after="0" w:line="240" w:lineRule="auto"/>
        <w:ind w:firstLine="238"/>
        <w:jc w:val="both"/>
        <w:rPr>
          <w:rFonts w:eastAsia="Times New Roman" w:cstheme="minorHAnsi"/>
          <w:color w:val="000000"/>
          <w:sz w:val="24"/>
          <w:szCs w:val="24"/>
          <w:lang w:eastAsia="da-DK"/>
        </w:rPr>
      </w:pPr>
    </w:p>
    <w:p w14:paraId="0133FED1" w14:textId="40965DF4" w:rsidR="00B41C3E" w:rsidRDefault="00B41C3E" w:rsidP="00DB3A6C">
      <w:pPr>
        <w:rPr>
          <w:sz w:val="22"/>
          <w:szCs w:val="22"/>
        </w:rPr>
      </w:pPr>
      <w:r w:rsidRPr="001C5F78">
        <w:rPr>
          <w:sz w:val="22"/>
          <w:szCs w:val="22"/>
        </w:rPr>
        <w:t>Reklamer for samt mærkning og præsentation af fødevarekontaktmaterialer må ikke vildlede</w:t>
      </w:r>
      <w:r>
        <w:rPr>
          <w:sz w:val="22"/>
          <w:szCs w:val="22"/>
        </w:rPr>
        <w:t xml:space="preserve"> </w:t>
      </w:r>
      <w:r w:rsidRPr="001C5F78">
        <w:rPr>
          <w:sz w:val="22"/>
          <w:szCs w:val="22"/>
        </w:rPr>
        <w:t>forbruger</w:t>
      </w:r>
      <w:r>
        <w:rPr>
          <w:sz w:val="22"/>
          <w:szCs w:val="22"/>
        </w:rPr>
        <w:t>en</w:t>
      </w:r>
      <w:r w:rsidRPr="001C5F78">
        <w:rPr>
          <w:sz w:val="22"/>
          <w:szCs w:val="22"/>
        </w:rPr>
        <w:t>. Det gælder f.eks. anprisninger om indhold eller fravær af visse indholdsstoffer og oplysninger om emballagens bæredygtighed. Hvis der er oplysninger på fødevarekontaktmaterialer</w:t>
      </w:r>
      <w:r>
        <w:rPr>
          <w:sz w:val="22"/>
          <w:szCs w:val="22"/>
        </w:rPr>
        <w:t>,</w:t>
      </w:r>
      <w:r w:rsidRPr="001C5F78">
        <w:rPr>
          <w:sz w:val="22"/>
          <w:szCs w:val="22"/>
        </w:rPr>
        <w:t xml:space="preserve"> skal der være dokumentation for, at oplysningerne er korrekte.</w:t>
      </w:r>
    </w:p>
    <w:p w14:paraId="22212E00" w14:textId="60463A35" w:rsidR="00DB3A6C" w:rsidRPr="00A621EB" w:rsidRDefault="00DB3A6C" w:rsidP="00DB3A6C">
      <w:pPr>
        <w:rPr>
          <w:sz w:val="22"/>
          <w:szCs w:val="22"/>
        </w:rPr>
      </w:pPr>
      <w:r w:rsidRPr="00A621EB">
        <w:rPr>
          <w:sz w:val="22"/>
          <w:szCs w:val="22"/>
        </w:rPr>
        <w:t>Fødevarekontaktmaterialer, der ved markedsføringen endnu ikke er i kontakt med fødevarer, skal mærkes med følgende oplysninger:</w:t>
      </w:r>
    </w:p>
    <w:p w14:paraId="6BFFC6F5" w14:textId="77777777" w:rsidR="004011BE" w:rsidRDefault="00DB3A6C" w:rsidP="00A621EB">
      <w:pPr>
        <w:pStyle w:val="Listeafsnit"/>
        <w:numPr>
          <w:ilvl w:val="0"/>
          <w:numId w:val="36"/>
        </w:numPr>
        <w:rPr>
          <w:sz w:val="22"/>
          <w:szCs w:val="22"/>
        </w:rPr>
      </w:pPr>
      <w:r w:rsidRPr="00A621EB">
        <w:rPr>
          <w:sz w:val="22"/>
          <w:szCs w:val="22"/>
        </w:rPr>
        <w:t>Angivelsen »til kontakt med fødevarer«</w:t>
      </w:r>
      <w:r w:rsidR="00BC4751">
        <w:rPr>
          <w:sz w:val="22"/>
          <w:szCs w:val="22"/>
        </w:rPr>
        <w:t xml:space="preserve"> </w:t>
      </w:r>
      <w:r w:rsidR="00BC4751" w:rsidRPr="00A621EB">
        <w:rPr>
          <w:sz w:val="22"/>
          <w:szCs w:val="22"/>
        </w:rPr>
        <w:t>en særlig angivelse af anvendelsesformål såsom kaffemaskine, vinflaske, suppeske</w:t>
      </w:r>
      <w:r w:rsidRPr="00A621EB">
        <w:rPr>
          <w:sz w:val="22"/>
          <w:szCs w:val="22"/>
        </w:rPr>
        <w:t xml:space="preserve"> eller symbolet</w:t>
      </w:r>
      <w:r w:rsidR="004011BE">
        <w:rPr>
          <w:sz w:val="22"/>
          <w:szCs w:val="22"/>
        </w:rPr>
        <w:t xml:space="preserve"> her under </w:t>
      </w:r>
    </w:p>
    <w:p w14:paraId="6C1153CF" w14:textId="645FA806" w:rsidR="004011BE" w:rsidRDefault="00DB3A6C" w:rsidP="004011BE">
      <w:pPr>
        <w:pStyle w:val="Listeafsnit"/>
        <w:rPr>
          <w:sz w:val="22"/>
          <w:szCs w:val="22"/>
        </w:rPr>
      </w:pPr>
      <w:r w:rsidRPr="00A621EB">
        <w:rPr>
          <w:sz w:val="22"/>
          <w:szCs w:val="22"/>
        </w:rPr>
        <w:t xml:space="preserve">  </w:t>
      </w:r>
      <w:r w:rsidRPr="00A621EB">
        <w:rPr>
          <w:noProof/>
          <w:sz w:val="22"/>
          <w:szCs w:val="22"/>
        </w:rPr>
        <w:drawing>
          <wp:inline distT="0" distB="0" distL="0" distR="0" wp14:anchorId="39B3425E" wp14:editId="6DB06E63">
            <wp:extent cx="225136" cy="227406"/>
            <wp:effectExtent l="0" t="0" r="3810" b="1270"/>
            <wp:docPr id="3" name="Billede 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flipV="1">
                      <a:off x="0" y="0"/>
                      <a:ext cx="232596" cy="234942"/>
                    </a:xfrm>
                    <a:prstGeom prst="rect">
                      <a:avLst/>
                    </a:prstGeom>
                    <a:noFill/>
                    <a:ln>
                      <a:noFill/>
                    </a:ln>
                  </pic:spPr>
                </pic:pic>
              </a:graphicData>
            </a:graphic>
          </wp:inline>
        </w:drawing>
      </w:r>
    </w:p>
    <w:p w14:paraId="6DEE6AE6" w14:textId="76C2F796" w:rsidR="00DB3A6C" w:rsidRPr="00A621EB" w:rsidRDefault="004011BE" w:rsidP="00F57F77">
      <w:pPr>
        <w:pStyle w:val="Listeafsnit"/>
        <w:rPr>
          <w:sz w:val="22"/>
          <w:szCs w:val="22"/>
        </w:rPr>
      </w:pPr>
      <w:r w:rsidRPr="00F57F77">
        <w:rPr>
          <w:sz w:val="22"/>
          <w:szCs w:val="22"/>
        </w:rPr>
        <w:t>Angivelsen er</w:t>
      </w:r>
      <w:r>
        <w:t xml:space="preserve"> </w:t>
      </w:r>
      <w:r w:rsidR="00316F53" w:rsidRPr="00A621EB">
        <w:rPr>
          <w:sz w:val="22"/>
          <w:szCs w:val="22"/>
        </w:rPr>
        <w:t xml:space="preserve">dog ikke </w:t>
      </w:r>
      <w:r>
        <w:rPr>
          <w:sz w:val="22"/>
          <w:szCs w:val="22"/>
        </w:rPr>
        <w:t xml:space="preserve">et krav </w:t>
      </w:r>
      <w:r w:rsidR="00316F53" w:rsidRPr="00A621EB">
        <w:rPr>
          <w:sz w:val="22"/>
          <w:szCs w:val="22"/>
        </w:rPr>
        <w:t>for genstande, der på grund af deres karakteristika klart er bestemt til at komme i kontakt med fødevarer</w:t>
      </w:r>
      <w:r>
        <w:rPr>
          <w:sz w:val="22"/>
          <w:szCs w:val="22"/>
        </w:rPr>
        <w:t xml:space="preserve">, </w:t>
      </w:r>
      <w:r w:rsidR="00F57F77">
        <w:rPr>
          <w:sz w:val="22"/>
          <w:szCs w:val="22"/>
        </w:rPr>
        <w:t>f.eks.</w:t>
      </w:r>
      <w:r>
        <w:rPr>
          <w:sz w:val="22"/>
          <w:szCs w:val="22"/>
        </w:rPr>
        <w:t>, en gryde eller en kop</w:t>
      </w:r>
      <w:r w:rsidR="00316F53" w:rsidRPr="00A621EB">
        <w:rPr>
          <w:sz w:val="22"/>
          <w:szCs w:val="22"/>
        </w:rPr>
        <w:t>.</w:t>
      </w:r>
    </w:p>
    <w:p w14:paraId="48846ABD" w14:textId="75C7BEC5" w:rsidR="00DB3A6C" w:rsidRDefault="00DB3A6C" w:rsidP="00DB3A6C">
      <w:pPr>
        <w:pStyle w:val="Listeafsnit"/>
        <w:numPr>
          <w:ilvl w:val="0"/>
          <w:numId w:val="36"/>
        </w:numPr>
        <w:rPr>
          <w:sz w:val="22"/>
          <w:szCs w:val="22"/>
        </w:rPr>
      </w:pPr>
      <w:r w:rsidRPr="00A621EB">
        <w:rPr>
          <w:sz w:val="22"/>
          <w:szCs w:val="22"/>
        </w:rPr>
        <w:t>Om nødvendigt særlige anvisninger (brugsanvisning), der skal overholdes, for at de pågældende fødevarekontaktmaterialer kan anvendes sikkert og korrekt.</w:t>
      </w:r>
      <w:r w:rsidRPr="00DB3A6C">
        <w:rPr>
          <w:sz w:val="22"/>
          <w:szCs w:val="22"/>
        </w:rPr>
        <w:t xml:space="preserve"> Brugsanvisningen kan indeholde oplysninger om fødevarekontaktmaterialets egnethed til typer af fødevarer – særligt i forhold til fødevarens fedtindhold, pH-værdi, saltindhold. Brugsanvisningen skal også, om nødvendigt, indeholde oplysninger om, hvilken temperatur fødevarekontaktmaterialet er egnet til og den maksimale kontakttid.</w:t>
      </w:r>
    </w:p>
    <w:p w14:paraId="0251EAA4" w14:textId="7E7AA213" w:rsidR="00316F53" w:rsidRPr="00A621EB" w:rsidRDefault="00316F53" w:rsidP="00A621EB">
      <w:pPr>
        <w:pStyle w:val="Listeafsnit"/>
        <w:rPr>
          <w:sz w:val="22"/>
          <w:szCs w:val="22"/>
        </w:rPr>
      </w:pPr>
      <w:r w:rsidRPr="00316F53">
        <w:rPr>
          <w:sz w:val="22"/>
          <w:szCs w:val="22"/>
        </w:rPr>
        <w:t xml:space="preserve">For nogle typer fødevarekontaktmaterialer er anvendelse </w:t>
      </w:r>
      <w:r>
        <w:rPr>
          <w:sz w:val="22"/>
          <w:szCs w:val="22"/>
        </w:rPr>
        <w:t xml:space="preserve">dog </w:t>
      </w:r>
      <w:r w:rsidRPr="00316F53">
        <w:rPr>
          <w:sz w:val="22"/>
          <w:szCs w:val="22"/>
        </w:rPr>
        <w:t>givet ved betegnelse eller udformning af materialet eller genstanden. F.eks. er det ikke nødvendigt at have en brugsanvisning for gryder, da det forventes, at en gryde kan bruges til opvarmning af alle typer af fødevarer. Brugsanvisning er nødvendig for fødevarekontaktmaterialer, hvor betegnelsen eller udformningen ikke siger noget om, hvilke typer af fødevarer det er egnet til og ved hvilken temperatur og tid.</w:t>
      </w:r>
    </w:p>
    <w:p w14:paraId="6D244BA8" w14:textId="2254E50D" w:rsidR="00DB3A6C" w:rsidRPr="00A621EB" w:rsidRDefault="00316F53" w:rsidP="00A621EB">
      <w:pPr>
        <w:pStyle w:val="Listeafsnit"/>
        <w:numPr>
          <w:ilvl w:val="0"/>
          <w:numId w:val="36"/>
        </w:numPr>
        <w:rPr>
          <w:sz w:val="22"/>
          <w:szCs w:val="22"/>
        </w:rPr>
      </w:pPr>
      <w:r>
        <w:rPr>
          <w:sz w:val="22"/>
          <w:szCs w:val="22"/>
        </w:rPr>
        <w:t>N</w:t>
      </w:r>
      <w:r w:rsidR="00DB3A6C" w:rsidRPr="00A621EB">
        <w:rPr>
          <w:sz w:val="22"/>
          <w:szCs w:val="22"/>
        </w:rPr>
        <w:t>avn eller firmanavn og i begge tilfælde adresse eller vedtægtsmæssigt hjemsted for den markedsføringsansvarlige forhandler</w:t>
      </w:r>
      <w:r w:rsidR="00F463B4">
        <w:rPr>
          <w:sz w:val="22"/>
          <w:szCs w:val="22"/>
        </w:rPr>
        <w:t>.</w:t>
      </w:r>
    </w:p>
    <w:p w14:paraId="24776EC8" w14:textId="34B9FBFF" w:rsidR="00DB3A6C" w:rsidRPr="00A621EB" w:rsidRDefault="00DB3A6C" w:rsidP="00A621EB">
      <w:pPr>
        <w:pStyle w:val="Listeafsnit"/>
        <w:numPr>
          <w:ilvl w:val="0"/>
          <w:numId w:val="36"/>
        </w:numPr>
        <w:rPr>
          <w:sz w:val="22"/>
          <w:szCs w:val="22"/>
        </w:rPr>
      </w:pPr>
      <w:r w:rsidRPr="00A621EB">
        <w:rPr>
          <w:sz w:val="22"/>
          <w:szCs w:val="22"/>
        </w:rPr>
        <w:t>passende mærkning eller identifikation, så de pågældende fødevarekontaktmaterialer kan spores</w:t>
      </w:r>
      <w:r w:rsidR="00F463B4">
        <w:rPr>
          <w:sz w:val="22"/>
          <w:szCs w:val="22"/>
        </w:rPr>
        <w:t>.</w:t>
      </w:r>
    </w:p>
    <w:p w14:paraId="468347A0" w14:textId="10434B8D" w:rsidR="00DB3A6C" w:rsidRPr="00DB3A6C" w:rsidRDefault="00F463B4" w:rsidP="00A621EB">
      <w:pPr>
        <w:rPr>
          <w:sz w:val="22"/>
          <w:szCs w:val="22"/>
        </w:rPr>
      </w:pPr>
      <w:r>
        <w:rPr>
          <w:sz w:val="22"/>
          <w:szCs w:val="22"/>
        </w:rPr>
        <w:t>Disse o</w:t>
      </w:r>
      <w:r w:rsidR="00DB3A6C" w:rsidRPr="00A621EB">
        <w:rPr>
          <w:sz w:val="22"/>
          <w:szCs w:val="22"/>
        </w:rPr>
        <w:t>plysninger skal være iøjnefaldende og let læselige og må ikke kunne slettes.</w:t>
      </w:r>
      <w:r w:rsidR="00316F53">
        <w:rPr>
          <w:sz w:val="22"/>
          <w:szCs w:val="22"/>
        </w:rPr>
        <w:t xml:space="preserve"> O</w:t>
      </w:r>
      <w:r w:rsidR="00DB3A6C" w:rsidRPr="00A621EB">
        <w:rPr>
          <w:sz w:val="22"/>
          <w:szCs w:val="22"/>
        </w:rPr>
        <w:t>plysninger</w:t>
      </w:r>
      <w:r w:rsidR="00316F53">
        <w:rPr>
          <w:sz w:val="22"/>
          <w:szCs w:val="22"/>
        </w:rPr>
        <w:t>ne</w:t>
      </w:r>
      <w:r w:rsidR="00DB3A6C" w:rsidRPr="00A621EB">
        <w:rPr>
          <w:sz w:val="22"/>
          <w:szCs w:val="22"/>
        </w:rPr>
        <w:t xml:space="preserve"> skal fremgå af</w:t>
      </w:r>
      <w:r w:rsidR="00316F53">
        <w:rPr>
          <w:sz w:val="22"/>
          <w:szCs w:val="22"/>
        </w:rPr>
        <w:t xml:space="preserve"> </w:t>
      </w:r>
      <w:r w:rsidR="00DB3A6C" w:rsidRPr="00A621EB">
        <w:rPr>
          <w:sz w:val="22"/>
          <w:szCs w:val="22"/>
        </w:rPr>
        <w:t>ledsagedokumenter,</w:t>
      </w:r>
      <w:r w:rsidR="00316F53">
        <w:rPr>
          <w:sz w:val="22"/>
          <w:szCs w:val="22"/>
        </w:rPr>
        <w:t xml:space="preserve"> </w:t>
      </w:r>
      <w:r w:rsidR="00DB3A6C" w:rsidRPr="00A621EB">
        <w:rPr>
          <w:sz w:val="22"/>
          <w:szCs w:val="22"/>
        </w:rPr>
        <w:t>etiketter eller emballage, eller</w:t>
      </w:r>
      <w:r w:rsidR="00316F53">
        <w:rPr>
          <w:sz w:val="22"/>
          <w:szCs w:val="22"/>
        </w:rPr>
        <w:t xml:space="preserve"> </w:t>
      </w:r>
      <w:r w:rsidR="00DB3A6C" w:rsidRPr="00A621EB">
        <w:rPr>
          <w:sz w:val="22"/>
          <w:szCs w:val="22"/>
        </w:rPr>
        <w:t>selve fødevarekontaktmaterialerne.</w:t>
      </w:r>
    </w:p>
    <w:p w14:paraId="307B9B7A" w14:textId="21559641" w:rsidR="00F7781A" w:rsidRPr="006A75B9" w:rsidRDefault="00F7781A" w:rsidP="00F7781A">
      <w:pPr>
        <w:pStyle w:val="Overskrift1"/>
        <w:jc w:val="center"/>
        <w:rPr>
          <w:rFonts w:eastAsia="Times New Roman" w:cstheme="minorHAnsi"/>
          <w:color w:val="000000"/>
          <w:sz w:val="23"/>
          <w:szCs w:val="23"/>
          <w:lang w:eastAsia="da-DK"/>
        </w:rPr>
      </w:pPr>
      <w:bookmarkStart w:id="9" w:name="_Toc214960461"/>
      <w:r>
        <w:rPr>
          <w:rFonts w:asciiTheme="minorHAnsi" w:eastAsia="Times New Roman" w:hAnsiTheme="minorHAnsi" w:cstheme="minorHAnsi"/>
          <w:iCs/>
          <w:color w:val="000000"/>
          <w:sz w:val="28"/>
          <w:szCs w:val="23"/>
          <w:lang w:eastAsia="da-DK"/>
        </w:rPr>
        <w:t>Overensstemmelseserklæring mv.</w:t>
      </w:r>
      <w:bookmarkEnd w:id="9"/>
      <w:r>
        <w:rPr>
          <w:rFonts w:asciiTheme="minorHAnsi" w:eastAsia="Times New Roman" w:hAnsiTheme="minorHAnsi" w:cstheme="minorHAnsi"/>
          <w:iCs/>
          <w:color w:val="000000"/>
          <w:sz w:val="28"/>
          <w:szCs w:val="23"/>
          <w:lang w:eastAsia="da-DK"/>
        </w:rPr>
        <w:t xml:space="preserve"> </w:t>
      </w:r>
    </w:p>
    <w:tbl>
      <w:tblPr>
        <w:tblStyle w:val="Tabel-Gitter"/>
        <w:tblW w:w="0" w:type="auto"/>
        <w:tblLook w:val="04A0" w:firstRow="1" w:lastRow="0" w:firstColumn="1" w:lastColumn="0" w:noHBand="0" w:noVBand="1"/>
      </w:tblPr>
      <w:tblGrid>
        <w:gridCol w:w="9628"/>
      </w:tblGrid>
      <w:tr w:rsidR="00F7781A" w:rsidRPr="006A75B9" w14:paraId="37A55C4C" w14:textId="77777777" w:rsidTr="006D0B85">
        <w:tc>
          <w:tcPr>
            <w:tcW w:w="9628" w:type="dxa"/>
          </w:tcPr>
          <w:p w14:paraId="20277A61" w14:textId="7DE7D93B" w:rsidR="00F7781A" w:rsidRDefault="00F7781A" w:rsidP="00F7781A">
            <w:r w:rsidRPr="00F7781A">
              <w:rPr>
                <w:b/>
                <w:bCs/>
              </w:rPr>
              <w:t>§ 6.</w:t>
            </w:r>
            <w:r>
              <w:t xml:space="preserve"> Fødevarekontaktmaterialer skal ved indførsel og markedsføring i Grønland ledsages af en</w:t>
            </w:r>
            <w:r w:rsidR="00960FA7">
              <w:t xml:space="preserve"> skriftlig</w:t>
            </w:r>
            <w:r>
              <w:t xml:space="preserve"> overensstemmelseserklæring. Overensstemmelseserklæringen skal opfylde kravene fastsat i bilag 2, med undtagelse af stk. 2.</w:t>
            </w:r>
          </w:p>
          <w:p w14:paraId="258EA771" w14:textId="77777777" w:rsidR="00F7781A" w:rsidRDefault="00F7781A" w:rsidP="00F7781A">
            <w:r>
              <w:t xml:space="preserve">Stk. 2. Kravene til overensstemmelseserklæringen er opfyldt, hvis der ved indførsel af fødevarekontaktmaterialer fra lande i </w:t>
            </w:r>
            <w:r w:rsidRPr="00B53CFA">
              <w:rPr>
                <w:iCs/>
              </w:rPr>
              <w:t>Den Europæiske Union (EU)</w:t>
            </w:r>
            <w:r>
              <w:rPr>
                <w:iCs/>
              </w:rPr>
              <w:t xml:space="preserve"> er medsendt en overensstemmelseserklæring, som udfylder relevante krav i EU-lovgivningen.   </w:t>
            </w:r>
          </w:p>
          <w:p w14:paraId="1304BBCD" w14:textId="56599B5A" w:rsidR="00F7781A" w:rsidRPr="006A75B9" w:rsidRDefault="00F7781A" w:rsidP="00F7781A">
            <w:pPr>
              <w:rPr>
                <w:rFonts w:eastAsia="Times New Roman" w:cstheme="minorHAnsi"/>
                <w:color w:val="000000"/>
                <w:sz w:val="23"/>
                <w:szCs w:val="23"/>
                <w:lang w:eastAsia="da-DK"/>
              </w:rPr>
            </w:pPr>
            <w:r w:rsidRPr="00C836DD">
              <w:t xml:space="preserve">Stk. </w:t>
            </w:r>
            <w:r>
              <w:t>3</w:t>
            </w:r>
            <w:r w:rsidRPr="00C836DD">
              <w:t>. Kravet i stk. 1</w:t>
            </w:r>
            <w:r>
              <w:t xml:space="preserve"> </w:t>
            </w:r>
            <w:r w:rsidRPr="002236D2">
              <w:t>og 2</w:t>
            </w:r>
            <w:r>
              <w:t xml:space="preserve"> </w:t>
            </w:r>
            <w:r w:rsidRPr="00C836DD">
              <w:t>anses for opfyldt,</w:t>
            </w:r>
            <w:r>
              <w:t xml:space="preserve"> </w:t>
            </w:r>
            <w:r w:rsidRPr="00C836DD">
              <w:t xml:space="preserve">hvis overensstemmelseserklæringerne forefindes på producentens eller </w:t>
            </w:r>
            <w:r>
              <w:t xml:space="preserve">importørens </w:t>
            </w:r>
            <w:r w:rsidRPr="00C836DD">
              <w:t>hjemmeside og de næste led i kæden er informeret herom.</w:t>
            </w:r>
          </w:p>
        </w:tc>
      </w:tr>
    </w:tbl>
    <w:p w14:paraId="5DD2AB9F" w14:textId="77777777" w:rsidR="00F7781A" w:rsidRPr="00A621EB" w:rsidRDefault="00F7781A" w:rsidP="00F7781A">
      <w:pPr>
        <w:spacing w:after="0" w:line="240" w:lineRule="auto"/>
        <w:ind w:firstLine="238"/>
        <w:jc w:val="both"/>
        <w:rPr>
          <w:rFonts w:eastAsia="Times New Roman" w:cstheme="minorHAnsi"/>
          <w:color w:val="000000"/>
          <w:sz w:val="24"/>
          <w:szCs w:val="24"/>
          <w:lang w:eastAsia="da-DK"/>
        </w:rPr>
      </w:pPr>
    </w:p>
    <w:p w14:paraId="50DCD520" w14:textId="5EB8FF00" w:rsidR="00DB3A6C" w:rsidRDefault="00DB3A6C" w:rsidP="00960FA7">
      <w:pPr>
        <w:jc w:val="both"/>
        <w:rPr>
          <w:sz w:val="22"/>
          <w:szCs w:val="22"/>
        </w:rPr>
      </w:pPr>
      <w:r>
        <w:rPr>
          <w:sz w:val="22"/>
          <w:szCs w:val="22"/>
        </w:rPr>
        <w:t>En o</w:t>
      </w:r>
      <w:r w:rsidRPr="00DB3A6C">
        <w:rPr>
          <w:sz w:val="22"/>
          <w:szCs w:val="22"/>
        </w:rPr>
        <w:t xml:space="preserve">verensstemmelseserklæring er et resumé af </w:t>
      </w:r>
      <w:r>
        <w:rPr>
          <w:sz w:val="22"/>
          <w:szCs w:val="22"/>
        </w:rPr>
        <w:t>producentens</w:t>
      </w:r>
      <w:r w:rsidRPr="00DB3A6C">
        <w:rPr>
          <w:sz w:val="22"/>
          <w:szCs w:val="22"/>
        </w:rPr>
        <w:t xml:space="preserve"> kontrolarbejde og skal vise, at materialer og genstande er </w:t>
      </w:r>
      <w:r>
        <w:rPr>
          <w:sz w:val="22"/>
          <w:szCs w:val="22"/>
        </w:rPr>
        <w:t xml:space="preserve">fremstillet </w:t>
      </w:r>
      <w:r w:rsidRPr="00DB3A6C">
        <w:rPr>
          <w:sz w:val="22"/>
          <w:szCs w:val="22"/>
        </w:rPr>
        <w:t xml:space="preserve">i overensstemmelse med reglerne. Begrænsninger i anvendelsen af materialet eller genstanden skal bl.a. fremgå, f.eks. hvilke fødevarer </w:t>
      </w:r>
      <w:r w:rsidR="00F463B4" w:rsidRPr="00DB3A6C">
        <w:rPr>
          <w:sz w:val="22"/>
          <w:szCs w:val="22"/>
        </w:rPr>
        <w:t>materialer</w:t>
      </w:r>
      <w:r w:rsidR="00F463B4">
        <w:rPr>
          <w:sz w:val="22"/>
          <w:szCs w:val="22"/>
        </w:rPr>
        <w:t>ne</w:t>
      </w:r>
      <w:r w:rsidRPr="00DB3A6C">
        <w:rPr>
          <w:sz w:val="22"/>
          <w:szCs w:val="22"/>
        </w:rPr>
        <w:t xml:space="preserve"> kan bruges til, og de temperaturer, som det kan anvendes ved.</w:t>
      </w:r>
    </w:p>
    <w:p w14:paraId="2C2E4DD0" w14:textId="3114F9A7" w:rsidR="00960FA7" w:rsidRPr="00960FA7" w:rsidRDefault="00D95329" w:rsidP="00960FA7">
      <w:pPr>
        <w:jc w:val="both"/>
        <w:rPr>
          <w:sz w:val="22"/>
          <w:szCs w:val="22"/>
        </w:rPr>
      </w:pPr>
      <w:r>
        <w:rPr>
          <w:sz w:val="22"/>
          <w:szCs w:val="22"/>
        </w:rPr>
        <w:t>V</w:t>
      </w:r>
      <w:r w:rsidRPr="00D95329">
        <w:rPr>
          <w:sz w:val="22"/>
          <w:szCs w:val="22"/>
        </w:rPr>
        <w:t xml:space="preserve">ed indførsel og markedsføring </w:t>
      </w:r>
      <w:r>
        <w:rPr>
          <w:sz w:val="22"/>
          <w:szCs w:val="22"/>
        </w:rPr>
        <w:t>af f</w:t>
      </w:r>
      <w:r w:rsidRPr="00D95329">
        <w:rPr>
          <w:sz w:val="22"/>
          <w:szCs w:val="22"/>
        </w:rPr>
        <w:t>ødevarekontaktmaterialer i Grønland</w:t>
      </w:r>
      <w:r>
        <w:rPr>
          <w:sz w:val="22"/>
          <w:szCs w:val="22"/>
        </w:rPr>
        <w:t xml:space="preserve"> skal</w:t>
      </w:r>
      <w:r w:rsidR="00F463B4">
        <w:rPr>
          <w:sz w:val="22"/>
          <w:szCs w:val="22"/>
        </w:rPr>
        <w:t xml:space="preserve"> alle</w:t>
      </w:r>
      <w:r>
        <w:rPr>
          <w:sz w:val="22"/>
          <w:szCs w:val="22"/>
        </w:rPr>
        <w:t xml:space="preserve"> materiale</w:t>
      </w:r>
      <w:r w:rsidR="00F463B4">
        <w:rPr>
          <w:sz w:val="22"/>
          <w:szCs w:val="22"/>
        </w:rPr>
        <w:t>r</w:t>
      </w:r>
      <w:r>
        <w:rPr>
          <w:sz w:val="22"/>
          <w:szCs w:val="22"/>
        </w:rPr>
        <w:t xml:space="preserve"> eller genstande</w:t>
      </w:r>
      <w:r w:rsidRPr="00D95329">
        <w:rPr>
          <w:sz w:val="22"/>
          <w:szCs w:val="22"/>
        </w:rPr>
        <w:t xml:space="preserve"> ledsages af en </w:t>
      </w:r>
      <w:r w:rsidR="00960FA7">
        <w:rPr>
          <w:sz w:val="22"/>
          <w:szCs w:val="22"/>
        </w:rPr>
        <w:t xml:space="preserve">skriftlig </w:t>
      </w:r>
      <w:r w:rsidRPr="00D95329">
        <w:rPr>
          <w:sz w:val="22"/>
          <w:szCs w:val="22"/>
        </w:rPr>
        <w:t>overensstemmelseserklæring</w:t>
      </w:r>
      <w:r w:rsidRPr="00960FA7">
        <w:rPr>
          <w:sz w:val="22"/>
          <w:szCs w:val="22"/>
        </w:rPr>
        <w:t>.</w:t>
      </w:r>
      <w:r w:rsidR="00863EAF" w:rsidRPr="00960FA7">
        <w:rPr>
          <w:sz w:val="22"/>
          <w:szCs w:val="22"/>
        </w:rPr>
        <w:t xml:space="preserve"> </w:t>
      </w:r>
      <w:r w:rsidR="00960FA7" w:rsidRPr="00A621EB">
        <w:rPr>
          <w:sz w:val="22"/>
          <w:szCs w:val="22"/>
        </w:rPr>
        <w:t xml:space="preserve">Overensstemmelseserklæringen </w:t>
      </w:r>
      <w:r w:rsidR="00960FA7" w:rsidRPr="00960FA7">
        <w:rPr>
          <w:sz w:val="22"/>
          <w:szCs w:val="22"/>
        </w:rPr>
        <w:t xml:space="preserve">skal </w:t>
      </w:r>
      <w:r w:rsidR="00960FA7">
        <w:rPr>
          <w:sz w:val="22"/>
          <w:szCs w:val="22"/>
        </w:rPr>
        <w:t xml:space="preserve">i udgangspunktet </w:t>
      </w:r>
      <w:r w:rsidR="00960FA7" w:rsidRPr="00960FA7">
        <w:rPr>
          <w:sz w:val="22"/>
          <w:szCs w:val="22"/>
        </w:rPr>
        <w:t xml:space="preserve">indeholde følgende oplysninger: </w:t>
      </w:r>
    </w:p>
    <w:p w14:paraId="55398505" w14:textId="251D5F77" w:rsidR="00960FA7" w:rsidRPr="00A621EB" w:rsidRDefault="00960FA7" w:rsidP="00A621EB">
      <w:pPr>
        <w:pStyle w:val="Listeafsnit"/>
        <w:numPr>
          <w:ilvl w:val="0"/>
          <w:numId w:val="34"/>
        </w:numPr>
        <w:jc w:val="both"/>
        <w:rPr>
          <w:sz w:val="22"/>
          <w:szCs w:val="22"/>
        </w:rPr>
      </w:pPr>
      <w:r w:rsidRPr="00A621EB">
        <w:rPr>
          <w:sz w:val="22"/>
          <w:szCs w:val="22"/>
        </w:rPr>
        <w:t>Navn og adresse på den fødevarekontaktmaterialevirksomhed, der udsteder overensstemmelseserklæringen.</w:t>
      </w:r>
    </w:p>
    <w:p w14:paraId="1AB0F500" w14:textId="04966093" w:rsidR="00960FA7" w:rsidRPr="00A621EB" w:rsidRDefault="00960FA7" w:rsidP="00A621EB">
      <w:pPr>
        <w:pStyle w:val="Listeafsnit"/>
        <w:numPr>
          <w:ilvl w:val="0"/>
          <w:numId w:val="34"/>
        </w:numPr>
        <w:jc w:val="both"/>
        <w:rPr>
          <w:sz w:val="22"/>
          <w:szCs w:val="22"/>
        </w:rPr>
      </w:pPr>
      <w:r w:rsidRPr="00A621EB">
        <w:rPr>
          <w:sz w:val="22"/>
          <w:szCs w:val="22"/>
        </w:rPr>
        <w:t>Materialets eller genstandens identitet.</w:t>
      </w:r>
    </w:p>
    <w:p w14:paraId="11B3AEDC" w14:textId="69F106CF" w:rsidR="00960FA7" w:rsidRPr="00A621EB" w:rsidRDefault="00960FA7" w:rsidP="00A621EB">
      <w:pPr>
        <w:pStyle w:val="Listeafsnit"/>
        <w:numPr>
          <w:ilvl w:val="0"/>
          <w:numId w:val="34"/>
        </w:numPr>
        <w:jc w:val="both"/>
        <w:rPr>
          <w:sz w:val="22"/>
          <w:szCs w:val="22"/>
        </w:rPr>
      </w:pPr>
      <w:r w:rsidRPr="00A621EB">
        <w:rPr>
          <w:sz w:val="22"/>
          <w:szCs w:val="22"/>
        </w:rPr>
        <w:t>Dato for erklæringen.</w:t>
      </w:r>
    </w:p>
    <w:p w14:paraId="22904CDE" w14:textId="3ABCA90B" w:rsidR="00960FA7" w:rsidRPr="00A621EB" w:rsidRDefault="00960FA7" w:rsidP="00A621EB">
      <w:pPr>
        <w:pStyle w:val="Listeafsnit"/>
        <w:numPr>
          <w:ilvl w:val="0"/>
          <w:numId w:val="34"/>
        </w:numPr>
        <w:jc w:val="both"/>
        <w:rPr>
          <w:sz w:val="22"/>
          <w:szCs w:val="22"/>
        </w:rPr>
      </w:pPr>
      <w:r w:rsidRPr="00A621EB">
        <w:rPr>
          <w:sz w:val="22"/>
          <w:szCs w:val="22"/>
        </w:rPr>
        <w:t xml:space="preserve">Dokumentation for, at fødevarekontaktmaterialet er fremstillet i overensstemmelse med </w:t>
      </w:r>
      <w:r w:rsidR="006E68F7">
        <w:rPr>
          <w:sz w:val="22"/>
          <w:szCs w:val="22"/>
        </w:rPr>
        <w:t>god fremstillingsmæssig praksis</w:t>
      </w:r>
      <w:r w:rsidRPr="00A621EB">
        <w:rPr>
          <w:sz w:val="22"/>
          <w:szCs w:val="22"/>
        </w:rPr>
        <w:t>.</w:t>
      </w:r>
    </w:p>
    <w:p w14:paraId="2CC8A3A0" w14:textId="2373FDA0" w:rsidR="00960FA7" w:rsidRPr="00A621EB" w:rsidRDefault="00960FA7" w:rsidP="00A621EB">
      <w:pPr>
        <w:pStyle w:val="Listeafsnit"/>
        <w:numPr>
          <w:ilvl w:val="0"/>
          <w:numId w:val="34"/>
        </w:numPr>
        <w:jc w:val="both"/>
        <w:rPr>
          <w:sz w:val="22"/>
          <w:szCs w:val="22"/>
        </w:rPr>
      </w:pPr>
      <w:r w:rsidRPr="00A621EB">
        <w:rPr>
          <w:sz w:val="22"/>
          <w:szCs w:val="22"/>
        </w:rPr>
        <w:t>Bekræftelse af, at materialet eller genstanden opfylder de relevante krav i denne bekendtgørelse.</w:t>
      </w:r>
    </w:p>
    <w:p w14:paraId="55507C93" w14:textId="178E45D3" w:rsidR="00960FA7" w:rsidRPr="00A621EB" w:rsidRDefault="00960FA7" w:rsidP="00A621EB">
      <w:pPr>
        <w:pStyle w:val="Listeafsnit"/>
        <w:numPr>
          <w:ilvl w:val="0"/>
          <w:numId w:val="34"/>
        </w:numPr>
        <w:jc w:val="both"/>
        <w:rPr>
          <w:sz w:val="22"/>
          <w:szCs w:val="22"/>
        </w:rPr>
      </w:pPr>
      <w:r w:rsidRPr="00A621EB">
        <w:rPr>
          <w:sz w:val="22"/>
          <w:szCs w:val="22"/>
        </w:rPr>
        <w:t>Hvis relevant, specifikationer for anvendelse af materialet eller genstanden, f.eks.:</w:t>
      </w:r>
    </w:p>
    <w:p w14:paraId="44E40151" w14:textId="77777777" w:rsidR="00960FA7" w:rsidRPr="00960FA7" w:rsidRDefault="00960FA7" w:rsidP="00960FA7">
      <w:pPr>
        <w:pStyle w:val="Listeafsnit"/>
        <w:numPr>
          <w:ilvl w:val="0"/>
          <w:numId w:val="35"/>
        </w:numPr>
        <w:jc w:val="both"/>
        <w:rPr>
          <w:sz w:val="22"/>
          <w:szCs w:val="22"/>
        </w:rPr>
      </w:pPr>
      <w:r w:rsidRPr="00A621EB">
        <w:rPr>
          <w:sz w:val="22"/>
          <w:szCs w:val="22"/>
        </w:rPr>
        <w:t>Hvilke(n) fødevaretype(r) det eller den er bestemt til at komme i kontakt med.</w:t>
      </w:r>
    </w:p>
    <w:p w14:paraId="553C988E" w14:textId="69544B3A" w:rsidR="00960FA7" w:rsidRPr="00960FA7" w:rsidRDefault="00960FA7" w:rsidP="00A621EB">
      <w:pPr>
        <w:pStyle w:val="Listeafsnit"/>
        <w:numPr>
          <w:ilvl w:val="0"/>
          <w:numId w:val="35"/>
        </w:numPr>
        <w:jc w:val="both"/>
        <w:rPr>
          <w:sz w:val="22"/>
          <w:szCs w:val="22"/>
        </w:rPr>
      </w:pPr>
      <w:r w:rsidRPr="00A621EB">
        <w:rPr>
          <w:sz w:val="22"/>
          <w:szCs w:val="22"/>
        </w:rPr>
        <w:t>Tidsrum og temperatur ved behandling og opbevaring i kontakt med fø</w:t>
      </w:r>
      <w:r w:rsidRPr="00960FA7">
        <w:rPr>
          <w:sz w:val="22"/>
          <w:szCs w:val="22"/>
        </w:rPr>
        <w:t>devaren.</w:t>
      </w:r>
    </w:p>
    <w:p w14:paraId="66339688" w14:textId="0A95A6B0" w:rsidR="00960FA7" w:rsidRDefault="00960FA7" w:rsidP="00AF242A">
      <w:pPr>
        <w:jc w:val="both"/>
        <w:rPr>
          <w:sz w:val="22"/>
          <w:szCs w:val="22"/>
        </w:rPr>
      </w:pPr>
      <w:r w:rsidRPr="00960FA7">
        <w:rPr>
          <w:sz w:val="22"/>
          <w:szCs w:val="22"/>
        </w:rPr>
        <w:t>Kravene til overensstemmelseserklæringen er opfyldt, hvis der ved indførsel af fødevarekontaktm</w:t>
      </w:r>
      <w:r>
        <w:rPr>
          <w:sz w:val="22"/>
          <w:szCs w:val="22"/>
        </w:rPr>
        <w:t>a</w:t>
      </w:r>
      <w:r w:rsidRPr="00960FA7">
        <w:rPr>
          <w:sz w:val="22"/>
          <w:szCs w:val="22"/>
        </w:rPr>
        <w:t xml:space="preserve">terialer fra lande i EU er medsendt en </w:t>
      </w:r>
      <w:r w:rsidR="00AD7098">
        <w:rPr>
          <w:sz w:val="22"/>
          <w:szCs w:val="22"/>
        </w:rPr>
        <w:t xml:space="preserve">skriftlig </w:t>
      </w:r>
      <w:r w:rsidRPr="00960FA7">
        <w:rPr>
          <w:sz w:val="22"/>
          <w:szCs w:val="22"/>
        </w:rPr>
        <w:t xml:space="preserve">overensstemmelseserklæring, som </w:t>
      </w:r>
      <w:r w:rsidR="00AD7098">
        <w:rPr>
          <w:sz w:val="22"/>
          <w:szCs w:val="22"/>
        </w:rPr>
        <w:t xml:space="preserve">viser, at </w:t>
      </w:r>
      <w:r w:rsidRPr="00960FA7">
        <w:rPr>
          <w:sz w:val="22"/>
          <w:szCs w:val="22"/>
        </w:rPr>
        <w:t>relevante krav i EU-lovgivningen</w:t>
      </w:r>
      <w:r w:rsidR="00AD7098">
        <w:rPr>
          <w:sz w:val="22"/>
          <w:szCs w:val="22"/>
        </w:rPr>
        <w:t xml:space="preserve"> er overholdt</w:t>
      </w:r>
      <w:r w:rsidRPr="00960FA7">
        <w:rPr>
          <w:sz w:val="22"/>
          <w:szCs w:val="22"/>
        </w:rPr>
        <w:t xml:space="preserve">.   </w:t>
      </w:r>
    </w:p>
    <w:p w14:paraId="7670FCBB" w14:textId="33CE3271" w:rsidR="00F7781A" w:rsidRPr="00F7781A" w:rsidRDefault="005E070B" w:rsidP="00DB3A6C">
      <w:pPr>
        <w:rPr>
          <w:sz w:val="18"/>
          <w:szCs w:val="18"/>
        </w:rPr>
      </w:pPr>
      <w:r w:rsidRPr="00A621EB">
        <w:rPr>
          <w:sz w:val="22"/>
          <w:szCs w:val="22"/>
        </w:rPr>
        <w:t xml:space="preserve">Overensstemmelseserklæringer </w:t>
      </w:r>
      <w:r w:rsidR="00CC3AC7" w:rsidRPr="00A621EB">
        <w:rPr>
          <w:sz w:val="22"/>
          <w:szCs w:val="22"/>
        </w:rPr>
        <w:t xml:space="preserve">for </w:t>
      </w:r>
      <w:r w:rsidR="00AA0377">
        <w:rPr>
          <w:sz w:val="22"/>
          <w:szCs w:val="22"/>
        </w:rPr>
        <w:t>fødevarekontaktmaterialer</w:t>
      </w:r>
      <w:r w:rsidRPr="00F57F77">
        <w:rPr>
          <w:sz w:val="22"/>
          <w:szCs w:val="22"/>
        </w:rPr>
        <w:t>, der anvendes i en fødevarevirksomhed, skal</w:t>
      </w:r>
      <w:r w:rsidR="00DB3A6C">
        <w:rPr>
          <w:sz w:val="22"/>
          <w:szCs w:val="22"/>
        </w:rPr>
        <w:t xml:space="preserve"> i udgangspunktet</w:t>
      </w:r>
      <w:r w:rsidRPr="00A621EB">
        <w:rPr>
          <w:sz w:val="22"/>
          <w:szCs w:val="22"/>
        </w:rPr>
        <w:t xml:space="preserve"> foreligge i virksomheden. </w:t>
      </w:r>
      <w:r w:rsidR="00DB3A6C">
        <w:rPr>
          <w:sz w:val="22"/>
          <w:szCs w:val="22"/>
        </w:rPr>
        <w:t>Det er dog tilstrækkeligt</w:t>
      </w:r>
      <w:r w:rsidR="00DB3A6C" w:rsidRPr="00AA0377">
        <w:rPr>
          <w:sz w:val="22"/>
          <w:szCs w:val="22"/>
        </w:rPr>
        <w:t>, hvis overensstemmelseserklæringen forefindes på producentens eller importørens hjemmeside og de næste led i kæden er informeret herom.</w:t>
      </w:r>
      <w:r w:rsidR="00DB3A6C">
        <w:rPr>
          <w:sz w:val="22"/>
          <w:szCs w:val="22"/>
        </w:rPr>
        <w:t xml:space="preserve"> </w:t>
      </w:r>
      <w:r w:rsidRPr="00A621EB">
        <w:rPr>
          <w:sz w:val="22"/>
          <w:szCs w:val="22"/>
        </w:rPr>
        <w:t xml:space="preserve">Der er ikke krav om, at overensstemmelseserklæringen </w:t>
      </w:r>
      <w:r w:rsidR="00AF242A">
        <w:rPr>
          <w:sz w:val="22"/>
          <w:szCs w:val="22"/>
        </w:rPr>
        <w:t xml:space="preserve">skal </w:t>
      </w:r>
      <w:r w:rsidRPr="00A621EB">
        <w:rPr>
          <w:sz w:val="22"/>
          <w:szCs w:val="22"/>
        </w:rPr>
        <w:t xml:space="preserve">sendes med de indpakkede fødevarer. </w:t>
      </w:r>
    </w:p>
    <w:sectPr w:rsidR="00F7781A" w:rsidRPr="00F7781A" w:rsidSect="00F7781A">
      <w:headerReference w:type="default" r:id="rId9"/>
      <w:footerReference w:type="default" r:id="rId10"/>
      <w:headerReference w:type="first" r:id="rId11"/>
      <w:footerReference w:type="first" r:id="rId12"/>
      <w:type w:val="continuous"/>
      <w:pgSz w:w="11906" w:h="16838" w:code="9"/>
      <w:pgMar w:top="1701" w:right="1134" w:bottom="1701" w:left="1134"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1D933" w14:textId="77777777" w:rsidR="00DC10AC" w:rsidRDefault="00DC10AC" w:rsidP="00B75408">
      <w:pPr>
        <w:spacing w:after="0" w:line="240" w:lineRule="auto"/>
      </w:pPr>
      <w:r>
        <w:separator/>
      </w:r>
    </w:p>
  </w:endnote>
  <w:endnote w:type="continuationSeparator" w:id="0">
    <w:p w14:paraId="3B497665" w14:textId="77777777" w:rsidR="00DC10AC" w:rsidRDefault="00DC10AC" w:rsidP="00B7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8BBB" w14:textId="77777777" w:rsidR="00B422BF" w:rsidRPr="004E1E97" w:rsidRDefault="00DC10AC" w:rsidP="00D961C4">
    <w:pPr>
      <w:pStyle w:val="Sidefoddatomm"/>
    </w:pPr>
    <w:sdt>
      <w:sdtPr>
        <w:id w:val="-1739159340"/>
        <w:docPartObj>
          <w:docPartGallery w:val="Page Numbers (Top of Page)"/>
          <w:docPartUnique/>
        </w:docPartObj>
      </w:sdtPr>
      <w:sdtEndPr/>
      <w:sdtContent>
        <w:r w:rsidR="00B422BF">
          <w:ptab w:relativeTo="margin" w:alignment="right" w:leader="none"/>
        </w:r>
        <w:r w:rsidR="00B422BF" w:rsidRPr="004E1E97">
          <w:t xml:space="preserve">Side </w:t>
        </w:r>
        <w:r w:rsidR="00B422BF" w:rsidRPr="004E1E97">
          <w:fldChar w:fldCharType="begin"/>
        </w:r>
        <w:r w:rsidR="00B422BF" w:rsidRPr="004E1E97">
          <w:instrText xml:space="preserve"> </w:instrText>
        </w:r>
        <w:r w:rsidR="00725177">
          <w:instrText>P</w:instrText>
        </w:r>
        <w:r w:rsidR="00B422BF" w:rsidRPr="004E1E97">
          <w:instrText xml:space="preserve">age </w:instrText>
        </w:r>
        <w:r w:rsidR="00B422BF" w:rsidRPr="004E1E97">
          <w:fldChar w:fldCharType="separate"/>
        </w:r>
        <w:r w:rsidR="00934C47">
          <w:t>2</w:t>
        </w:r>
        <w:r w:rsidR="00B422BF" w:rsidRPr="004E1E97">
          <w:fldChar w:fldCharType="end"/>
        </w:r>
        <w:r w:rsidR="00B422BF" w:rsidRPr="004E1E97">
          <w:t xml:space="preserve"> af </w:t>
        </w:r>
        <w:r w:rsidR="00B422BF" w:rsidRPr="004E1E97">
          <w:rPr>
            <w:noProof w:val="0"/>
          </w:rPr>
          <w:fldChar w:fldCharType="begin"/>
        </w:r>
        <w:r w:rsidR="00725177">
          <w:instrText xml:space="preserve"> NumP</w:instrText>
        </w:r>
        <w:r w:rsidR="00B422BF" w:rsidRPr="004E1E97">
          <w:instrText xml:space="preserve">ages </w:instrText>
        </w:r>
        <w:r w:rsidR="00B422BF" w:rsidRPr="004E1E97">
          <w:rPr>
            <w:noProof w:val="0"/>
          </w:rPr>
          <w:fldChar w:fldCharType="separate"/>
        </w:r>
        <w:r w:rsidR="00934C47">
          <w:t>2</w:t>
        </w:r>
        <w:r w:rsidR="00B422BF" w:rsidRPr="004E1E97">
          <w:fldChar w:fldCharType="end"/>
        </w:r>
      </w:sdtContent>
    </w:sdt>
  </w:p>
  <w:p w14:paraId="14A3503D" w14:textId="0E4C2473" w:rsidR="00F4146F" w:rsidRDefault="00827530" w:rsidP="005A1B6E">
    <w:pPr>
      <w:pStyle w:val="Sidefodadresse"/>
    </w:pPr>
    <w:r>
      <w:t>Styrelsen for Fødevarer, Landbrug og Fiskeri</w:t>
    </w:r>
    <w:r w:rsidR="00B422BF" w:rsidRPr="00753B12">
      <w:t xml:space="preserve"> </w:t>
    </w:r>
    <w:r w:rsidR="00B422BF" w:rsidRPr="00753B12">
      <w:rPr>
        <w:rFonts w:cs="Georgia"/>
      </w:rPr>
      <w:t xml:space="preserve">• </w:t>
    </w:r>
    <w:r w:rsidR="00B422BF" w:rsidRPr="00753B12">
      <w:t xml:space="preserve">Stationsparken 31-33 </w:t>
    </w:r>
    <w:r w:rsidR="00B422BF" w:rsidRPr="00753B12">
      <w:rPr>
        <w:rFonts w:cs="Georgia"/>
      </w:rPr>
      <w:t xml:space="preserve">• </w:t>
    </w:r>
    <w:r w:rsidR="00B422BF" w:rsidRPr="00753B12">
      <w:t>DK-2600 Glostrup</w:t>
    </w:r>
  </w:p>
  <w:p w14:paraId="5849FCB1" w14:textId="77777777" w:rsidR="00B422BF" w:rsidRPr="00C106C1" w:rsidRDefault="00B422BF" w:rsidP="009D46A2">
    <w:pPr>
      <w:pStyle w:val="Sidefodadresse"/>
      <w:jc w:val="distribute"/>
      <w:rPr>
        <w:lang w:val="en-US"/>
      </w:rPr>
    </w:pPr>
    <w:r w:rsidRPr="00C106C1">
      <w:rPr>
        <w:lang w:val="en-US"/>
      </w:rPr>
      <w:t xml:space="preserve">Tel +45 72 27 69 00 </w:t>
    </w:r>
    <w:r w:rsidRPr="00C106C1">
      <w:rPr>
        <w:rFonts w:cs="Georgia"/>
        <w:lang w:val="en-US"/>
      </w:rPr>
      <w:t xml:space="preserve">• </w:t>
    </w:r>
    <w:r w:rsidRPr="00C106C1">
      <w:rPr>
        <w:lang w:val="en-US"/>
      </w:rPr>
      <w:t xml:space="preserve">Fax +45 72 27 65 01 </w:t>
    </w:r>
    <w:r w:rsidRPr="00C106C1">
      <w:rPr>
        <w:rFonts w:cs="Georgia"/>
        <w:lang w:val="en-US"/>
      </w:rPr>
      <w:t xml:space="preserve">• CVR 62534516 • EAN 5798000986008 • </w:t>
    </w:r>
    <w:r w:rsidRPr="00C106C1">
      <w:rPr>
        <w:lang w:val="en-US"/>
      </w:rPr>
      <w:t>www.fvst.dk/kontakt • www.fvst.dk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8557"/>
      <w:docPartObj>
        <w:docPartGallery w:val="Page Numbers (Bottom of Page)"/>
        <w:docPartUnique/>
      </w:docPartObj>
    </w:sdtPr>
    <w:sdtEndPr/>
    <w:sdtContent>
      <w:sdt>
        <w:sdtPr>
          <w:id w:val="-1769616900"/>
          <w:docPartObj>
            <w:docPartGallery w:val="Page Numbers (Top of Page)"/>
            <w:docPartUnique/>
          </w:docPartObj>
        </w:sdtPr>
        <w:sdtEndPr/>
        <w:sdtContent>
          <w:p w14:paraId="6EE33BAC" w14:textId="60769191" w:rsidR="00F7781A" w:rsidRDefault="00F7781A">
            <w:pPr>
              <w:pStyle w:val="Sidefod"/>
              <w:jc w:val="right"/>
            </w:pPr>
            <w:r>
              <w:t xml:space="preserve">Side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af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BEC8B9E" w14:textId="4E5A079F" w:rsidR="00B422BF" w:rsidRPr="00473FFD" w:rsidRDefault="00B422BF" w:rsidP="009D46A2">
    <w:pPr>
      <w:pStyle w:val="Sidefodadresse"/>
      <w:jc w:val="distribu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CB9D0" w14:textId="77777777" w:rsidR="00DC10AC" w:rsidRDefault="00DC10AC" w:rsidP="00B75408">
      <w:pPr>
        <w:spacing w:after="0" w:line="240" w:lineRule="auto"/>
      </w:pPr>
      <w:r>
        <w:separator/>
      </w:r>
    </w:p>
  </w:footnote>
  <w:footnote w:type="continuationSeparator" w:id="0">
    <w:p w14:paraId="484B267D" w14:textId="77777777" w:rsidR="00DC10AC" w:rsidRDefault="00DC10AC" w:rsidP="00B75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6152" w14:textId="77777777" w:rsidR="00827530" w:rsidRDefault="00827530" w:rsidP="00827530">
    <w:pPr>
      <w:pStyle w:val="Sidehoved"/>
      <w:jc w:val="right"/>
    </w:pPr>
    <w:r w:rsidRPr="003F798D">
      <w:drawing>
        <wp:anchor distT="0" distB="0" distL="114300" distR="114300" simplePos="0" relativeHeight="251661312" behindDoc="1" locked="0" layoutInCell="1" allowOverlap="1" wp14:anchorId="4B05F125" wp14:editId="3E00E5EB">
          <wp:simplePos x="0" y="0"/>
          <wp:positionH relativeFrom="column">
            <wp:posOffset>4095673</wp:posOffset>
          </wp:positionH>
          <wp:positionV relativeFrom="paragraph">
            <wp:posOffset>-80467</wp:posOffset>
          </wp:positionV>
          <wp:extent cx="1931276" cy="670064"/>
          <wp:effectExtent l="0" t="0" r="0" b="0"/>
          <wp:wrapTight wrapText="bothSides">
            <wp:wrapPolygon edited="0">
              <wp:start x="1705" y="0"/>
              <wp:lineTo x="0" y="4300"/>
              <wp:lineTo x="0" y="6756"/>
              <wp:lineTo x="213" y="11056"/>
              <wp:lineTo x="5327" y="20883"/>
              <wp:lineTo x="10228" y="20883"/>
              <wp:lineTo x="13425" y="20883"/>
              <wp:lineTo x="16834" y="20883"/>
              <wp:lineTo x="17899" y="20269"/>
              <wp:lineTo x="17686" y="19655"/>
              <wp:lineTo x="19391" y="17198"/>
              <wp:lineTo x="19604" y="14127"/>
              <wp:lineTo x="18326" y="9827"/>
              <wp:lineTo x="21309" y="7371"/>
              <wp:lineTo x="21309" y="3685"/>
              <wp:lineTo x="2557" y="0"/>
              <wp:lineTo x="1705"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31276" cy="670064"/>
                  </a:xfrm>
                  <a:prstGeom prst="rect">
                    <a:avLst/>
                  </a:prstGeom>
                </pic:spPr>
              </pic:pic>
            </a:graphicData>
          </a:graphic>
        </wp:anchor>
      </w:drawing>
    </w:r>
  </w:p>
  <w:p w14:paraId="276E3C24" w14:textId="77777777" w:rsidR="00827530" w:rsidRDefault="00827530" w:rsidP="00827530">
    <w:pPr>
      <w:pStyle w:val="Sidehoved"/>
      <w:jc w:val="right"/>
    </w:pPr>
  </w:p>
  <w:p w14:paraId="7518CD7E" w14:textId="669F16D9" w:rsidR="00F7781A" w:rsidRPr="00F7781A" w:rsidRDefault="00F7781A" w:rsidP="00F7781A">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3A23B" w14:textId="77777777" w:rsidR="00827530" w:rsidRDefault="00827530" w:rsidP="00827530">
    <w:pPr>
      <w:pStyle w:val="Sidehoved"/>
      <w:jc w:val="right"/>
    </w:pPr>
    <w:bookmarkStart w:id="10" w:name="_Hlk218855327"/>
    <w:bookmarkStart w:id="11" w:name="_Hlk218855328"/>
    <w:bookmarkStart w:id="12" w:name="_Hlk218855353"/>
    <w:bookmarkStart w:id="13" w:name="_Hlk218855354"/>
    <w:bookmarkStart w:id="14" w:name="_Hlk218855659"/>
    <w:bookmarkStart w:id="15" w:name="_Hlk218855660"/>
    <w:r w:rsidRPr="003F798D">
      <w:drawing>
        <wp:anchor distT="0" distB="0" distL="114300" distR="114300" simplePos="0" relativeHeight="251659264" behindDoc="1" locked="0" layoutInCell="1" allowOverlap="1" wp14:anchorId="306BC4BC" wp14:editId="316731F8">
          <wp:simplePos x="0" y="0"/>
          <wp:positionH relativeFrom="column">
            <wp:posOffset>4095673</wp:posOffset>
          </wp:positionH>
          <wp:positionV relativeFrom="paragraph">
            <wp:posOffset>-80467</wp:posOffset>
          </wp:positionV>
          <wp:extent cx="1931276" cy="670064"/>
          <wp:effectExtent l="0" t="0" r="0" b="0"/>
          <wp:wrapTight wrapText="bothSides">
            <wp:wrapPolygon edited="0">
              <wp:start x="1705" y="0"/>
              <wp:lineTo x="0" y="4300"/>
              <wp:lineTo x="0" y="6756"/>
              <wp:lineTo x="213" y="11056"/>
              <wp:lineTo x="5327" y="20883"/>
              <wp:lineTo x="10228" y="20883"/>
              <wp:lineTo x="13425" y="20883"/>
              <wp:lineTo x="16834" y="20883"/>
              <wp:lineTo x="17899" y="20269"/>
              <wp:lineTo x="17686" y="19655"/>
              <wp:lineTo x="19391" y="17198"/>
              <wp:lineTo x="19604" y="14127"/>
              <wp:lineTo x="18326" y="9827"/>
              <wp:lineTo x="21309" y="7371"/>
              <wp:lineTo x="21309" y="3685"/>
              <wp:lineTo x="2557" y="0"/>
              <wp:lineTo x="170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31276" cy="670064"/>
                  </a:xfrm>
                  <a:prstGeom prst="rect">
                    <a:avLst/>
                  </a:prstGeom>
                </pic:spPr>
              </pic:pic>
            </a:graphicData>
          </a:graphic>
        </wp:anchor>
      </w:drawing>
    </w:r>
    <w:bookmarkEnd w:id="10"/>
    <w:bookmarkEnd w:id="11"/>
    <w:bookmarkEnd w:id="12"/>
    <w:bookmarkEnd w:id="13"/>
  </w:p>
  <w:bookmarkEnd w:id="14"/>
  <w:bookmarkEnd w:id="15"/>
  <w:p w14:paraId="16E37E2A" w14:textId="77777777" w:rsidR="00827530" w:rsidRDefault="00827530" w:rsidP="00827530">
    <w:pPr>
      <w:pStyle w:val="Sidehoved"/>
      <w:jc w:val="right"/>
    </w:pPr>
  </w:p>
  <w:p w14:paraId="44C5FE21" w14:textId="0B2FFE18" w:rsidR="00B422BF" w:rsidRDefault="00B422BF" w:rsidP="00452B93">
    <w:pPr>
      <w:pStyle w:val="Log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12325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3698F06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8861B2E"/>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35566EB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307A3428"/>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22618C"/>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5632E6"/>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241D9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CC4E6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81B2FAE8"/>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6EA669D"/>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7F29CC"/>
    <w:multiLevelType w:val="hybridMultilevel"/>
    <w:tmpl w:val="73A292E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BDD5C4B"/>
    <w:multiLevelType w:val="hybridMultilevel"/>
    <w:tmpl w:val="DD86138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0D7F02DC"/>
    <w:multiLevelType w:val="hybridMultilevel"/>
    <w:tmpl w:val="B22CD53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44B2561"/>
    <w:multiLevelType w:val="hybridMultilevel"/>
    <w:tmpl w:val="0DF6125A"/>
    <w:lvl w:ilvl="0" w:tplc="040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AD46E7B"/>
    <w:multiLevelType w:val="hybridMultilevel"/>
    <w:tmpl w:val="CFEC34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705AFD"/>
    <w:multiLevelType w:val="hybridMultilevel"/>
    <w:tmpl w:val="C296913A"/>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1F540283"/>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2111E21"/>
    <w:multiLevelType w:val="hybridMultilevel"/>
    <w:tmpl w:val="E300FB1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24F74546"/>
    <w:multiLevelType w:val="hybridMultilevel"/>
    <w:tmpl w:val="D22C7D8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320B182C"/>
    <w:multiLevelType w:val="hybridMultilevel"/>
    <w:tmpl w:val="387C63B8"/>
    <w:lvl w:ilvl="0" w:tplc="C5724F00">
      <w:numFmt w:val="bullet"/>
      <w:lvlText w:val="-"/>
      <w:lvlJc w:val="left"/>
      <w:pPr>
        <w:ind w:left="720" w:hanging="360"/>
      </w:pPr>
      <w:rPr>
        <w:rFonts w:ascii="Georgia" w:eastAsiaTheme="minorHAnsi" w:hAnsi="Georgia" w:cstheme="minorHAns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4376F4D"/>
    <w:multiLevelType w:val="hybridMultilevel"/>
    <w:tmpl w:val="B22CD5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9BD4CE0"/>
    <w:multiLevelType w:val="hybridMultilevel"/>
    <w:tmpl w:val="F530EBE4"/>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D4419A5"/>
    <w:multiLevelType w:val="hybridMultilevel"/>
    <w:tmpl w:val="8054831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4721C0B"/>
    <w:multiLevelType w:val="hybridMultilevel"/>
    <w:tmpl w:val="DD8613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A606AA"/>
    <w:multiLevelType w:val="hybridMultilevel"/>
    <w:tmpl w:val="CFEC3408"/>
    <w:lvl w:ilvl="0" w:tplc="04060011">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C0A6453"/>
    <w:multiLevelType w:val="hybridMultilevel"/>
    <w:tmpl w:val="FC98EF4C"/>
    <w:lvl w:ilvl="0" w:tplc="040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03668A4"/>
    <w:multiLevelType w:val="hybridMultilevel"/>
    <w:tmpl w:val="155E0DFC"/>
    <w:lvl w:ilvl="0" w:tplc="040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7510F0"/>
    <w:multiLevelType w:val="hybridMultilevel"/>
    <w:tmpl w:val="78A259A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7AB154E"/>
    <w:multiLevelType w:val="hybridMultilevel"/>
    <w:tmpl w:val="DD8613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5E6DA4"/>
    <w:multiLevelType w:val="hybridMultilevel"/>
    <w:tmpl w:val="C29691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CD03BD"/>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E614338"/>
    <w:multiLevelType w:val="hybridMultilevel"/>
    <w:tmpl w:val="E00E040E"/>
    <w:lvl w:ilvl="0" w:tplc="04060017">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33" w15:restartNumberingAfterBreak="0">
    <w:nsid w:val="73027124"/>
    <w:multiLevelType w:val="hybridMultilevel"/>
    <w:tmpl w:val="9DDA6482"/>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54B1C19"/>
    <w:multiLevelType w:val="hybridMultilevel"/>
    <w:tmpl w:val="7E8EB2C6"/>
    <w:lvl w:ilvl="0" w:tplc="00120B2C">
      <w:start w:val="1"/>
      <w:numFmt w:val="decimal"/>
      <w:lvlText w:val="%1)"/>
      <w:lvlJc w:val="left"/>
      <w:pPr>
        <w:ind w:left="720" w:hanging="360"/>
      </w:pPr>
      <w:rPr>
        <w:i w:val="0"/>
        <w:i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7E3E734F"/>
    <w:multiLevelType w:val="hybridMultilevel"/>
    <w:tmpl w:val="9AF4F15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88924926">
    <w:abstractNumId w:val="9"/>
  </w:num>
  <w:num w:numId="2" w16cid:durableId="421342146">
    <w:abstractNumId w:val="7"/>
  </w:num>
  <w:num w:numId="3" w16cid:durableId="908341432">
    <w:abstractNumId w:val="6"/>
  </w:num>
  <w:num w:numId="4" w16cid:durableId="12345442">
    <w:abstractNumId w:val="5"/>
  </w:num>
  <w:num w:numId="5" w16cid:durableId="2075204151">
    <w:abstractNumId w:val="4"/>
  </w:num>
  <w:num w:numId="6" w16cid:durableId="238440124">
    <w:abstractNumId w:val="8"/>
  </w:num>
  <w:num w:numId="7" w16cid:durableId="1857427693">
    <w:abstractNumId w:val="3"/>
  </w:num>
  <w:num w:numId="8" w16cid:durableId="343479330">
    <w:abstractNumId w:val="2"/>
  </w:num>
  <w:num w:numId="9" w16cid:durableId="1599870046">
    <w:abstractNumId w:val="1"/>
  </w:num>
  <w:num w:numId="10" w16cid:durableId="1555847500">
    <w:abstractNumId w:val="0"/>
  </w:num>
  <w:num w:numId="11" w16cid:durableId="1555659156">
    <w:abstractNumId w:val="17"/>
  </w:num>
  <w:num w:numId="12" w16cid:durableId="1442606576">
    <w:abstractNumId w:val="10"/>
  </w:num>
  <w:num w:numId="13" w16cid:durableId="66000248">
    <w:abstractNumId w:val="31"/>
  </w:num>
  <w:num w:numId="14" w16cid:durableId="2042702911">
    <w:abstractNumId w:val="16"/>
  </w:num>
  <w:num w:numId="15" w16cid:durableId="350760501">
    <w:abstractNumId w:val="19"/>
  </w:num>
  <w:num w:numId="16" w16cid:durableId="1231846145">
    <w:abstractNumId w:val="22"/>
  </w:num>
  <w:num w:numId="17" w16cid:durableId="872425182">
    <w:abstractNumId w:val="35"/>
  </w:num>
  <w:num w:numId="18" w16cid:durableId="662470507">
    <w:abstractNumId w:val="13"/>
  </w:num>
  <w:num w:numId="19" w16cid:durableId="1147936700">
    <w:abstractNumId w:val="11"/>
  </w:num>
  <w:num w:numId="20" w16cid:durableId="995037381">
    <w:abstractNumId w:val="21"/>
  </w:num>
  <w:num w:numId="21" w16cid:durableId="1106191055">
    <w:abstractNumId w:val="12"/>
  </w:num>
  <w:num w:numId="22" w16cid:durableId="635449351">
    <w:abstractNumId w:val="28"/>
  </w:num>
  <w:num w:numId="23" w16cid:durableId="363211160">
    <w:abstractNumId w:val="29"/>
  </w:num>
  <w:num w:numId="24" w16cid:durableId="412356670">
    <w:abstractNumId w:val="25"/>
  </w:num>
  <w:num w:numId="25" w16cid:durableId="1072392762">
    <w:abstractNumId w:val="18"/>
  </w:num>
  <w:num w:numId="26" w16cid:durableId="203447074">
    <w:abstractNumId w:val="34"/>
  </w:num>
  <w:num w:numId="27" w16cid:durableId="193421242">
    <w:abstractNumId w:val="23"/>
  </w:num>
  <w:num w:numId="28" w16cid:durableId="15038429">
    <w:abstractNumId w:val="30"/>
  </w:num>
  <w:num w:numId="29" w16cid:durableId="43456938">
    <w:abstractNumId w:val="24"/>
  </w:num>
  <w:num w:numId="30" w16cid:durableId="1169366907">
    <w:abstractNumId w:val="20"/>
  </w:num>
  <w:num w:numId="31" w16cid:durableId="675495542">
    <w:abstractNumId w:val="14"/>
  </w:num>
  <w:num w:numId="32" w16cid:durableId="176578682">
    <w:abstractNumId w:val="26"/>
  </w:num>
  <w:num w:numId="33" w16cid:durableId="382289350">
    <w:abstractNumId w:val="33"/>
  </w:num>
  <w:num w:numId="34" w16cid:durableId="837186697">
    <w:abstractNumId w:val="27"/>
  </w:num>
  <w:num w:numId="35" w16cid:durableId="1876043504">
    <w:abstractNumId w:val="32"/>
  </w:num>
  <w:num w:numId="36" w16cid:durableId="6427375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4-06-26T15:50:25.3825137+02:00&quot;,&quot;Checksum&quot;:&quot;e37d0ce35f04afb3ce0db411d0564509&quot;,&quot;IsAccessible&quot;:true,&quot;Settings&quot;:{&quot;CreatePdfUa&quot;:2}}"/>
    <w:docVar w:name="Encrypted_CloudStatistics_DocumentCreation" w:val="jdVW2FK8uI0YHzTHPTEY1w=="/>
    <w:docVar w:name="Encrypted_CloudStatistics_StoryID" w:val="1f53e4UKgdByH0/pDj1kFgPKSCNzVZPgfSS/6Yv8OYY+hAWxo57OKVWmS8z2ufNK"/>
  </w:docVars>
  <w:rsids>
    <w:rsidRoot w:val="00F7781A"/>
    <w:rsid w:val="00062EDE"/>
    <w:rsid w:val="00075A1C"/>
    <w:rsid w:val="00077A52"/>
    <w:rsid w:val="000824EE"/>
    <w:rsid w:val="00094E1A"/>
    <w:rsid w:val="000C6215"/>
    <w:rsid w:val="000E38B3"/>
    <w:rsid w:val="000E7936"/>
    <w:rsid w:val="000F6DF9"/>
    <w:rsid w:val="00120BFC"/>
    <w:rsid w:val="00123C5F"/>
    <w:rsid w:val="001557DB"/>
    <w:rsid w:val="00162861"/>
    <w:rsid w:val="001668F5"/>
    <w:rsid w:val="001678E9"/>
    <w:rsid w:val="00193997"/>
    <w:rsid w:val="001947EB"/>
    <w:rsid w:val="001A251C"/>
    <w:rsid w:val="001A44FF"/>
    <w:rsid w:val="001B0317"/>
    <w:rsid w:val="001B7C3B"/>
    <w:rsid w:val="001C6DB2"/>
    <w:rsid w:val="001D61BF"/>
    <w:rsid w:val="001D6FB8"/>
    <w:rsid w:val="001E1B17"/>
    <w:rsid w:val="001F7658"/>
    <w:rsid w:val="002033A1"/>
    <w:rsid w:val="00203461"/>
    <w:rsid w:val="00211C1E"/>
    <w:rsid w:val="00216B24"/>
    <w:rsid w:val="00217D60"/>
    <w:rsid w:val="002250A2"/>
    <w:rsid w:val="00230A62"/>
    <w:rsid w:val="00230E1B"/>
    <w:rsid w:val="002543E4"/>
    <w:rsid w:val="002554BD"/>
    <w:rsid w:val="002663AC"/>
    <w:rsid w:val="00276163"/>
    <w:rsid w:val="002A32EE"/>
    <w:rsid w:val="002B08B8"/>
    <w:rsid w:val="002D1CC3"/>
    <w:rsid w:val="002E5624"/>
    <w:rsid w:val="003061DC"/>
    <w:rsid w:val="003114BE"/>
    <w:rsid w:val="00316BE0"/>
    <w:rsid w:val="00316F53"/>
    <w:rsid w:val="00320238"/>
    <w:rsid w:val="003218F7"/>
    <w:rsid w:val="00324340"/>
    <w:rsid w:val="00361A03"/>
    <w:rsid w:val="00382180"/>
    <w:rsid w:val="003A285A"/>
    <w:rsid w:val="003C3700"/>
    <w:rsid w:val="003C6299"/>
    <w:rsid w:val="003D30B4"/>
    <w:rsid w:val="003E5962"/>
    <w:rsid w:val="003E5A3A"/>
    <w:rsid w:val="003F03F4"/>
    <w:rsid w:val="003F41F6"/>
    <w:rsid w:val="003F69C9"/>
    <w:rsid w:val="003F706A"/>
    <w:rsid w:val="004011BE"/>
    <w:rsid w:val="00412566"/>
    <w:rsid w:val="00417186"/>
    <w:rsid w:val="00452B93"/>
    <w:rsid w:val="004624F7"/>
    <w:rsid w:val="00473FFD"/>
    <w:rsid w:val="004800E5"/>
    <w:rsid w:val="00482F37"/>
    <w:rsid w:val="00493C3B"/>
    <w:rsid w:val="004A7280"/>
    <w:rsid w:val="004D6875"/>
    <w:rsid w:val="004E4DB6"/>
    <w:rsid w:val="004E7CFD"/>
    <w:rsid w:val="005061D4"/>
    <w:rsid w:val="00512FE3"/>
    <w:rsid w:val="00525923"/>
    <w:rsid w:val="00525BA6"/>
    <w:rsid w:val="005604A7"/>
    <w:rsid w:val="00565F86"/>
    <w:rsid w:val="00567594"/>
    <w:rsid w:val="005A076C"/>
    <w:rsid w:val="005A1B18"/>
    <w:rsid w:val="005A1B6E"/>
    <w:rsid w:val="005D6E8F"/>
    <w:rsid w:val="005E070B"/>
    <w:rsid w:val="005E2601"/>
    <w:rsid w:val="005F1928"/>
    <w:rsid w:val="005F1ACC"/>
    <w:rsid w:val="005F6AE8"/>
    <w:rsid w:val="0061347D"/>
    <w:rsid w:val="00622C45"/>
    <w:rsid w:val="00631C81"/>
    <w:rsid w:val="00635A69"/>
    <w:rsid w:val="0064211A"/>
    <w:rsid w:val="00643C3C"/>
    <w:rsid w:val="0065657B"/>
    <w:rsid w:val="006656CF"/>
    <w:rsid w:val="00684769"/>
    <w:rsid w:val="00684C6F"/>
    <w:rsid w:val="00685B07"/>
    <w:rsid w:val="00692BFF"/>
    <w:rsid w:val="006A44D6"/>
    <w:rsid w:val="006E1136"/>
    <w:rsid w:val="006E310B"/>
    <w:rsid w:val="006E68F7"/>
    <w:rsid w:val="00704A96"/>
    <w:rsid w:val="00725177"/>
    <w:rsid w:val="00753B12"/>
    <w:rsid w:val="00764860"/>
    <w:rsid w:val="007A0B95"/>
    <w:rsid w:val="007A64EA"/>
    <w:rsid w:val="007B74D6"/>
    <w:rsid w:val="007D1BCF"/>
    <w:rsid w:val="007D2B3C"/>
    <w:rsid w:val="007D3688"/>
    <w:rsid w:val="007D4769"/>
    <w:rsid w:val="008025DA"/>
    <w:rsid w:val="008174A7"/>
    <w:rsid w:val="00820CDB"/>
    <w:rsid w:val="00827530"/>
    <w:rsid w:val="00827B8B"/>
    <w:rsid w:val="00831603"/>
    <w:rsid w:val="008333E0"/>
    <w:rsid w:val="00845057"/>
    <w:rsid w:val="00845E1D"/>
    <w:rsid w:val="00846191"/>
    <w:rsid w:val="0085634C"/>
    <w:rsid w:val="00857DD1"/>
    <w:rsid w:val="0086111F"/>
    <w:rsid w:val="00861B1C"/>
    <w:rsid w:val="00863EAF"/>
    <w:rsid w:val="00876628"/>
    <w:rsid w:val="00887CEC"/>
    <w:rsid w:val="00892707"/>
    <w:rsid w:val="00896B18"/>
    <w:rsid w:val="008A1FDB"/>
    <w:rsid w:val="008A71AC"/>
    <w:rsid w:val="008B6A47"/>
    <w:rsid w:val="008B6EF2"/>
    <w:rsid w:val="008E1401"/>
    <w:rsid w:val="00902654"/>
    <w:rsid w:val="0091056A"/>
    <w:rsid w:val="00930524"/>
    <w:rsid w:val="00934C47"/>
    <w:rsid w:val="009352C6"/>
    <w:rsid w:val="00942E21"/>
    <w:rsid w:val="00943A5D"/>
    <w:rsid w:val="00943BED"/>
    <w:rsid w:val="0094676F"/>
    <w:rsid w:val="009537AF"/>
    <w:rsid w:val="00960FA7"/>
    <w:rsid w:val="00962081"/>
    <w:rsid w:val="00967073"/>
    <w:rsid w:val="009741A0"/>
    <w:rsid w:val="00986630"/>
    <w:rsid w:val="00986F3D"/>
    <w:rsid w:val="009A2878"/>
    <w:rsid w:val="009A5CA6"/>
    <w:rsid w:val="009B03B1"/>
    <w:rsid w:val="009B044F"/>
    <w:rsid w:val="009B70E4"/>
    <w:rsid w:val="009D46A2"/>
    <w:rsid w:val="009E30C5"/>
    <w:rsid w:val="009F3CE5"/>
    <w:rsid w:val="00A052D9"/>
    <w:rsid w:val="00A05696"/>
    <w:rsid w:val="00A21170"/>
    <w:rsid w:val="00A2425D"/>
    <w:rsid w:val="00A322E7"/>
    <w:rsid w:val="00A344E2"/>
    <w:rsid w:val="00A36F2A"/>
    <w:rsid w:val="00A430FC"/>
    <w:rsid w:val="00A4512F"/>
    <w:rsid w:val="00A621EB"/>
    <w:rsid w:val="00A67020"/>
    <w:rsid w:val="00A73578"/>
    <w:rsid w:val="00A82A0B"/>
    <w:rsid w:val="00A93A27"/>
    <w:rsid w:val="00A93C83"/>
    <w:rsid w:val="00AA0377"/>
    <w:rsid w:val="00AC08CA"/>
    <w:rsid w:val="00AC5F7F"/>
    <w:rsid w:val="00AC6B53"/>
    <w:rsid w:val="00AD0744"/>
    <w:rsid w:val="00AD0B95"/>
    <w:rsid w:val="00AD7098"/>
    <w:rsid w:val="00AE2C36"/>
    <w:rsid w:val="00AE704C"/>
    <w:rsid w:val="00AF242A"/>
    <w:rsid w:val="00AF6BEC"/>
    <w:rsid w:val="00B030EA"/>
    <w:rsid w:val="00B045DC"/>
    <w:rsid w:val="00B07F90"/>
    <w:rsid w:val="00B16D1C"/>
    <w:rsid w:val="00B3194E"/>
    <w:rsid w:val="00B41C3E"/>
    <w:rsid w:val="00B422BF"/>
    <w:rsid w:val="00B46A16"/>
    <w:rsid w:val="00B701EC"/>
    <w:rsid w:val="00B73CCB"/>
    <w:rsid w:val="00B75408"/>
    <w:rsid w:val="00B939F6"/>
    <w:rsid w:val="00B93F9C"/>
    <w:rsid w:val="00BA2365"/>
    <w:rsid w:val="00BB1DD8"/>
    <w:rsid w:val="00BB3FE2"/>
    <w:rsid w:val="00BC4751"/>
    <w:rsid w:val="00BD3D0D"/>
    <w:rsid w:val="00BD61A0"/>
    <w:rsid w:val="00BD7894"/>
    <w:rsid w:val="00BF4A73"/>
    <w:rsid w:val="00C00373"/>
    <w:rsid w:val="00C07E5A"/>
    <w:rsid w:val="00C106C1"/>
    <w:rsid w:val="00C15C50"/>
    <w:rsid w:val="00C22540"/>
    <w:rsid w:val="00C2350E"/>
    <w:rsid w:val="00C36064"/>
    <w:rsid w:val="00C526CB"/>
    <w:rsid w:val="00C52DD0"/>
    <w:rsid w:val="00C62B19"/>
    <w:rsid w:val="00C71A1F"/>
    <w:rsid w:val="00C84BCC"/>
    <w:rsid w:val="00C95FA3"/>
    <w:rsid w:val="00C95FB0"/>
    <w:rsid w:val="00CA7046"/>
    <w:rsid w:val="00CB103B"/>
    <w:rsid w:val="00CC3AC7"/>
    <w:rsid w:val="00D00A1D"/>
    <w:rsid w:val="00D012D0"/>
    <w:rsid w:val="00D021A4"/>
    <w:rsid w:val="00D23DED"/>
    <w:rsid w:val="00D35BFA"/>
    <w:rsid w:val="00D411FA"/>
    <w:rsid w:val="00D52E3B"/>
    <w:rsid w:val="00D533B3"/>
    <w:rsid w:val="00D7511E"/>
    <w:rsid w:val="00D95329"/>
    <w:rsid w:val="00D9566A"/>
    <w:rsid w:val="00D961C4"/>
    <w:rsid w:val="00DB0B2D"/>
    <w:rsid w:val="00DB0EA4"/>
    <w:rsid w:val="00DB3A6C"/>
    <w:rsid w:val="00DB4172"/>
    <w:rsid w:val="00DB50D8"/>
    <w:rsid w:val="00DC10AC"/>
    <w:rsid w:val="00DD726E"/>
    <w:rsid w:val="00E24F68"/>
    <w:rsid w:val="00E546C1"/>
    <w:rsid w:val="00E63802"/>
    <w:rsid w:val="00E735FC"/>
    <w:rsid w:val="00E777C0"/>
    <w:rsid w:val="00E901F4"/>
    <w:rsid w:val="00ED0F54"/>
    <w:rsid w:val="00ED3E64"/>
    <w:rsid w:val="00EE1E7E"/>
    <w:rsid w:val="00EE6900"/>
    <w:rsid w:val="00EE740B"/>
    <w:rsid w:val="00F0743A"/>
    <w:rsid w:val="00F10730"/>
    <w:rsid w:val="00F107D1"/>
    <w:rsid w:val="00F13769"/>
    <w:rsid w:val="00F151C7"/>
    <w:rsid w:val="00F33B6F"/>
    <w:rsid w:val="00F4146F"/>
    <w:rsid w:val="00F463B4"/>
    <w:rsid w:val="00F57F77"/>
    <w:rsid w:val="00F66BB9"/>
    <w:rsid w:val="00F67344"/>
    <w:rsid w:val="00F7781A"/>
    <w:rsid w:val="00F8670B"/>
    <w:rsid w:val="00F96F3F"/>
    <w:rsid w:val="00FA4ACC"/>
    <w:rsid w:val="00FA4C2E"/>
    <w:rsid w:val="00FB6E54"/>
    <w:rsid w:val="00FE160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7819"/>
  <w15:docId w15:val="{BB157282-5C90-4576-8BC7-59E6B66D3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lang w:val="da-DK" w:eastAsia="en-US" w:bidi="ar-SA"/>
      </w:rPr>
    </w:rPrDefault>
    <w:pPrDefault/>
  </w:docDefaults>
  <w:latentStyles w:defLockedState="0" w:defUIPriority="99" w:defSemiHidden="0" w:defUnhideWhenUsed="0" w:defQFormat="0" w:count="376">
    <w:lsdException w:name="Normal" w:uiPriority="0" w:unhideWhenUsed="1" w:qFormat="1"/>
    <w:lsdException w:name="heading 1" w:uiPriority="9" w:qFormat="1"/>
    <w:lsdException w:name="heading 2" w:semiHidden="1" w:uiPriority="2" w:unhideWhenUsed="1" w:qFormat="1"/>
    <w:lsdException w:name="heading 3" w:semiHidden="1" w:uiPriority="3" w:unhideWhenUsed="1"/>
    <w:lsdException w:name="heading 4" w:semiHidden="1" w:uiPriority="4" w:unhideWhenUsed="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nhideWhenUsed="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5" w:unhideWhenUsed="1" w:qFormat="1"/>
    <w:lsdException w:name="List Number" w:semiHidden="1" w:uiPriority="10" w:unhideWhenUsed="1" w:qFormat="1"/>
    <w:lsdException w:name="List 2" w:semiHidden="1"/>
    <w:lsdException w:name="List 3" w:semiHidden="1"/>
    <w:lsdException w:name="List 4" w:semiHidden="1"/>
    <w:lsdException w:name="List 5" w:semiHidden="1"/>
    <w:lsdException w:name="List Bullet 2" w:semiHidden="1" w:uiPriority="6" w:unhideWhenUsed="1" w:qFormat="1"/>
    <w:lsdException w:name="List Bullet 3" w:semiHidden="1" w:uiPriority="7" w:unhideWhenUsed="1"/>
    <w:lsdException w:name="List Bullet 4" w:semiHidden="1" w:uiPriority="8" w:unhideWhenUsed="1"/>
    <w:lsdException w:name="List Bullet 5" w:semiHidden="1" w:uiPriority="9" w:unhideWhenUsed="1"/>
    <w:lsdException w:name="List Number 2" w:semiHidden="1" w:uiPriority="11" w:unhideWhenUsed="1" w:qFormat="1"/>
    <w:lsdException w:name="List Number 3" w:semiHidden="1" w:uiPriority="12" w:unhideWhenUsed="1"/>
    <w:lsdException w:name="List Number 4" w:semiHidden="1" w:uiPriority="13" w:unhideWhenUsed="1"/>
    <w:lsdException w:name="List Number 5" w:semiHidden="1" w:uiPriority="14" w:unhideWhenUsed="1"/>
    <w:lsdException w:name="Title" w:uiPriority="17"/>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8" w:unhideWhenUsed="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361A03"/>
    <w:pPr>
      <w:spacing w:after="200" w:line="260" w:lineRule="atLeast"/>
    </w:pPr>
  </w:style>
  <w:style w:type="paragraph" w:styleId="Overskrift1">
    <w:name w:val="heading 1"/>
    <w:basedOn w:val="Normal"/>
    <w:next w:val="Normal"/>
    <w:link w:val="Overskrift1Tegn"/>
    <w:uiPriority w:val="9"/>
    <w:unhideWhenUsed/>
    <w:qFormat/>
    <w:rsid w:val="00F96F3F"/>
    <w:pPr>
      <w:keepNext/>
      <w:keepLines/>
      <w:suppressAutoHyphens/>
      <w:spacing w:before="480" w:after="120" w:line="240" w:lineRule="auto"/>
      <w:outlineLvl w:val="0"/>
    </w:pPr>
    <w:rPr>
      <w:rFonts w:eastAsiaTheme="majorEastAsia" w:cstheme="majorBidi"/>
      <w:b/>
      <w:bCs/>
      <w:szCs w:val="28"/>
    </w:rPr>
  </w:style>
  <w:style w:type="paragraph" w:styleId="Overskrift2">
    <w:name w:val="heading 2"/>
    <w:basedOn w:val="Normal"/>
    <w:next w:val="Normal"/>
    <w:link w:val="Overskrift2Tegn"/>
    <w:uiPriority w:val="2"/>
    <w:unhideWhenUsed/>
    <w:qFormat/>
    <w:rsid w:val="00473FFD"/>
    <w:pPr>
      <w:keepNext/>
      <w:keepLines/>
      <w:suppressAutoHyphens/>
      <w:spacing w:before="320" w:after="60" w:line="240" w:lineRule="auto"/>
      <w:outlineLvl w:val="1"/>
    </w:pPr>
    <w:rPr>
      <w:rFonts w:eastAsiaTheme="majorEastAsia" w:cstheme="majorBidi"/>
      <w:b/>
      <w:bCs/>
      <w:szCs w:val="26"/>
    </w:rPr>
  </w:style>
  <w:style w:type="paragraph" w:styleId="Overskrift3">
    <w:name w:val="heading 3"/>
    <w:basedOn w:val="Normal"/>
    <w:next w:val="Normal"/>
    <w:link w:val="Overskrift3Tegn"/>
    <w:uiPriority w:val="3"/>
    <w:unhideWhenUsed/>
    <w:rsid w:val="00F0743A"/>
    <w:pPr>
      <w:keepNext/>
      <w:keepLines/>
      <w:suppressAutoHyphens/>
      <w:spacing w:before="320" w:after="0" w:line="240" w:lineRule="auto"/>
      <w:outlineLvl w:val="2"/>
    </w:pPr>
    <w:rPr>
      <w:rFonts w:eastAsiaTheme="majorEastAsia" w:cstheme="majorBidi"/>
      <w:b/>
      <w:bCs/>
    </w:rPr>
  </w:style>
  <w:style w:type="paragraph" w:styleId="Overskrift4">
    <w:name w:val="heading 4"/>
    <w:basedOn w:val="Normal"/>
    <w:next w:val="Normal"/>
    <w:link w:val="Overskrift4Tegn"/>
    <w:uiPriority w:val="4"/>
    <w:unhideWhenUsed/>
    <w:rsid w:val="00F0743A"/>
    <w:pPr>
      <w:keepNext/>
      <w:keepLines/>
      <w:suppressAutoHyphens/>
      <w:spacing w:before="320" w:after="0" w:line="240" w:lineRule="auto"/>
      <w:outlineLvl w:val="3"/>
    </w:pPr>
    <w:rPr>
      <w:rFonts w:eastAsiaTheme="majorEastAsia" w:cstheme="majorBidi"/>
      <w:b/>
      <w:bCs/>
      <w:i/>
      <w:iCs/>
    </w:rPr>
  </w:style>
  <w:style w:type="paragraph" w:styleId="Overskrift5">
    <w:name w:val="heading 5"/>
    <w:basedOn w:val="Normal"/>
    <w:next w:val="Normal"/>
    <w:link w:val="Overskrift5Tegn"/>
    <w:uiPriority w:val="99"/>
    <w:semiHidden/>
    <w:rsid w:val="00F0743A"/>
    <w:pPr>
      <w:keepNext/>
      <w:keepLines/>
      <w:suppressAutoHyphens/>
      <w:spacing w:before="320" w:after="0" w:line="240" w:lineRule="auto"/>
      <w:outlineLvl w:val="4"/>
    </w:pPr>
    <w:rPr>
      <w:rFonts w:eastAsiaTheme="majorEastAsia" w:cstheme="majorBidi"/>
    </w:rPr>
  </w:style>
  <w:style w:type="paragraph" w:styleId="Overskrift6">
    <w:name w:val="heading 6"/>
    <w:basedOn w:val="Normal"/>
    <w:next w:val="Normal"/>
    <w:link w:val="Overskrift6Tegn"/>
    <w:uiPriority w:val="99"/>
    <w:semiHidden/>
    <w:rsid w:val="00F0743A"/>
    <w:pPr>
      <w:keepNext/>
      <w:keepLines/>
      <w:suppressAutoHyphens/>
      <w:spacing w:before="320" w:after="0" w:line="240" w:lineRule="auto"/>
      <w:outlineLvl w:val="5"/>
    </w:pPr>
    <w:rPr>
      <w:rFonts w:eastAsiaTheme="majorEastAsia" w:cstheme="majorBidi"/>
      <w:i/>
      <w:iCs/>
    </w:rPr>
  </w:style>
  <w:style w:type="paragraph" w:styleId="Overskrift7">
    <w:name w:val="heading 7"/>
    <w:basedOn w:val="Normal"/>
    <w:next w:val="Normal"/>
    <w:link w:val="Overskrift7Tegn"/>
    <w:uiPriority w:val="99"/>
    <w:semiHidden/>
    <w:rsid w:val="00F0743A"/>
    <w:pPr>
      <w:keepNext/>
      <w:keepLines/>
      <w:suppressAutoHyphens/>
      <w:spacing w:before="320" w:after="0" w:line="240" w:lineRule="auto"/>
      <w:outlineLvl w:val="6"/>
    </w:pPr>
    <w:rPr>
      <w:rFonts w:eastAsiaTheme="majorEastAsia" w:cstheme="majorBidi"/>
      <w:i/>
      <w:iCs/>
    </w:rPr>
  </w:style>
  <w:style w:type="paragraph" w:styleId="Overskrift8">
    <w:name w:val="heading 8"/>
    <w:basedOn w:val="Normal"/>
    <w:next w:val="Normal"/>
    <w:link w:val="Overskrift8Tegn"/>
    <w:uiPriority w:val="99"/>
    <w:semiHidden/>
    <w:rsid w:val="00F0743A"/>
    <w:pPr>
      <w:keepNext/>
      <w:keepLines/>
      <w:suppressAutoHyphens/>
      <w:spacing w:before="320" w:after="0" w:line="240" w:lineRule="auto"/>
      <w:outlineLvl w:val="7"/>
    </w:pPr>
    <w:rPr>
      <w:rFonts w:eastAsiaTheme="majorEastAsia" w:cstheme="majorBidi"/>
    </w:rPr>
  </w:style>
  <w:style w:type="paragraph" w:styleId="Overskrift9">
    <w:name w:val="heading 9"/>
    <w:basedOn w:val="Normal"/>
    <w:next w:val="Normal"/>
    <w:link w:val="Overskrift9Tegn"/>
    <w:uiPriority w:val="99"/>
    <w:semiHidden/>
    <w:rsid w:val="00F0743A"/>
    <w:pPr>
      <w:keepNext/>
      <w:keepLines/>
      <w:suppressAutoHyphens/>
      <w:spacing w:before="320" w:after="0" w:line="240" w:lineRule="auto"/>
      <w:outlineLvl w:val="8"/>
    </w:pPr>
    <w:rPr>
      <w:rFonts w:eastAsiaTheme="majorEastAsia" w:cstheme="majorBidi"/>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semiHidden/>
    <w:rsid w:val="00452B93"/>
    <w:pPr>
      <w:spacing w:after="0" w:line="240" w:lineRule="auto"/>
    </w:pPr>
  </w:style>
  <w:style w:type="character" w:customStyle="1" w:styleId="SidehovedTegn">
    <w:name w:val="Sidehoved Tegn"/>
    <w:basedOn w:val="Standardskrifttypeiafsnit"/>
    <w:link w:val="Sidehoved"/>
    <w:uiPriority w:val="99"/>
    <w:rsid w:val="00452B93"/>
    <w:rPr>
      <w:rFonts w:ascii="Georgia" w:hAnsi="Georgia"/>
      <w:sz w:val="20"/>
      <w:lang w:val="da-DK"/>
    </w:rPr>
  </w:style>
  <w:style w:type="paragraph" w:styleId="Sidefod">
    <w:name w:val="footer"/>
    <w:basedOn w:val="Normal"/>
    <w:link w:val="SidefodTegn"/>
    <w:uiPriority w:val="99"/>
    <w:unhideWhenUsed/>
    <w:rsid w:val="00B07F90"/>
    <w:pPr>
      <w:spacing w:after="0" w:line="168" w:lineRule="atLeast"/>
    </w:pPr>
    <w:rPr>
      <w:sz w:val="14"/>
    </w:rPr>
  </w:style>
  <w:style w:type="character" w:customStyle="1" w:styleId="SidefodTegn">
    <w:name w:val="Sidefod Tegn"/>
    <w:basedOn w:val="Standardskrifttypeiafsnit"/>
    <w:link w:val="Sidefod"/>
    <w:uiPriority w:val="99"/>
    <w:rsid w:val="00B07F90"/>
    <w:rPr>
      <w:rFonts w:ascii="Georgia" w:hAnsi="Georgia"/>
      <w:sz w:val="14"/>
      <w:lang w:val="da-DK"/>
    </w:rPr>
  </w:style>
  <w:style w:type="paragraph" w:styleId="Markeringsbobletekst">
    <w:name w:val="Balloon Text"/>
    <w:basedOn w:val="Normal"/>
    <w:link w:val="MarkeringsbobletekstTegn"/>
    <w:uiPriority w:val="99"/>
    <w:semiHidden/>
    <w:rsid w:val="003A285A"/>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rsid w:val="003A285A"/>
    <w:rPr>
      <w:rFonts w:ascii="Tahoma" w:hAnsi="Tahoma" w:cs="Tahoma"/>
      <w:sz w:val="16"/>
      <w:szCs w:val="16"/>
      <w:lang w:val="da-DK"/>
    </w:rPr>
  </w:style>
  <w:style w:type="character" w:styleId="Pladsholdertekst">
    <w:name w:val="Placeholder Text"/>
    <w:basedOn w:val="Standardskrifttypeiafsnit"/>
    <w:uiPriority w:val="99"/>
    <w:semiHidden/>
    <w:rsid w:val="00C15C50"/>
    <w:rPr>
      <w:color w:val="808080"/>
      <w:lang w:val="da-DK"/>
    </w:rPr>
  </w:style>
  <w:style w:type="table" w:styleId="Tabel-Gitter">
    <w:name w:val="Table Grid"/>
    <w:basedOn w:val="Tabel-Normal"/>
    <w:uiPriority w:val="39"/>
    <w:unhideWhenUsed/>
    <w:rsid w:val="008E1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94E1A"/>
    <w:rPr>
      <w:rFonts w:ascii="Georgia" w:hAnsi="Georgia"/>
      <w:vertAlign w:val="superscript"/>
      <w:lang w:val="da-DK"/>
    </w:rPr>
  </w:style>
  <w:style w:type="paragraph" w:styleId="Fodnotetekst">
    <w:name w:val="footnote text"/>
    <w:basedOn w:val="Normal"/>
    <w:link w:val="FodnotetekstTegn"/>
    <w:uiPriority w:val="99"/>
    <w:semiHidden/>
    <w:rsid w:val="00C71A1F"/>
    <w:pPr>
      <w:spacing w:after="60" w:line="240" w:lineRule="auto"/>
    </w:pPr>
    <w:rPr>
      <w:rFonts w:eastAsia="Times New Roman" w:cs="Times New Roman"/>
      <w:sz w:val="16"/>
      <w:lang w:eastAsia="da-DK"/>
    </w:rPr>
  </w:style>
  <w:style w:type="character" w:customStyle="1" w:styleId="FodnotetekstTegn">
    <w:name w:val="Fodnotetekst Tegn"/>
    <w:basedOn w:val="Standardskrifttypeiafsnit"/>
    <w:link w:val="Fodnotetekst"/>
    <w:uiPriority w:val="99"/>
    <w:semiHidden/>
    <w:rsid w:val="00C71A1F"/>
    <w:rPr>
      <w:rFonts w:eastAsia="Times New Roman" w:cs="Times New Roman"/>
      <w:sz w:val="16"/>
      <w:lang w:eastAsia="da-DK"/>
    </w:rPr>
  </w:style>
  <w:style w:type="character" w:styleId="Hyperlink">
    <w:name w:val="Hyperlink"/>
    <w:uiPriority w:val="99"/>
    <w:rsid w:val="00F67344"/>
    <w:rPr>
      <w:color w:val="1942B7"/>
      <w:u w:val="single"/>
      <w:lang w:val="da-DK"/>
    </w:rPr>
  </w:style>
  <w:style w:type="paragraph" w:customStyle="1" w:styleId="Sidefodadresse">
    <w:name w:val="Sidefod adresse"/>
    <w:basedOn w:val="Sidefod"/>
    <w:uiPriority w:val="15"/>
    <w:unhideWhenUsed/>
    <w:qFormat/>
    <w:rsid w:val="00AC5F7F"/>
  </w:style>
  <w:style w:type="paragraph" w:customStyle="1" w:styleId="Logo">
    <w:name w:val="Logo"/>
    <w:basedOn w:val="Sidehoved"/>
    <w:next w:val="Sidehoved"/>
    <w:uiPriority w:val="20"/>
    <w:unhideWhenUsed/>
    <w:rsid w:val="00452B93"/>
    <w:pPr>
      <w:ind w:left="6475" w:right="-2608"/>
    </w:pPr>
    <w:rPr>
      <w:noProof/>
      <w:lang w:eastAsia="da-DK"/>
    </w:rPr>
  </w:style>
  <w:style w:type="paragraph" w:styleId="Bibliografi">
    <w:name w:val="Bibliography"/>
    <w:basedOn w:val="Normal"/>
    <w:next w:val="Normal"/>
    <w:uiPriority w:val="99"/>
    <w:semiHidden/>
    <w:rsid w:val="00F0743A"/>
  </w:style>
  <w:style w:type="paragraph" w:styleId="Bloktekst">
    <w:name w:val="Block Text"/>
    <w:basedOn w:val="Normal"/>
    <w:uiPriority w:val="99"/>
    <w:semiHidden/>
    <w:rsid w:val="003C6299"/>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paragraph" w:styleId="Brdtekst">
    <w:name w:val="Body Text"/>
    <w:basedOn w:val="Normal"/>
    <w:link w:val="BrdtekstTegn"/>
    <w:uiPriority w:val="99"/>
    <w:semiHidden/>
    <w:rsid w:val="00F0743A"/>
    <w:pPr>
      <w:spacing w:after="120"/>
    </w:pPr>
  </w:style>
  <w:style w:type="character" w:customStyle="1" w:styleId="BrdtekstTegn">
    <w:name w:val="Brødtekst Tegn"/>
    <w:basedOn w:val="Standardskrifttypeiafsnit"/>
    <w:link w:val="Brdtekst"/>
    <w:uiPriority w:val="99"/>
    <w:rsid w:val="00F0743A"/>
    <w:rPr>
      <w:rFonts w:ascii="Georgia" w:hAnsi="Georgia"/>
      <w:sz w:val="20"/>
      <w:lang w:val="da-DK"/>
    </w:rPr>
  </w:style>
  <w:style w:type="paragraph" w:styleId="Brdtekst2">
    <w:name w:val="Body Text 2"/>
    <w:basedOn w:val="Normal"/>
    <w:link w:val="Brdtekst2Tegn"/>
    <w:uiPriority w:val="99"/>
    <w:semiHidden/>
    <w:rsid w:val="00F0743A"/>
    <w:pPr>
      <w:spacing w:after="120" w:line="480" w:lineRule="auto"/>
    </w:pPr>
  </w:style>
  <w:style w:type="character" w:customStyle="1" w:styleId="Brdtekst2Tegn">
    <w:name w:val="Brødtekst 2 Tegn"/>
    <w:basedOn w:val="Standardskrifttypeiafsnit"/>
    <w:link w:val="Brdtekst2"/>
    <w:uiPriority w:val="99"/>
    <w:rsid w:val="00F0743A"/>
    <w:rPr>
      <w:rFonts w:ascii="Georgia" w:hAnsi="Georgia"/>
      <w:sz w:val="20"/>
      <w:lang w:val="da-DK"/>
    </w:rPr>
  </w:style>
  <w:style w:type="paragraph" w:styleId="Brdtekst3">
    <w:name w:val="Body Text 3"/>
    <w:basedOn w:val="Normal"/>
    <w:link w:val="Brdtekst3Tegn"/>
    <w:uiPriority w:val="99"/>
    <w:semiHidden/>
    <w:rsid w:val="00F0743A"/>
    <w:pPr>
      <w:spacing w:after="120"/>
    </w:pPr>
    <w:rPr>
      <w:sz w:val="16"/>
      <w:szCs w:val="16"/>
    </w:rPr>
  </w:style>
  <w:style w:type="character" w:customStyle="1" w:styleId="Brdtekst3Tegn">
    <w:name w:val="Brødtekst 3 Tegn"/>
    <w:basedOn w:val="Standardskrifttypeiafsnit"/>
    <w:link w:val="Brdtekst3"/>
    <w:uiPriority w:val="99"/>
    <w:rsid w:val="00F0743A"/>
    <w:rPr>
      <w:rFonts w:ascii="Georgia" w:hAnsi="Georgia"/>
      <w:sz w:val="16"/>
      <w:szCs w:val="16"/>
      <w:lang w:val="da-DK"/>
    </w:rPr>
  </w:style>
  <w:style w:type="paragraph" w:styleId="Brdtekst-frstelinjeindrykning1">
    <w:name w:val="Body Text First Indent"/>
    <w:basedOn w:val="Brdtekst"/>
    <w:link w:val="Brdtekst-frstelinjeindrykning1Tegn"/>
    <w:uiPriority w:val="99"/>
    <w:semiHidden/>
    <w:rsid w:val="00F0743A"/>
    <w:pPr>
      <w:spacing w:after="200"/>
      <w:ind w:firstLine="360"/>
    </w:pPr>
  </w:style>
  <w:style w:type="character" w:customStyle="1" w:styleId="Brdtekst-frstelinjeindrykning1Tegn">
    <w:name w:val="Brødtekst - førstelinjeindrykning 1 Tegn"/>
    <w:basedOn w:val="BrdtekstTegn"/>
    <w:link w:val="Brdtekst-frstelinjeindrykning1"/>
    <w:uiPriority w:val="99"/>
    <w:rsid w:val="00F0743A"/>
    <w:rPr>
      <w:rFonts w:ascii="Georgia" w:hAnsi="Georgia"/>
      <w:sz w:val="20"/>
      <w:lang w:val="da-DK"/>
    </w:rPr>
  </w:style>
  <w:style w:type="paragraph" w:styleId="Brdtekstindrykning">
    <w:name w:val="Body Text Indent"/>
    <w:basedOn w:val="Normal"/>
    <w:link w:val="BrdtekstindrykningTegn"/>
    <w:uiPriority w:val="99"/>
    <w:semiHidden/>
    <w:rsid w:val="00F0743A"/>
    <w:pPr>
      <w:spacing w:after="120"/>
      <w:ind w:left="283"/>
    </w:pPr>
  </w:style>
  <w:style w:type="character" w:customStyle="1" w:styleId="BrdtekstindrykningTegn">
    <w:name w:val="Brødtekstindrykning Tegn"/>
    <w:basedOn w:val="Standardskrifttypeiafsnit"/>
    <w:link w:val="Brdtekstindrykning"/>
    <w:uiPriority w:val="99"/>
    <w:rsid w:val="00F0743A"/>
    <w:rPr>
      <w:rFonts w:ascii="Georgia" w:hAnsi="Georgia"/>
      <w:sz w:val="20"/>
      <w:lang w:val="da-DK"/>
    </w:rPr>
  </w:style>
  <w:style w:type="paragraph" w:styleId="Brdtekst-frstelinjeindrykning2">
    <w:name w:val="Body Text First Indent 2"/>
    <w:basedOn w:val="Brdtekstindrykning"/>
    <w:link w:val="Brdtekst-frstelinjeindrykning2Tegn"/>
    <w:uiPriority w:val="99"/>
    <w:semiHidden/>
    <w:rsid w:val="00F0743A"/>
    <w:pPr>
      <w:spacing w:after="200"/>
      <w:ind w:left="360" w:firstLine="360"/>
    </w:pPr>
  </w:style>
  <w:style w:type="character" w:customStyle="1" w:styleId="Brdtekst-frstelinjeindrykning2Tegn">
    <w:name w:val="Brødtekst - førstelinjeindrykning 2 Tegn"/>
    <w:basedOn w:val="BrdtekstindrykningTegn"/>
    <w:link w:val="Brdtekst-frstelinjeindrykning2"/>
    <w:uiPriority w:val="99"/>
    <w:rsid w:val="00F0743A"/>
    <w:rPr>
      <w:rFonts w:ascii="Georgia" w:hAnsi="Georgia"/>
      <w:sz w:val="20"/>
      <w:lang w:val="da-DK"/>
    </w:rPr>
  </w:style>
  <w:style w:type="paragraph" w:styleId="Brdtekstindrykning2">
    <w:name w:val="Body Text Indent 2"/>
    <w:basedOn w:val="Normal"/>
    <w:link w:val="Brdtekstindrykning2Tegn"/>
    <w:uiPriority w:val="99"/>
    <w:semiHidden/>
    <w:rsid w:val="00F0743A"/>
    <w:pPr>
      <w:spacing w:after="120" w:line="480" w:lineRule="auto"/>
      <w:ind w:left="283"/>
    </w:pPr>
  </w:style>
  <w:style w:type="character" w:customStyle="1" w:styleId="Brdtekstindrykning2Tegn">
    <w:name w:val="Brødtekstindrykning 2 Tegn"/>
    <w:basedOn w:val="Standardskrifttypeiafsnit"/>
    <w:link w:val="Brdtekstindrykning2"/>
    <w:uiPriority w:val="99"/>
    <w:rsid w:val="00F0743A"/>
    <w:rPr>
      <w:rFonts w:ascii="Georgia" w:hAnsi="Georgia"/>
      <w:sz w:val="20"/>
      <w:lang w:val="da-DK"/>
    </w:rPr>
  </w:style>
  <w:style w:type="paragraph" w:styleId="Brdtekstindrykning3">
    <w:name w:val="Body Text Indent 3"/>
    <w:basedOn w:val="Normal"/>
    <w:link w:val="Brdtekstindrykning3Tegn"/>
    <w:uiPriority w:val="99"/>
    <w:semiHidden/>
    <w:rsid w:val="00F0743A"/>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rsid w:val="00F0743A"/>
    <w:rPr>
      <w:rFonts w:ascii="Georgia" w:hAnsi="Georgia"/>
      <w:sz w:val="16"/>
      <w:szCs w:val="16"/>
      <w:lang w:val="da-DK"/>
    </w:rPr>
  </w:style>
  <w:style w:type="paragraph" w:styleId="Billedtekst">
    <w:name w:val="caption"/>
    <w:basedOn w:val="Normal"/>
    <w:next w:val="Normal"/>
    <w:uiPriority w:val="99"/>
    <w:semiHidden/>
    <w:rsid w:val="00F0743A"/>
    <w:pPr>
      <w:spacing w:line="240" w:lineRule="auto"/>
    </w:pPr>
    <w:rPr>
      <w:b/>
      <w:bCs/>
      <w:sz w:val="18"/>
      <w:szCs w:val="18"/>
    </w:rPr>
  </w:style>
  <w:style w:type="paragraph" w:styleId="Sluthilsen">
    <w:name w:val="Closing"/>
    <w:basedOn w:val="Normal"/>
    <w:link w:val="SluthilsenTegn"/>
    <w:uiPriority w:val="99"/>
    <w:semiHidden/>
    <w:rsid w:val="00F0743A"/>
    <w:pPr>
      <w:spacing w:after="0" w:line="240" w:lineRule="auto"/>
      <w:ind w:left="4252"/>
    </w:pPr>
  </w:style>
  <w:style w:type="character" w:customStyle="1" w:styleId="SluthilsenTegn">
    <w:name w:val="Sluthilsen Tegn"/>
    <w:basedOn w:val="Standardskrifttypeiafsnit"/>
    <w:link w:val="Sluthilsen"/>
    <w:uiPriority w:val="99"/>
    <w:rsid w:val="00F0743A"/>
    <w:rPr>
      <w:rFonts w:ascii="Georgia" w:hAnsi="Georgia"/>
      <w:sz w:val="20"/>
      <w:lang w:val="da-DK"/>
    </w:rPr>
  </w:style>
  <w:style w:type="paragraph" w:styleId="Kommentartekst">
    <w:name w:val="annotation text"/>
    <w:basedOn w:val="Normal"/>
    <w:link w:val="KommentartekstTegn"/>
    <w:uiPriority w:val="99"/>
    <w:semiHidden/>
    <w:rsid w:val="00F0743A"/>
    <w:pPr>
      <w:spacing w:line="240" w:lineRule="auto"/>
    </w:pPr>
  </w:style>
  <w:style w:type="character" w:customStyle="1" w:styleId="KommentartekstTegn">
    <w:name w:val="Kommentartekst Tegn"/>
    <w:basedOn w:val="Standardskrifttypeiafsnit"/>
    <w:link w:val="Kommentartekst"/>
    <w:uiPriority w:val="99"/>
    <w:rsid w:val="00F0743A"/>
    <w:rPr>
      <w:rFonts w:ascii="Georgia" w:hAnsi="Georgia"/>
      <w:sz w:val="20"/>
      <w:szCs w:val="20"/>
      <w:lang w:val="da-DK"/>
    </w:rPr>
  </w:style>
  <w:style w:type="paragraph" w:styleId="Kommentaremne">
    <w:name w:val="annotation subject"/>
    <w:basedOn w:val="Kommentartekst"/>
    <w:next w:val="Kommentartekst"/>
    <w:link w:val="KommentaremneTegn"/>
    <w:uiPriority w:val="99"/>
    <w:semiHidden/>
    <w:rsid w:val="00F0743A"/>
    <w:rPr>
      <w:b/>
      <w:bCs/>
    </w:rPr>
  </w:style>
  <w:style w:type="character" w:customStyle="1" w:styleId="KommentaremneTegn">
    <w:name w:val="Kommentaremne Tegn"/>
    <w:basedOn w:val="KommentartekstTegn"/>
    <w:link w:val="Kommentaremne"/>
    <w:uiPriority w:val="99"/>
    <w:rsid w:val="00F0743A"/>
    <w:rPr>
      <w:rFonts w:ascii="Georgia" w:hAnsi="Georgia"/>
      <w:b/>
      <w:bCs/>
      <w:sz w:val="20"/>
      <w:szCs w:val="20"/>
      <w:lang w:val="da-DK"/>
    </w:rPr>
  </w:style>
  <w:style w:type="paragraph" w:styleId="Dato">
    <w:name w:val="Date"/>
    <w:basedOn w:val="Normal"/>
    <w:next w:val="Normal"/>
    <w:link w:val="DatoTegn"/>
    <w:uiPriority w:val="99"/>
    <w:semiHidden/>
    <w:rsid w:val="00F0743A"/>
  </w:style>
  <w:style w:type="character" w:customStyle="1" w:styleId="DatoTegn">
    <w:name w:val="Dato Tegn"/>
    <w:basedOn w:val="Standardskrifttypeiafsnit"/>
    <w:link w:val="Dato"/>
    <w:uiPriority w:val="99"/>
    <w:rsid w:val="00F0743A"/>
    <w:rPr>
      <w:rFonts w:ascii="Georgia" w:hAnsi="Georgia"/>
      <w:sz w:val="20"/>
      <w:lang w:val="da-DK"/>
    </w:rPr>
  </w:style>
  <w:style w:type="paragraph" w:styleId="Dokumentoversigt">
    <w:name w:val="Document Map"/>
    <w:basedOn w:val="Normal"/>
    <w:link w:val="DokumentoversigtTegn"/>
    <w:uiPriority w:val="99"/>
    <w:semiHidden/>
    <w:rsid w:val="00F0743A"/>
    <w:pPr>
      <w:spacing w:after="0" w:line="240" w:lineRule="auto"/>
    </w:pPr>
    <w:rPr>
      <w:rFonts w:ascii="Tahoma" w:hAnsi="Tahoma" w:cs="Tahoma"/>
      <w:sz w:val="16"/>
      <w:szCs w:val="16"/>
    </w:rPr>
  </w:style>
  <w:style w:type="character" w:customStyle="1" w:styleId="DokumentoversigtTegn">
    <w:name w:val="Dokumentoversigt Tegn"/>
    <w:basedOn w:val="Standardskrifttypeiafsnit"/>
    <w:link w:val="Dokumentoversigt"/>
    <w:uiPriority w:val="99"/>
    <w:rsid w:val="00F0743A"/>
    <w:rPr>
      <w:rFonts w:ascii="Tahoma" w:hAnsi="Tahoma" w:cs="Tahoma"/>
      <w:sz w:val="16"/>
      <w:szCs w:val="16"/>
      <w:lang w:val="da-DK"/>
    </w:rPr>
  </w:style>
  <w:style w:type="paragraph" w:styleId="Mailsignatur">
    <w:name w:val="E-mail Signature"/>
    <w:basedOn w:val="Normal"/>
    <w:link w:val="MailsignaturTegn"/>
    <w:uiPriority w:val="99"/>
    <w:semiHidden/>
    <w:rsid w:val="00F0743A"/>
    <w:pPr>
      <w:spacing w:after="0" w:line="240" w:lineRule="auto"/>
    </w:pPr>
  </w:style>
  <w:style w:type="character" w:customStyle="1" w:styleId="MailsignaturTegn">
    <w:name w:val="Mailsignatur Tegn"/>
    <w:basedOn w:val="Standardskrifttypeiafsnit"/>
    <w:link w:val="Mailsignatur"/>
    <w:uiPriority w:val="99"/>
    <w:rsid w:val="00F0743A"/>
    <w:rPr>
      <w:rFonts w:ascii="Georgia" w:hAnsi="Georgia"/>
      <w:sz w:val="20"/>
      <w:lang w:val="da-DK"/>
    </w:rPr>
  </w:style>
  <w:style w:type="paragraph" w:styleId="Slutnotetekst">
    <w:name w:val="endnote text"/>
    <w:basedOn w:val="Normal"/>
    <w:link w:val="SlutnotetekstTegn"/>
    <w:uiPriority w:val="99"/>
    <w:semiHidden/>
    <w:rsid w:val="00C71A1F"/>
    <w:pPr>
      <w:spacing w:after="60" w:line="240" w:lineRule="auto"/>
    </w:pPr>
    <w:rPr>
      <w:sz w:val="16"/>
    </w:rPr>
  </w:style>
  <w:style w:type="character" w:customStyle="1" w:styleId="SlutnotetekstTegn">
    <w:name w:val="Slutnotetekst Tegn"/>
    <w:basedOn w:val="Standardskrifttypeiafsnit"/>
    <w:link w:val="Slutnotetekst"/>
    <w:uiPriority w:val="99"/>
    <w:semiHidden/>
    <w:rsid w:val="00C71A1F"/>
    <w:rPr>
      <w:sz w:val="16"/>
    </w:rPr>
  </w:style>
  <w:style w:type="paragraph" w:styleId="Modtageradresse">
    <w:name w:val="envelope address"/>
    <w:basedOn w:val="Normal"/>
    <w:uiPriority w:val="99"/>
    <w:semiHidden/>
    <w:rsid w:val="007A64EA"/>
    <w:pPr>
      <w:framePr w:w="7920" w:h="1980" w:hRule="exact" w:hSpace="141" w:wrap="auto" w:hAnchor="page" w:xAlign="center" w:yAlign="bottom"/>
      <w:spacing w:after="0"/>
      <w:ind w:left="2880"/>
    </w:pPr>
    <w:rPr>
      <w:rFonts w:eastAsiaTheme="majorEastAsia" w:cstheme="majorBidi"/>
      <w:szCs w:val="24"/>
    </w:rPr>
  </w:style>
  <w:style w:type="paragraph" w:styleId="Afsenderadresse">
    <w:name w:val="envelope return"/>
    <w:basedOn w:val="Normal"/>
    <w:uiPriority w:val="99"/>
    <w:semiHidden/>
    <w:rsid w:val="00F0743A"/>
    <w:pPr>
      <w:spacing w:after="0" w:line="240" w:lineRule="auto"/>
    </w:pPr>
    <w:rPr>
      <w:rFonts w:eastAsiaTheme="majorEastAsia" w:cstheme="majorBidi"/>
    </w:rPr>
  </w:style>
  <w:style w:type="character" w:customStyle="1" w:styleId="Overskrift1Tegn">
    <w:name w:val="Overskrift 1 Tegn"/>
    <w:basedOn w:val="Standardskrifttypeiafsnit"/>
    <w:link w:val="Overskrift1"/>
    <w:uiPriority w:val="9"/>
    <w:rsid w:val="00F96F3F"/>
    <w:rPr>
      <w:rFonts w:eastAsiaTheme="majorEastAsia" w:cstheme="majorBidi"/>
      <w:b/>
      <w:bCs/>
      <w:szCs w:val="28"/>
    </w:rPr>
  </w:style>
  <w:style w:type="character" w:customStyle="1" w:styleId="Overskrift2Tegn">
    <w:name w:val="Overskrift 2 Tegn"/>
    <w:basedOn w:val="Standardskrifttypeiafsnit"/>
    <w:link w:val="Overskrift2"/>
    <w:uiPriority w:val="2"/>
    <w:rsid w:val="00473FFD"/>
    <w:rPr>
      <w:rFonts w:eastAsiaTheme="majorEastAsia" w:cstheme="majorBidi"/>
      <w:b/>
      <w:bCs/>
      <w:szCs w:val="26"/>
    </w:rPr>
  </w:style>
  <w:style w:type="character" w:customStyle="1" w:styleId="Overskrift3Tegn">
    <w:name w:val="Overskrift 3 Tegn"/>
    <w:basedOn w:val="Standardskrifttypeiafsnit"/>
    <w:link w:val="Overskrift3"/>
    <w:uiPriority w:val="9"/>
    <w:rsid w:val="00F0743A"/>
    <w:rPr>
      <w:rFonts w:eastAsiaTheme="majorEastAsia" w:cstheme="majorBidi"/>
      <w:b/>
      <w:bCs/>
    </w:rPr>
  </w:style>
  <w:style w:type="character" w:customStyle="1" w:styleId="Overskrift4Tegn">
    <w:name w:val="Overskrift 4 Tegn"/>
    <w:basedOn w:val="Standardskrifttypeiafsnit"/>
    <w:link w:val="Overskrift4"/>
    <w:uiPriority w:val="9"/>
    <w:rsid w:val="00F0743A"/>
    <w:rPr>
      <w:rFonts w:eastAsiaTheme="majorEastAsia" w:cstheme="majorBidi"/>
      <w:b/>
      <w:bCs/>
      <w:i/>
      <w:iCs/>
    </w:rPr>
  </w:style>
  <w:style w:type="character" w:customStyle="1" w:styleId="Overskrift5Tegn">
    <w:name w:val="Overskrift 5 Tegn"/>
    <w:basedOn w:val="Standardskrifttypeiafsnit"/>
    <w:link w:val="Overskrift5"/>
    <w:uiPriority w:val="9"/>
    <w:rsid w:val="00F0743A"/>
    <w:rPr>
      <w:rFonts w:eastAsiaTheme="majorEastAsia" w:cstheme="majorBidi"/>
    </w:rPr>
  </w:style>
  <w:style w:type="character" w:customStyle="1" w:styleId="Overskrift6Tegn">
    <w:name w:val="Overskrift 6 Tegn"/>
    <w:basedOn w:val="Standardskrifttypeiafsnit"/>
    <w:link w:val="Overskrift6"/>
    <w:uiPriority w:val="9"/>
    <w:rsid w:val="00F0743A"/>
    <w:rPr>
      <w:rFonts w:eastAsiaTheme="majorEastAsia" w:cstheme="majorBidi"/>
      <w:i/>
      <w:iCs/>
    </w:rPr>
  </w:style>
  <w:style w:type="character" w:customStyle="1" w:styleId="Overskrift7Tegn">
    <w:name w:val="Overskrift 7 Tegn"/>
    <w:basedOn w:val="Standardskrifttypeiafsnit"/>
    <w:link w:val="Overskrift7"/>
    <w:uiPriority w:val="9"/>
    <w:rsid w:val="00F0743A"/>
    <w:rPr>
      <w:rFonts w:eastAsiaTheme="majorEastAsia" w:cstheme="majorBidi"/>
      <w:i/>
      <w:iCs/>
    </w:rPr>
  </w:style>
  <w:style w:type="character" w:customStyle="1" w:styleId="Overskrift8Tegn">
    <w:name w:val="Overskrift 8 Tegn"/>
    <w:basedOn w:val="Standardskrifttypeiafsnit"/>
    <w:link w:val="Overskrift8"/>
    <w:uiPriority w:val="9"/>
    <w:rsid w:val="00F0743A"/>
    <w:rPr>
      <w:rFonts w:eastAsiaTheme="majorEastAsia" w:cstheme="majorBidi"/>
    </w:rPr>
  </w:style>
  <w:style w:type="character" w:customStyle="1" w:styleId="Overskrift9Tegn">
    <w:name w:val="Overskrift 9 Tegn"/>
    <w:basedOn w:val="Standardskrifttypeiafsnit"/>
    <w:link w:val="Overskrift9"/>
    <w:uiPriority w:val="9"/>
    <w:rsid w:val="00F0743A"/>
    <w:rPr>
      <w:rFonts w:eastAsiaTheme="majorEastAsia" w:cstheme="majorBidi"/>
      <w:i/>
      <w:iCs/>
    </w:rPr>
  </w:style>
  <w:style w:type="paragraph" w:styleId="HTML-adresse">
    <w:name w:val="HTML Address"/>
    <w:basedOn w:val="Normal"/>
    <w:link w:val="HTML-adresseTegn"/>
    <w:uiPriority w:val="99"/>
    <w:semiHidden/>
    <w:rsid w:val="00F0743A"/>
    <w:pPr>
      <w:spacing w:after="0" w:line="240" w:lineRule="auto"/>
    </w:pPr>
    <w:rPr>
      <w:i/>
      <w:iCs/>
    </w:rPr>
  </w:style>
  <w:style w:type="character" w:customStyle="1" w:styleId="HTML-adresseTegn">
    <w:name w:val="HTML-adresse Tegn"/>
    <w:basedOn w:val="Standardskrifttypeiafsnit"/>
    <w:link w:val="HTML-adresse"/>
    <w:uiPriority w:val="99"/>
    <w:rsid w:val="00F0743A"/>
    <w:rPr>
      <w:rFonts w:ascii="Georgia" w:hAnsi="Georgia"/>
      <w:i/>
      <w:iCs/>
      <w:sz w:val="20"/>
      <w:lang w:val="da-DK"/>
    </w:rPr>
  </w:style>
  <w:style w:type="paragraph" w:styleId="FormateretHTML">
    <w:name w:val="HTML Preformatted"/>
    <w:basedOn w:val="Normal"/>
    <w:link w:val="FormateretHTMLTegn"/>
    <w:uiPriority w:val="99"/>
    <w:semiHidden/>
    <w:rsid w:val="00F0743A"/>
    <w:pPr>
      <w:spacing w:after="0" w:line="240" w:lineRule="auto"/>
    </w:pPr>
    <w:rPr>
      <w:rFonts w:ascii="Consolas" w:hAnsi="Consolas" w:cs="Consolas"/>
    </w:rPr>
  </w:style>
  <w:style w:type="character" w:customStyle="1" w:styleId="FormateretHTMLTegn">
    <w:name w:val="Formateret HTML Tegn"/>
    <w:basedOn w:val="Standardskrifttypeiafsnit"/>
    <w:link w:val="FormateretHTML"/>
    <w:uiPriority w:val="99"/>
    <w:rsid w:val="00F0743A"/>
    <w:rPr>
      <w:rFonts w:ascii="Consolas" w:hAnsi="Consolas" w:cs="Consolas"/>
      <w:sz w:val="20"/>
      <w:szCs w:val="20"/>
      <w:lang w:val="da-DK"/>
    </w:rPr>
  </w:style>
  <w:style w:type="paragraph" w:styleId="Indeks1">
    <w:name w:val="index 1"/>
    <w:basedOn w:val="Normal"/>
    <w:next w:val="Normal"/>
    <w:uiPriority w:val="99"/>
    <w:semiHidden/>
    <w:rsid w:val="00F0743A"/>
    <w:pPr>
      <w:spacing w:after="0" w:line="240" w:lineRule="auto"/>
      <w:ind w:left="200" w:hanging="200"/>
    </w:pPr>
  </w:style>
  <w:style w:type="paragraph" w:styleId="Indeks2">
    <w:name w:val="index 2"/>
    <w:basedOn w:val="Normal"/>
    <w:next w:val="Normal"/>
    <w:uiPriority w:val="99"/>
    <w:semiHidden/>
    <w:rsid w:val="00F0743A"/>
    <w:pPr>
      <w:spacing w:after="0" w:line="240" w:lineRule="auto"/>
      <w:ind w:left="400" w:hanging="200"/>
    </w:pPr>
  </w:style>
  <w:style w:type="paragraph" w:styleId="Indeks3">
    <w:name w:val="index 3"/>
    <w:basedOn w:val="Normal"/>
    <w:next w:val="Normal"/>
    <w:uiPriority w:val="99"/>
    <w:semiHidden/>
    <w:rsid w:val="00F0743A"/>
    <w:pPr>
      <w:spacing w:after="0" w:line="240" w:lineRule="auto"/>
      <w:ind w:left="600" w:hanging="200"/>
    </w:pPr>
  </w:style>
  <w:style w:type="paragraph" w:styleId="Indeks4">
    <w:name w:val="index 4"/>
    <w:basedOn w:val="Normal"/>
    <w:next w:val="Normal"/>
    <w:uiPriority w:val="99"/>
    <w:semiHidden/>
    <w:rsid w:val="00F0743A"/>
    <w:pPr>
      <w:spacing w:after="0" w:line="240" w:lineRule="auto"/>
      <w:ind w:left="800" w:hanging="200"/>
    </w:pPr>
  </w:style>
  <w:style w:type="paragraph" w:styleId="Indeks5">
    <w:name w:val="index 5"/>
    <w:basedOn w:val="Normal"/>
    <w:next w:val="Normal"/>
    <w:uiPriority w:val="99"/>
    <w:semiHidden/>
    <w:rsid w:val="00F0743A"/>
    <w:pPr>
      <w:spacing w:after="0" w:line="240" w:lineRule="auto"/>
      <w:ind w:left="1000" w:hanging="200"/>
    </w:pPr>
  </w:style>
  <w:style w:type="paragraph" w:styleId="Indeks6">
    <w:name w:val="index 6"/>
    <w:basedOn w:val="Normal"/>
    <w:next w:val="Normal"/>
    <w:uiPriority w:val="99"/>
    <w:semiHidden/>
    <w:rsid w:val="00F0743A"/>
    <w:pPr>
      <w:spacing w:after="0" w:line="240" w:lineRule="auto"/>
      <w:ind w:left="1200" w:hanging="200"/>
    </w:pPr>
  </w:style>
  <w:style w:type="paragraph" w:styleId="Indeks7">
    <w:name w:val="index 7"/>
    <w:basedOn w:val="Normal"/>
    <w:next w:val="Normal"/>
    <w:uiPriority w:val="99"/>
    <w:semiHidden/>
    <w:rsid w:val="00F0743A"/>
    <w:pPr>
      <w:spacing w:after="0" w:line="240" w:lineRule="auto"/>
      <w:ind w:left="1400" w:hanging="200"/>
    </w:pPr>
  </w:style>
  <w:style w:type="paragraph" w:styleId="Indeks8">
    <w:name w:val="index 8"/>
    <w:basedOn w:val="Normal"/>
    <w:next w:val="Normal"/>
    <w:uiPriority w:val="99"/>
    <w:semiHidden/>
    <w:rsid w:val="00F0743A"/>
    <w:pPr>
      <w:spacing w:after="0" w:line="240" w:lineRule="auto"/>
      <w:ind w:left="1600" w:hanging="200"/>
    </w:pPr>
  </w:style>
  <w:style w:type="paragraph" w:styleId="Indeks9">
    <w:name w:val="index 9"/>
    <w:basedOn w:val="Normal"/>
    <w:next w:val="Normal"/>
    <w:uiPriority w:val="99"/>
    <w:semiHidden/>
    <w:rsid w:val="00F0743A"/>
    <w:pPr>
      <w:spacing w:after="0" w:line="240" w:lineRule="auto"/>
      <w:ind w:left="1800" w:hanging="200"/>
    </w:pPr>
  </w:style>
  <w:style w:type="paragraph" w:styleId="Indeksoverskrift">
    <w:name w:val="index heading"/>
    <w:basedOn w:val="Normal"/>
    <w:next w:val="Indeks1"/>
    <w:uiPriority w:val="99"/>
    <w:semiHidden/>
    <w:rsid w:val="00F0743A"/>
    <w:pPr>
      <w:suppressAutoHyphens/>
    </w:pPr>
    <w:rPr>
      <w:rFonts w:eastAsiaTheme="majorEastAsia" w:cstheme="majorBidi"/>
      <w:b/>
      <w:bCs/>
    </w:rPr>
  </w:style>
  <w:style w:type="paragraph" w:styleId="Strktcitat">
    <w:name w:val="Intense Quote"/>
    <w:basedOn w:val="Normal"/>
    <w:next w:val="Normal"/>
    <w:link w:val="StrktcitatTegn"/>
    <w:uiPriority w:val="99"/>
    <w:semiHidden/>
    <w:rsid w:val="00A430FC"/>
    <w:pPr>
      <w:pBdr>
        <w:bottom w:val="single" w:sz="4" w:space="4" w:color="auto"/>
      </w:pBdr>
      <w:spacing w:before="200" w:after="280"/>
      <w:ind w:left="936" w:right="936"/>
    </w:pPr>
    <w:rPr>
      <w:b/>
      <w:bCs/>
      <w:i/>
      <w:iCs/>
    </w:rPr>
  </w:style>
  <w:style w:type="character" w:customStyle="1" w:styleId="StrktcitatTegn">
    <w:name w:val="Stærkt citat Tegn"/>
    <w:basedOn w:val="Standardskrifttypeiafsnit"/>
    <w:link w:val="Strktcitat"/>
    <w:uiPriority w:val="30"/>
    <w:rsid w:val="00A430FC"/>
    <w:rPr>
      <w:rFonts w:ascii="Georgia" w:hAnsi="Georgia"/>
      <w:b/>
      <w:bCs/>
      <w:i/>
      <w:iCs/>
      <w:sz w:val="20"/>
      <w:lang w:val="da-DK"/>
    </w:rPr>
  </w:style>
  <w:style w:type="paragraph" w:styleId="Liste">
    <w:name w:val="List"/>
    <w:basedOn w:val="Normal"/>
    <w:uiPriority w:val="99"/>
    <w:semiHidden/>
    <w:rsid w:val="00F0743A"/>
    <w:pPr>
      <w:ind w:left="283" w:hanging="283"/>
      <w:contextualSpacing/>
    </w:pPr>
  </w:style>
  <w:style w:type="paragraph" w:styleId="Liste2">
    <w:name w:val="List 2"/>
    <w:basedOn w:val="Normal"/>
    <w:uiPriority w:val="99"/>
    <w:semiHidden/>
    <w:rsid w:val="00F0743A"/>
    <w:pPr>
      <w:ind w:left="566" w:hanging="283"/>
      <w:contextualSpacing/>
    </w:pPr>
  </w:style>
  <w:style w:type="paragraph" w:styleId="Liste3">
    <w:name w:val="List 3"/>
    <w:basedOn w:val="Normal"/>
    <w:uiPriority w:val="99"/>
    <w:semiHidden/>
    <w:rsid w:val="00F0743A"/>
    <w:pPr>
      <w:ind w:left="849" w:hanging="283"/>
      <w:contextualSpacing/>
    </w:pPr>
  </w:style>
  <w:style w:type="paragraph" w:styleId="Liste4">
    <w:name w:val="List 4"/>
    <w:basedOn w:val="Normal"/>
    <w:uiPriority w:val="99"/>
    <w:semiHidden/>
    <w:rsid w:val="00F0743A"/>
    <w:pPr>
      <w:ind w:left="1132" w:hanging="283"/>
      <w:contextualSpacing/>
    </w:pPr>
  </w:style>
  <w:style w:type="paragraph" w:styleId="Liste5">
    <w:name w:val="List 5"/>
    <w:basedOn w:val="Normal"/>
    <w:uiPriority w:val="99"/>
    <w:semiHidden/>
    <w:rsid w:val="00F0743A"/>
    <w:pPr>
      <w:ind w:left="1415" w:hanging="283"/>
      <w:contextualSpacing/>
    </w:pPr>
  </w:style>
  <w:style w:type="paragraph" w:styleId="Opstilling-punkttegn">
    <w:name w:val="List Bullet"/>
    <w:basedOn w:val="Normal"/>
    <w:uiPriority w:val="5"/>
    <w:unhideWhenUsed/>
    <w:qFormat/>
    <w:rsid w:val="00F0743A"/>
    <w:pPr>
      <w:numPr>
        <w:numId w:val="1"/>
      </w:numPr>
    </w:pPr>
  </w:style>
  <w:style w:type="paragraph" w:styleId="Opstilling-punkttegn2">
    <w:name w:val="List Bullet 2"/>
    <w:basedOn w:val="Normal"/>
    <w:uiPriority w:val="6"/>
    <w:unhideWhenUsed/>
    <w:qFormat/>
    <w:rsid w:val="00F0743A"/>
    <w:pPr>
      <w:numPr>
        <w:numId w:val="2"/>
      </w:numPr>
    </w:pPr>
  </w:style>
  <w:style w:type="paragraph" w:styleId="Opstilling-punkttegn3">
    <w:name w:val="List Bullet 3"/>
    <w:basedOn w:val="Normal"/>
    <w:uiPriority w:val="7"/>
    <w:unhideWhenUsed/>
    <w:rsid w:val="00F0743A"/>
    <w:pPr>
      <w:numPr>
        <w:numId w:val="3"/>
      </w:numPr>
    </w:pPr>
  </w:style>
  <w:style w:type="paragraph" w:styleId="Opstilling-punkttegn4">
    <w:name w:val="List Bullet 4"/>
    <w:basedOn w:val="Normal"/>
    <w:uiPriority w:val="8"/>
    <w:unhideWhenUsed/>
    <w:rsid w:val="00F0743A"/>
    <w:pPr>
      <w:numPr>
        <w:numId w:val="4"/>
      </w:numPr>
    </w:pPr>
  </w:style>
  <w:style w:type="paragraph" w:styleId="Opstilling-punkttegn5">
    <w:name w:val="List Bullet 5"/>
    <w:basedOn w:val="Normal"/>
    <w:uiPriority w:val="9"/>
    <w:unhideWhenUsed/>
    <w:rsid w:val="00F0743A"/>
    <w:pPr>
      <w:numPr>
        <w:numId w:val="5"/>
      </w:numPr>
    </w:pPr>
  </w:style>
  <w:style w:type="paragraph" w:styleId="Opstilling-forts">
    <w:name w:val="List Continue"/>
    <w:basedOn w:val="Normal"/>
    <w:uiPriority w:val="99"/>
    <w:semiHidden/>
    <w:rsid w:val="00F0743A"/>
    <w:pPr>
      <w:spacing w:after="120"/>
      <w:ind w:left="283"/>
      <w:contextualSpacing/>
    </w:pPr>
  </w:style>
  <w:style w:type="paragraph" w:styleId="Opstilling-forts2">
    <w:name w:val="List Continue 2"/>
    <w:basedOn w:val="Normal"/>
    <w:uiPriority w:val="99"/>
    <w:semiHidden/>
    <w:rsid w:val="00F0743A"/>
    <w:pPr>
      <w:spacing w:after="120"/>
      <w:ind w:left="566"/>
      <w:contextualSpacing/>
    </w:pPr>
  </w:style>
  <w:style w:type="paragraph" w:styleId="Opstilling-forts3">
    <w:name w:val="List Continue 3"/>
    <w:basedOn w:val="Normal"/>
    <w:uiPriority w:val="99"/>
    <w:semiHidden/>
    <w:rsid w:val="00F0743A"/>
    <w:pPr>
      <w:spacing w:after="120"/>
      <w:ind w:left="849"/>
      <w:contextualSpacing/>
    </w:pPr>
  </w:style>
  <w:style w:type="paragraph" w:styleId="Opstilling-forts4">
    <w:name w:val="List Continue 4"/>
    <w:basedOn w:val="Normal"/>
    <w:uiPriority w:val="99"/>
    <w:semiHidden/>
    <w:rsid w:val="00F0743A"/>
    <w:pPr>
      <w:spacing w:after="120"/>
      <w:ind w:left="1132"/>
      <w:contextualSpacing/>
    </w:pPr>
  </w:style>
  <w:style w:type="paragraph" w:styleId="Opstilling-forts5">
    <w:name w:val="List Continue 5"/>
    <w:basedOn w:val="Normal"/>
    <w:uiPriority w:val="99"/>
    <w:semiHidden/>
    <w:rsid w:val="00F0743A"/>
    <w:pPr>
      <w:spacing w:after="120"/>
      <w:ind w:left="1415"/>
      <w:contextualSpacing/>
    </w:pPr>
  </w:style>
  <w:style w:type="paragraph" w:styleId="Opstilling-talellerbogst">
    <w:name w:val="List Number"/>
    <w:basedOn w:val="Normal"/>
    <w:uiPriority w:val="10"/>
    <w:unhideWhenUsed/>
    <w:qFormat/>
    <w:rsid w:val="00F0743A"/>
    <w:pPr>
      <w:numPr>
        <w:numId w:val="6"/>
      </w:numPr>
      <w:contextualSpacing/>
    </w:pPr>
  </w:style>
  <w:style w:type="paragraph" w:styleId="Opstilling-talellerbogst2">
    <w:name w:val="List Number 2"/>
    <w:basedOn w:val="Normal"/>
    <w:uiPriority w:val="11"/>
    <w:unhideWhenUsed/>
    <w:qFormat/>
    <w:rsid w:val="00F0743A"/>
    <w:pPr>
      <w:numPr>
        <w:numId w:val="7"/>
      </w:numPr>
      <w:contextualSpacing/>
    </w:pPr>
  </w:style>
  <w:style w:type="paragraph" w:styleId="Opstilling-talellerbogst3">
    <w:name w:val="List Number 3"/>
    <w:basedOn w:val="Normal"/>
    <w:uiPriority w:val="12"/>
    <w:unhideWhenUsed/>
    <w:rsid w:val="00F0743A"/>
    <w:pPr>
      <w:numPr>
        <w:numId w:val="8"/>
      </w:numPr>
      <w:contextualSpacing/>
    </w:pPr>
  </w:style>
  <w:style w:type="paragraph" w:styleId="Opstilling-talellerbogst4">
    <w:name w:val="List Number 4"/>
    <w:basedOn w:val="Normal"/>
    <w:uiPriority w:val="13"/>
    <w:unhideWhenUsed/>
    <w:rsid w:val="00F0743A"/>
    <w:pPr>
      <w:numPr>
        <w:numId w:val="9"/>
      </w:numPr>
      <w:contextualSpacing/>
    </w:pPr>
  </w:style>
  <w:style w:type="paragraph" w:styleId="Opstilling-talellerbogst5">
    <w:name w:val="List Number 5"/>
    <w:basedOn w:val="Normal"/>
    <w:uiPriority w:val="14"/>
    <w:unhideWhenUsed/>
    <w:rsid w:val="00F0743A"/>
    <w:pPr>
      <w:numPr>
        <w:numId w:val="10"/>
      </w:numPr>
      <w:contextualSpacing/>
    </w:pPr>
  </w:style>
  <w:style w:type="paragraph" w:styleId="Listeafsnit">
    <w:name w:val="List Paragraph"/>
    <w:basedOn w:val="Normal"/>
    <w:uiPriority w:val="99"/>
    <w:rsid w:val="00F0743A"/>
    <w:pPr>
      <w:ind w:left="720"/>
    </w:pPr>
  </w:style>
  <w:style w:type="paragraph" w:styleId="Makrotekst">
    <w:name w:val="macro"/>
    <w:link w:val="MakrotekstTegn"/>
    <w:uiPriority w:val="99"/>
    <w:semiHidden/>
    <w:rsid w:val="00F0743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uiPriority w:val="99"/>
    <w:rsid w:val="00F0743A"/>
    <w:rPr>
      <w:rFonts w:ascii="Consolas" w:hAnsi="Consolas" w:cs="Consolas"/>
      <w:sz w:val="20"/>
      <w:szCs w:val="20"/>
      <w:lang w:val="da-DK"/>
    </w:rPr>
  </w:style>
  <w:style w:type="paragraph" w:styleId="Brevhoved">
    <w:name w:val="Message Header"/>
    <w:basedOn w:val="Normal"/>
    <w:link w:val="BrevhovedTegn"/>
    <w:uiPriority w:val="99"/>
    <w:semiHidden/>
    <w:rsid w:val="00F0743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BrevhovedTegn">
    <w:name w:val="Brevhoved Tegn"/>
    <w:basedOn w:val="Standardskrifttypeiafsnit"/>
    <w:link w:val="Brevhoved"/>
    <w:uiPriority w:val="99"/>
    <w:rsid w:val="00F0743A"/>
    <w:rPr>
      <w:rFonts w:ascii="Georgia" w:eastAsiaTheme="majorEastAsia" w:hAnsi="Georgia" w:cstheme="majorBidi"/>
      <w:sz w:val="24"/>
      <w:szCs w:val="24"/>
      <w:shd w:val="pct20" w:color="auto" w:fill="auto"/>
      <w:lang w:val="da-DK"/>
    </w:rPr>
  </w:style>
  <w:style w:type="paragraph" w:styleId="Ingenafstand">
    <w:name w:val="No Spacing"/>
    <w:uiPriority w:val="99"/>
    <w:semiHidden/>
    <w:rsid w:val="00F0743A"/>
  </w:style>
  <w:style w:type="paragraph" w:styleId="NormalWeb">
    <w:name w:val="Normal (Web)"/>
    <w:basedOn w:val="Normal"/>
    <w:uiPriority w:val="99"/>
    <w:semiHidden/>
    <w:rsid w:val="00F0743A"/>
    <w:rPr>
      <w:rFonts w:cs="Times New Roman"/>
      <w:sz w:val="24"/>
      <w:szCs w:val="24"/>
    </w:rPr>
  </w:style>
  <w:style w:type="paragraph" w:styleId="Normalindrykning">
    <w:name w:val="Normal Indent"/>
    <w:basedOn w:val="Normal"/>
    <w:uiPriority w:val="99"/>
    <w:semiHidden/>
    <w:rsid w:val="00F0743A"/>
    <w:pPr>
      <w:ind w:left="1304"/>
    </w:pPr>
  </w:style>
  <w:style w:type="paragraph" w:styleId="Noteoverskrift">
    <w:name w:val="Note Heading"/>
    <w:basedOn w:val="Normal"/>
    <w:next w:val="Normal"/>
    <w:link w:val="NoteoverskriftTegn"/>
    <w:uiPriority w:val="99"/>
    <w:semiHidden/>
    <w:rsid w:val="00F0743A"/>
    <w:pPr>
      <w:spacing w:after="0" w:line="240" w:lineRule="auto"/>
    </w:pPr>
  </w:style>
  <w:style w:type="character" w:customStyle="1" w:styleId="NoteoverskriftTegn">
    <w:name w:val="Noteoverskrift Tegn"/>
    <w:basedOn w:val="Standardskrifttypeiafsnit"/>
    <w:link w:val="Noteoverskrift"/>
    <w:uiPriority w:val="99"/>
    <w:rsid w:val="00F0743A"/>
    <w:rPr>
      <w:rFonts w:ascii="Georgia" w:hAnsi="Georgia"/>
      <w:sz w:val="20"/>
      <w:lang w:val="da-DK"/>
    </w:rPr>
  </w:style>
  <w:style w:type="paragraph" w:styleId="Almindeligtekst">
    <w:name w:val="Plain Text"/>
    <w:basedOn w:val="Normal"/>
    <w:link w:val="AlmindeligtekstTegn"/>
    <w:uiPriority w:val="99"/>
    <w:semiHidden/>
    <w:rsid w:val="00F0743A"/>
    <w:pPr>
      <w:spacing w:after="0" w:line="240" w:lineRule="auto"/>
    </w:pPr>
    <w:rPr>
      <w:rFonts w:cs="Consolas"/>
      <w:sz w:val="21"/>
      <w:szCs w:val="21"/>
    </w:rPr>
  </w:style>
  <w:style w:type="character" w:customStyle="1" w:styleId="AlmindeligtekstTegn">
    <w:name w:val="Almindelig tekst Tegn"/>
    <w:basedOn w:val="Standardskrifttypeiafsnit"/>
    <w:link w:val="Almindeligtekst"/>
    <w:uiPriority w:val="99"/>
    <w:rsid w:val="00F0743A"/>
    <w:rPr>
      <w:rFonts w:ascii="Georgia" w:hAnsi="Georgia" w:cs="Consolas"/>
      <w:sz w:val="21"/>
      <w:szCs w:val="21"/>
      <w:lang w:val="da-DK"/>
    </w:rPr>
  </w:style>
  <w:style w:type="paragraph" w:styleId="Citat">
    <w:name w:val="Quote"/>
    <w:basedOn w:val="Normal"/>
    <w:next w:val="Normal"/>
    <w:link w:val="CitatTegn"/>
    <w:uiPriority w:val="99"/>
    <w:semiHidden/>
    <w:rsid w:val="00F0743A"/>
    <w:rPr>
      <w:i/>
      <w:iCs/>
    </w:rPr>
  </w:style>
  <w:style w:type="character" w:customStyle="1" w:styleId="CitatTegn">
    <w:name w:val="Citat Tegn"/>
    <w:basedOn w:val="Standardskrifttypeiafsnit"/>
    <w:link w:val="Citat"/>
    <w:uiPriority w:val="29"/>
    <w:rsid w:val="00F0743A"/>
    <w:rPr>
      <w:rFonts w:ascii="Georgia" w:hAnsi="Georgia"/>
      <w:i/>
      <w:iCs/>
      <w:sz w:val="20"/>
      <w:lang w:val="da-DK"/>
    </w:rPr>
  </w:style>
  <w:style w:type="paragraph" w:styleId="Starthilsen">
    <w:name w:val="Salutation"/>
    <w:basedOn w:val="Normal"/>
    <w:next w:val="Normal"/>
    <w:link w:val="StarthilsenTegn"/>
    <w:uiPriority w:val="99"/>
    <w:semiHidden/>
    <w:rsid w:val="00F0743A"/>
  </w:style>
  <w:style w:type="character" w:customStyle="1" w:styleId="StarthilsenTegn">
    <w:name w:val="Starthilsen Tegn"/>
    <w:basedOn w:val="Standardskrifttypeiafsnit"/>
    <w:link w:val="Starthilsen"/>
    <w:uiPriority w:val="99"/>
    <w:rsid w:val="00F0743A"/>
    <w:rPr>
      <w:rFonts w:ascii="Georgia" w:hAnsi="Georgia"/>
      <w:sz w:val="20"/>
      <w:lang w:val="da-DK"/>
    </w:rPr>
  </w:style>
  <w:style w:type="paragraph" w:styleId="Underskrift">
    <w:name w:val="Signature"/>
    <w:basedOn w:val="Normal"/>
    <w:link w:val="UnderskriftTegn"/>
    <w:uiPriority w:val="99"/>
    <w:semiHidden/>
    <w:rsid w:val="00F0743A"/>
    <w:pPr>
      <w:spacing w:after="0" w:line="240" w:lineRule="auto"/>
      <w:ind w:left="4252"/>
    </w:pPr>
  </w:style>
  <w:style w:type="character" w:customStyle="1" w:styleId="UnderskriftTegn">
    <w:name w:val="Underskrift Tegn"/>
    <w:basedOn w:val="Standardskrifttypeiafsnit"/>
    <w:link w:val="Underskrift"/>
    <w:uiPriority w:val="99"/>
    <w:rsid w:val="00F0743A"/>
    <w:rPr>
      <w:rFonts w:ascii="Georgia" w:hAnsi="Georgia"/>
      <w:sz w:val="20"/>
      <w:lang w:val="da-DK"/>
    </w:rPr>
  </w:style>
  <w:style w:type="paragraph" w:styleId="Undertitel">
    <w:name w:val="Subtitle"/>
    <w:basedOn w:val="Normal"/>
    <w:next w:val="Normal"/>
    <w:link w:val="UndertitelTegn"/>
    <w:uiPriority w:val="18"/>
    <w:unhideWhenUsed/>
    <w:rsid w:val="00F0743A"/>
    <w:pPr>
      <w:numPr>
        <w:ilvl w:val="1"/>
      </w:numPr>
      <w:suppressAutoHyphens/>
    </w:pPr>
    <w:rPr>
      <w:rFonts w:eastAsiaTheme="majorEastAsia" w:cstheme="majorBidi"/>
      <w:i/>
      <w:iCs/>
      <w:spacing w:val="15"/>
      <w:sz w:val="24"/>
      <w:szCs w:val="24"/>
    </w:rPr>
  </w:style>
  <w:style w:type="character" w:customStyle="1" w:styleId="UndertitelTegn">
    <w:name w:val="Undertitel Tegn"/>
    <w:basedOn w:val="Standardskrifttypeiafsnit"/>
    <w:link w:val="Undertitel"/>
    <w:uiPriority w:val="11"/>
    <w:rsid w:val="00F0743A"/>
    <w:rPr>
      <w:rFonts w:eastAsiaTheme="majorEastAsia" w:cstheme="majorBidi"/>
      <w:i/>
      <w:iCs/>
      <w:spacing w:val="15"/>
      <w:sz w:val="24"/>
      <w:szCs w:val="24"/>
    </w:rPr>
  </w:style>
  <w:style w:type="paragraph" w:styleId="Citatsamling">
    <w:name w:val="table of authorities"/>
    <w:basedOn w:val="Normal"/>
    <w:next w:val="Normal"/>
    <w:uiPriority w:val="99"/>
    <w:semiHidden/>
    <w:rsid w:val="00F0743A"/>
    <w:pPr>
      <w:spacing w:after="0"/>
      <w:ind w:left="200" w:hanging="200"/>
    </w:pPr>
  </w:style>
  <w:style w:type="paragraph" w:styleId="Listeoverfigurer">
    <w:name w:val="table of figures"/>
    <w:basedOn w:val="Normal"/>
    <w:next w:val="Normal"/>
    <w:uiPriority w:val="99"/>
    <w:semiHidden/>
    <w:rsid w:val="00F0743A"/>
    <w:pPr>
      <w:spacing w:after="0"/>
    </w:pPr>
  </w:style>
  <w:style w:type="paragraph" w:styleId="Titel">
    <w:name w:val="Title"/>
    <w:basedOn w:val="Normal"/>
    <w:next w:val="Normal"/>
    <w:link w:val="TitelTegn"/>
    <w:uiPriority w:val="17"/>
    <w:unhideWhenUsed/>
    <w:rsid w:val="00A430FC"/>
    <w:pPr>
      <w:suppressAutoHyphens/>
      <w:spacing w:after="300" w:line="240" w:lineRule="auto"/>
      <w:contextualSpacing/>
    </w:pPr>
    <w:rPr>
      <w:rFonts w:eastAsiaTheme="majorEastAsia" w:cstheme="majorBidi"/>
      <w:spacing w:val="5"/>
      <w:kern w:val="28"/>
      <w:sz w:val="52"/>
      <w:szCs w:val="52"/>
    </w:rPr>
  </w:style>
  <w:style w:type="character" w:customStyle="1" w:styleId="TitelTegn">
    <w:name w:val="Titel Tegn"/>
    <w:basedOn w:val="Standardskrifttypeiafsnit"/>
    <w:link w:val="Titel"/>
    <w:uiPriority w:val="10"/>
    <w:rsid w:val="00A430FC"/>
    <w:rPr>
      <w:rFonts w:eastAsiaTheme="majorEastAsia" w:cstheme="majorBidi"/>
      <w:spacing w:val="5"/>
      <w:kern w:val="28"/>
      <w:sz w:val="52"/>
      <w:szCs w:val="52"/>
    </w:rPr>
  </w:style>
  <w:style w:type="paragraph" w:styleId="Citatoverskrift">
    <w:name w:val="toa heading"/>
    <w:basedOn w:val="Normal"/>
    <w:next w:val="Normal"/>
    <w:uiPriority w:val="99"/>
    <w:semiHidden/>
    <w:rsid w:val="00B422BF"/>
    <w:pPr>
      <w:suppressAutoHyphens/>
      <w:spacing w:before="120"/>
    </w:pPr>
    <w:rPr>
      <w:rFonts w:eastAsiaTheme="majorEastAsia" w:cstheme="majorBidi"/>
      <w:b/>
      <w:bCs/>
      <w:sz w:val="24"/>
      <w:szCs w:val="24"/>
    </w:rPr>
  </w:style>
  <w:style w:type="paragraph" w:styleId="Indholdsfortegnelse1">
    <w:name w:val="toc 1"/>
    <w:basedOn w:val="Normal"/>
    <w:next w:val="Normal"/>
    <w:uiPriority w:val="39"/>
    <w:rsid w:val="00F0743A"/>
    <w:pPr>
      <w:spacing w:after="100"/>
    </w:pPr>
  </w:style>
  <w:style w:type="paragraph" w:styleId="Indholdsfortegnelse2">
    <w:name w:val="toc 2"/>
    <w:basedOn w:val="Normal"/>
    <w:next w:val="Normal"/>
    <w:uiPriority w:val="99"/>
    <w:semiHidden/>
    <w:rsid w:val="00F0743A"/>
    <w:pPr>
      <w:spacing w:after="100"/>
      <w:ind w:left="200"/>
    </w:pPr>
  </w:style>
  <w:style w:type="paragraph" w:styleId="Indholdsfortegnelse3">
    <w:name w:val="toc 3"/>
    <w:basedOn w:val="Normal"/>
    <w:next w:val="Normal"/>
    <w:uiPriority w:val="99"/>
    <w:semiHidden/>
    <w:rsid w:val="00F0743A"/>
    <w:pPr>
      <w:spacing w:after="100"/>
      <w:ind w:left="400"/>
    </w:pPr>
  </w:style>
  <w:style w:type="paragraph" w:styleId="Indholdsfortegnelse4">
    <w:name w:val="toc 4"/>
    <w:basedOn w:val="Normal"/>
    <w:next w:val="Normal"/>
    <w:uiPriority w:val="99"/>
    <w:semiHidden/>
    <w:rsid w:val="00F0743A"/>
    <w:pPr>
      <w:spacing w:after="100"/>
      <w:ind w:left="600"/>
    </w:pPr>
  </w:style>
  <w:style w:type="paragraph" w:styleId="Indholdsfortegnelse5">
    <w:name w:val="toc 5"/>
    <w:basedOn w:val="Normal"/>
    <w:next w:val="Normal"/>
    <w:uiPriority w:val="99"/>
    <w:semiHidden/>
    <w:rsid w:val="00F0743A"/>
    <w:pPr>
      <w:spacing w:after="100"/>
      <w:ind w:left="800"/>
    </w:pPr>
  </w:style>
  <w:style w:type="paragraph" w:styleId="Indholdsfortegnelse6">
    <w:name w:val="toc 6"/>
    <w:basedOn w:val="Normal"/>
    <w:next w:val="Normal"/>
    <w:uiPriority w:val="99"/>
    <w:semiHidden/>
    <w:rsid w:val="00F0743A"/>
    <w:pPr>
      <w:spacing w:after="100"/>
      <w:ind w:left="1000"/>
    </w:pPr>
  </w:style>
  <w:style w:type="paragraph" w:styleId="Indholdsfortegnelse7">
    <w:name w:val="toc 7"/>
    <w:basedOn w:val="Normal"/>
    <w:next w:val="Normal"/>
    <w:uiPriority w:val="99"/>
    <w:semiHidden/>
    <w:rsid w:val="00F0743A"/>
    <w:pPr>
      <w:spacing w:after="100"/>
      <w:ind w:left="1200"/>
    </w:pPr>
  </w:style>
  <w:style w:type="paragraph" w:styleId="Indholdsfortegnelse8">
    <w:name w:val="toc 8"/>
    <w:basedOn w:val="Normal"/>
    <w:next w:val="Normal"/>
    <w:uiPriority w:val="99"/>
    <w:semiHidden/>
    <w:rsid w:val="00F0743A"/>
    <w:pPr>
      <w:spacing w:after="100"/>
      <w:ind w:left="1400"/>
    </w:pPr>
  </w:style>
  <w:style w:type="paragraph" w:styleId="Indholdsfortegnelse9">
    <w:name w:val="toc 9"/>
    <w:basedOn w:val="Normal"/>
    <w:next w:val="Normal"/>
    <w:uiPriority w:val="99"/>
    <w:semiHidden/>
    <w:rsid w:val="00F0743A"/>
    <w:pPr>
      <w:spacing w:after="100"/>
      <w:ind w:left="1600"/>
    </w:pPr>
  </w:style>
  <w:style w:type="paragraph" w:styleId="Overskrift">
    <w:name w:val="TOC Heading"/>
    <w:basedOn w:val="Overskrift1"/>
    <w:next w:val="Normal"/>
    <w:uiPriority w:val="39"/>
    <w:unhideWhenUsed/>
    <w:qFormat/>
    <w:rsid w:val="00F0743A"/>
    <w:pPr>
      <w:outlineLvl w:val="9"/>
    </w:pPr>
  </w:style>
  <w:style w:type="numbering" w:styleId="111111">
    <w:name w:val="Outline List 2"/>
    <w:basedOn w:val="Ingenoversigt"/>
    <w:uiPriority w:val="99"/>
    <w:semiHidden/>
    <w:rsid w:val="003E5A3A"/>
    <w:pPr>
      <w:numPr>
        <w:numId w:val="11"/>
      </w:numPr>
    </w:pPr>
  </w:style>
  <w:style w:type="numbering" w:styleId="1ai">
    <w:name w:val="Outline List 1"/>
    <w:basedOn w:val="Ingenoversigt"/>
    <w:uiPriority w:val="99"/>
    <w:semiHidden/>
    <w:rsid w:val="003E5A3A"/>
    <w:pPr>
      <w:numPr>
        <w:numId w:val="12"/>
      </w:numPr>
    </w:pPr>
  </w:style>
  <w:style w:type="numbering" w:styleId="ArtikelSektion">
    <w:name w:val="Outline List 3"/>
    <w:basedOn w:val="Ingenoversigt"/>
    <w:uiPriority w:val="99"/>
    <w:semiHidden/>
    <w:rsid w:val="003E5A3A"/>
    <w:pPr>
      <w:numPr>
        <w:numId w:val="13"/>
      </w:numPr>
    </w:pPr>
  </w:style>
  <w:style w:type="character" w:styleId="Bogenstitel">
    <w:name w:val="Book Title"/>
    <w:basedOn w:val="Standardskrifttypeiafsnit"/>
    <w:uiPriority w:val="99"/>
    <w:semiHidden/>
    <w:rsid w:val="003E5A3A"/>
    <w:rPr>
      <w:b/>
      <w:bCs/>
      <w:smallCaps/>
      <w:spacing w:val="5"/>
      <w:lang w:val="da-DK"/>
    </w:rPr>
  </w:style>
  <w:style w:type="table" w:styleId="Farvetgitter">
    <w:name w:val="Colorful Grid"/>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99"/>
    <w:semiHidden/>
    <w:unhideWhenUsed/>
    <w:rsid w:val="003E5A3A"/>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Farvetliste">
    <w:name w:val="Colorful List"/>
    <w:basedOn w:val="Tabel-Normal"/>
    <w:uiPriority w:val="99"/>
    <w:semiHidden/>
    <w:unhideWhenUsed/>
    <w:rsid w:val="003E5A3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3E5A3A"/>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99"/>
    <w:semiHidden/>
    <w:unhideWhenUsed/>
    <w:rsid w:val="003E5A3A"/>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99"/>
    <w:semiHidden/>
    <w:unhideWhenUsed/>
    <w:rsid w:val="003E5A3A"/>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99"/>
    <w:semiHidden/>
    <w:unhideWhenUsed/>
    <w:rsid w:val="003E5A3A"/>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99"/>
    <w:semiHidden/>
    <w:unhideWhenUsed/>
    <w:rsid w:val="003E5A3A"/>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99"/>
    <w:semiHidden/>
    <w:unhideWhenUsed/>
    <w:rsid w:val="003E5A3A"/>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skygge">
    <w:name w:val="Colorful Shading"/>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3E5A3A"/>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3E5A3A"/>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99"/>
    <w:semiHidden/>
    <w:unhideWhenUsed/>
    <w:rsid w:val="003E5A3A"/>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3E5A3A"/>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3E5A3A"/>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3E5A3A"/>
    <w:rPr>
      <w:sz w:val="16"/>
      <w:szCs w:val="16"/>
      <w:lang w:val="da-DK"/>
    </w:rPr>
  </w:style>
  <w:style w:type="table" w:styleId="Mrkliste">
    <w:name w:val="Dark List"/>
    <w:basedOn w:val="Tabel-Normal"/>
    <w:uiPriority w:val="99"/>
    <w:semiHidden/>
    <w:unhideWhenUsed/>
    <w:rsid w:val="003E5A3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3E5A3A"/>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99"/>
    <w:semiHidden/>
    <w:unhideWhenUsed/>
    <w:rsid w:val="003E5A3A"/>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99"/>
    <w:semiHidden/>
    <w:unhideWhenUsed/>
    <w:rsid w:val="003E5A3A"/>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99"/>
    <w:semiHidden/>
    <w:unhideWhenUsed/>
    <w:rsid w:val="003E5A3A"/>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99"/>
    <w:semiHidden/>
    <w:unhideWhenUsed/>
    <w:rsid w:val="003E5A3A"/>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99"/>
    <w:semiHidden/>
    <w:unhideWhenUsed/>
    <w:rsid w:val="003E5A3A"/>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styleId="Fremhv">
    <w:name w:val="Emphasis"/>
    <w:basedOn w:val="Standardskrifttypeiafsnit"/>
    <w:uiPriority w:val="99"/>
    <w:semiHidden/>
    <w:rsid w:val="003E5A3A"/>
    <w:rPr>
      <w:i/>
      <w:iCs/>
      <w:lang w:val="da-DK"/>
    </w:rPr>
  </w:style>
  <w:style w:type="character" w:styleId="Slutnotehenvisning">
    <w:name w:val="endnote reference"/>
    <w:basedOn w:val="Standardskrifttypeiafsnit"/>
    <w:uiPriority w:val="99"/>
    <w:semiHidden/>
    <w:rsid w:val="003E5A3A"/>
    <w:rPr>
      <w:vertAlign w:val="superscript"/>
      <w:lang w:val="da-DK"/>
    </w:rPr>
  </w:style>
  <w:style w:type="character" w:styleId="BesgtLink">
    <w:name w:val="FollowedHyperlink"/>
    <w:basedOn w:val="Standardskrifttypeiafsnit"/>
    <w:uiPriority w:val="99"/>
    <w:semiHidden/>
    <w:rsid w:val="003E5A3A"/>
    <w:rPr>
      <w:color w:val="800080" w:themeColor="followedHyperlink"/>
      <w:u w:val="single"/>
      <w:lang w:val="da-DK"/>
    </w:rPr>
  </w:style>
  <w:style w:type="character" w:styleId="HTML-akronym">
    <w:name w:val="HTML Acronym"/>
    <w:basedOn w:val="Standardskrifttypeiafsnit"/>
    <w:uiPriority w:val="99"/>
    <w:semiHidden/>
    <w:rsid w:val="003E5A3A"/>
    <w:rPr>
      <w:lang w:val="da-DK"/>
    </w:rPr>
  </w:style>
  <w:style w:type="character" w:styleId="HTML-citat">
    <w:name w:val="HTML Cite"/>
    <w:basedOn w:val="Standardskrifttypeiafsnit"/>
    <w:uiPriority w:val="99"/>
    <w:semiHidden/>
    <w:rsid w:val="003E5A3A"/>
    <w:rPr>
      <w:i/>
      <w:iCs/>
      <w:lang w:val="da-DK"/>
    </w:rPr>
  </w:style>
  <w:style w:type="character" w:styleId="HTML-kode">
    <w:name w:val="HTML Code"/>
    <w:basedOn w:val="Standardskrifttypeiafsnit"/>
    <w:uiPriority w:val="99"/>
    <w:semiHidden/>
    <w:rsid w:val="003E5A3A"/>
    <w:rPr>
      <w:rFonts w:ascii="Consolas" w:hAnsi="Consolas" w:cs="Consolas"/>
      <w:sz w:val="20"/>
      <w:szCs w:val="20"/>
      <w:lang w:val="da-DK"/>
    </w:rPr>
  </w:style>
  <w:style w:type="character" w:styleId="HTML-definition">
    <w:name w:val="HTML Definition"/>
    <w:basedOn w:val="Standardskrifttypeiafsnit"/>
    <w:uiPriority w:val="99"/>
    <w:semiHidden/>
    <w:rsid w:val="003E5A3A"/>
    <w:rPr>
      <w:i/>
      <w:iCs/>
      <w:lang w:val="da-DK"/>
    </w:rPr>
  </w:style>
  <w:style w:type="character" w:styleId="HTML-tastatur">
    <w:name w:val="HTML Keyboard"/>
    <w:basedOn w:val="Standardskrifttypeiafsnit"/>
    <w:uiPriority w:val="99"/>
    <w:semiHidden/>
    <w:rsid w:val="003E5A3A"/>
    <w:rPr>
      <w:rFonts w:ascii="Consolas" w:hAnsi="Consolas" w:cs="Consolas"/>
      <w:sz w:val="20"/>
      <w:szCs w:val="20"/>
      <w:lang w:val="da-DK"/>
    </w:rPr>
  </w:style>
  <w:style w:type="character" w:styleId="HTML-eksempel">
    <w:name w:val="HTML Sample"/>
    <w:basedOn w:val="Standardskrifttypeiafsnit"/>
    <w:uiPriority w:val="99"/>
    <w:semiHidden/>
    <w:rsid w:val="003E5A3A"/>
    <w:rPr>
      <w:rFonts w:ascii="Consolas" w:hAnsi="Consolas" w:cs="Consolas"/>
      <w:sz w:val="24"/>
      <w:szCs w:val="24"/>
      <w:lang w:val="da-DK"/>
    </w:rPr>
  </w:style>
  <w:style w:type="character" w:styleId="HTML-skrivemaskine">
    <w:name w:val="HTML Typewriter"/>
    <w:basedOn w:val="Standardskrifttypeiafsnit"/>
    <w:uiPriority w:val="99"/>
    <w:semiHidden/>
    <w:rsid w:val="003E5A3A"/>
    <w:rPr>
      <w:rFonts w:ascii="Consolas" w:hAnsi="Consolas" w:cs="Consolas"/>
      <w:sz w:val="20"/>
      <w:szCs w:val="20"/>
      <w:lang w:val="da-DK"/>
    </w:rPr>
  </w:style>
  <w:style w:type="character" w:styleId="HTML-variabel">
    <w:name w:val="HTML Variable"/>
    <w:basedOn w:val="Standardskrifttypeiafsnit"/>
    <w:uiPriority w:val="99"/>
    <w:semiHidden/>
    <w:rsid w:val="003E5A3A"/>
    <w:rPr>
      <w:i/>
      <w:iCs/>
      <w:lang w:val="da-DK"/>
    </w:rPr>
  </w:style>
  <w:style w:type="character" w:styleId="Kraftigfremhvning">
    <w:name w:val="Intense Emphasis"/>
    <w:basedOn w:val="Standardskrifttypeiafsnit"/>
    <w:uiPriority w:val="99"/>
    <w:semiHidden/>
    <w:rsid w:val="003114BE"/>
    <w:rPr>
      <w:b/>
      <w:bCs/>
      <w:i/>
      <w:iCs/>
      <w:color w:val="auto"/>
      <w:lang w:val="da-DK"/>
    </w:rPr>
  </w:style>
  <w:style w:type="character" w:styleId="Kraftighenvisning">
    <w:name w:val="Intense Reference"/>
    <w:basedOn w:val="Standardskrifttypeiafsnit"/>
    <w:uiPriority w:val="99"/>
    <w:semiHidden/>
    <w:rsid w:val="003C3700"/>
    <w:rPr>
      <w:b/>
      <w:bCs/>
      <w:smallCaps/>
      <w:color w:val="1748A9"/>
      <w:spacing w:val="5"/>
      <w:u w:val="single"/>
      <w:lang w:val="da-DK"/>
    </w:rPr>
  </w:style>
  <w:style w:type="table" w:styleId="Lystgitter">
    <w:name w:val="Light Grid"/>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ysliste">
    <w:name w:val="Light List"/>
    <w:basedOn w:val="Tabel-Normal"/>
    <w:uiPriority w:val="99"/>
    <w:semiHidden/>
    <w:unhideWhenUsed/>
    <w:rsid w:val="003E5A3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unhideWhenUsed/>
    <w:rsid w:val="003E5A3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99"/>
    <w:semiHidden/>
    <w:unhideWhenUsed/>
    <w:rsid w:val="003E5A3A"/>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99"/>
    <w:semiHidden/>
    <w:unhideWhenUsed/>
    <w:rsid w:val="003E5A3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99"/>
    <w:semiHidden/>
    <w:unhideWhenUsed/>
    <w:rsid w:val="003E5A3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99"/>
    <w:semiHidden/>
    <w:unhideWhenUsed/>
    <w:rsid w:val="003E5A3A"/>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99"/>
    <w:semiHidden/>
    <w:unhideWhenUsed/>
    <w:rsid w:val="003E5A3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skygge">
    <w:name w:val="Light Shading"/>
    <w:basedOn w:val="Tabel-Normal"/>
    <w:uiPriority w:val="99"/>
    <w:semiHidden/>
    <w:unhideWhenUsed/>
    <w:rsid w:val="003E5A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3E5A3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99"/>
    <w:semiHidden/>
    <w:unhideWhenUsed/>
    <w:rsid w:val="003E5A3A"/>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99"/>
    <w:semiHidden/>
    <w:unhideWhenUsed/>
    <w:rsid w:val="003E5A3A"/>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99"/>
    <w:semiHidden/>
    <w:unhideWhenUsed/>
    <w:rsid w:val="003E5A3A"/>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99"/>
    <w:semiHidden/>
    <w:unhideWhenUsed/>
    <w:rsid w:val="003E5A3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99"/>
    <w:semiHidden/>
    <w:unhideWhenUsed/>
    <w:rsid w:val="003E5A3A"/>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jenummer">
    <w:name w:val="line number"/>
    <w:basedOn w:val="Standardskrifttypeiafsnit"/>
    <w:uiPriority w:val="99"/>
    <w:semiHidden/>
    <w:rsid w:val="003E5A3A"/>
    <w:rPr>
      <w:lang w:val="da-DK"/>
    </w:rPr>
  </w:style>
  <w:style w:type="table" w:styleId="Mediumgitter1">
    <w:name w:val="Medium Grid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99"/>
    <w:semiHidden/>
    <w:unhideWhenUsed/>
    <w:rsid w:val="003E5A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e1">
    <w:name w:val="Medium List 1"/>
    <w:basedOn w:val="Tabel-Normal"/>
    <w:uiPriority w:val="99"/>
    <w:semiHidden/>
    <w:unhideWhenUsed/>
    <w:rsid w:val="003E5A3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3E5A3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99"/>
    <w:semiHidden/>
    <w:unhideWhenUsed/>
    <w:rsid w:val="003E5A3A"/>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99"/>
    <w:semiHidden/>
    <w:unhideWhenUsed/>
    <w:rsid w:val="003E5A3A"/>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99"/>
    <w:semiHidden/>
    <w:unhideWhenUsed/>
    <w:rsid w:val="003E5A3A"/>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99"/>
    <w:semiHidden/>
    <w:unhideWhenUsed/>
    <w:rsid w:val="003E5A3A"/>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99"/>
    <w:semiHidden/>
    <w:unhideWhenUsed/>
    <w:rsid w:val="003E5A3A"/>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3E5A3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3E5A3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3E5A3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3E5A3A"/>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3E5A3A"/>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3E5A3A"/>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3E5A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3E5A3A"/>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unhideWhenUsed/>
    <w:rsid w:val="003E5A3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Sidetal">
    <w:name w:val="page number"/>
    <w:basedOn w:val="Standardskrifttypeiafsnit"/>
    <w:uiPriority w:val="99"/>
    <w:semiHidden/>
    <w:rsid w:val="003E5A3A"/>
    <w:rPr>
      <w:lang w:val="da-DK"/>
    </w:rPr>
  </w:style>
  <w:style w:type="character" w:styleId="Strk">
    <w:name w:val="Strong"/>
    <w:basedOn w:val="Standardskrifttypeiafsnit"/>
    <w:uiPriority w:val="99"/>
    <w:semiHidden/>
    <w:rsid w:val="003E5A3A"/>
    <w:rPr>
      <w:b/>
      <w:bCs/>
      <w:lang w:val="da-DK"/>
    </w:rPr>
  </w:style>
  <w:style w:type="character" w:styleId="Svagfremhvning">
    <w:name w:val="Subtle Emphasis"/>
    <w:basedOn w:val="Standardskrifttypeiafsnit"/>
    <w:uiPriority w:val="99"/>
    <w:semiHidden/>
    <w:rsid w:val="003E5A3A"/>
    <w:rPr>
      <w:i/>
      <w:iCs/>
      <w:color w:val="808080" w:themeColor="text1" w:themeTint="7F"/>
      <w:lang w:val="da-DK"/>
    </w:rPr>
  </w:style>
  <w:style w:type="character" w:styleId="Svaghenvisning">
    <w:name w:val="Subtle Reference"/>
    <w:basedOn w:val="Standardskrifttypeiafsnit"/>
    <w:uiPriority w:val="99"/>
    <w:semiHidden/>
    <w:rsid w:val="00B16D1C"/>
    <w:rPr>
      <w:smallCaps/>
      <w:color w:val="1942B7"/>
      <w:u w:val="single"/>
      <w:lang w:val="da-DK"/>
    </w:rPr>
  </w:style>
  <w:style w:type="table" w:styleId="Tabel-3D-effekter1">
    <w:name w:val="Table 3D effects 1"/>
    <w:basedOn w:val="Tabel-Normal"/>
    <w:uiPriority w:val="99"/>
    <w:semiHidden/>
    <w:unhideWhenUsed/>
    <w:rsid w:val="003E5A3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3E5A3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3E5A3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3E5A3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3E5A3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3E5A3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3E5A3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3E5A3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3E5A3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3E5A3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3E5A3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3E5A3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3E5A3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3E5A3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3E5A3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3E5A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3E5A3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3E5A3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3E5A3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3E5A3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3E5A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3E5A3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3E5A3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3E5A3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3E5A3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3E5A3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Professionel">
    <w:name w:val="Table Professional"/>
    <w:basedOn w:val="Tabel-Normal"/>
    <w:uiPriority w:val="99"/>
    <w:semiHidden/>
    <w:unhideWhenUsed/>
    <w:rsid w:val="003E5A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3E5A3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3E5A3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3E5A3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3E5A3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3E5A3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3E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3E5A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3E5A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3E5A3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defoddatomm">
    <w:name w:val="Sidefod dato m.m."/>
    <w:basedOn w:val="Normal"/>
    <w:next w:val="Sidefodadresse"/>
    <w:uiPriority w:val="16"/>
    <w:semiHidden/>
    <w:unhideWhenUsed/>
    <w:rsid w:val="00AD0744"/>
    <w:pPr>
      <w:spacing w:after="160"/>
    </w:pPr>
    <w:rPr>
      <w:noProof/>
    </w:rPr>
  </w:style>
  <w:style w:type="paragraph" w:styleId="Korrektur">
    <w:name w:val="Revision"/>
    <w:hidden/>
    <w:uiPriority w:val="99"/>
    <w:semiHidden/>
    <w:rsid w:val="00E54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142816">
      <w:bodyDiv w:val="1"/>
      <w:marLeft w:val="0"/>
      <w:marRight w:val="0"/>
      <w:marTop w:val="0"/>
      <w:marBottom w:val="0"/>
      <w:divBdr>
        <w:top w:val="none" w:sz="0" w:space="0" w:color="auto"/>
        <w:left w:val="none" w:sz="0" w:space="0" w:color="auto"/>
        <w:bottom w:val="none" w:sz="0" w:space="0" w:color="auto"/>
        <w:right w:val="none" w:sz="0" w:space="0" w:color="auto"/>
      </w:divBdr>
    </w:div>
    <w:div w:id="144955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Skabeloner\Workgroup%20Templates\FVST-breve\02_Standardbrev_DK_med_logo.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D97407F-664C-41AB-8415-5CC871A87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02_Standardbrev_DK_med_logo.dotx</Template>
  <TotalTime>728</TotalTime>
  <Pages>1</Pages>
  <Words>2172</Words>
  <Characters>14209</Characters>
  <Application>Microsoft Office Word</Application>
  <DocSecurity>0</DocSecurity>
  <Lines>249</Lines>
  <Paragraphs>117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Standardbrev</vt:lpstr>
      <vt:lpstr/>
    </vt:vector>
  </TitlesOfParts>
  <Company>Fødevarestyrelsen</Company>
  <LinksUpToDate>false</LinksUpToDate>
  <CharactersWithSpaces>16264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Standardbrev</dc:title>
  <dc:creator>Camilla Asta Hansen</dc:creator>
  <cp:lastModifiedBy>Camilla Asta Hansen</cp:lastModifiedBy>
  <cp:revision>56</cp:revision>
  <cp:lastPrinted>2016-02-01T09:42:00Z</cp:lastPrinted>
  <dcterms:created xsi:type="dcterms:W3CDTF">2025-09-09T13:17:00Z</dcterms:created>
  <dcterms:modified xsi:type="dcterms:W3CDTF">2025-11-25T09:55:00Z</dcterms:modified>
</cp:coreProperties>
</file>