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B35A" w14:textId="656475BE" w:rsidR="00AB457B" w:rsidRPr="00EA7FF9" w:rsidRDefault="00D56887" w:rsidP="00AB457B">
      <w:pPr>
        <w:jc w:val="both"/>
        <w:rPr>
          <w:rFonts w:ascii="Calibri" w:hAnsi="Calibri" w:cs="Calibri"/>
          <w:b/>
          <w:bCs/>
          <w:sz w:val="22"/>
          <w:szCs w:val="22"/>
        </w:rPr>
      </w:pPr>
      <w:r w:rsidRPr="00EA7FF9">
        <w:rPr>
          <w:rFonts w:ascii="Calibri" w:hAnsi="Calibri" w:cs="Calibri"/>
          <w:b/>
          <w:bCs/>
          <w:sz w:val="22"/>
          <w:szCs w:val="22"/>
          <w:lang w:val="kl-GL"/>
        </w:rPr>
        <w:t>EU-p iluani nunat peqatigiit pisortatigut sullissiviisa ataqatigiissaagaasumik kinequteqanngitsumik suleqatigiinnissaannut peqqussutit</w:t>
      </w:r>
      <w:r w:rsidR="003451D4" w:rsidRPr="00EA7FF9">
        <w:rPr>
          <w:rFonts w:ascii="Calibri" w:hAnsi="Calibri" w:cs="Calibri"/>
          <w:b/>
          <w:bCs/>
          <w:sz w:val="22"/>
          <w:szCs w:val="22"/>
        </w:rPr>
        <w:t>:</w:t>
      </w:r>
    </w:p>
    <w:p w14:paraId="158BFFA5" w14:textId="2CCCFD9B" w:rsidR="00AB457B" w:rsidRPr="00EA7FF9" w:rsidRDefault="001E55F6" w:rsidP="00AB457B">
      <w:pPr>
        <w:jc w:val="both"/>
        <w:rPr>
          <w:rFonts w:ascii="Calibri" w:hAnsi="Calibri" w:cs="Calibri"/>
          <w:sz w:val="22"/>
          <w:szCs w:val="22"/>
          <w:lang w:val="kl-GL"/>
        </w:rPr>
      </w:pPr>
      <w:r w:rsidRPr="00EA7FF9">
        <w:rPr>
          <w:rFonts w:ascii="Calibri" w:hAnsi="Calibri" w:cs="Calibri"/>
          <w:sz w:val="22"/>
          <w:szCs w:val="22"/>
          <w:lang w:val="kl-GL"/>
        </w:rPr>
        <w:t>Europa-Parlament-ip aamma Råd-ip ulloq 20. maj 2019, killeqarfiit aamma tikeraarallarnissamut akuersissutit pillugit EU-mi paasissutissanik aaqqissuussat akornanni nunat peqatigiit pisortatigut sullissiviisa ataqatigiissagaasumik kinequteqanngitsumik suleqatigiissinnaanerannut sinaakkummik aalajangersaaneq pillugu aamma Europa-Parlament-ip aamma Råd-ip peqqussutaanik (EF) nr. 767/2008, (EU) 2016/399, (EU) 2017/2226, (EU) 2018/1240, (EU) 2018/1726 aamma (EU) 2018/1861-imik, Råd-ip aalajangiineranik 2004/512/EF-imik, aamma Råd-ip aalajangiineranik 2008/633/RIA-mik - aammalu peqqussummik (EU) 2019/818-mik, EU-mi paasissutissanik aaqqissuussat akornanni nunat peqatigiit pisortatigut sullissiviisa ataqatigiissagaasumik kinequteqanngitsumik suleqatigiissinnaanerannut sinaakkummik aalajangiineq pillugu, politiini suleqatigiinneq aammalu eqqartuussivitsigut suleqatigiinneq pillugit, qimaanermut aamma nunasinermut allannguineq pillugu aamma peqqussummik (EU) 2018/1726, (EU) 2018/1862 aamma (EU) 2019/816-mik allannguineq pillugu peqqussut (EU) 2019/817 aalajangiuppaat.</w:t>
      </w:r>
    </w:p>
    <w:p w14:paraId="5D3D20BC" w14:textId="1558ED57" w:rsidR="00333809" w:rsidRPr="00EA7FF9" w:rsidRDefault="00162042" w:rsidP="00333809">
      <w:pPr>
        <w:jc w:val="both"/>
        <w:rPr>
          <w:rFonts w:ascii="Calibri" w:hAnsi="Calibri" w:cs="Calibri"/>
          <w:sz w:val="22"/>
          <w:szCs w:val="22"/>
          <w:lang w:val="kl-GL"/>
        </w:rPr>
      </w:pPr>
      <w:r w:rsidRPr="00EA7FF9">
        <w:rPr>
          <w:rFonts w:ascii="Calibri" w:hAnsi="Calibri" w:cs="Calibri"/>
          <w:sz w:val="22"/>
          <w:szCs w:val="22"/>
          <w:lang w:val="kl-GL"/>
        </w:rPr>
        <w:t>Killeqarfinni ungallerni angalanermi naalagaaffimmut isernermi- aamma naalagaaffimmit aninermi nakkutilliinerup sunniuteqarluassusaata aamma siunertamik anguniaanerup pitsanngorsarnissaa, pitsaaliueqataanissaq aamma inerteqqutaasumik nunasiartornermik akiuiniaqataanissaq, isumannaassutsimik qaffasitsitseqataanissaq, tikeraarallarnermut peqatigiilluni politik-kimik naammassinninnermik pitsanngorsaanissaq, nunani tamalaani illersugaaneq pillugu qinnuteqaatinik misissueqataanissaq, peqqarniisaarniat saassussinerinik aammalu allanik pillaatissiissutaasussanik iliuutsinik pitsaaliueqataanissaq qulaajaaqataanissaq aamma misissueqqissaaqataanissaq kiisalu inunnik ilisimaneqanngitsunik kinaassusersinissamut piuminarsaaqataanissaq, nunat peqatigiit pisortatigut sullissiviisa ataqatigiissaagaasumik kinequteqanngitsumik suleqatigiinnissaannut peqqussutinik, siunertaavoq.</w:t>
      </w:r>
      <w:r w:rsidR="00333809" w:rsidRPr="00EA7FF9">
        <w:rPr>
          <w:rFonts w:ascii="Calibri" w:hAnsi="Calibri" w:cs="Calibri"/>
          <w:sz w:val="22"/>
          <w:szCs w:val="22"/>
          <w:lang w:val="kl-GL"/>
        </w:rPr>
        <w:t xml:space="preserve"> </w:t>
      </w:r>
    </w:p>
    <w:p w14:paraId="149BF800" w14:textId="0845564B" w:rsidR="00821558" w:rsidRPr="00456B54" w:rsidRDefault="00456B54" w:rsidP="00AB457B">
      <w:pPr>
        <w:jc w:val="both"/>
        <w:rPr>
          <w:rFonts w:ascii="Calibri" w:hAnsi="Calibri" w:cs="Calibri"/>
          <w:sz w:val="22"/>
          <w:szCs w:val="22"/>
          <w:lang w:val="kl-GL"/>
        </w:rPr>
      </w:pPr>
      <w:r w:rsidRPr="00EA7FF9">
        <w:rPr>
          <w:rFonts w:ascii="Calibri" w:hAnsi="Calibri" w:cs="Calibri"/>
          <w:sz w:val="22"/>
          <w:szCs w:val="22"/>
          <w:lang w:val="kl-GL"/>
        </w:rPr>
        <w:t>Nunat peqatigiit pisortatigut sullissiviisa ataqatigiissaagaasumik kinequteqanngitsumik suleqatigiinnissaannut peqqussutinik, angalanermi naalagaaffimmut isernissamut- aamma naalagaaffimmit aninissamut aaqqissuussap (EES-ip), tikeraarallaqqanissamut akuersissutinut aaqqissuussap (VIS-ip), angalanermut paasissutissat aamma angalanermut akuersissutit pillugit EU-mi aaqqissuussaq (ETIAS-ip), Eurodac-ip, Schengen-imi paasissutissanut aaqqissuussap (SIS-ip), aamma europami paasissutissanut aaqqissuussap akornanni, nunat peqatigiit avataanneersuni naalagaaffinni innuttaasut pillugit pinerluutinik nalunaarsuivinniit (ECRIS-TCN-init), paasissutissanik avitseqatigiittarnissamut, nunat peqatigiit pisortatigut sullissiviisa ataqatigiissaagaasumik kinequteqanngitsumik suleqatigiinnissaannut qulakkeerisumik sinaakkummik aalajangersarneqarpoq.</w:t>
      </w:r>
      <w:r w:rsidR="00821558" w:rsidRPr="00EA7FF9">
        <w:rPr>
          <w:rFonts w:ascii="Calibri" w:hAnsi="Calibri" w:cs="Calibri"/>
          <w:sz w:val="22"/>
          <w:szCs w:val="22"/>
          <w:lang w:val="kl-GL"/>
        </w:rPr>
        <w:t xml:space="preserve"> </w:t>
      </w:r>
    </w:p>
    <w:p w14:paraId="60A0E0BD" w14:textId="0C373C4D" w:rsidR="00AB457B" w:rsidRPr="00456B54" w:rsidRDefault="00AB457B" w:rsidP="00AB457B">
      <w:pPr>
        <w:jc w:val="both"/>
        <w:rPr>
          <w:rFonts w:ascii="Calibri" w:hAnsi="Calibri" w:cs="Calibri"/>
          <w:sz w:val="22"/>
          <w:szCs w:val="22"/>
          <w:lang w:val="kl-GL"/>
        </w:rPr>
      </w:pPr>
    </w:p>
    <w:p w14:paraId="5B7D62F4" w14:textId="77777777" w:rsidR="00AB457B" w:rsidRPr="00456B54" w:rsidRDefault="00AB457B" w:rsidP="00AB457B">
      <w:pPr>
        <w:jc w:val="both"/>
        <w:rPr>
          <w:rFonts w:ascii="Calibri" w:hAnsi="Calibri" w:cs="Calibri"/>
          <w:sz w:val="22"/>
          <w:szCs w:val="22"/>
          <w:lang w:val="kl-GL"/>
        </w:rPr>
      </w:pPr>
    </w:p>
    <w:sectPr w:rsidR="00AB457B" w:rsidRPr="00456B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oBEIcETXAC3ONCLGlzYR8yBWqKbJK5jIbHTn/AueTj511S1vQEBiTLYq0RaQ9delHhm/SEHv7Y5iIz9fgz1vOg==" w:salt="g8rIM28icYmHy+tPnfgDH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7B"/>
    <w:rsid w:val="00012353"/>
    <w:rsid w:val="00162042"/>
    <w:rsid w:val="00190315"/>
    <w:rsid w:val="001E55F6"/>
    <w:rsid w:val="001F152B"/>
    <w:rsid w:val="00220AA3"/>
    <w:rsid w:val="002D4C1A"/>
    <w:rsid w:val="00333809"/>
    <w:rsid w:val="0033402C"/>
    <w:rsid w:val="003451D4"/>
    <w:rsid w:val="00355612"/>
    <w:rsid w:val="003E6C62"/>
    <w:rsid w:val="00456B54"/>
    <w:rsid w:val="005239CF"/>
    <w:rsid w:val="00773778"/>
    <w:rsid w:val="00821558"/>
    <w:rsid w:val="008242F8"/>
    <w:rsid w:val="0089726A"/>
    <w:rsid w:val="008C53BE"/>
    <w:rsid w:val="008C5C08"/>
    <w:rsid w:val="009229F0"/>
    <w:rsid w:val="00A13470"/>
    <w:rsid w:val="00AB457B"/>
    <w:rsid w:val="00C525FA"/>
    <w:rsid w:val="00CF5CD7"/>
    <w:rsid w:val="00D30145"/>
    <w:rsid w:val="00D56887"/>
    <w:rsid w:val="00EA7FF9"/>
    <w:rsid w:val="00F11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A2B7"/>
  <w15:chartTrackingRefBased/>
  <w15:docId w15:val="{C2C79FB2-2AB9-4713-82D8-7092314E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4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B4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B457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B457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B457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B45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B45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B45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B457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B457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B457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B457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B457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B457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B457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B457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B457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B457B"/>
    <w:rPr>
      <w:rFonts w:eastAsiaTheme="majorEastAsia" w:cstheme="majorBidi"/>
      <w:color w:val="272727" w:themeColor="text1" w:themeTint="D8"/>
    </w:rPr>
  </w:style>
  <w:style w:type="paragraph" w:styleId="Titel">
    <w:name w:val="Title"/>
    <w:basedOn w:val="Normal"/>
    <w:next w:val="Normal"/>
    <w:link w:val="TitelTegn"/>
    <w:uiPriority w:val="10"/>
    <w:qFormat/>
    <w:rsid w:val="00AB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B457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B457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B457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B457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B457B"/>
    <w:rPr>
      <w:i/>
      <w:iCs/>
      <w:color w:val="404040" w:themeColor="text1" w:themeTint="BF"/>
    </w:rPr>
  </w:style>
  <w:style w:type="paragraph" w:styleId="Listeafsnit">
    <w:name w:val="List Paragraph"/>
    <w:basedOn w:val="Normal"/>
    <w:uiPriority w:val="34"/>
    <w:qFormat/>
    <w:rsid w:val="00AB457B"/>
    <w:pPr>
      <w:ind w:left="720"/>
      <w:contextualSpacing/>
    </w:pPr>
  </w:style>
  <w:style w:type="character" w:styleId="Kraftigfremhvning">
    <w:name w:val="Intense Emphasis"/>
    <w:basedOn w:val="Standardskrifttypeiafsnit"/>
    <w:uiPriority w:val="21"/>
    <w:qFormat/>
    <w:rsid w:val="00AB457B"/>
    <w:rPr>
      <w:i/>
      <w:iCs/>
      <w:color w:val="0F4761" w:themeColor="accent1" w:themeShade="BF"/>
    </w:rPr>
  </w:style>
  <w:style w:type="paragraph" w:styleId="Strktcitat">
    <w:name w:val="Intense Quote"/>
    <w:basedOn w:val="Normal"/>
    <w:next w:val="Normal"/>
    <w:link w:val="StrktcitatTegn"/>
    <w:uiPriority w:val="30"/>
    <w:qFormat/>
    <w:rsid w:val="00AB4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B457B"/>
    <w:rPr>
      <w:i/>
      <w:iCs/>
      <w:color w:val="0F4761" w:themeColor="accent1" w:themeShade="BF"/>
    </w:rPr>
  </w:style>
  <w:style w:type="character" w:styleId="Kraftighenvisning">
    <w:name w:val="Intense Reference"/>
    <w:basedOn w:val="Standardskrifttypeiafsnit"/>
    <w:uiPriority w:val="32"/>
    <w:qFormat/>
    <w:rsid w:val="00AB457B"/>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333809"/>
    <w:rPr>
      <w:sz w:val="16"/>
      <w:szCs w:val="16"/>
    </w:rPr>
  </w:style>
  <w:style w:type="paragraph" w:styleId="Kommentartekst">
    <w:name w:val="annotation text"/>
    <w:basedOn w:val="Normal"/>
    <w:link w:val="KommentartekstTegn"/>
    <w:uiPriority w:val="99"/>
    <w:semiHidden/>
    <w:unhideWhenUsed/>
    <w:rsid w:val="0033380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33809"/>
    <w:rPr>
      <w:sz w:val="20"/>
      <w:szCs w:val="20"/>
    </w:rPr>
  </w:style>
  <w:style w:type="paragraph" w:styleId="Kommentaremne">
    <w:name w:val="annotation subject"/>
    <w:basedOn w:val="Kommentartekst"/>
    <w:next w:val="Kommentartekst"/>
    <w:link w:val="KommentaremneTegn"/>
    <w:uiPriority w:val="99"/>
    <w:semiHidden/>
    <w:unhideWhenUsed/>
    <w:rsid w:val="00333809"/>
    <w:rPr>
      <w:b/>
      <w:bCs/>
    </w:rPr>
  </w:style>
  <w:style w:type="character" w:customStyle="1" w:styleId="KommentaremneTegn">
    <w:name w:val="Kommentaremne Tegn"/>
    <w:basedOn w:val="KommentartekstTegn"/>
    <w:link w:val="Kommentaremne"/>
    <w:uiPriority w:val="99"/>
    <w:semiHidden/>
    <w:rsid w:val="00333809"/>
    <w:rPr>
      <w:b/>
      <w:bCs/>
      <w:sz w:val="20"/>
      <w:szCs w:val="20"/>
    </w:rPr>
  </w:style>
  <w:style w:type="paragraph" w:styleId="Korrektur">
    <w:name w:val="Revision"/>
    <w:hidden/>
    <w:uiPriority w:val="99"/>
    <w:semiHidden/>
    <w:rsid w:val="00333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8CA0-4BC7-4400-BBB4-3FC3F0E3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Boutrup Funch</dc:creator>
  <cp:keywords/>
  <dc:description/>
  <cp:lastModifiedBy>Vibe Stokholm Sørensen</cp:lastModifiedBy>
  <cp:revision>4</cp:revision>
  <dcterms:created xsi:type="dcterms:W3CDTF">2025-09-07T06:58:00Z</dcterms:created>
  <dcterms:modified xsi:type="dcterms:W3CDTF">2025-12-05T15:06:00Z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