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7F9D" w14:textId="2244F07C" w:rsidR="00646CB9" w:rsidRDefault="007F3A52">
      <w:pPr>
        <w:tabs>
          <w:tab w:val="right" w:pos="10206"/>
        </w:tabs>
        <w:spacing w:after="0" w:line="259" w:lineRule="auto"/>
        <w:ind w:firstLine="0"/>
        <w:jc w:val="left"/>
      </w:pPr>
      <w:r>
        <w:rPr>
          <w:noProof/>
        </w:rPr>
        <w:drawing>
          <wp:inline distT="0" distB="0" distL="0" distR="0" wp14:anchorId="4F88D1B9" wp14:editId="4EE2837E">
            <wp:extent cx="567336" cy="118800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8"/>
                    <a:stretch>
                      <a:fillRect/>
                    </a:stretch>
                  </pic:blipFill>
                  <pic:spPr>
                    <a:xfrm>
                      <a:off x="0" y="0"/>
                      <a:ext cx="567336" cy="1188000"/>
                    </a:xfrm>
                    <a:prstGeom prst="rect">
                      <a:avLst/>
                    </a:prstGeom>
                  </pic:spPr>
                </pic:pic>
              </a:graphicData>
            </a:graphic>
          </wp:inline>
        </w:drawing>
      </w:r>
      <w:r>
        <w:rPr>
          <w:sz w:val="140"/>
        </w:rPr>
        <w:tab/>
      </w:r>
    </w:p>
    <w:p w14:paraId="09D6A9A4" w14:textId="0AECBDE9" w:rsidR="00646CB9" w:rsidRDefault="007F3A52">
      <w:pPr>
        <w:tabs>
          <w:tab w:val="center" w:pos="5102"/>
          <w:tab w:val="right" w:pos="10206"/>
        </w:tabs>
        <w:spacing w:after="0" w:line="259" w:lineRule="auto"/>
        <w:ind w:firstLine="0"/>
        <w:jc w:val="left"/>
      </w:pPr>
      <w:r>
        <w:rPr>
          <w:rFonts w:ascii="Calibri" w:eastAsia="Calibri" w:hAnsi="Calibri" w:cs="Calibri"/>
          <w:sz w:val="22"/>
        </w:rPr>
        <w:tab/>
      </w:r>
      <w:r>
        <w:rPr>
          <w:b/>
          <w:sz w:val="48"/>
        </w:rPr>
        <w:tab/>
      </w:r>
    </w:p>
    <w:p w14:paraId="0B36B8F2" w14:textId="77777777" w:rsidR="00646CB9" w:rsidRDefault="007F3A52">
      <w:pPr>
        <w:spacing w:after="302" w:line="259" w:lineRule="auto"/>
        <w:ind w:firstLine="0"/>
        <w:jc w:val="left"/>
      </w:pPr>
      <w:r>
        <w:rPr>
          <w:rFonts w:ascii="Calibri" w:eastAsia="Calibri" w:hAnsi="Calibri" w:cs="Calibri"/>
          <w:noProof/>
          <w:sz w:val="22"/>
        </w:rPr>
        <mc:AlternateContent>
          <mc:Choice Requires="wpg">
            <w:drawing>
              <wp:inline distT="0" distB="0" distL="0" distR="0" wp14:anchorId="62DB5815" wp14:editId="13CEF945">
                <wp:extent cx="6480001" cy="12700"/>
                <wp:effectExtent l="0" t="0" r="0" b="0"/>
                <wp:docPr id="32741" name="Group 32741"/>
                <wp:cNvGraphicFramePr/>
                <a:graphic xmlns:a="http://schemas.openxmlformats.org/drawingml/2006/main">
                  <a:graphicData uri="http://schemas.microsoft.com/office/word/2010/wordprocessingGroup">
                    <wpg:wgp>
                      <wpg:cNvGrpSpPr/>
                      <wpg:grpSpPr>
                        <a:xfrm>
                          <a:off x="0" y="0"/>
                          <a:ext cx="6480001" cy="12700"/>
                          <a:chOff x="0" y="0"/>
                          <a:chExt cx="6480001" cy="12700"/>
                        </a:xfrm>
                      </wpg:grpSpPr>
                      <wps:wsp>
                        <wps:cNvPr id="110" name="Shape 110"/>
                        <wps:cNvSpPr/>
                        <wps:spPr>
                          <a:xfrm>
                            <a:off x="0" y="0"/>
                            <a:ext cx="6480001" cy="0"/>
                          </a:xfrm>
                          <a:custGeom>
                            <a:avLst/>
                            <a:gdLst/>
                            <a:ahLst/>
                            <a:cxnLst/>
                            <a:rect l="0" t="0" r="0" b="0"/>
                            <a:pathLst>
                              <a:path w="6480001">
                                <a:moveTo>
                                  <a:pt x="0" y="0"/>
                                </a:moveTo>
                                <a:lnTo>
                                  <a:pt x="6480001" y="0"/>
                                </a:lnTo>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741" style="width:510.236pt;height:1pt;mso-position-horizontal-relative:char;mso-position-vertical-relative:line" coordsize="64800,127">
                <v:shape id="Shape 110" style="position:absolute;width:64800;height:0;left:0;top:0;" coordsize="6480001,0" path="m0,0l6480001,0">
                  <v:stroke weight="1pt" endcap="round" joinstyle="miter" miterlimit="10" on="true" color="#000000"/>
                  <v:fill on="false" color="#000000" opacity="0"/>
                </v:shape>
              </v:group>
            </w:pict>
          </mc:Fallback>
        </mc:AlternateContent>
      </w:r>
    </w:p>
    <w:p w14:paraId="3C891F10" w14:textId="77777777" w:rsidR="00646CB9" w:rsidRDefault="007F3A52">
      <w:pPr>
        <w:pStyle w:val="Overskrift1"/>
      </w:pPr>
      <w:r>
        <w:t>Bekendtgørelse for Grønland om mærkning m.v. af visse fødevarer</w:t>
      </w:r>
    </w:p>
    <w:p w14:paraId="7C46A160" w14:textId="77777777" w:rsidR="00646CB9" w:rsidRDefault="00646CB9"/>
    <w:p w14:paraId="73796ABF" w14:textId="1724DD33" w:rsidR="00A63976" w:rsidRDefault="00A63976">
      <w:pPr>
        <w:sectPr w:rsidR="00A63976">
          <w:headerReference w:type="even" r:id="rId9"/>
          <w:headerReference w:type="default" r:id="rId10"/>
          <w:footerReference w:type="even" r:id="rId11"/>
          <w:footerReference w:type="default" r:id="rId12"/>
          <w:headerReference w:type="first" r:id="rId13"/>
          <w:footerReference w:type="first" r:id="rId14"/>
          <w:pgSz w:w="11906" w:h="16838"/>
          <w:pgMar w:top="420" w:right="849" w:bottom="674" w:left="850" w:header="708" w:footer="708" w:gutter="0"/>
          <w:cols w:space="708"/>
          <w:titlePg/>
        </w:sectPr>
      </w:pPr>
    </w:p>
    <w:p w14:paraId="14011B99" w14:textId="30299531" w:rsidR="00646CB9" w:rsidRDefault="007F3A52">
      <w:pPr>
        <w:spacing w:after="198"/>
        <w:ind w:left="-15"/>
      </w:pPr>
      <w:r>
        <w:t>I medfør af § 22, § 24, stk. 1, §§ 25-26 og § 69, stk. 3, i anordning nr. 523 af 8. juni 2004 om ikrafttræden for Grønland af lov om fødevarer m.m. fastsættes efter bemyndigelse</w:t>
      </w:r>
      <w:r w:rsidR="00A9727F">
        <w:t xml:space="preserve"> i henhold til § 3, stk. 1, i bekendtgørelse nr. 1005 af 25. august 2017 om Fødevarestyrelsens og Grønlands Selvstyres opgaver og beføjelser i Grønland på den del af fødevare- og veterinærområdet, der administreres af fødevareministeren</w:t>
      </w:r>
      <w:r>
        <w:t>:</w:t>
      </w:r>
    </w:p>
    <w:p w14:paraId="098C79F4" w14:textId="77777777" w:rsidR="00646CB9" w:rsidRDefault="007F3A52">
      <w:pPr>
        <w:pStyle w:val="Overskrift2"/>
        <w:spacing w:after="154" w:line="254" w:lineRule="auto"/>
        <w:ind w:left="17" w:right="8"/>
        <w:jc w:val="center"/>
      </w:pPr>
      <w:r>
        <w:rPr>
          <w:sz w:val="20"/>
        </w:rPr>
        <w:t>Afsnit I Bekendtgørelsens område og definitioner</w:t>
      </w:r>
    </w:p>
    <w:p w14:paraId="6D2F300C" w14:textId="77777777" w:rsidR="00646CB9" w:rsidRDefault="007F3A52">
      <w:pPr>
        <w:spacing w:after="70" w:line="259" w:lineRule="auto"/>
        <w:ind w:left="15" w:right="6" w:hanging="10"/>
        <w:jc w:val="center"/>
      </w:pPr>
      <w:r>
        <w:t>Kapitel 1</w:t>
      </w:r>
    </w:p>
    <w:p w14:paraId="46533538" w14:textId="77777777" w:rsidR="00646CB9" w:rsidRDefault="007F3A52">
      <w:pPr>
        <w:spacing w:after="115" w:line="254" w:lineRule="auto"/>
        <w:ind w:left="10" w:right="1" w:hanging="10"/>
        <w:jc w:val="center"/>
      </w:pPr>
      <w:r>
        <w:rPr>
          <w:i/>
        </w:rPr>
        <w:t>Område</w:t>
      </w:r>
    </w:p>
    <w:p w14:paraId="012D7EBD" w14:textId="77777777" w:rsidR="00646CB9" w:rsidRDefault="007F3A52">
      <w:pPr>
        <w:ind w:left="-15"/>
      </w:pPr>
      <w:r>
        <w:rPr>
          <w:b/>
        </w:rPr>
        <w:t>§ 1.</w:t>
      </w:r>
      <w:r>
        <w:t xml:space="preserve"> I denne bekendtgørelse fastsættes bestemmelser om mærkning og markedsføring af fødevarer bestemt til salg inden for Det Europæiske Økonomiske Samarbejde (EØS).</w:t>
      </w:r>
    </w:p>
    <w:p w14:paraId="4963C086" w14:textId="77777777" w:rsidR="00646CB9" w:rsidRDefault="007F3A52">
      <w:pPr>
        <w:ind w:left="-15"/>
      </w:pPr>
      <w:r>
        <w:rPr>
          <w:i/>
        </w:rPr>
        <w:t>Stk. 2.</w:t>
      </w:r>
      <w:r>
        <w:t xml:space="preserve"> Bekendtgørelsen finder alene anvendelse for salg og behandling af fødevarer, som helt eller delvist består af eller som indgår i animalske fødevarer.</w:t>
      </w:r>
    </w:p>
    <w:p w14:paraId="12DDA070" w14:textId="77777777" w:rsidR="00646CB9" w:rsidRDefault="007F3A52">
      <w:pPr>
        <w:ind w:left="-15"/>
      </w:pPr>
      <w:r>
        <w:rPr>
          <w:i/>
        </w:rPr>
        <w:t>Stk. 3.</w:t>
      </w:r>
      <w:r>
        <w:t xml:space="preserve"> Fødevarer bestemt til eksport til lande uden for Det Europæiske Økonomiske Samarbejde (tredjelande) er ikke omfattet af bekendtgørelsen, idet mærkningen dog skal være korrekt og retvisende, jf. anordning om ikrafttræden for Grønland af lov om fødevarer m.m. § 50.</w:t>
      </w:r>
    </w:p>
    <w:p w14:paraId="5B6099C4" w14:textId="77777777" w:rsidR="00646CB9" w:rsidRDefault="007F3A52">
      <w:pPr>
        <w:spacing w:after="158"/>
        <w:ind w:left="-15"/>
      </w:pPr>
      <w:r>
        <w:rPr>
          <w:i/>
        </w:rPr>
        <w:t>Stk. 4.</w:t>
      </w:r>
      <w:r>
        <w:t xml:space="preserve"> Fødevarer bestemt til salg på det grønlandske hjemmemarked skal mærkes i overensstemmelse med de til enhver tid gældende bestemmelser, fastsat af Grønlands Selvstyre.</w:t>
      </w:r>
    </w:p>
    <w:p w14:paraId="23F7CD12" w14:textId="77777777" w:rsidR="00646CB9" w:rsidRDefault="007F3A52">
      <w:pPr>
        <w:spacing w:after="40" w:line="331" w:lineRule="auto"/>
        <w:ind w:left="1586" w:right="1577" w:hanging="10"/>
        <w:jc w:val="center"/>
      </w:pPr>
      <w:r>
        <w:t xml:space="preserve">Kapitel 2 </w:t>
      </w:r>
      <w:r>
        <w:rPr>
          <w:i/>
        </w:rPr>
        <w:t>Definitioner</w:t>
      </w:r>
    </w:p>
    <w:p w14:paraId="7482EF59" w14:textId="77777777" w:rsidR="00646CB9" w:rsidRDefault="007F3A52">
      <w:pPr>
        <w:ind w:left="200" w:firstLine="0"/>
      </w:pPr>
      <w:r>
        <w:rPr>
          <w:b/>
        </w:rPr>
        <w:t>§ 2.</w:t>
      </w:r>
      <w:r>
        <w:t xml:space="preserve"> I denne bekendtgørelse forstås der ved:</w:t>
      </w:r>
    </w:p>
    <w:p w14:paraId="0BC7B946" w14:textId="22E3A36D" w:rsidR="00646CB9" w:rsidRDefault="007F3A52" w:rsidP="009402EA">
      <w:pPr>
        <w:ind w:left="50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63D852A" wp14:editId="0A3E6F16">
                <wp:simplePos x="0" y="0"/>
                <wp:positionH relativeFrom="margin">
                  <wp:align>left</wp:align>
                </wp:positionH>
                <wp:positionV relativeFrom="page">
                  <wp:posOffset>9678924</wp:posOffset>
                </wp:positionV>
                <wp:extent cx="720000" cy="6350"/>
                <wp:effectExtent l="0" t="0" r="0" b="0"/>
                <wp:wrapTopAndBottom/>
                <wp:docPr id="32742" name="Group 32742"/>
                <wp:cNvGraphicFramePr/>
                <a:graphic xmlns:a="http://schemas.openxmlformats.org/drawingml/2006/main">
                  <a:graphicData uri="http://schemas.microsoft.com/office/word/2010/wordprocessingGroup">
                    <wpg:wgp>
                      <wpg:cNvGrpSpPr/>
                      <wpg:grpSpPr>
                        <a:xfrm>
                          <a:off x="0" y="0"/>
                          <a:ext cx="720000" cy="6350"/>
                          <a:chOff x="0" y="0"/>
                          <a:chExt cx="720000" cy="6350"/>
                        </a:xfrm>
                      </wpg:grpSpPr>
                      <wps:wsp>
                        <wps:cNvPr id="114" name="Shape 114"/>
                        <wps:cNvSpPr/>
                        <wps:spPr>
                          <a:xfrm>
                            <a:off x="0" y="0"/>
                            <a:ext cx="720000" cy="0"/>
                          </a:xfrm>
                          <a:custGeom>
                            <a:avLst/>
                            <a:gdLst/>
                            <a:ahLst/>
                            <a:cxnLst/>
                            <a:rect l="0" t="0" r="0" b="0"/>
                            <a:pathLst>
                              <a:path w="720000">
                                <a:moveTo>
                                  <a:pt x="0" y="0"/>
                                </a:moveTo>
                                <a:lnTo>
                                  <a:pt x="720000" y="0"/>
                                </a:lnTo>
                              </a:path>
                            </a:pathLst>
                          </a:custGeom>
                          <a:ln w="6350"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99BCB6E" id="Group 32742" o:spid="_x0000_s1026" style="position:absolute;margin-left:0;margin-top:762.1pt;width:56.7pt;height:.5pt;z-index:251658240;mso-position-horizontal:left;mso-position-horizontal-relative:margin;mso-position-vertical-relative:page;mso-width-relative:margin;mso-height-relative:margin" coordsize="7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">
                <v:shape id="Shape 114" o:spid="_x0000_s1027" style="position:absolute;width:7200;height:0;visibility:visible;mso-wrap-style:square;v-text-anchor:top" coordsize="72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" path="m,l720000,e" filled="f" strokeweight=".5pt">
                  <v:stroke miterlimit="83231f" joinstyle="miter" endcap="round"/>
                  <v:path arrowok="t" textboxrect="0,0,720000,0"/>
                </v:shape>
                <w10:wrap type="topAndBottom" anchorx="margin" anchory="page"/>
              </v:group>
            </w:pict>
          </mc:Fallback>
        </mc:AlternateContent>
      </w:r>
      <w:r w:rsidR="009402EA">
        <w:t xml:space="preserve">1) </w:t>
      </w:r>
      <w:r>
        <w:t xml:space="preserve">»Fødevarer«: </w:t>
      </w:r>
      <w:r w:rsidR="005453AE">
        <w:t xml:space="preserve">Definitionen af ”Fødevarer” som defineret i anordning </w:t>
      </w:r>
      <w:r w:rsidR="005453AE" w:rsidRPr="00D94CD6">
        <w:t>om ikrafttræden for Grønland af lov om fødevarer m.m.</w:t>
      </w:r>
    </w:p>
    <w:p w14:paraId="081B5AD2" w14:textId="24053041" w:rsidR="00646CB9" w:rsidRDefault="007F3A52" w:rsidP="009402EA">
      <w:pPr>
        <w:ind w:left="500" w:firstLine="0"/>
      </w:pPr>
      <w:r>
        <w:t>.</w:t>
      </w:r>
    </w:p>
    <w:p w14:paraId="1C77DA19" w14:textId="7618EB20" w:rsidR="00646CB9" w:rsidRDefault="000E5FB9" w:rsidP="009402EA">
      <w:pPr>
        <w:ind w:left="500" w:firstLine="0"/>
      </w:pPr>
      <w:r>
        <w:t>2</w:t>
      </w:r>
      <w:r w:rsidR="009402EA">
        <w:t xml:space="preserve">) </w:t>
      </w:r>
      <w:r w:rsidR="007F3A52">
        <w:t xml:space="preserve">»Fødevarevirksomhed«: Den eller de fysiske eller juridiske personer, der er ansvarlige for, at fødevarelovgivningens bestemmelser overholdes i den fødevarevirksomhed, som er under vedkommendes ledelse. En fødevarevirksomhed kan være såvel et offentligt som et privat foretagende, der med eller uden gevinst for øje udfører en hvilken som helst aktivitet, </w:t>
      </w:r>
      <w:r w:rsidR="007F3A52">
        <w:t>der indgår som et hvilket som helst led i produktionen, tilvirkningen eller distributionen af fødevarer.</w:t>
      </w:r>
    </w:p>
    <w:p w14:paraId="3CF6A036" w14:textId="35012FB3" w:rsidR="00646CB9" w:rsidRDefault="000E5FB9" w:rsidP="009402EA">
      <w:pPr>
        <w:ind w:left="500" w:firstLine="0"/>
      </w:pPr>
      <w:r>
        <w:t>3</w:t>
      </w:r>
      <w:r w:rsidR="009402EA">
        <w:t xml:space="preserve">) </w:t>
      </w:r>
      <w:r w:rsidR="007F3A52">
        <w:t>»Detailhandel«: Håndtering og/eller forarbejdning af fødevarer og deres oplagring på det sted, hvor de sælges eller leveres til den endelige forbruger, herunder distributionsterminaler, cateringvirksomheder, virksomhedskantiner, institutionskøkkener, restauranter og andre tilsvarende madserviceordninger samt forretninger, distributionscentre og engrosforretninger.</w:t>
      </w:r>
    </w:p>
    <w:p w14:paraId="5C6D1B1F" w14:textId="098FB049" w:rsidR="00646CB9" w:rsidRDefault="000E5FB9" w:rsidP="009402EA">
      <w:pPr>
        <w:ind w:left="500" w:firstLine="0"/>
      </w:pPr>
      <w:r>
        <w:t>4</w:t>
      </w:r>
      <w:r w:rsidR="009402EA">
        <w:t xml:space="preserve">) </w:t>
      </w:r>
      <w:r w:rsidR="007F3A52">
        <w:t>»Markedsføring«: Besiddelse af fødevarer eller foder med henblik på salg, herunder udbydelse til salg eller anden overførsel, som finder sted mod eller uden vederlag, herunder selve salget og distributionen og selve den overførsel, der sker på andre måder.</w:t>
      </w:r>
    </w:p>
    <w:p w14:paraId="61ABDA15" w14:textId="686A9438" w:rsidR="00646CB9" w:rsidRDefault="000E5FB9" w:rsidP="009402EA">
      <w:pPr>
        <w:ind w:left="500" w:firstLine="0"/>
      </w:pPr>
      <w:r>
        <w:t>5</w:t>
      </w:r>
      <w:r w:rsidR="009402EA">
        <w:t xml:space="preserve">) </w:t>
      </w:r>
      <w:r w:rsidR="007F3A52">
        <w:t>»Endelig forbruger«: Den endelige forbruger af en fødevare, som ikke anvender varen som led i operationer eller aktiviteter i forbindelse med en fødevarevirksomhed.</w:t>
      </w:r>
    </w:p>
    <w:p w14:paraId="18DA42EE" w14:textId="5BC50EEB" w:rsidR="00646CB9" w:rsidRDefault="000E5FB9" w:rsidP="009402EA">
      <w:pPr>
        <w:ind w:left="500" w:firstLine="0"/>
      </w:pPr>
      <w:r>
        <w:t>6</w:t>
      </w:r>
      <w:r w:rsidR="009402EA">
        <w:t xml:space="preserve">) </w:t>
      </w:r>
      <w:r w:rsidR="007F3A52">
        <w:t xml:space="preserve">»Forarbejdning«: Enhver handling, der sikrer en væsentlig ændring af det oprindelige produkt, bl.a. ved varmebehandling, røgning, saltning, modning, tørring, marinering, ekstraktion, </w:t>
      </w:r>
      <w:proofErr w:type="spellStart"/>
      <w:r w:rsidR="007F3A52">
        <w:t>ekstrudering</w:t>
      </w:r>
      <w:proofErr w:type="spellEnd"/>
      <w:r w:rsidR="007F3A52">
        <w:t xml:space="preserve"> eller en kombination af disse processer.</w:t>
      </w:r>
    </w:p>
    <w:p w14:paraId="08465C23" w14:textId="31DA40C3" w:rsidR="00646CB9" w:rsidRDefault="000E5FB9" w:rsidP="009402EA">
      <w:pPr>
        <w:ind w:left="500" w:firstLine="0"/>
      </w:pPr>
      <w:r>
        <w:t>7</w:t>
      </w:r>
      <w:r w:rsidR="009402EA">
        <w:t xml:space="preserve">) </w:t>
      </w:r>
      <w:r w:rsidR="007F3A52">
        <w:t>»Uforarbejdede produkter«: Fødevarer, der ikke er blevet forarbejdet, og omfatter produkter, der f.eks. er blevet adskilt, parteret, kløvet, udskåret, udbenet, hakket, afhudet, flået, formalet, opskåret, renset, afpudset, afskallet, pillet, knust, kølet, frosset, dybfrosset eller optøet.</w:t>
      </w:r>
    </w:p>
    <w:p w14:paraId="0E495C9F" w14:textId="1CF34831" w:rsidR="00646CB9" w:rsidRDefault="000E5FB9">
      <w:pPr>
        <w:ind w:left="485" w:hanging="500"/>
      </w:pPr>
      <w:r>
        <w:t>8</w:t>
      </w:r>
      <w:r w:rsidR="00A63976">
        <w:t xml:space="preserve">) </w:t>
      </w:r>
      <w:r w:rsidR="007F3A52">
        <w:t xml:space="preserve"> »Forarbejdede produkter«: Fødevarer, der fremkommer ved forarbejdning af uforarbejdede produkter. Disse produkter kan indeholde stoffer, der er nødvendige for fremstillingen eller for at give produkterne særlige egenskaber.</w:t>
      </w:r>
    </w:p>
    <w:p w14:paraId="2F72F231" w14:textId="3FDC60A8" w:rsidR="00646CB9" w:rsidRDefault="000E5FB9" w:rsidP="00555341">
      <w:pPr>
        <w:ind w:left="500" w:firstLine="0"/>
      </w:pPr>
      <w:r>
        <w:t xml:space="preserve">9) </w:t>
      </w:r>
      <w:r w:rsidR="007F3A52">
        <w:t>»Fødevareenzym«: Et produkt, der er frembragt af planter, dyr eller mikroorganismer eller produkter heraf, herunder et produkt, der er frembragt ved fermentering med anvendelse af mikroorganismer, og som:</w:t>
      </w:r>
    </w:p>
    <w:p w14:paraId="67C1FEA4" w14:textId="77777777" w:rsidR="00646CB9" w:rsidRDefault="007F3A52">
      <w:pPr>
        <w:numPr>
          <w:ilvl w:val="1"/>
          <w:numId w:val="2"/>
        </w:numPr>
        <w:ind w:hanging="320"/>
      </w:pPr>
      <w:r>
        <w:t>indeholder et eller flere enzymer, der kan katalysere en specifik biokemisk reaktion, og</w:t>
      </w:r>
    </w:p>
    <w:p w14:paraId="1852C64D" w14:textId="77777777" w:rsidR="00646CB9" w:rsidRDefault="007F3A52">
      <w:pPr>
        <w:numPr>
          <w:ilvl w:val="1"/>
          <w:numId w:val="2"/>
        </w:numPr>
        <w:ind w:hanging="320"/>
      </w:pPr>
      <w:r>
        <w:t xml:space="preserve">tilsættes til fødevarer med et teknologisk formål på et hvilket som helst trin af fremstillingen, forarbejdningen, tilberedningen, behandlingen, </w:t>
      </w:r>
      <w:r>
        <w:lastRenderedPageBreak/>
        <w:t>emballeringen, transporten eller opbevaringen af fødevarerne.</w:t>
      </w:r>
    </w:p>
    <w:p w14:paraId="3A8E40F4" w14:textId="1586717A" w:rsidR="00646CB9" w:rsidRDefault="000E5FB9" w:rsidP="00555341">
      <w:pPr>
        <w:ind w:left="500" w:firstLine="0"/>
      </w:pPr>
      <w:r>
        <w:t xml:space="preserve">10) </w:t>
      </w:r>
      <w:r w:rsidR="007F3A52">
        <w:t>»Fødevaretilsætningsstof«: Ethvert stof, der normalt ikke indtages som en fødevare i sig selv og normalt ikke anvendes som en karakteristisk ingrediens i fødevarer, hvad enten det har næringsværdi eller ej, og som, hvis det bevidst tilsættes fødevarer med et teknologisk formål i forbindelse med fremstillingen, forarbejdningen, tilberedningen, behandlingen, emballeringen, transporten eller opbevaringen, resulterer i, eller med rimelighed forventes at resultere i, at det eller dets biprodukter direkte eller indirekte bliver en bestanddel af de pågældende fødevarer. Følgende betragtes dog ikke som fødevaretilsætningsstoffer:</w:t>
      </w:r>
    </w:p>
    <w:p w14:paraId="7E5EA754" w14:textId="77777777" w:rsidR="00646CB9" w:rsidRDefault="007F3A52" w:rsidP="00555341">
      <w:pPr>
        <w:numPr>
          <w:ilvl w:val="0"/>
          <w:numId w:val="68"/>
        </w:numPr>
        <w:ind w:hanging="320"/>
      </w:pPr>
      <w:proofErr w:type="spellStart"/>
      <w:r>
        <w:t>Monosaccharider</w:t>
      </w:r>
      <w:proofErr w:type="spellEnd"/>
      <w:r>
        <w:t xml:space="preserve">, </w:t>
      </w:r>
      <w:proofErr w:type="spellStart"/>
      <w:r>
        <w:t>disaccharider</w:t>
      </w:r>
      <w:proofErr w:type="spellEnd"/>
      <w:r>
        <w:t xml:space="preserve"> eller </w:t>
      </w:r>
      <w:proofErr w:type="spellStart"/>
      <w:r>
        <w:t>oligosaccharider</w:t>
      </w:r>
      <w:proofErr w:type="spellEnd"/>
      <w:r>
        <w:t>, og fødevarer som indeholder disse stoffer, der anvendes på grund af deres sødende egenskaber.</w:t>
      </w:r>
    </w:p>
    <w:p w14:paraId="104647CA" w14:textId="77777777" w:rsidR="00646CB9" w:rsidRDefault="007F3A52" w:rsidP="00555341">
      <w:pPr>
        <w:numPr>
          <w:ilvl w:val="0"/>
          <w:numId w:val="68"/>
        </w:numPr>
        <w:ind w:hanging="320"/>
      </w:pPr>
      <w:r>
        <w:t>Fødevarer, hvad enten de er i tørret eller koncentreret form, herunder aromaer, som tilsættes under fremstilling af sammensatte fødevarer på grund af deres aromatiske, smagsmæssige eller ernæringsmæssige egenskaber, og som samtidig har en sekundær farvevirkning.</w:t>
      </w:r>
    </w:p>
    <w:p w14:paraId="733CD70A" w14:textId="77777777" w:rsidR="00646CB9" w:rsidRDefault="007F3A52" w:rsidP="00555341">
      <w:pPr>
        <w:numPr>
          <w:ilvl w:val="0"/>
          <w:numId w:val="68"/>
        </w:numPr>
        <w:ind w:hanging="320"/>
      </w:pPr>
      <w:r>
        <w:t>Stoffer, der anvendes i overtræks- og dæklagsmaterialer, der ikke udgør en del af fødevarer, og som ikke er bestemt til at indtages sammen med disse.</w:t>
      </w:r>
    </w:p>
    <w:p w14:paraId="00127F7E" w14:textId="77777777" w:rsidR="00646CB9" w:rsidRDefault="007F3A52" w:rsidP="00555341">
      <w:pPr>
        <w:numPr>
          <w:ilvl w:val="0"/>
          <w:numId w:val="68"/>
        </w:numPr>
        <w:ind w:hanging="320"/>
      </w:pPr>
      <w:proofErr w:type="spellStart"/>
      <w:r>
        <w:t>Pectinholdige</w:t>
      </w:r>
      <w:proofErr w:type="spellEnd"/>
      <w:r>
        <w:t xml:space="preserve"> produkter udvundet af tørrede presserester af æbler eller skaller af citrusfrugter eller kvæder eller en blanding heraf ved behandling med fortyndet syre og efterfølgende delvis neutralisering med </w:t>
      </w:r>
      <w:proofErr w:type="spellStart"/>
      <w:r>
        <w:t>natriumeller</w:t>
      </w:r>
      <w:proofErr w:type="spellEnd"/>
      <w:r>
        <w:t xml:space="preserve"> kaliumsalte (»flydende </w:t>
      </w:r>
      <w:proofErr w:type="spellStart"/>
      <w:r>
        <w:t>pectin</w:t>
      </w:r>
      <w:proofErr w:type="spellEnd"/>
      <w:r>
        <w:t>«).</w:t>
      </w:r>
    </w:p>
    <w:p w14:paraId="60B1A4C4" w14:textId="77777777" w:rsidR="00646CB9" w:rsidRDefault="007F3A52" w:rsidP="00555341">
      <w:pPr>
        <w:numPr>
          <w:ilvl w:val="0"/>
          <w:numId w:val="68"/>
        </w:numPr>
        <w:ind w:hanging="320"/>
      </w:pPr>
      <w:r>
        <w:t>Tyggegummibaser.</w:t>
      </w:r>
    </w:p>
    <w:p w14:paraId="1A0AE28D" w14:textId="77777777" w:rsidR="00646CB9" w:rsidRDefault="007F3A52" w:rsidP="00555341">
      <w:pPr>
        <w:numPr>
          <w:ilvl w:val="0"/>
          <w:numId w:val="68"/>
        </w:numPr>
        <w:ind w:hanging="320"/>
      </w:pPr>
      <w:r>
        <w:t xml:space="preserve">Hvid eller </w:t>
      </w:r>
      <w:proofErr w:type="gramStart"/>
      <w:r>
        <w:t>gul</w:t>
      </w:r>
      <w:proofErr w:type="gramEnd"/>
      <w:r>
        <w:t xml:space="preserve"> dextrin, brændt eller </w:t>
      </w:r>
      <w:proofErr w:type="spellStart"/>
      <w:r>
        <w:t>dextrineret</w:t>
      </w:r>
      <w:proofErr w:type="spellEnd"/>
      <w:r>
        <w:t xml:space="preserve"> stivelse, stivelse modificeret ved syre- eller alkalibehandling, bleget stivelse, fysisk modificeret stivelse og stivelse behandlet med </w:t>
      </w:r>
      <w:proofErr w:type="spellStart"/>
      <w:r>
        <w:t>amylolytiske</w:t>
      </w:r>
      <w:proofErr w:type="spellEnd"/>
      <w:r>
        <w:t xml:space="preserve"> enzymer.</w:t>
      </w:r>
    </w:p>
    <w:p w14:paraId="2EA1F931" w14:textId="77777777" w:rsidR="00646CB9" w:rsidRDefault="007F3A52" w:rsidP="00555341">
      <w:pPr>
        <w:numPr>
          <w:ilvl w:val="0"/>
          <w:numId w:val="68"/>
        </w:numPr>
        <w:ind w:hanging="320"/>
      </w:pPr>
      <w:proofErr w:type="spellStart"/>
      <w:r>
        <w:t>Ammoniumchlorid</w:t>
      </w:r>
      <w:proofErr w:type="spellEnd"/>
      <w:r>
        <w:t>.</w:t>
      </w:r>
    </w:p>
    <w:p w14:paraId="16E18899" w14:textId="77777777" w:rsidR="00646CB9" w:rsidRDefault="007F3A52" w:rsidP="00555341">
      <w:pPr>
        <w:numPr>
          <w:ilvl w:val="0"/>
          <w:numId w:val="68"/>
        </w:numPr>
        <w:ind w:hanging="320"/>
      </w:pPr>
      <w:r>
        <w:t xml:space="preserve">Blodplasma, gelatine, </w:t>
      </w:r>
      <w:proofErr w:type="spellStart"/>
      <w:r>
        <w:t>proteinhydrolysater</w:t>
      </w:r>
      <w:proofErr w:type="spellEnd"/>
      <w:r>
        <w:t xml:space="preserve"> og salte deraf, mælkeprotein og gluten.</w:t>
      </w:r>
    </w:p>
    <w:p w14:paraId="6542071C" w14:textId="77777777" w:rsidR="00646CB9" w:rsidRDefault="007F3A52">
      <w:pPr>
        <w:numPr>
          <w:ilvl w:val="0"/>
          <w:numId w:val="2"/>
        </w:numPr>
        <w:ind w:hanging="500"/>
      </w:pPr>
      <w:r>
        <w:t>»Tekniske hjælpestof«: Ethvert stof, der:</w:t>
      </w:r>
    </w:p>
    <w:p w14:paraId="3117997C" w14:textId="77777777" w:rsidR="00646CB9" w:rsidRDefault="007F3A52">
      <w:pPr>
        <w:numPr>
          <w:ilvl w:val="1"/>
          <w:numId w:val="2"/>
        </w:numPr>
        <w:ind w:hanging="320"/>
      </w:pPr>
      <w:r>
        <w:t>ikke indtages som en fødevare i sig selv,</w:t>
      </w:r>
    </w:p>
    <w:p w14:paraId="7167FB7E" w14:textId="77777777" w:rsidR="00646CB9" w:rsidRDefault="007F3A52">
      <w:pPr>
        <w:numPr>
          <w:ilvl w:val="1"/>
          <w:numId w:val="2"/>
        </w:numPr>
        <w:ind w:hanging="320"/>
      </w:pPr>
      <w:r>
        <w:t>med forsæt anvendes ved forarbejdningen af råvarer, fødevarer eller disses ingredienser for at opfylde et bestemt teknologisk formål under behandlingen eller forarbejdningen, og</w:t>
      </w:r>
    </w:p>
    <w:p w14:paraId="3D27FB9F" w14:textId="77777777" w:rsidR="00646CB9" w:rsidRDefault="007F3A52">
      <w:pPr>
        <w:numPr>
          <w:ilvl w:val="1"/>
          <w:numId w:val="2"/>
        </w:numPr>
        <w:ind w:hanging="320"/>
      </w:pPr>
      <w:r>
        <w:t>kan resultere i, at der i det færdige produkt findes en utilsigtet, men teknisk uundgåelig rest af dette stof eller derivater deraf, under forudsætning af at disse reststoffer ikke udgør en sundhedsfare og ikke indvirker teknologisk på det færdige produkt.</w:t>
      </w:r>
    </w:p>
    <w:p w14:paraId="41ECDD80" w14:textId="77777777" w:rsidR="00646CB9" w:rsidRDefault="007F3A52">
      <w:pPr>
        <w:numPr>
          <w:ilvl w:val="0"/>
          <w:numId w:val="2"/>
        </w:numPr>
        <w:ind w:hanging="500"/>
      </w:pPr>
      <w:r>
        <w:t xml:space="preserve">»Bærestoffer«: Stoffer, der anvendes til at opløse, fortynde, dispergere eller på anden måde ændre den </w:t>
      </w:r>
      <w:r>
        <w:t>fysiske form af et fødevaretilsætningsstof eller en aroma, et fødevareenzym, et næringsstof og/eller et andet stof, der er tilsat en fødevare af ernæringsmæssige eller fysiologiske grunde uden at ændre stoffets teknologiske funktion (og uden selv at have en teknologisk virkning) med henblik på at lette håndtering, tilsætning eller anvendelse heraf.</w:t>
      </w:r>
    </w:p>
    <w:p w14:paraId="36FA5011" w14:textId="77777777" w:rsidR="00646CB9" w:rsidRDefault="007F3A52">
      <w:pPr>
        <w:numPr>
          <w:ilvl w:val="0"/>
          <w:numId w:val="2"/>
        </w:numPr>
        <w:ind w:hanging="500"/>
      </w:pPr>
      <w:r>
        <w:t>»Aromaer«: Produkter:</w:t>
      </w:r>
    </w:p>
    <w:p w14:paraId="3BDE6A7A" w14:textId="77777777" w:rsidR="00646CB9" w:rsidRDefault="007F3A52">
      <w:pPr>
        <w:numPr>
          <w:ilvl w:val="1"/>
          <w:numId w:val="2"/>
        </w:numPr>
        <w:ind w:hanging="320"/>
      </w:pPr>
      <w:r>
        <w:t>som ikke er beregnet til at fortæres i uforarbejdet stand, og som tilsættes til fødevarer for at give dem eller ændre deres duft og/eller smag, og</w:t>
      </w:r>
    </w:p>
    <w:p w14:paraId="5EA79D0A" w14:textId="77777777" w:rsidR="00646CB9" w:rsidRDefault="007F3A52">
      <w:pPr>
        <w:numPr>
          <w:ilvl w:val="1"/>
          <w:numId w:val="2"/>
        </w:numPr>
        <w:ind w:hanging="320"/>
      </w:pPr>
      <w:r>
        <w:t>som er lavet af eller består af følgende kategorier: aromastof, aromapræparat, reaktionsaroma, røgaroma, aromaforstadie eller andre aromaer eller blandinger af disse.</w:t>
      </w:r>
    </w:p>
    <w:p w14:paraId="5F4076DA" w14:textId="77777777" w:rsidR="00646CB9" w:rsidRDefault="007F3A52">
      <w:pPr>
        <w:numPr>
          <w:ilvl w:val="0"/>
          <w:numId w:val="2"/>
        </w:numPr>
        <w:ind w:hanging="500"/>
      </w:pPr>
      <w:r>
        <w:t>»Kød«: Spiselige dele af får, vildtlevende vildt og opdrættet vildt, inkl. blod.</w:t>
      </w:r>
    </w:p>
    <w:p w14:paraId="471C6A74" w14:textId="77777777" w:rsidR="00646CB9" w:rsidRDefault="007F3A52">
      <w:pPr>
        <w:numPr>
          <w:ilvl w:val="0"/>
          <w:numId w:val="2"/>
        </w:numPr>
        <w:ind w:hanging="500"/>
      </w:pPr>
      <w:r>
        <w:t>»Maskinsepareret kød«: Produkt, der fremkommer ved, at kødet fjernes mekanisk fra kødbærende knogler eller fra fjerkrækroppe, således at muskelfibrene mister eller ændrer deres struktur.</w:t>
      </w:r>
    </w:p>
    <w:p w14:paraId="282CB524" w14:textId="77777777" w:rsidR="00646CB9" w:rsidRDefault="007F3A52">
      <w:pPr>
        <w:numPr>
          <w:ilvl w:val="0"/>
          <w:numId w:val="2"/>
        </w:numPr>
        <w:ind w:hanging="500"/>
      </w:pPr>
      <w:r>
        <w:t>»Tilberedt kød«: Fersk kød, herunder kød, der er reduceret til småstykker, der er tilsat fødevarer, smagskorrigerende stoffer eller tilsætningsstoffer, eller som har undergået en forarbejdning, der ikke er tilstrækkelig til at ændre strukturen i kødets indre fibre og dermed fjerne dets karakter af fersk kød.</w:t>
      </w:r>
    </w:p>
    <w:p w14:paraId="562DE71D" w14:textId="77777777" w:rsidR="00646CB9" w:rsidRDefault="007F3A52">
      <w:pPr>
        <w:numPr>
          <w:ilvl w:val="0"/>
          <w:numId w:val="2"/>
        </w:numPr>
        <w:ind w:hanging="500"/>
      </w:pPr>
      <w:r>
        <w:t xml:space="preserve">»Fiskevarer«: Alle saltvands- og ferskvandsdyr (bortset fra levende </w:t>
      </w:r>
      <w:proofErr w:type="spellStart"/>
      <w:r>
        <w:t>toskallede</w:t>
      </w:r>
      <w:proofErr w:type="spellEnd"/>
      <w:r>
        <w:t xml:space="preserve"> bløddyr, levende pighuder, levende sækdyr og levende havsnegle, samt alle patte-</w:t>
      </w:r>
    </w:p>
    <w:p w14:paraId="3A0836DA" w14:textId="77777777" w:rsidR="00646CB9" w:rsidRDefault="007F3A52">
      <w:pPr>
        <w:ind w:left="500" w:firstLine="0"/>
      </w:pPr>
      <w:r>
        <w:t>dyr, krybdyr og frøer) hvad enten de er vildtlevende eller opdrættede, samt alle spiselige former, dele og produkter af disse dyr.</w:t>
      </w:r>
    </w:p>
    <w:p w14:paraId="682D1193" w14:textId="77777777" w:rsidR="00646CB9" w:rsidRDefault="007F3A52">
      <w:pPr>
        <w:numPr>
          <w:ilvl w:val="0"/>
          <w:numId w:val="2"/>
        </w:numPr>
        <w:ind w:hanging="500"/>
      </w:pPr>
      <w:r>
        <w:t>»Kødprodukter«: Forarbejdede produkter, der er fremkommet ved forarbejdning af kød eller ved yderligere forarbejdning af sådanne forarbejdede produkter, således at snitfladen viser, at produktet ikke længere har fersk køds egenskaber.</w:t>
      </w:r>
    </w:p>
    <w:p w14:paraId="24082014" w14:textId="77777777" w:rsidR="00646CB9" w:rsidRDefault="007F3A52">
      <w:pPr>
        <w:numPr>
          <w:ilvl w:val="0"/>
          <w:numId w:val="2"/>
        </w:numPr>
        <w:ind w:hanging="500"/>
      </w:pPr>
      <w:r>
        <w:t>»Reklame«: Enhver form for tilkendegivelse i forbindelse med udøvelse af virksomhed som handlende, håndværker eller industridrivende eller udøvelse af et liberalt erhverv, som har til formål at fremme afsætningen af varer eller tjenesteydelser, herunder fast ejendom, rettigheder og forpligtelser.</w:t>
      </w:r>
    </w:p>
    <w:p w14:paraId="66C3536A" w14:textId="77777777" w:rsidR="00646CB9" w:rsidRDefault="007F3A52">
      <w:pPr>
        <w:ind w:left="200" w:firstLine="0"/>
      </w:pPr>
      <w:r>
        <w:rPr>
          <w:i/>
        </w:rPr>
        <w:t>Stk. 2.</w:t>
      </w:r>
      <w:r>
        <w:t xml:space="preserve"> Endvidere forstås ved:</w:t>
      </w:r>
    </w:p>
    <w:p w14:paraId="6E63F387" w14:textId="77777777" w:rsidR="00646CB9" w:rsidRDefault="007F3A52">
      <w:pPr>
        <w:numPr>
          <w:ilvl w:val="0"/>
          <w:numId w:val="3"/>
        </w:numPr>
        <w:ind w:hanging="500"/>
      </w:pPr>
      <w:r>
        <w:t>»Fødevareinformation«: Oplysninger om en fødevare, som den endelige forbruger får via en etiket eller andet ledsagende materiale eller på anden vis, herunder moderne teknologiske redskaber eller mundtlig kommunikation.</w:t>
      </w:r>
    </w:p>
    <w:p w14:paraId="0B828313" w14:textId="77777777" w:rsidR="00646CB9" w:rsidRDefault="007F3A52">
      <w:pPr>
        <w:numPr>
          <w:ilvl w:val="0"/>
          <w:numId w:val="3"/>
        </w:numPr>
        <w:ind w:hanging="500"/>
      </w:pPr>
      <w:r>
        <w:t>»Fødevareinformationslovgivning«: EU-bestemmelserne om fødevareinformation, navnlig mærkning, herunder generelle bestemmelser, der gælder for alle fødevarer under særlige omstændigheder eller for bestemte fødevarekategorier, og bestemmelser, der udelukkende gælder for specifikke fødevarer.</w:t>
      </w:r>
    </w:p>
    <w:p w14:paraId="28EB1B4A" w14:textId="26786D9C" w:rsidR="00646CB9" w:rsidRDefault="007F3A52">
      <w:pPr>
        <w:numPr>
          <w:ilvl w:val="0"/>
          <w:numId w:val="3"/>
        </w:numPr>
        <w:ind w:hanging="500"/>
      </w:pPr>
      <w:r>
        <w:lastRenderedPageBreak/>
        <w:t>»Obligatorisk fødevareinformation«: De oplysninger, som den endelige forbruger skal have i medfør af EU</w:t>
      </w:r>
      <w:r w:rsidR="00A63976">
        <w:t>-</w:t>
      </w:r>
      <w:r w:rsidR="008F596F">
        <w:t xml:space="preserve"> </w:t>
      </w:r>
      <w:r>
        <w:t>bestemmelserne.</w:t>
      </w:r>
    </w:p>
    <w:p w14:paraId="5E829FE0" w14:textId="77777777" w:rsidR="00646CB9" w:rsidRDefault="007F3A52">
      <w:pPr>
        <w:numPr>
          <w:ilvl w:val="0"/>
          <w:numId w:val="3"/>
        </w:numPr>
        <w:ind w:hanging="500"/>
      </w:pPr>
      <w:r>
        <w:t>»Storkøkkener«: Alle foretagender (herunder et køretøj eller en fast opstillet eller mobil stand eller bod), f.eks. restauranter, kantiner, skoler, hospitaler og cateringvirksomheder, hvor der som led i virksomheden tilberedes spiseklare fødevarer bestemt til den endelige forbruger.</w:t>
      </w:r>
    </w:p>
    <w:p w14:paraId="543C44D7" w14:textId="77777777" w:rsidR="00646CB9" w:rsidRDefault="007F3A52">
      <w:pPr>
        <w:numPr>
          <w:ilvl w:val="0"/>
          <w:numId w:val="3"/>
        </w:numPr>
        <w:ind w:hanging="500"/>
      </w:pPr>
      <w:r>
        <w:t>»Færdigpakket fødevare«: En vare, der som en sådan udbydes til salg til den endelige forbruger og til storkøkkener, og som består af en fødevare samt den emballage, hvori den blev pakket, inden den blev udbudt til salg, uanset om emballagen omslutter fødevaren helt eller delvis, men dog på en sådan måde, at indholdet ikke kan ændres, uden at emballagen åbnes eller ændres. »Færdigpakket fødevare« omfatter ikke fødevarer, der pakkes på salgsstedet på anmodning af forbrugeren eller er færdigpakkede med henblik på direkte salg.</w:t>
      </w:r>
    </w:p>
    <w:p w14:paraId="2729DE99" w14:textId="58B02D3C" w:rsidR="00646CB9" w:rsidRDefault="007F3A52">
      <w:pPr>
        <w:numPr>
          <w:ilvl w:val="0"/>
          <w:numId w:val="3"/>
        </w:numPr>
        <w:ind w:hanging="500"/>
      </w:pPr>
      <w:r>
        <w:t>»Ingrediens«: Ethvert stof eller produkt, herunder aromaer, fødevaretilsætningsstoffer og fødevareenzymer, og enhver bestanddel af en sammensat ingrediens, der anvendes ved fremstilling eller tilberedning af en fødevare, og som stadig findes i færdigvaren, eventuelt i ændret form; restkoncentrationer betragtes ikke som ingredienser.</w:t>
      </w:r>
    </w:p>
    <w:p w14:paraId="4D4AD197" w14:textId="4925ECFF" w:rsidR="00E31CE3" w:rsidRDefault="00E31CE3">
      <w:pPr>
        <w:numPr>
          <w:ilvl w:val="0"/>
          <w:numId w:val="3"/>
        </w:numPr>
        <w:ind w:hanging="500"/>
      </w:pPr>
      <w:r w:rsidRPr="00E31CE3">
        <w:t>»Oprindelsesland«: Varer, der er fuldt ud fremstillet i et enkelt land eller område, anses for at have oprindelse i dette land eller område. Varer, ved hvis fremstilling der er involveret mere end ét land eller område, anses for at have oprindelse i det land eller område, hvor den sidste væsentlige og økonomisk berettigede bearbejdning eller forarbejdning har fundet sted, når denne er foretaget i en dertil udstyret virksomhed og har ført til fremstilling af et nyt produkt eller udgør et vigtigt trin i fremstillingen.</w:t>
      </w:r>
    </w:p>
    <w:p w14:paraId="0C4D5C0B" w14:textId="671D8055" w:rsidR="00646CB9" w:rsidRDefault="007F3A52">
      <w:pPr>
        <w:numPr>
          <w:ilvl w:val="0"/>
          <w:numId w:val="3"/>
        </w:numPr>
        <w:ind w:hanging="500"/>
      </w:pPr>
      <w:r>
        <w:t>»Herkomststed</w:t>
      </w:r>
      <w:bookmarkStart w:id="0" w:name="_Hlk144295119"/>
      <w:r>
        <w:t>«</w:t>
      </w:r>
      <w:bookmarkEnd w:id="0"/>
      <w:r>
        <w:t xml:space="preserve">: Sted, som det oplyses, at en fødevare kommer fra, og som ikke er </w:t>
      </w:r>
      <w:r w:rsidR="00E31CE3">
        <w:t xml:space="preserve">varens </w:t>
      </w:r>
      <w:r>
        <w:t>»oprindelsesland«</w:t>
      </w:r>
      <w:r w:rsidR="00E31CE3">
        <w:t>.</w:t>
      </w:r>
      <w:r>
        <w:t xml:space="preserve">; </w:t>
      </w:r>
      <w:r w:rsidR="00E31CE3">
        <w:t>F</w:t>
      </w:r>
      <w:r>
        <w:t>ødevarevirksomhedslederens navn, firmanavn eller adresse på etiketten udgør ikke en angivelse af den pågældende fødevares oprindelsesland eller herkomststed i henhold til denne bekendtgørelse.</w:t>
      </w:r>
    </w:p>
    <w:p w14:paraId="0ED0B7EA" w14:textId="77777777" w:rsidR="00646CB9" w:rsidRDefault="007F3A52">
      <w:pPr>
        <w:numPr>
          <w:ilvl w:val="0"/>
          <w:numId w:val="3"/>
        </w:numPr>
        <w:ind w:hanging="500"/>
      </w:pPr>
      <w:r>
        <w:t>»Sammensat ingrediens«: En ingrediens, som selv er produktet af mere end én ingrediens.</w:t>
      </w:r>
    </w:p>
    <w:p w14:paraId="782C3C09" w14:textId="77777777" w:rsidR="00646CB9" w:rsidRDefault="007F3A52">
      <w:pPr>
        <w:numPr>
          <w:ilvl w:val="0"/>
          <w:numId w:val="3"/>
        </w:numPr>
        <w:ind w:hanging="500"/>
      </w:pPr>
      <w:r>
        <w:t xml:space="preserve">»Etiket«: Enhver form for vedhæng, tegn, mærke, billede eller andet beskrivende materiale, som er skrevet, trykt, </w:t>
      </w:r>
      <w:proofErr w:type="spellStart"/>
      <w:r>
        <w:t>stencilleret</w:t>
      </w:r>
      <w:proofErr w:type="spellEnd"/>
      <w:r>
        <w:t>, angivet, stemplet eller præget på eller fæstnet til emballagen eller fødevarebeholderen.</w:t>
      </w:r>
    </w:p>
    <w:p w14:paraId="54080FAB" w14:textId="77777777" w:rsidR="00646CB9" w:rsidRDefault="007F3A52">
      <w:pPr>
        <w:numPr>
          <w:ilvl w:val="0"/>
          <w:numId w:val="3"/>
        </w:numPr>
        <w:ind w:hanging="500"/>
      </w:pPr>
      <w:r>
        <w:t>»Mærkning«: Angivelser, oplysninger, fabriks- eller varemærker, billeder eller symboler, som vedrører en fødevare, og som er anført på emballager, dokumenter, skilte, etiketter eller halsetiketter af enhver art, der ledsager eller henviser til denne fødevare.</w:t>
      </w:r>
    </w:p>
    <w:p w14:paraId="544DEA43" w14:textId="77777777" w:rsidR="00646CB9" w:rsidRDefault="007F3A52">
      <w:pPr>
        <w:numPr>
          <w:ilvl w:val="0"/>
          <w:numId w:val="3"/>
        </w:numPr>
        <w:ind w:hanging="500"/>
      </w:pPr>
      <w:r>
        <w:t>»Synsfelt«: Alle en emballages overflader, der kan læses fra én synsvinkel.</w:t>
      </w:r>
    </w:p>
    <w:p w14:paraId="4C20EFB2" w14:textId="77777777" w:rsidR="00646CB9" w:rsidRDefault="007F3A52">
      <w:pPr>
        <w:numPr>
          <w:ilvl w:val="0"/>
          <w:numId w:val="3"/>
        </w:numPr>
        <w:ind w:hanging="500"/>
      </w:pPr>
      <w:r>
        <w:t>»Primært synsfelt«: Den del af en emballage, det er mest sandsynligt, at en forbruger ser ved første øjekast på købstidspunktet, og som giver forbrugeren mulighed for omgående at identificere et produkt ved dets fremtræden eller art, og eventuelt ved dets varemærke. Hvis en emballage har flere identiske primære synsfelter, er det primære synsfelt det, der vælges af fødevarevirksomhedslederen.</w:t>
      </w:r>
    </w:p>
    <w:p w14:paraId="269853F6" w14:textId="77777777" w:rsidR="00646CB9" w:rsidRDefault="007F3A52">
      <w:pPr>
        <w:numPr>
          <w:ilvl w:val="0"/>
          <w:numId w:val="3"/>
        </w:numPr>
        <w:ind w:hanging="500"/>
      </w:pPr>
      <w:r>
        <w:t>»Læselighed«: Informationens fysiske fremtræden, som gør informationen visuelt tilgængelig for befolkningen i almindelighed, og som er bestemt af forskellige faktorer, bl.a. skriftstørrelsen, afstanden mellem bogstaverne, linjeafstanden, skriftvidden, skriftfarven, skrifttypen, forholdet mellem bogstavernes bredde og højde, materialets overflade og kontrasten mellem skrift og baggrund.</w:t>
      </w:r>
    </w:p>
    <w:p w14:paraId="3CD9C51B" w14:textId="4F310422" w:rsidR="00646CB9" w:rsidRDefault="007F3A52">
      <w:pPr>
        <w:numPr>
          <w:ilvl w:val="0"/>
          <w:numId w:val="3"/>
        </w:numPr>
        <w:ind w:hanging="500"/>
      </w:pPr>
      <w:r>
        <w:t>»Betegnelse ifølge forskrifterne«: En varebetegnelse for en fødevare som foreskrevet i de EU-bestemmelser, der gælder for den, eller, i mangel af sådanne EU</w:t>
      </w:r>
      <w:r w:rsidR="00A63976">
        <w:t>-</w:t>
      </w:r>
      <w:r>
        <w:t>bestemmelser, den varebetegnelse, der er foreskrevet i de ved lov eller administrativt fastsatte bestemmelser, der gælder i den medlemsstat, hvor fødevaren sælges til den endelige forbruger eller til storkøkkener.</w:t>
      </w:r>
    </w:p>
    <w:p w14:paraId="096B7441" w14:textId="77777777" w:rsidR="00646CB9" w:rsidRDefault="007F3A52">
      <w:pPr>
        <w:numPr>
          <w:ilvl w:val="0"/>
          <w:numId w:val="3"/>
        </w:numPr>
        <w:ind w:hanging="500"/>
      </w:pPr>
      <w:r>
        <w:t>»Sædvanlig betegnelse«: En varebetegnelse, som forbrugerne i den medlemsstat, hvor fødevaren sælges, accepterer som dens varebetegnelse, uden at der er behov for yderligere forklaring af varebetegnelsen.</w:t>
      </w:r>
    </w:p>
    <w:p w14:paraId="7A57941D" w14:textId="77777777" w:rsidR="00646CB9" w:rsidRDefault="007F3A52">
      <w:pPr>
        <w:numPr>
          <w:ilvl w:val="0"/>
          <w:numId w:val="3"/>
        </w:numPr>
        <w:ind w:hanging="500"/>
      </w:pPr>
      <w:r>
        <w:t>»Beskrivende betegnelse«: En varebetegnelse, der giver en beskrivelse af fødevaren og om nødvendigt af dens anvendelse, og som er tilstrækkelig tydelig til, at forbrugerne er bekendt med dens egentlige art og kan skelne den fra andre produkter, som den kunne forveksles med.</w:t>
      </w:r>
    </w:p>
    <w:p w14:paraId="0CDA06B6" w14:textId="77777777" w:rsidR="00646CB9" w:rsidRDefault="007F3A52">
      <w:pPr>
        <w:numPr>
          <w:ilvl w:val="0"/>
          <w:numId w:val="3"/>
        </w:numPr>
        <w:ind w:hanging="500"/>
      </w:pPr>
      <w:r>
        <w:t>»Primær ingrediens«: En ingrediens eller ingredienser i en fødevare, der udgør mere end 50 % af fødevaren, eller som forbrugeren sædvanligvis forbinder med varebetegnelsen for fødevaren, og for hvilken der i de fleste tilfælde kræves en mængdeangivelse.</w:t>
      </w:r>
    </w:p>
    <w:p w14:paraId="2340366E" w14:textId="77777777" w:rsidR="00646CB9" w:rsidRDefault="007F3A52">
      <w:pPr>
        <w:numPr>
          <w:ilvl w:val="0"/>
          <w:numId w:val="3"/>
        </w:numPr>
        <w:ind w:hanging="500"/>
      </w:pPr>
      <w:r>
        <w:t>»Datoen for en fødevares mindste holdbarhed«: Den dato, til og med hvilken fødevaren bevarer sine specifikke egenskaber under de rette opbevaringsforhold.</w:t>
      </w:r>
    </w:p>
    <w:p w14:paraId="7174EA48" w14:textId="77777777" w:rsidR="00646CB9" w:rsidRDefault="007F3A52">
      <w:pPr>
        <w:numPr>
          <w:ilvl w:val="0"/>
          <w:numId w:val="3"/>
        </w:numPr>
        <w:ind w:hanging="500"/>
      </w:pPr>
      <w:r>
        <w:t>»Næringsstof«: Protein, kulhydrat, fedt, kostfibre, natrium, vitaminer og mineraler samt stoffer, der tilhører, eller er bestanddele af en af disse kategorier.</w:t>
      </w:r>
    </w:p>
    <w:p w14:paraId="2D4CC192" w14:textId="77777777" w:rsidR="00646CB9" w:rsidRDefault="007F3A52">
      <w:pPr>
        <w:numPr>
          <w:ilvl w:val="0"/>
          <w:numId w:val="3"/>
        </w:numPr>
        <w:ind w:hanging="500"/>
      </w:pPr>
      <w:r>
        <w:t>»Industrielt fremstillet nanomateriale«: Bevidst fremstillet materiale, der har en eller flere dimensioner i størrelsesordenen 100 nm eller derunder, eller som består af separate funktionelle dele enten internt eller på overfladen, hvoraf mange har en eller flere dimensioner i størrelsesordenen 100 nm eller derunder, herunder strukturer, agglomerater eller aggregater, der kan være større end 100 nm, men som bevarer egenskaber, der er karakteristiske for nanostørrelse. Egenskaber, der er karakteristiske for nanostørrelse, omfatter:</w:t>
      </w:r>
    </w:p>
    <w:p w14:paraId="74AAC9CA" w14:textId="77777777" w:rsidR="00646CB9" w:rsidRDefault="007F3A52">
      <w:pPr>
        <w:numPr>
          <w:ilvl w:val="1"/>
          <w:numId w:val="3"/>
        </w:numPr>
        <w:ind w:hanging="320"/>
      </w:pPr>
      <w:r>
        <w:t>egenskaber relateret til de pågældende materialers store specifikke overfladeareal, og/eller</w:t>
      </w:r>
    </w:p>
    <w:p w14:paraId="570C3CB9" w14:textId="77777777" w:rsidR="00646CB9" w:rsidRDefault="007F3A52">
      <w:pPr>
        <w:numPr>
          <w:ilvl w:val="1"/>
          <w:numId w:val="3"/>
        </w:numPr>
        <w:ind w:hanging="320"/>
      </w:pPr>
      <w:r>
        <w:lastRenderedPageBreak/>
        <w:t>specifikke fysisk-kemiske egenskaber, der er forskellige fra de fysisk-kemiske egenskaber, der kendetegner det samme materiale i ikkenanoform.</w:t>
      </w:r>
    </w:p>
    <w:p w14:paraId="0B82663E" w14:textId="77777777" w:rsidR="00646CB9" w:rsidRDefault="007F3A52">
      <w:pPr>
        <w:numPr>
          <w:ilvl w:val="0"/>
          <w:numId w:val="3"/>
        </w:numPr>
        <w:ind w:hanging="500"/>
      </w:pPr>
      <w:r>
        <w:t>»Fjernkommunikationsteknik«: Ethvert middel, som uden leverandørens og forbrugerens samtidige tilstedeværelse kan anvendes med henblik på indgåelse af en aftale mellem disse parter.</w:t>
      </w:r>
    </w:p>
    <w:p w14:paraId="2499149E" w14:textId="77777777" w:rsidR="00646CB9" w:rsidRDefault="007F3A52">
      <w:pPr>
        <w:numPr>
          <w:ilvl w:val="0"/>
          <w:numId w:val="3"/>
        </w:numPr>
        <w:ind w:hanging="500"/>
      </w:pPr>
      <w:r>
        <w:t>»Hakket kød«: Udbenet kød, som har undergået hakning, og som indeholder mindre end 1 % salt</w:t>
      </w:r>
    </w:p>
    <w:p w14:paraId="1FB8BECD" w14:textId="77777777" w:rsidR="00646CB9" w:rsidRDefault="007F3A52">
      <w:pPr>
        <w:numPr>
          <w:ilvl w:val="0"/>
          <w:numId w:val="3"/>
        </w:numPr>
        <w:ind w:hanging="500"/>
      </w:pPr>
      <w:r>
        <w:t xml:space="preserve">»Slagteri«: En virksomhed, der slagter og </w:t>
      </w:r>
      <w:proofErr w:type="spellStart"/>
      <w:r>
        <w:t>slagtemæssigt</w:t>
      </w:r>
      <w:proofErr w:type="spellEnd"/>
      <w:r>
        <w:t xml:space="preserve"> behandler dyr, hvis kød er bestemt til konsum.</w:t>
      </w:r>
    </w:p>
    <w:p w14:paraId="0D7C8A4E" w14:textId="77777777" w:rsidR="00646CB9" w:rsidRDefault="007F3A52">
      <w:pPr>
        <w:numPr>
          <w:ilvl w:val="0"/>
          <w:numId w:val="3"/>
        </w:numPr>
        <w:ind w:hanging="500"/>
      </w:pPr>
      <w:r>
        <w:t>»Opskæringsvirksomhed«: En virksomhed, der udbener og/eller opskærer kød.</w:t>
      </w:r>
    </w:p>
    <w:p w14:paraId="7DD27EEA" w14:textId="0ECF6872" w:rsidR="00646CB9" w:rsidRPr="00D94CD6" w:rsidRDefault="007F3A52">
      <w:pPr>
        <w:numPr>
          <w:ilvl w:val="0"/>
          <w:numId w:val="3"/>
        </w:numPr>
        <w:ind w:hanging="500"/>
      </w:pPr>
      <w:r>
        <w:t xml:space="preserve">»Afpuds«: Små stykker kød henhørende i den </w:t>
      </w:r>
      <w:r w:rsidRPr="00D94CD6">
        <w:t xml:space="preserve">kombinerede nomenklatur under de koder, der er oplistet i bilag </w:t>
      </w:r>
      <w:r w:rsidR="00D94CD6">
        <w:t>9</w:t>
      </w:r>
      <w:r w:rsidR="00E3513C" w:rsidRPr="00D94CD6">
        <w:t xml:space="preserve"> til denne bekendtgørelse</w:t>
      </w:r>
      <w:r w:rsidRPr="00D94CD6">
        <w:t>, der er anerkendt som egnet til konsum og fremstillet udelukkende ved afpudsning i forbindelse med udbening af slagtekroppe eller opskæring af kød.</w:t>
      </w:r>
    </w:p>
    <w:p w14:paraId="0F5BDA23" w14:textId="73784858" w:rsidR="00646CB9" w:rsidRDefault="007F3A52">
      <w:pPr>
        <w:numPr>
          <w:ilvl w:val="0"/>
          <w:numId w:val="3"/>
        </w:numPr>
        <w:ind w:hanging="500"/>
      </w:pPr>
      <w:r w:rsidRPr="00D94CD6">
        <w:t xml:space="preserve">»Parti«: Kød henhørende i den kombinerede nomenklatur under de koder, der er oplistet i bilag </w:t>
      </w:r>
      <w:r w:rsidR="00D94CD6">
        <w:t>9</w:t>
      </w:r>
      <w:r w:rsidR="00E3513C" w:rsidRPr="00D94CD6">
        <w:t xml:space="preserve"> i denne bekendtgørelse</w:t>
      </w:r>
      <w:r>
        <w:t>, og som stammer fra én art, er med eller uden ben, udskåret eller hakket, og som er blevet udskåret, hakket eller pakket på praktisk taget ensartede vilkår.</w:t>
      </w:r>
    </w:p>
    <w:p w14:paraId="42134C1D" w14:textId="03C4FAC8" w:rsidR="00996FCB" w:rsidRDefault="00996FCB">
      <w:pPr>
        <w:numPr>
          <w:ilvl w:val="0"/>
          <w:numId w:val="3"/>
        </w:numPr>
        <w:ind w:hanging="500"/>
      </w:pPr>
      <w:r w:rsidRPr="00996FCB">
        <w:t>»</w:t>
      </w:r>
      <w:r w:rsidR="00FD250C">
        <w:t>K</w:t>
      </w:r>
      <w:r w:rsidRPr="00996FCB">
        <w:t>osttilskud«: fødevarer, som har til formål at supplere den normale kost, og er koncentrerede kilder til næringsstoffer</w:t>
      </w:r>
      <w:r>
        <w:t xml:space="preserve"> (vitaminer eller mineraler)</w:t>
      </w:r>
      <w:r w:rsidRPr="00996FCB">
        <w:t xml:space="preserve"> eller andre stoffer med en ernæringsmæssig eller fysiologisk virkning, alene eller kombinerede, som markedsføres i dosisform, f.eks. kapsler, pastiller, tabletter, piller og andre lignende former, pulverbreve, væskeampuller, dråbedispenseringsflasker og andre lignende former for væsker og pulvere beregnet til at blive indtaget i mindre afmålte mængder.</w:t>
      </w:r>
    </w:p>
    <w:p w14:paraId="6BD6A6C4" w14:textId="6C870D71" w:rsidR="00FD250C" w:rsidRDefault="00FD250C">
      <w:pPr>
        <w:numPr>
          <w:ilvl w:val="0"/>
          <w:numId w:val="3"/>
        </w:numPr>
        <w:ind w:hanging="500"/>
      </w:pPr>
      <w:r w:rsidRPr="003C1368">
        <w:t>»</w:t>
      </w:r>
      <w:r>
        <w:t>Aromastof</w:t>
      </w:r>
      <w:r w:rsidRPr="003C1368">
        <w:t>«</w:t>
      </w:r>
      <w:r>
        <w:t xml:space="preserve">: </w:t>
      </w:r>
      <w:r w:rsidRPr="00FD250C">
        <w:t>et defineret kemisk stof med aromagivende egenskaber</w:t>
      </w:r>
      <w:r>
        <w:t>.</w:t>
      </w:r>
    </w:p>
    <w:p w14:paraId="5CC081AB" w14:textId="0672C884" w:rsidR="00FD250C" w:rsidRDefault="00FD250C">
      <w:pPr>
        <w:numPr>
          <w:ilvl w:val="0"/>
          <w:numId w:val="3"/>
        </w:numPr>
        <w:ind w:hanging="500"/>
      </w:pPr>
      <w:r w:rsidRPr="003C1368">
        <w:t>»</w:t>
      </w:r>
      <w:r>
        <w:t>Naturligt aromastof</w:t>
      </w:r>
      <w:r w:rsidRPr="003C1368">
        <w:t>«:</w:t>
      </w:r>
      <w:r>
        <w:t xml:space="preserve"> </w:t>
      </w:r>
      <w:r w:rsidRPr="00FD250C">
        <w:t xml:space="preserve">et aromastof, der er fremstillet ved egnede fysiske, enzymatiske eller mikrobiologiske processer af materiale af vegetabilsk, animalsk eller mikrobiologisk oprindelse enten i dets oprindelige form eller forarbejdet med henblik på konsum ved en eller flere af de almindeligt anvendte tilberedningsprocesser for fødevarer, der er anført </w:t>
      </w:r>
      <w:r w:rsidR="00702086" w:rsidRPr="00FD250C">
        <w:t>b</w:t>
      </w:r>
      <w:r w:rsidR="00702086">
        <w:t xml:space="preserve">ilag </w:t>
      </w:r>
      <w:r w:rsidR="00702086" w:rsidRPr="001412A3">
        <w:t>1</w:t>
      </w:r>
      <w:r w:rsidR="00357AA3">
        <w:t>7</w:t>
      </w:r>
      <w:r w:rsidR="00702086" w:rsidRPr="001412A3">
        <w:t xml:space="preserve"> i denne bekendtgørelse</w:t>
      </w:r>
      <w:r w:rsidRPr="00FD250C">
        <w:t>; naturlige aromastoffer svarer til stoffer, der er er naturligt forekommende og er identificeret i naturen</w:t>
      </w:r>
      <w:r>
        <w:t>.</w:t>
      </w:r>
    </w:p>
    <w:p w14:paraId="7F1F192D" w14:textId="459C55A6" w:rsidR="00FD250C" w:rsidRDefault="00FD250C">
      <w:pPr>
        <w:numPr>
          <w:ilvl w:val="0"/>
          <w:numId w:val="3"/>
        </w:numPr>
        <w:ind w:hanging="500"/>
      </w:pPr>
      <w:r w:rsidRPr="003C1368">
        <w:t>»</w:t>
      </w:r>
      <w:r>
        <w:t>Aromapræparat</w:t>
      </w:r>
      <w:r w:rsidRPr="003C1368">
        <w:t>«:</w:t>
      </w:r>
      <w:r>
        <w:t xml:space="preserve"> </w:t>
      </w:r>
      <w:r w:rsidRPr="00FD250C">
        <w:t>et produkt, der ikke er et aromastof, og som er fremstillet af:</w:t>
      </w:r>
    </w:p>
    <w:p w14:paraId="198EA569" w14:textId="7C832AEB" w:rsidR="00FD250C" w:rsidRDefault="00FD250C" w:rsidP="00FD250C">
      <w:pPr>
        <w:pStyle w:val="Listeafsnit"/>
        <w:numPr>
          <w:ilvl w:val="0"/>
          <w:numId w:val="57"/>
        </w:numPr>
      </w:pPr>
      <w:r w:rsidRPr="00FD250C">
        <w:t xml:space="preserve">fødevarer ved egnede fysiske, enzymatiske eller mikrobiologiske processer enten i deres oprindelige form eller forarbejdet med henblik på konsum ved en eller flere af de almindeligt anvendte tilberedningsprocesser for fødevarer, der er anført i bilag </w:t>
      </w:r>
      <w:r w:rsidR="00B009CE">
        <w:t>17 i denne bekendtgørelse</w:t>
      </w:r>
      <w:r w:rsidRPr="00FD250C">
        <w:t xml:space="preserve"> og/eller</w:t>
      </w:r>
    </w:p>
    <w:p w14:paraId="3E213E6D" w14:textId="4F1277B3" w:rsidR="00D13794" w:rsidRPr="00702086" w:rsidRDefault="00FD250C" w:rsidP="00D13794">
      <w:pPr>
        <w:pStyle w:val="Listeafsnit"/>
        <w:numPr>
          <w:ilvl w:val="0"/>
          <w:numId w:val="57"/>
        </w:numPr>
      </w:pPr>
      <w:r w:rsidRPr="00FD250C">
        <w:t xml:space="preserve">materiale af vegetabilsk, animalsk eller mikrobiologisk oprindelse, bortset fra fødevarer, </w:t>
      </w:r>
      <w:r w:rsidRPr="00FD250C">
        <w:t xml:space="preserve">ved egnede fysiske, enzymatiske eller mikrobiologiske processer, idet materialet anvendes i uforarbejdet stand eller tilberedes ved en eller flere af de </w:t>
      </w:r>
      <w:r w:rsidRPr="00702086">
        <w:t xml:space="preserve">almindeligt anvendte tilberedningsprocesser for fødevarer, der er anført i bilag </w:t>
      </w:r>
      <w:r w:rsidR="00702086" w:rsidRPr="00702086">
        <w:t>1</w:t>
      </w:r>
      <w:r w:rsidR="00357AA3">
        <w:t>7</w:t>
      </w:r>
      <w:r w:rsidR="00702086" w:rsidRPr="00702086">
        <w:t xml:space="preserve"> i denne bekendtgørelse</w:t>
      </w:r>
      <w:r w:rsidRPr="00702086">
        <w:t>.</w:t>
      </w:r>
    </w:p>
    <w:p w14:paraId="398B56B0" w14:textId="1286F176" w:rsidR="00FD250C" w:rsidRDefault="00FD250C" w:rsidP="00172DDD">
      <w:pPr>
        <w:pStyle w:val="Listeafsnit"/>
        <w:numPr>
          <w:ilvl w:val="0"/>
          <w:numId w:val="3"/>
        </w:numPr>
      </w:pPr>
      <w:r w:rsidRPr="00FD250C">
        <w:t>»</w:t>
      </w:r>
      <w:r w:rsidR="00172DDD">
        <w:t>R</w:t>
      </w:r>
      <w:r w:rsidRPr="00FD250C">
        <w:t xml:space="preserve">eaktionsaroma«: et produkt fremstillet ved varmebehandling af en blanding af ingredienser, som ikke nødvendigvis selv har aromagivende egenskaber, og hvoraf mindst én indeholder nitrogen (aminogruppe) og en anden er en reducerende </w:t>
      </w:r>
      <w:proofErr w:type="spellStart"/>
      <w:r w:rsidRPr="00FD250C">
        <w:t>sukkerart</w:t>
      </w:r>
      <w:proofErr w:type="spellEnd"/>
      <w:r w:rsidRPr="00FD250C">
        <w:t>; ingredienserne til fremstilling af reaktionsaromaer kan vær</w:t>
      </w:r>
      <w:r>
        <w:t xml:space="preserve">e </w:t>
      </w:r>
      <w:r w:rsidRPr="00FD250C">
        <w:t>fødevarer og/eller</w:t>
      </w:r>
      <w:r>
        <w:t xml:space="preserve"> </w:t>
      </w:r>
      <w:r w:rsidRPr="00FD250C">
        <w:t>andet udgangsmateriale end fødevarer</w:t>
      </w:r>
      <w:r>
        <w:t>.</w:t>
      </w:r>
    </w:p>
    <w:p w14:paraId="07859095" w14:textId="661C0584" w:rsidR="005A10F0" w:rsidRDefault="003C1368">
      <w:pPr>
        <w:numPr>
          <w:ilvl w:val="0"/>
          <w:numId w:val="3"/>
        </w:numPr>
        <w:ind w:hanging="500"/>
      </w:pPr>
      <w:r w:rsidRPr="003C1368">
        <w:t>»</w:t>
      </w:r>
      <w:r w:rsidR="00FD250C">
        <w:t>R</w:t>
      </w:r>
      <w:r w:rsidRPr="003C1368">
        <w:t>øgaroma«: et produkt fremstillet ved fraktionering</w:t>
      </w:r>
      <w:r w:rsidR="00FD250C">
        <w:t xml:space="preserve"> </w:t>
      </w:r>
      <w:r w:rsidRPr="003C1368">
        <w:t xml:space="preserve">og rensning af kondenseret røg, der giver primære røgkondensater, primære tjærefraktioner og/eller </w:t>
      </w:r>
      <w:r>
        <w:t xml:space="preserve">følgende </w:t>
      </w:r>
      <w:r w:rsidRPr="003C1368">
        <w:t>afledte røgaromaer</w:t>
      </w:r>
      <w:r>
        <w:t>:</w:t>
      </w:r>
    </w:p>
    <w:p w14:paraId="15FA94C8" w14:textId="10A0B4F1" w:rsidR="005A10F0" w:rsidRDefault="003C1368" w:rsidP="001412A3">
      <w:pPr>
        <w:pStyle w:val="Listeafsnit"/>
        <w:numPr>
          <w:ilvl w:val="0"/>
          <w:numId w:val="65"/>
        </w:numPr>
      </w:pPr>
      <w:r w:rsidRPr="003C1368">
        <w:t xml:space="preserve"> »primært røgkondensat«</w:t>
      </w:r>
      <w:r w:rsidR="005A10F0">
        <w:t xml:space="preserve">: </w:t>
      </w:r>
      <w:r w:rsidRPr="003C1368">
        <w:t>renset vandbaseret del af kondenseret røg, der falder ind under definitionen af røgaromaer</w:t>
      </w:r>
      <w:r w:rsidR="005A10F0">
        <w:t>.</w:t>
      </w:r>
    </w:p>
    <w:p w14:paraId="3CC99917" w14:textId="02367E35" w:rsidR="005A10F0" w:rsidRDefault="003C1368" w:rsidP="001412A3">
      <w:pPr>
        <w:pStyle w:val="Listeafsnit"/>
        <w:numPr>
          <w:ilvl w:val="0"/>
          <w:numId w:val="65"/>
        </w:numPr>
      </w:pPr>
      <w:r w:rsidRPr="003C1368">
        <w:t xml:space="preserve"> »primær tjærefraktion«</w:t>
      </w:r>
      <w:r w:rsidR="005A10F0">
        <w:t xml:space="preserve">: </w:t>
      </w:r>
      <w:r w:rsidRPr="003C1368">
        <w:t xml:space="preserve">renset fraktion af den </w:t>
      </w:r>
      <w:proofErr w:type="spellStart"/>
      <w:r w:rsidRPr="003C1368">
        <w:t>vanduopløselige</w:t>
      </w:r>
      <w:proofErr w:type="spellEnd"/>
      <w:r w:rsidRPr="003C1368">
        <w:t xml:space="preserve"> tjærefase med høj massefylde af den kondenserede røg, der falder ind under definitionen af røgaromaer</w:t>
      </w:r>
      <w:r w:rsidR="005A10F0">
        <w:t>,</w:t>
      </w:r>
      <w:r>
        <w:t xml:space="preserve"> eller</w:t>
      </w:r>
      <w:r w:rsidRPr="003C1368">
        <w:t xml:space="preserve"> </w:t>
      </w:r>
    </w:p>
    <w:p w14:paraId="25C01117" w14:textId="305CA6D5" w:rsidR="003C1368" w:rsidRDefault="003C1368" w:rsidP="001412A3">
      <w:pPr>
        <w:pStyle w:val="Listeafsnit"/>
        <w:numPr>
          <w:ilvl w:val="0"/>
          <w:numId w:val="65"/>
        </w:numPr>
      </w:pPr>
      <w:r w:rsidRPr="003C1368">
        <w:t>»afledte røgaromaer«</w:t>
      </w:r>
      <w:r w:rsidR="005A10F0">
        <w:t xml:space="preserve">: </w:t>
      </w:r>
      <w:r w:rsidRPr="003C1368">
        <w:t>aromaer, der er fremstillet ved videre forarbejdning af primærprodukter, og som anvendes eller er bestemt til anvendelse i eller på fødevarer for at give de pågældende fødevarer røgsmag</w:t>
      </w:r>
      <w:r>
        <w:t>.</w:t>
      </w:r>
    </w:p>
    <w:p w14:paraId="6D78F3BF" w14:textId="01C7C60D" w:rsidR="001616A0" w:rsidRDefault="001616A0" w:rsidP="00172DDD">
      <w:pPr>
        <w:pStyle w:val="Listeafsnit"/>
        <w:numPr>
          <w:ilvl w:val="0"/>
          <w:numId w:val="3"/>
        </w:numPr>
      </w:pPr>
      <w:r w:rsidRPr="003C1368">
        <w:t>»</w:t>
      </w:r>
      <w:r>
        <w:t>Aromaforstadie</w:t>
      </w:r>
      <w:r w:rsidRPr="003C1368">
        <w:t>«</w:t>
      </w:r>
      <w:r>
        <w:t xml:space="preserve">: </w:t>
      </w:r>
      <w:r w:rsidRPr="001616A0">
        <w:t>et produkt, der ikke nødvendigvis selv har aromagivende egenskaber, og som med forsæt tilsættes til en fødevare udelukkende med det formål at frembringe en aroma ved nedbrydning af eller reaktion med andre bestanddele under fødevareforarbejdningen; det kan fremstilles af</w:t>
      </w:r>
      <w:r>
        <w:t xml:space="preserve"> </w:t>
      </w:r>
      <w:r w:rsidRPr="001616A0">
        <w:t>fødevarer og/eller andet udgangsmateriale end fødevarer</w:t>
      </w:r>
      <w:r>
        <w:t>.</w:t>
      </w:r>
    </w:p>
    <w:p w14:paraId="3559B419" w14:textId="72C6722E" w:rsidR="001616A0" w:rsidRDefault="001616A0" w:rsidP="001412A3">
      <w:pPr>
        <w:pStyle w:val="Listeafsnit"/>
        <w:numPr>
          <w:ilvl w:val="0"/>
          <w:numId w:val="3"/>
        </w:numPr>
        <w:ind w:hanging="360"/>
      </w:pPr>
      <w:r w:rsidRPr="003C1368">
        <w:t>»</w:t>
      </w:r>
      <w:r>
        <w:t>Andre aromaer</w:t>
      </w:r>
      <w:r w:rsidRPr="003C1368">
        <w:t>«</w:t>
      </w:r>
      <w:r>
        <w:t xml:space="preserve">: </w:t>
      </w:r>
      <w:r w:rsidRPr="001616A0">
        <w:t xml:space="preserve">aromaer, der tilsættes eller er bestemt til at blive tilsat til fødevarer for at give dem duft og/eller smag, og som ikke er omfattet af definitionerne i </w:t>
      </w:r>
      <w:r>
        <w:t>n</w:t>
      </w:r>
      <w:r w:rsidR="00FB3D34">
        <w:t>r.</w:t>
      </w:r>
      <w:r>
        <w:t xml:space="preserve"> 2</w:t>
      </w:r>
      <w:r w:rsidR="008F6E6F">
        <w:t>9</w:t>
      </w:r>
      <w:r>
        <w:t>-3</w:t>
      </w:r>
      <w:r w:rsidR="008F6E6F">
        <w:t>4</w:t>
      </w:r>
      <w:r>
        <w:t>.</w:t>
      </w:r>
    </w:p>
    <w:p w14:paraId="454EE6CC" w14:textId="650CE8BD" w:rsidR="00C628F8" w:rsidRPr="00D8306F" w:rsidRDefault="00C628F8" w:rsidP="00EA495B">
      <w:pPr>
        <w:pStyle w:val="Listeafsnit"/>
        <w:numPr>
          <w:ilvl w:val="0"/>
          <w:numId w:val="3"/>
        </w:numPr>
        <w:spacing w:after="158"/>
        <w:ind w:firstLine="0"/>
      </w:pPr>
      <w:r w:rsidRPr="00D8306F">
        <w:t>»opløsningsmiddel«: ethvert stof, der kan opløse fødevarer eller enhver bestanddel, der indgår i en fødevare, herunder ethvert forurenende stof, der findes i eller på den pågældende fødevare</w:t>
      </w:r>
      <w:r>
        <w:t>.</w:t>
      </w:r>
    </w:p>
    <w:p w14:paraId="2E56CD69" w14:textId="7D4F2CD6" w:rsidR="00C628F8" w:rsidRDefault="002A7A08" w:rsidP="00EA495B">
      <w:pPr>
        <w:pStyle w:val="Listeafsnit"/>
        <w:numPr>
          <w:ilvl w:val="0"/>
          <w:numId w:val="3"/>
        </w:numPr>
        <w:ind w:hanging="360"/>
      </w:pPr>
      <w:r w:rsidRPr="002A7A08">
        <w:t>»</w:t>
      </w:r>
      <w:r>
        <w:t>F</w:t>
      </w:r>
      <w:r w:rsidRPr="002A7A08">
        <w:t>ødevareparti«</w:t>
      </w:r>
      <w:r>
        <w:t>:</w:t>
      </w:r>
      <w:r w:rsidRPr="002A7A08">
        <w:t xml:space="preserve"> en række salgsenheder, der er fremstillet, tilvirket eller pakket under praktisk taget ens omstændigheder.</w:t>
      </w:r>
    </w:p>
    <w:p w14:paraId="6DE48692" w14:textId="5C4E5DB7" w:rsidR="005723C3" w:rsidRDefault="005723C3" w:rsidP="00EA495B">
      <w:pPr>
        <w:pStyle w:val="Listeafsnit"/>
        <w:numPr>
          <w:ilvl w:val="0"/>
          <w:numId w:val="3"/>
        </w:numPr>
        <w:ind w:hanging="360"/>
      </w:pPr>
      <w:r w:rsidRPr="005723C3">
        <w:t>»</w:t>
      </w:r>
      <w:r>
        <w:t>I</w:t>
      </w:r>
      <w:r w:rsidRPr="005723C3">
        <w:t>oniserende stråling«</w:t>
      </w:r>
      <w:r>
        <w:t>:</w:t>
      </w:r>
      <w:r w:rsidRPr="005723C3">
        <w:t xml:space="preserve"> røntgenstråling, neutronstråling, accelererede elektroner og gammastråling, men ikke UV-belysning.</w:t>
      </w:r>
    </w:p>
    <w:p w14:paraId="4E3052C0" w14:textId="4EC04BB3" w:rsidR="007D5AE2" w:rsidRDefault="007D5AE2" w:rsidP="00045EC0">
      <w:pPr>
        <w:pStyle w:val="Listeafsnit"/>
        <w:numPr>
          <w:ilvl w:val="0"/>
          <w:numId w:val="3"/>
        </w:numPr>
        <w:ind w:left="690" w:firstLine="0"/>
      </w:pPr>
      <w:r w:rsidRPr="007D5AE2">
        <w:t>»</w:t>
      </w:r>
      <w:r>
        <w:t>Dybfrosne fødevarer</w:t>
      </w:r>
      <w:r w:rsidRPr="007D5AE2">
        <w:t>«</w:t>
      </w:r>
      <w:r>
        <w:t>: fødevarer, der</w:t>
      </w:r>
      <w:r w:rsidR="001D72B7">
        <w:t xml:space="preserve"> </w:t>
      </w:r>
      <w:r>
        <w:t xml:space="preserve">har undergået en særlig nedfrysningsproces, i det følgende benævnt »dybfrysning«, hvorved produktet gennemfryses så hurtigt som krævet for det pågældende produkt. Efter dybfrysning og temperaturudligning overalt og uafbrudt holder </w:t>
      </w:r>
      <w:r>
        <w:lastRenderedPageBreak/>
        <w:t>dybfrosne fødevarer en temperatur på -18° C eller derunder.</w:t>
      </w:r>
    </w:p>
    <w:p w14:paraId="3A7CC379" w14:textId="7CF8A234" w:rsidR="009E286E" w:rsidRDefault="009E286E">
      <w:pPr>
        <w:spacing w:after="158"/>
        <w:ind w:left="-15"/>
      </w:pPr>
      <w:r w:rsidRPr="00F72A3F">
        <w:rPr>
          <w:i/>
        </w:rPr>
        <w:t>Stk.</w:t>
      </w:r>
      <w:r w:rsidRPr="00555341">
        <w:rPr>
          <w:i/>
        </w:rPr>
        <w:t xml:space="preserve"> </w:t>
      </w:r>
      <w:r w:rsidR="00E31CE3" w:rsidRPr="00555341">
        <w:rPr>
          <w:i/>
        </w:rPr>
        <w:t>3</w:t>
      </w:r>
      <w:r w:rsidRPr="00555341">
        <w:rPr>
          <w:i/>
        </w:rPr>
        <w:t>.</w:t>
      </w:r>
      <w:r>
        <w:t xml:space="preserve"> </w:t>
      </w:r>
      <w:r w:rsidRPr="009E286E">
        <w:t xml:space="preserve">De særlige definitioner i bilag </w:t>
      </w:r>
      <w:r>
        <w:t>12</w:t>
      </w:r>
      <w:r w:rsidRPr="009E286E">
        <w:t xml:space="preserve"> finder også anvendelse</w:t>
      </w:r>
      <w:r>
        <w:t>.</w:t>
      </w:r>
    </w:p>
    <w:p w14:paraId="1EDD45C0" w14:textId="77777777" w:rsidR="00646CB9" w:rsidRDefault="007F3A52">
      <w:pPr>
        <w:pStyle w:val="Overskrift2"/>
        <w:spacing w:after="114" w:line="254" w:lineRule="auto"/>
        <w:ind w:left="17" w:right="8"/>
        <w:jc w:val="center"/>
      </w:pPr>
      <w:r>
        <w:rPr>
          <w:sz w:val="20"/>
        </w:rPr>
        <w:t xml:space="preserve">Afsnit II </w:t>
      </w:r>
      <w:proofErr w:type="spellStart"/>
      <w:r>
        <w:rPr>
          <w:sz w:val="20"/>
        </w:rPr>
        <w:t>Lotmærkning</w:t>
      </w:r>
      <w:proofErr w:type="spellEnd"/>
    </w:p>
    <w:p w14:paraId="29C9AB59" w14:textId="77777777" w:rsidR="00646CB9" w:rsidRDefault="007F3A52">
      <w:pPr>
        <w:ind w:left="-15"/>
      </w:pPr>
      <w:r>
        <w:rPr>
          <w:b/>
        </w:rPr>
        <w:t>§ 3.</w:t>
      </w:r>
      <w:r>
        <w:t xml:space="preserve"> Fødevarer skal være mærket med oplysning om, hvilket fødevareparti de tilhører.</w:t>
      </w:r>
    </w:p>
    <w:p w14:paraId="18F7BA17" w14:textId="664F8811" w:rsidR="00646CB9" w:rsidRDefault="007F3A52">
      <w:pPr>
        <w:ind w:left="-15"/>
      </w:pPr>
      <w:r>
        <w:rPr>
          <w:i/>
        </w:rPr>
        <w:t>Stk. 2.</w:t>
      </w:r>
      <w:r>
        <w:t xml:space="preserve"> Den, der fremstiller, tilvirker eller pakker en fødevare, foretager afgrænsningen af fødevarepartiet og mærkningen i henhold til stk. 1.</w:t>
      </w:r>
    </w:p>
    <w:p w14:paraId="76FA6656" w14:textId="3CBA4017" w:rsidR="00EA495B" w:rsidRDefault="00EA495B" w:rsidP="00EA495B">
      <w:pPr>
        <w:ind w:left="200" w:firstLine="0"/>
      </w:pPr>
      <w:r w:rsidRPr="00555341">
        <w:rPr>
          <w:bCs/>
          <w:i/>
          <w:iCs/>
        </w:rPr>
        <w:t xml:space="preserve">Stk. </w:t>
      </w:r>
      <w:r w:rsidR="002A7A08" w:rsidRPr="00555341">
        <w:rPr>
          <w:bCs/>
          <w:i/>
          <w:iCs/>
        </w:rPr>
        <w:t>3</w:t>
      </w:r>
      <w:r w:rsidRPr="006C1E20">
        <w:rPr>
          <w:b/>
          <w:i/>
          <w:iCs/>
        </w:rPr>
        <w:t>.</w:t>
      </w:r>
      <w:r>
        <w:t xml:space="preserve"> </w:t>
      </w:r>
      <w:r w:rsidR="00555341">
        <w:t xml:space="preserve">Denne </w:t>
      </w:r>
      <w:proofErr w:type="gramStart"/>
      <w:r w:rsidR="00555341">
        <w:t xml:space="preserve">bestemmelses </w:t>
      </w:r>
      <w:r>
        <w:t xml:space="preserve"> stk.</w:t>
      </w:r>
      <w:proofErr w:type="gramEnd"/>
      <w:r>
        <w:t xml:space="preserve"> 1, finder ikke anvendelse på:</w:t>
      </w:r>
    </w:p>
    <w:p w14:paraId="7F34FA5C" w14:textId="77777777" w:rsidR="00EA495B" w:rsidRDefault="00EA495B" w:rsidP="00EA495B">
      <w:pPr>
        <w:numPr>
          <w:ilvl w:val="0"/>
          <w:numId w:val="4"/>
        </w:numPr>
        <w:ind w:hanging="400"/>
      </w:pPr>
      <w:r>
        <w:t>Landbrugsprodukter, der fra bedriftens område og ferske fisk og ferske fiskevarer, der fra et fiskefartøj</w:t>
      </w:r>
    </w:p>
    <w:p w14:paraId="2E7584D9" w14:textId="77777777" w:rsidR="00EA495B" w:rsidRDefault="00EA495B" w:rsidP="00EA495B">
      <w:pPr>
        <w:numPr>
          <w:ilvl w:val="1"/>
          <w:numId w:val="4"/>
        </w:numPr>
        <w:ind w:hanging="320"/>
      </w:pPr>
      <w:r>
        <w:t>sælges eller leveres til oplagrings-, påfyldnings- el-</w:t>
      </w:r>
    </w:p>
    <w:p w14:paraId="6D76422F" w14:textId="77777777" w:rsidR="00EA495B" w:rsidRDefault="00EA495B" w:rsidP="00EA495B">
      <w:pPr>
        <w:ind w:left="720" w:firstLine="0"/>
      </w:pPr>
      <w:r>
        <w:t>ler emballeringssteder,</w:t>
      </w:r>
    </w:p>
    <w:p w14:paraId="6CD5FE9B" w14:textId="77777777" w:rsidR="00EA495B" w:rsidRDefault="00EA495B" w:rsidP="00EA495B">
      <w:pPr>
        <w:numPr>
          <w:ilvl w:val="1"/>
          <w:numId w:val="4"/>
        </w:numPr>
        <w:ind w:hanging="320"/>
      </w:pPr>
      <w:r>
        <w:t>transporteres til producentorganisationer, eller</w:t>
      </w:r>
    </w:p>
    <w:p w14:paraId="6895721F" w14:textId="77777777" w:rsidR="00EA495B" w:rsidRDefault="00EA495B" w:rsidP="00EA495B">
      <w:pPr>
        <w:numPr>
          <w:ilvl w:val="1"/>
          <w:numId w:val="4"/>
        </w:numPr>
        <w:ind w:hanging="320"/>
      </w:pPr>
      <w:r>
        <w:t>afhentes med henblik på umiddelbart at indgå i en tilberednings- eller forarbejdningsproces.</w:t>
      </w:r>
    </w:p>
    <w:p w14:paraId="48480C2B" w14:textId="77777777" w:rsidR="00EA495B" w:rsidRDefault="00EA495B" w:rsidP="00EA495B">
      <w:pPr>
        <w:numPr>
          <w:ilvl w:val="0"/>
          <w:numId w:val="4"/>
        </w:numPr>
        <w:spacing w:after="78"/>
        <w:ind w:hanging="400"/>
      </w:pPr>
      <w:r>
        <w:t>Fødevarer i emballager og beholdere, hvis største overflade er mindre end 10 cm</w:t>
      </w:r>
      <w:r>
        <w:rPr>
          <w:sz w:val="26"/>
          <w:vertAlign w:val="superscript"/>
        </w:rPr>
        <w:t>2</w:t>
      </w:r>
      <w:r>
        <w:t>.</w:t>
      </w:r>
    </w:p>
    <w:p w14:paraId="225501AF" w14:textId="5001B6BB" w:rsidR="00EA495B" w:rsidRDefault="006C1E20" w:rsidP="00EA495B">
      <w:pPr>
        <w:pStyle w:val="Listeafsnit"/>
        <w:numPr>
          <w:ilvl w:val="0"/>
          <w:numId w:val="4"/>
        </w:numPr>
        <w:spacing w:after="118"/>
      </w:pPr>
      <w:r>
        <w:t xml:space="preserve">Fødevarer, </w:t>
      </w:r>
      <w:r w:rsidR="00EA495B">
        <w:t xml:space="preserve">som er mærket med dato for mindste holdbarhed eller sidste anvendelsesdato, hvis datoen er anført </w:t>
      </w:r>
      <w:proofErr w:type="spellStart"/>
      <w:r w:rsidR="00EA495B">
        <w:t>ukodet</w:t>
      </w:r>
      <w:proofErr w:type="spellEnd"/>
      <w:r w:rsidR="00EA495B">
        <w:t xml:space="preserve"> og mindst omfatter dag og måned i nævnte rækkefølge.</w:t>
      </w:r>
    </w:p>
    <w:p w14:paraId="09A9E68F" w14:textId="77777777" w:rsidR="00EA495B" w:rsidRPr="00EA495B" w:rsidRDefault="00EA495B" w:rsidP="00555341">
      <w:pPr>
        <w:ind w:firstLine="0"/>
        <w:rPr>
          <w:iCs/>
        </w:rPr>
      </w:pPr>
    </w:p>
    <w:p w14:paraId="3457301E" w14:textId="77777777" w:rsidR="00EA495B" w:rsidRPr="00EA495B" w:rsidRDefault="00EA495B">
      <w:pPr>
        <w:ind w:left="-15"/>
        <w:rPr>
          <w:iCs/>
        </w:rPr>
      </w:pPr>
    </w:p>
    <w:p w14:paraId="72AAB85A" w14:textId="2094F244" w:rsidR="00646CB9" w:rsidRDefault="007F3A52">
      <w:pPr>
        <w:ind w:left="-15"/>
      </w:pPr>
      <w:r>
        <w:rPr>
          <w:b/>
        </w:rPr>
        <w:t>§ 4.</w:t>
      </w:r>
      <w:r>
        <w:t xml:space="preserve"> Oplysningen, som anført i § 3, </w:t>
      </w:r>
      <w:r w:rsidR="00EA495B">
        <w:t xml:space="preserve">stk. 1, </w:t>
      </w:r>
      <w:r>
        <w:t>skal indledes med bogstavet »L«.</w:t>
      </w:r>
    </w:p>
    <w:p w14:paraId="1A6F5726" w14:textId="77777777" w:rsidR="00646CB9" w:rsidRDefault="007F3A52">
      <w:pPr>
        <w:spacing w:after="118"/>
        <w:ind w:left="-15"/>
      </w:pPr>
      <w:r>
        <w:rPr>
          <w:i/>
        </w:rPr>
        <w:t>Stk. 2.</w:t>
      </w:r>
      <w:r>
        <w:t xml:space="preserve"> Kravet i stk. 1 bortfalder, hvis oplysningerne klart adskiller sig fra de øvrige mærkningsoplysninger.</w:t>
      </w:r>
    </w:p>
    <w:p w14:paraId="1E581611" w14:textId="77777777" w:rsidR="00EA495B" w:rsidRDefault="00EA495B">
      <w:pPr>
        <w:spacing w:after="118"/>
        <w:ind w:left="-15"/>
      </w:pPr>
    </w:p>
    <w:p w14:paraId="05643532" w14:textId="48CC1EA8" w:rsidR="00646CB9" w:rsidRDefault="007F3A52">
      <w:pPr>
        <w:ind w:left="-15"/>
      </w:pPr>
      <w:r>
        <w:rPr>
          <w:b/>
        </w:rPr>
        <w:t xml:space="preserve">§ </w:t>
      </w:r>
      <w:r w:rsidR="002E4BA9">
        <w:rPr>
          <w:b/>
        </w:rPr>
        <w:t>5</w:t>
      </w:r>
      <w:r>
        <w:rPr>
          <w:b/>
        </w:rPr>
        <w:t>.</w:t>
      </w:r>
      <w:r>
        <w:t xml:space="preserve"> Mærkningsoplysningerne skal være anbragt på emballagen, og for så vidt angår færdigpakkede fødevarer på færdigpakningen eller en vedhæftet etiket.</w:t>
      </w:r>
    </w:p>
    <w:p w14:paraId="70596992" w14:textId="77777777" w:rsidR="00646CB9" w:rsidRDefault="007F3A52">
      <w:pPr>
        <w:spacing w:after="158"/>
        <w:ind w:left="-15"/>
      </w:pPr>
      <w:r>
        <w:rPr>
          <w:i/>
        </w:rPr>
        <w:t>Stk. 2.</w:t>
      </w:r>
      <w:r>
        <w:t xml:space="preserve"> Hvis det ikke er muligt på ikke-færdigpakkede fødevarer at anbringe de oplysninger, der er nævnt i dette afsnit, skal disse anbringes i de ledsagende handelsdokumenter.</w:t>
      </w:r>
    </w:p>
    <w:p w14:paraId="31340A65" w14:textId="77777777" w:rsidR="00646CB9" w:rsidRDefault="007F3A52">
      <w:pPr>
        <w:pStyle w:val="Overskrift2"/>
        <w:spacing w:after="74" w:line="254" w:lineRule="auto"/>
        <w:ind w:left="17" w:right="8"/>
        <w:jc w:val="center"/>
      </w:pPr>
      <w:r>
        <w:rPr>
          <w:sz w:val="20"/>
        </w:rPr>
        <w:t>Afsnit III</w:t>
      </w:r>
    </w:p>
    <w:p w14:paraId="347FA520" w14:textId="77777777" w:rsidR="00646CB9" w:rsidRDefault="007F3A52">
      <w:pPr>
        <w:spacing w:after="150" w:line="259" w:lineRule="auto"/>
        <w:ind w:left="121" w:firstLine="0"/>
        <w:jc w:val="left"/>
      </w:pPr>
      <w:r>
        <w:rPr>
          <w:b/>
        </w:rPr>
        <w:t>Generelle principper vedrørende fødevareinformation</w:t>
      </w:r>
    </w:p>
    <w:p w14:paraId="1FEE8DB3" w14:textId="77777777" w:rsidR="00646CB9" w:rsidRDefault="007F3A52">
      <w:pPr>
        <w:spacing w:after="70" w:line="259" w:lineRule="auto"/>
        <w:ind w:left="15" w:right="6" w:hanging="10"/>
        <w:jc w:val="center"/>
      </w:pPr>
      <w:r>
        <w:t>Kapitel 3</w:t>
      </w:r>
    </w:p>
    <w:p w14:paraId="1DBED409" w14:textId="77777777" w:rsidR="00646CB9" w:rsidRDefault="007F3A52">
      <w:pPr>
        <w:spacing w:after="115" w:line="254" w:lineRule="auto"/>
        <w:ind w:left="10" w:hanging="10"/>
        <w:jc w:val="center"/>
      </w:pPr>
      <w:r>
        <w:rPr>
          <w:i/>
        </w:rPr>
        <w:t>Principper for obligatorisk fødevareinformation</w:t>
      </w:r>
    </w:p>
    <w:p w14:paraId="3CD9261A" w14:textId="59C0F004" w:rsidR="00646CB9" w:rsidRDefault="007F3A52">
      <w:pPr>
        <w:ind w:left="-15"/>
      </w:pPr>
      <w:r>
        <w:rPr>
          <w:b/>
        </w:rPr>
        <w:t xml:space="preserve">§ </w:t>
      </w:r>
      <w:r w:rsidR="002E4BA9">
        <w:rPr>
          <w:b/>
        </w:rPr>
        <w:t>6</w:t>
      </w:r>
      <w:r>
        <w:rPr>
          <w:b/>
        </w:rPr>
        <w:t>.</w:t>
      </w:r>
      <w:r>
        <w:t xml:space="preserve"> Når der kræves obligatorisk fødevareinformation i henhold til fødevareinformationslovgivningen, omfatter det oplysninger, der bl.a. tilhører en af følgende kategorier:</w:t>
      </w:r>
    </w:p>
    <w:p w14:paraId="71977C33" w14:textId="77777777" w:rsidR="00646CB9" w:rsidRDefault="007F3A52">
      <w:pPr>
        <w:numPr>
          <w:ilvl w:val="0"/>
          <w:numId w:val="5"/>
        </w:numPr>
        <w:ind w:hanging="400"/>
      </w:pPr>
      <w:r>
        <w:t>Oplysninger om fødevarens identitet og sammensætning, egenskaber eller andre karakteristika.</w:t>
      </w:r>
    </w:p>
    <w:p w14:paraId="5B8498AD" w14:textId="77777777" w:rsidR="00646CB9" w:rsidRDefault="007F3A52">
      <w:pPr>
        <w:numPr>
          <w:ilvl w:val="0"/>
          <w:numId w:val="5"/>
        </w:numPr>
        <w:ind w:hanging="400"/>
      </w:pPr>
      <w:r>
        <w:t>Oplysninger om beskyttelse af forbrugernes sundhed og sikker anvendelse af en fødevare. Det drejer sig navnlig om:</w:t>
      </w:r>
    </w:p>
    <w:p w14:paraId="08E21146" w14:textId="77777777" w:rsidR="00646CB9" w:rsidRDefault="007F3A52">
      <w:pPr>
        <w:numPr>
          <w:ilvl w:val="1"/>
          <w:numId w:val="5"/>
        </w:numPr>
        <w:ind w:hanging="320"/>
      </w:pPr>
      <w:r>
        <w:t>Bestanddeles egenskaber, der kan være sundhedsskadelige for visse grupper af forbrugere.</w:t>
      </w:r>
    </w:p>
    <w:p w14:paraId="63BD5789" w14:textId="77777777" w:rsidR="00646CB9" w:rsidRDefault="007F3A52">
      <w:pPr>
        <w:numPr>
          <w:ilvl w:val="1"/>
          <w:numId w:val="5"/>
        </w:numPr>
        <w:ind w:hanging="320"/>
      </w:pPr>
      <w:r>
        <w:t>Holdbarhed, opbevaring og sikker anvendelse.</w:t>
      </w:r>
    </w:p>
    <w:p w14:paraId="71D409F1" w14:textId="77777777" w:rsidR="00646CB9" w:rsidRDefault="007F3A52">
      <w:pPr>
        <w:numPr>
          <w:ilvl w:val="1"/>
          <w:numId w:val="5"/>
        </w:numPr>
        <w:ind w:hanging="320"/>
      </w:pPr>
      <w:r>
        <w:t>Betydning for sundheden, herunder risici og konsekvenser i forbindelse med skadelig og farlig indtagelse af en fødevare.</w:t>
      </w:r>
    </w:p>
    <w:p w14:paraId="6E8E6752" w14:textId="77777777" w:rsidR="00646CB9" w:rsidRDefault="007F3A52">
      <w:pPr>
        <w:numPr>
          <w:ilvl w:val="0"/>
          <w:numId w:val="5"/>
        </w:numPr>
        <w:ind w:hanging="400"/>
      </w:pPr>
      <w:r>
        <w:t>Oplysninger om ernæringsegenskaber, så forbrugerne, herunder forbrugere med særlige kostbehov, kan træffe informerede valg.</w:t>
      </w:r>
    </w:p>
    <w:p w14:paraId="681EAFE5" w14:textId="77777777" w:rsidR="00646CB9" w:rsidRDefault="007F3A52">
      <w:pPr>
        <w:ind w:left="-15"/>
      </w:pPr>
      <w:r>
        <w:rPr>
          <w:i/>
        </w:rPr>
        <w:t>Stk. 2.</w:t>
      </w:r>
      <w:r>
        <w:t xml:space="preserve"> Når behovet for obligatorisk fødevareinformation vurderes, og for at gøre det muligt for forbrugere at træffe informerede valg, tages der hensyn til et udbredt behov hos de fleste forbrugere for bestemte oplysninger, som de tillægger stor værdi, eller til almindeligt anerkendte fordele for forbrugeren.</w:t>
      </w:r>
    </w:p>
    <w:p w14:paraId="7C4ECED0" w14:textId="77777777" w:rsidR="00646CB9" w:rsidRDefault="007F3A52">
      <w:pPr>
        <w:spacing w:after="70" w:line="259" w:lineRule="auto"/>
        <w:ind w:left="15" w:right="6" w:hanging="10"/>
        <w:jc w:val="center"/>
      </w:pPr>
      <w:r>
        <w:t>Kapitel 4</w:t>
      </w:r>
    </w:p>
    <w:p w14:paraId="7660ED9B" w14:textId="77777777" w:rsidR="00646CB9" w:rsidRDefault="007F3A52">
      <w:pPr>
        <w:spacing w:after="156" w:line="254" w:lineRule="auto"/>
        <w:ind w:left="10" w:hanging="10"/>
        <w:jc w:val="center"/>
      </w:pPr>
      <w:r>
        <w:rPr>
          <w:i/>
        </w:rPr>
        <w:t>Generelle krav til fødevareinformation og fødevarevirksomhedsledernes ansvar</w:t>
      </w:r>
    </w:p>
    <w:p w14:paraId="7F8850CF" w14:textId="77777777" w:rsidR="00646CB9" w:rsidRDefault="007F3A52">
      <w:pPr>
        <w:spacing w:after="115" w:line="254" w:lineRule="auto"/>
        <w:ind w:left="10" w:right="1" w:hanging="10"/>
        <w:jc w:val="center"/>
      </w:pPr>
      <w:r>
        <w:rPr>
          <w:i/>
        </w:rPr>
        <w:t>Grundlæggende krav</w:t>
      </w:r>
    </w:p>
    <w:p w14:paraId="2B911EFE" w14:textId="59C4B340" w:rsidR="00646CB9" w:rsidRDefault="007F3A52">
      <w:pPr>
        <w:spacing w:after="158"/>
        <w:ind w:left="-15"/>
      </w:pPr>
      <w:r>
        <w:rPr>
          <w:b/>
        </w:rPr>
        <w:t xml:space="preserve">§ </w:t>
      </w:r>
      <w:r w:rsidR="002E4BA9">
        <w:rPr>
          <w:b/>
        </w:rPr>
        <w:t>7</w:t>
      </w:r>
      <w:r>
        <w:rPr>
          <w:b/>
        </w:rPr>
        <w:t>.</w:t>
      </w:r>
      <w:r>
        <w:t xml:space="preserve"> Alle fødevarer, der er bestemt til den endelige forbruger eller til storkøkkener, skal ledsages af fødevareinformation i overensstemmelse med denne bekendtgørelse.</w:t>
      </w:r>
    </w:p>
    <w:p w14:paraId="795ED19C" w14:textId="77777777" w:rsidR="00646CB9" w:rsidRDefault="007F3A52">
      <w:pPr>
        <w:spacing w:after="115" w:line="254" w:lineRule="auto"/>
        <w:ind w:left="10" w:hanging="10"/>
        <w:jc w:val="center"/>
      </w:pPr>
      <w:r>
        <w:rPr>
          <w:i/>
        </w:rPr>
        <w:t>Fair oplysningspraksis</w:t>
      </w:r>
    </w:p>
    <w:p w14:paraId="459C379F" w14:textId="6A1D8A5F" w:rsidR="00646CB9" w:rsidRDefault="007F3A52">
      <w:pPr>
        <w:ind w:left="-15"/>
      </w:pPr>
      <w:r>
        <w:rPr>
          <w:b/>
        </w:rPr>
        <w:t xml:space="preserve">§ </w:t>
      </w:r>
      <w:r w:rsidR="002E4BA9">
        <w:rPr>
          <w:b/>
        </w:rPr>
        <w:t>8</w:t>
      </w:r>
      <w:r>
        <w:rPr>
          <w:b/>
        </w:rPr>
        <w:t>.</w:t>
      </w:r>
      <w:r>
        <w:t xml:space="preserve"> Fødevareinformation må ikke være af en sådan art, at den vildleder, især:</w:t>
      </w:r>
    </w:p>
    <w:p w14:paraId="150EA29C" w14:textId="77777777" w:rsidR="00646CB9" w:rsidRDefault="007F3A52">
      <w:pPr>
        <w:numPr>
          <w:ilvl w:val="0"/>
          <w:numId w:val="6"/>
        </w:numPr>
        <w:ind w:hanging="400"/>
      </w:pPr>
      <w:r>
        <w:t>Med hensyn til fødevarens beskaffenhed og især dens art, identitet, egenskaber, sammensætning, mængde, holdbarhed, oprindelsesland eller herkomststed, fremstillings- eller frembringelsesmåde.</w:t>
      </w:r>
    </w:p>
    <w:p w14:paraId="6D80F7F6" w14:textId="77777777" w:rsidR="00646CB9" w:rsidRDefault="007F3A52">
      <w:pPr>
        <w:numPr>
          <w:ilvl w:val="0"/>
          <w:numId w:val="6"/>
        </w:numPr>
        <w:ind w:hanging="400"/>
      </w:pPr>
      <w:r>
        <w:t>Ved at tillægge den pågældende fødevare virkninger eller egenskaber, som den ikke har.</w:t>
      </w:r>
    </w:p>
    <w:p w14:paraId="07B5888A" w14:textId="77777777" w:rsidR="00646CB9" w:rsidRDefault="007F3A52">
      <w:pPr>
        <w:numPr>
          <w:ilvl w:val="0"/>
          <w:numId w:val="6"/>
        </w:numPr>
        <w:ind w:hanging="400"/>
      </w:pPr>
      <w:r>
        <w:t>Ved at give indtryk af, at den pågældende fødevare har særlige egenskaber, når alle lignende fødevarer har samme egenskaber, navnlig ved specifikt at fremhæve forekomsten eller fraværet af visse ingredienser og/ eller næringsstoffer.</w:t>
      </w:r>
    </w:p>
    <w:p w14:paraId="5A43C676" w14:textId="77777777" w:rsidR="00646CB9" w:rsidRDefault="007F3A52">
      <w:pPr>
        <w:numPr>
          <w:ilvl w:val="0"/>
          <w:numId w:val="6"/>
        </w:numPr>
        <w:ind w:hanging="400"/>
      </w:pPr>
      <w:r>
        <w:t>Ved gennem udseendet, betegnelsen eller en visuel præsentation at give indtryk af, at der er tale om en bestemt fødevare eller om forekomsten af en bestemt ingrediens, selv om en naturligt forekommende bestanddel eller en ingrediens, der normalt anvendes i den pågældende fødevare, i virkeligheden er blevet erstattet med en anden bestanddel eller en anden ingrediens.</w:t>
      </w:r>
    </w:p>
    <w:p w14:paraId="75217CC6" w14:textId="77777777" w:rsidR="00646CB9" w:rsidRDefault="007F3A52">
      <w:pPr>
        <w:ind w:left="-15"/>
      </w:pPr>
      <w:r>
        <w:rPr>
          <w:i/>
        </w:rPr>
        <w:t>Stk. 2.</w:t>
      </w:r>
      <w:r>
        <w:t xml:space="preserve"> Fødevareinformation skal være korrekt, klar og letforståelig for forbrugeren.</w:t>
      </w:r>
    </w:p>
    <w:p w14:paraId="20BCA4F4" w14:textId="77777777" w:rsidR="00646CB9" w:rsidRDefault="007F3A52">
      <w:pPr>
        <w:ind w:left="-15"/>
      </w:pPr>
      <w:r>
        <w:rPr>
          <w:i/>
        </w:rPr>
        <w:t>Stk. 3.</w:t>
      </w:r>
      <w:r>
        <w:t xml:space="preserve"> Uden undtagelser i lovgivningen, der gælder for naturligt mineralvand og for fødevarer bestemt til særlig ernæring, derved tilsidesættes, må fødevareinformation ikke tillægge en fødevare egenskaber vedrørende forebyggelse, behandling og helbredelse af en menneskelig sygdom eller give indtryk af sådanne egenskaber.</w:t>
      </w:r>
    </w:p>
    <w:p w14:paraId="0010E336" w14:textId="77777777" w:rsidR="00646CB9" w:rsidRDefault="007F3A52">
      <w:pPr>
        <w:ind w:left="200" w:firstLine="0"/>
      </w:pPr>
      <w:r>
        <w:rPr>
          <w:i/>
        </w:rPr>
        <w:t>Stk. 4.</w:t>
      </w:r>
      <w:r>
        <w:t xml:space="preserve"> Stk. 1, 2 og 3 gælder ligeledes for:</w:t>
      </w:r>
    </w:p>
    <w:p w14:paraId="22E9356F" w14:textId="77777777" w:rsidR="00646CB9" w:rsidRDefault="007F3A52">
      <w:pPr>
        <w:numPr>
          <w:ilvl w:val="0"/>
          <w:numId w:val="7"/>
        </w:numPr>
        <w:ind w:hanging="400"/>
      </w:pPr>
      <w:r>
        <w:t>Reklame.</w:t>
      </w:r>
    </w:p>
    <w:p w14:paraId="67B39A3F" w14:textId="77777777" w:rsidR="00646CB9" w:rsidRDefault="007F3A52">
      <w:pPr>
        <w:numPr>
          <w:ilvl w:val="0"/>
          <w:numId w:val="7"/>
        </w:numPr>
        <w:spacing w:after="158"/>
        <w:ind w:hanging="400"/>
      </w:pPr>
      <w:r>
        <w:lastRenderedPageBreak/>
        <w:t>Fødevarers præsentationsmåde, især deres form, udseende eller emballage, de materialer, der anvendes til emballage, den måde, hvorpå fødevarerne er arrangeret, samt de forhold, hvorunder de udstilles.</w:t>
      </w:r>
    </w:p>
    <w:p w14:paraId="70314FD4" w14:textId="77777777" w:rsidR="00646CB9" w:rsidRDefault="007F3A52">
      <w:pPr>
        <w:spacing w:after="115" w:line="254" w:lineRule="auto"/>
        <w:ind w:left="10" w:right="1" w:hanging="10"/>
        <w:jc w:val="center"/>
      </w:pPr>
      <w:r>
        <w:rPr>
          <w:i/>
        </w:rPr>
        <w:t>Ansvarsfordeling</w:t>
      </w:r>
    </w:p>
    <w:p w14:paraId="2ED07C44" w14:textId="0A523C7A" w:rsidR="00646CB9" w:rsidRDefault="007F3A52">
      <w:pPr>
        <w:ind w:left="-15"/>
      </w:pPr>
      <w:r>
        <w:rPr>
          <w:b/>
        </w:rPr>
        <w:t xml:space="preserve">§ </w:t>
      </w:r>
      <w:r w:rsidR="002E4BA9">
        <w:rPr>
          <w:b/>
        </w:rPr>
        <w:t>9</w:t>
      </w:r>
      <w:r>
        <w:rPr>
          <w:b/>
        </w:rPr>
        <w:t>.</w:t>
      </w:r>
      <w:r>
        <w:t xml:space="preserve"> Lederen af fødevarevirksomheden, der er ansvarlig for fødevareinformation, skal være den leder, under hvis navn eller firmanavn fødevaren markedsføres, eller, hvis denne ikke er etableret i EU, importøren til </w:t>
      </w:r>
      <w:proofErr w:type="spellStart"/>
      <w:r>
        <w:t>EU᾽s</w:t>
      </w:r>
      <w:proofErr w:type="spellEnd"/>
      <w:r>
        <w:t xml:space="preserve"> marked.</w:t>
      </w:r>
    </w:p>
    <w:p w14:paraId="0F3C071C" w14:textId="77777777" w:rsidR="00646CB9" w:rsidRDefault="007F3A52">
      <w:pPr>
        <w:ind w:left="-15"/>
      </w:pPr>
      <w:r>
        <w:rPr>
          <w:i/>
        </w:rPr>
        <w:t>Stk. 2.</w:t>
      </w:r>
      <w:r>
        <w:t xml:space="preserve"> Lederen af fødevarevirksomheden, der er ansvarlig for fødevareinformation, skal sikre, at der foreligger fødevareinformation, og at den er korrekt i overensstemmelse med den gældende fødevareinformationslovgivning og relevante nationale bestemmelsers krav.</w:t>
      </w:r>
    </w:p>
    <w:p w14:paraId="0CE97ED0" w14:textId="77777777" w:rsidR="00646CB9" w:rsidRDefault="007F3A52">
      <w:pPr>
        <w:ind w:left="-15"/>
      </w:pPr>
      <w:r>
        <w:rPr>
          <w:i/>
        </w:rPr>
        <w:t>Stk. 3.</w:t>
      </w:r>
      <w:r>
        <w:t xml:space="preserve"> Ledere af fødevarevirksomheder, som ikke har indflydelse på fødevareinformationen, må på grundlag af de oplysninger, de har i deres egenskab af fagfolk, ikke levere fødevarer, som de ved eller burde have vidst ikke opfylder den gældende fødevareinformationslovgivning.</w:t>
      </w:r>
    </w:p>
    <w:p w14:paraId="74B2A988" w14:textId="77777777" w:rsidR="00646CB9" w:rsidRDefault="007F3A52">
      <w:pPr>
        <w:ind w:left="-15"/>
      </w:pPr>
      <w:r>
        <w:rPr>
          <w:i/>
        </w:rPr>
        <w:t>Stk. 4.</w:t>
      </w:r>
      <w:r>
        <w:t xml:space="preserve"> Ledere af fødevarevirksomheder må i de virksomheder, som er under deres ledelse, ikke ændre de oplysninger, der ledsager en fødevare, hvis en sådan ændring ville vildlede den endelige forbruger eller på anden måde sænke forbrugerbeskyttelsesniveauet og den endelige forbrugers muligheder for at træffe informerede valg. Ledere af fødevarevirksomheder er ansvarlige for alle ændringer, de foretager af de fødevareoplysninger, der ledsager en fødevare.</w:t>
      </w:r>
    </w:p>
    <w:p w14:paraId="051EBA8D" w14:textId="0FE6BF42" w:rsidR="00646CB9" w:rsidRDefault="007F3A52">
      <w:pPr>
        <w:ind w:left="-15"/>
      </w:pPr>
      <w:r>
        <w:rPr>
          <w:i/>
        </w:rPr>
        <w:t>Stk. 5.</w:t>
      </w:r>
      <w:r>
        <w:t xml:space="preserve"> Ledere af fødevarevirksomheder sikrer, at de krav i fødevareinformationslovgivningen og relevante bestemmelser, der er relevante for deres aktiviteter, er opfyldt i den virksomhed, som er under deres ledelse, og kontrollerer, at de pågældende krav overholdes, jf. dog stk. 2-4.</w:t>
      </w:r>
    </w:p>
    <w:p w14:paraId="06E75552" w14:textId="77777777" w:rsidR="00646CB9" w:rsidRDefault="007F3A52">
      <w:pPr>
        <w:ind w:left="-15"/>
      </w:pPr>
      <w:r>
        <w:rPr>
          <w:i/>
        </w:rPr>
        <w:t>Stk. 6.</w:t>
      </w:r>
      <w:r>
        <w:t xml:space="preserve"> Ledere af fødevarevirksomheder sikrer i de virksomheder, som er under deres ledelse, at oplysninger om ikke-færdigpakkede fødevarer, der er bestemt til den endelige forbruger eller til levering til storkøkkener, videregives til den leder af en fødevarevirksomhed, der modtager fødevaren, således at der om fornødent kan gives den obligatoriske fødevareinformation til den endelige forbruger.</w:t>
      </w:r>
    </w:p>
    <w:p w14:paraId="73C0D0B3" w14:textId="2561E083" w:rsidR="00646CB9" w:rsidRDefault="007F3A52">
      <w:pPr>
        <w:ind w:left="-15"/>
      </w:pPr>
      <w:r>
        <w:rPr>
          <w:i/>
        </w:rPr>
        <w:t>Stk. 7.</w:t>
      </w:r>
      <w:r>
        <w:t xml:space="preserve"> Ledere af fødevarevirksomheder sikrer i følgende tilfælde i de virksomheder, som er under deres ledelse, at de obligatoriske oplysninger, jf. §§ 1</w:t>
      </w:r>
      <w:r w:rsidR="004123E0">
        <w:t>0</w:t>
      </w:r>
      <w:r>
        <w:t>-1</w:t>
      </w:r>
      <w:r w:rsidR="004123E0">
        <w:t>1</w:t>
      </w:r>
      <w:r>
        <w:t>, er anført på færdigpakningen eller på en vedhæftet etiket eller i handelsdokumenterne for fødevarerne, når disse dokumenter med sikkerhed enten ledsager den pågældende fødevare eller er blevet fremsendt før leveringen eller samtidig med denne:</w:t>
      </w:r>
    </w:p>
    <w:p w14:paraId="47135FC8" w14:textId="77777777" w:rsidR="00646CB9" w:rsidRDefault="007F3A52">
      <w:pPr>
        <w:numPr>
          <w:ilvl w:val="0"/>
          <w:numId w:val="8"/>
        </w:numPr>
        <w:ind w:right="-7" w:hanging="400"/>
        <w:jc w:val="left"/>
      </w:pPr>
      <w:r>
        <w:t>Hvis færdigpakkede fødevarer er bestemt til den endelige forbruger, men markedsføres i et tidligere handelsled end salg til denne, og hvis salget i dette handelsled ikke sker til et storkøkken.</w:t>
      </w:r>
    </w:p>
    <w:p w14:paraId="4D4E6621" w14:textId="77777777" w:rsidR="00646CB9" w:rsidRDefault="007F3A52">
      <w:pPr>
        <w:numPr>
          <w:ilvl w:val="0"/>
          <w:numId w:val="8"/>
        </w:numPr>
        <w:spacing w:after="0" w:line="251" w:lineRule="auto"/>
        <w:ind w:right="-7" w:hanging="400"/>
        <w:jc w:val="left"/>
      </w:pPr>
      <w:r>
        <w:t>Hvis færdigpakkede fødevarer er bestemt til levering til storkøkkener, hvor de skal tilberedes, forarbejdes, deles eller opskæres.</w:t>
      </w:r>
    </w:p>
    <w:p w14:paraId="53B0DE19" w14:textId="36EECB78" w:rsidR="00646CB9" w:rsidRDefault="007F3A52">
      <w:pPr>
        <w:ind w:left="-15"/>
      </w:pPr>
      <w:r>
        <w:rPr>
          <w:i/>
        </w:rPr>
        <w:t>Stk. 8.</w:t>
      </w:r>
      <w:r>
        <w:t xml:space="preserve"> Uanset stk. 7 sikrer ledere af fødevarevirksomheder, at de oplysninger, der er omhandlet i § 1</w:t>
      </w:r>
      <w:r w:rsidR="004123E0">
        <w:t>0</w:t>
      </w:r>
      <w:r>
        <w:t xml:space="preserve">, stk. 1, nr. 1, 6, 7 og 8, ligeledes er anført på den yderste emballage, i hvilken </w:t>
      </w:r>
      <w:r>
        <w:t>de færdigpakkede fødevarer præsenteres ved markedsføringen.</w:t>
      </w:r>
    </w:p>
    <w:p w14:paraId="43454451" w14:textId="77777777" w:rsidR="00646CB9" w:rsidRDefault="007F3A52">
      <w:pPr>
        <w:spacing w:after="158"/>
        <w:ind w:left="-15"/>
      </w:pPr>
      <w:r>
        <w:rPr>
          <w:i/>
        </w:rPr>
        <w:t>Stk. 9.</w:t>
      </w:r>
      <w:r>
        <w:t xml:space="preserve"> Ledere af fødevarevirksomheder, som leverer fødevarer til andre ledere af fødevarevirksomheder, der ikke er bestemt til den endelige forbruger eller til storkøkkener, skal sikre, at disse andre ledere af fødevarevirksomheder har tilstrækkelig information til om nødvendigt at opfylde deres forpligtelser i henhold til stk. 2.</w:t>
      </w:r>
    </w:p>
    <w:p w14:paraId="535AAC18" w14:textId="77777777" w:rsidR="00646CB9" w:rsidRDefault="007F3A52">
      <w:pPr>
        <w:spacing w:after="70" w:line="259" w:lineRule="auto"/>
        <w:ind w:left="15" w:right="6" w:hanging="10"/>
        <w:jc w:val="center"/>
      </w:pPr>
      <w:r>
        <w:t>Kapitel 5</w:t>
      </w:r>
    </w:p>
    <w:p w14:paraId="5888F84C" w14:textId="77777777" w:rsidR="00646CB9" w:rsidRDefault="007F3A52">
      <w:pPr>
        <w:spacing w:after="154" w:line="254" w:lineRule="auto"/>
        <w:ind w:left="10" w:hanging="10"/>
        <w:jc w:val="center"/>
      </w:pPr>
      <w:r>
        <w:rPr>
          <w:i/>
        </w:rPr>
        <w:t>Obligatorisk fødevareinformation</w:t>
      </w:r>
    </w:p>
    <w:p w14:paraId="19AA64D0" w14:textId="77777777" w:rsidR="00646CB9" w:rsidRDefault="007F3A52">
      <w:pPr>
        <w:spacing w:after="115" w:line="254" w:lineRule="auto"/>
        <w:ind w:left="10" w:hanging="10"/>
        <w:jc w:val="center"/>
      </w:pPr>
      <w:r>
        <w:rPr>
          <w:i/>
        </w:rPr>
        <w:t>Liste over obligatoriske angivelser</w:t>
      </w:r>
    </w:p>
    <w:p w14:paraId="38EA33F0" w14:textId="048B9AEA" w:rsidR="00646CB9" w:rsidRDefault="007F3A52">
      <w:pPr>
        <w:ind w:left="-15"/>
      </w:pPr>
      <w:r>
        <w:rPr>
          <w:b/>
        </w:rPr>
        <w:t>§ 1</w:t>
      </w:r>
      <w:r w:rsidR="002E4BA9">
        <w:rPr>
          <w:b/>
        </w:rPr>
        <w:t>0</w:t>
      </w:r>
      <w:r>
        <w:rPr>
          <w:b/>
        </w:rPr>
        <w:t>.</w:t>
      </w:r>
      <w:r>
        <w:t xml:space="preserve"> På de betingelser, der er fastsat i §§ 1</w:t>
      </w:r>
      <w:r w:rsidR="004123E0">
        <w:t>1</w:t>
      </w:r>
      <w:r>
        <w:t>-</w:t>
      </w:r>
      <w:r w:rsidR="009D312D">
        <w:t>3</w:t>
      </w:r>
      <w:r w:rsidR="004123E0">
        <w:t>4</w:t>
      </w:r>
      <w:r>
        <w:t>, og med forbehold af de undtagelser, der er fastsat i dette kapitel, er det obligatorisk at angive følgende oplysninger:</w:t>
      </w:r>
    </w:p>
    <w:p w14:paraId="3DE8BA5A" w14:textId="77777777" w:rsidR="0020483C" w:rsidRDefault="007F3A52">
      <w:pPr>
        <w:ind w:left="-15" w:right="1688" w:firstLine="0"/>
      </w:pPr>
      <w:r>
        <w:t xml:space="preserve">1) Varebetegnelsen for fødevaren. </w:t>
      </w:r>
    </w:p>
    <w:p w14:paraId="0BD756C2" w14:textId="5A31A736" w:rsidR="00646CB9" w:rsidRDefault="007F3A52">
      <w:pPr>
        <w:ind w:left="-15" w:right="1688" w:firstLine="0"/>
      </w:pPr>
      <w:r>
        <w:t>2) Ingredienslisten.</w:t>
      </w:r>
    </w:p>
    <w:p w14:paraId="5F27F869" w14:textId="77777777" w:rsidR="00646CB9" w:rsidRDefault="007F3A52">
      <w:pPr>
        <w:numPr>
          <w:ilvl w:val="0"/>
          <w:numId w:val="9"/>
        </w:numPr>
        <w:ind w:hanging="500"/>
      </w:pPr>
      <w:r>
        <w:t>Ingredienser eller tekniske hjælpestoffer, der er opført i bilag 1, eller som er afledt af et stof eller et produkt, der er opført i bilag 1, og som forårsager allergier eller intolerans, der anvendes ved fremstilling eller tilberedning af en fødevare, og som stadig findes i færdigvaren, eventuelt i ændret form.</w:t>
      </w:r>
    </w:p>
    <w:p w14:paraId="1B71CD3B" w14:textId="77777777" w:rsidR="00646CB9" w:rsidRDefault="007F3A52">
      <w:pPr>
        <w:numPr>
          <w:ilvl w:val="0"/>
          <w:numId w:val="9"/>
        </w:numPr>
        <w:ind w:hanging="500"/>
      </w:pPr>
      <w:r>
        <w:t>Mængden af visse ingredienser eller kategorier af ingredienser.</w:t>
      </w:r>
    </w:p>
    <w:p w14:paraId="77DB1849" w14:textId="77777777" w:rsidR="00646CB9" w:rsidRDefault="007F3A52">
      <w:pPr>
        <w:numPr>
          <w:ilvl w:val="0"/>
          <w:numId w:val="9"/>
        </w:numPr>
        <w:ind w:hanging="500"/>
      </w:pPr>
      <w:r>
        <w:t>Nettomængden af fødevaren.</w:t>
      </w:r>
    </w:p>
    <w:p w14:paraId="2B3FB024" w14:textId="77777777" w:rsidR="00646CB9" w:rsidRDefault="007F3A52">
      <w:pPr>
        <w:numPr>
          <w:ilvl w:val="0"/>
          <w:numId w:val="9"/>
        </w:numPr>
        <w:ind w:hanging="500"/>
      </w:pPr>
      <w:r>
        <w:t>Datoen for mindste holdbarhed eller sidste anvendelsesdato.</w:t>
      </w:r>
    </w:p>
    <w:p w14:paraId="4555263A" w14:textId="77777777" w:rsidR="00646CB9" w:rsidRDefault="007F3A52">
      <w:pPr>
        <w:numPr>
          <w:ilvl w:val="0"/>
          <w:numId w:val="9"/>
        </w:numPr>
        <w:ind w:hanging="500"/>
      </w:pPr>
      <w:r>
        <w:t>Særlige opbevarings- og/eller anvendelsesforskrifter.</w:t>
      </w:r>
    </w:p>
    <w:p w14:paraId="6EA84E0B" w14:textId="7AC2AF10" w:rsidR="00646CB9" w:rsidRDefault="007F3A52">
      <w:pPr>
        <w:numPr>
          <w:ilvl w:val="0"/>
          <w:numId w:val="9"/>
        </w:numPr>
        <w:ind w:hanging="500"/>
      </w:pPr>
      <w:r>
        <w:t xml:space="preserve">Navn eller firmanavn og adresse på lederen af fødevarevirksomheden, jf. § </w:t>
      </w:r>
      <w:r w:rsidR="004123E0">
        <w:t>9</w:t>
      </w:r>
      <w:r>
        <w:t>, stk. 1.</w:t>
      </w:r>
    </w:p>
    <w:p w14:paraId="49C6E711" w14:textId="19C2F186" w:rsidR="00646CB9" w:rsidRDefault="007F3A52">
      <w:pPr>
        <w:numPr>
          <w:ilvl w:val="0"/>
          <w:numId w:val="9"/>
        </w:numPr>
        <w:ind w:hanging="500"/>
      </w:pPr>
      <w:r>
        <w:t>Oprindelsesland eller herkomstland, hvor dette er fastsat i § 2</w:t>
      </w:r>
      <w:r w:rsidR="004123E0">
        <w:t>6</w:t>
      </w:r>
      <w:r>
        <w:t>.</w:t>
      </w:r>
    </w:p>
    <w:p w14:paraId="52A2B520" w14:textId="77777777" w:rsidR="005D4698" w:rsidRDefault="007F3A52">
      <w:pPr>
        <w:numPr>
          <w:ilvl w:val="0"/>
          <w:numId w:val="9"/>
        </w:numPr>
        <w:ind w:hanging="500"/>
      </w:pPr>
      <w:r>
        <w:t>Brugsanvisning, hvor det ellers vil være vanskeligt at anvende fødevaren på den rette måde.</w:t>
      </w:r>
    </w:p>
    <w:p w14:paraId="7B96F93B" w14:textId="0018B11B" w:rsidR="0020483C" w:rsidRDefault="005D4698" w:rsidP="005D4698">
      <w:pPr>
        <w:ind w:firstLine="0"/>
      </w:pPr>
      <w:r>
        <w:t xml:space="preserve">11) </w:t>
      </w:r>
      <w:r w:rsidR="0020483C">
        <w:t>En næringsdeklaration</w:t>
      </w:r>
      <w:r>
        <w:t>.</w:t>
      </w:r>
    </w:p>
    <w:p w14:paraId="5AC1729F" w14:textId="77777777" w:rsidR="00646CB9" w:rsidRDefault="007F3A52">
      <w:pPr>
        <w:spacing w:after="158"/>
        <w:ind w:left="-15"/>
      </w:pPr>
      <w:r>
        <w:rPr>
          <w:i/>
        </w:rPr>
        <w:t>Stk. 2.</w:t>
      </w:r>
      <w:r>
        <w:t xml:space="preserve"> De oplysninger, der er omhandlet i stk. 1, anføres med ord og tal. De kan herudover udtrykkes ved hjælp af piktogrammer eller symboler.</w:t>
      </w:r>
    </w:p>
    <w:p w14:paraId="4A57114E" w14:textId="77777777" w:rsidR="00646CB9" w:rsidRDefault="007F3A52">
      <w:pPr>
        <w:spacing w:after="115" w:line="254" w:lineRule="auto"/>
        <w:ind w:left="10" w:hanging="10"/>
        <w:jc w:val="center"/>
      </w:pPr>
      <w:r>
        <w:rPr>
          <w:i/>
        </w:rPr>
        <w:t>Supplerende obligatoriske oplysninger om specifikke typer eller kategorier af fødevarer</w:t>
      </w:r>
    </w:p>
    <w:p w14:paraId="093FCB7C" w14:textId="4C3F87D2" w:rsidR="00646CB9" w:rsidRDefault="007F3A52">
      <w:pPr>
        <w:spacing w:after="158"/>
        <w:ind w:left="-15"/>
      </w:pPr>
      <w:r>
        <w:rPr>
          <w:b/>
        </w:rPr>
        <w:t>§ 1</w:t>
      </w:r>
      <w:r w:rsidR="002E4BA9">
        <w:rPr>
          <w:b/>
        </w:rPr>
        <w:t>1</w:t>
      </w:r>
      <w:r>
        <w:rPr>
          <w:b/>
        </w:rPr>
        <w:t>.</w:t>
      </w:r>
      <w:r>
        <w:t xml:space="preserve"> Foruden de oplysninger, der er omhandlet i § 1</w:t>
      </w:r>
      <w:r w:rsidR="004123E0">
        <w:t>0</w:t>
      </w:r>
      <w:r>
        <w:t>, stk. 1, foreskrives der i bilag 2 supplerende obligatoriske oplysninger for specifikke typer eller kategorier af fødevarer.</w:t>
      </w:r>
    </w:p>
    <w:p w14:paraId="6F6E07F8" w14:textId="77777777" w:rsidR="00646CB9" w:rsidRDefault="007F3A52">
      <w:pPr>
        <w:spacing w:after="115" w:line="254" w:lineRule="auto"/>
        <w:ind w:left="10" w:hanging="10"/>
        <w:jc w:val="center"/>
      </w:pPr>
      <w:r>
        <w:rPr>
          <w:i/>
        </w:rPr>
        <w:t>Obligatorisk fødevareinformations tilgængelighed og placering</w:t>
      </w:r>
    </w:p>
    <w:p w14:paraId="6B34B093" w14:textId="3C4A4E4B" w:rsidR="00646CB9" w:rsidRDefault="007F3A52">
      <w:pPr>
        <w:ind w:left="-15"/>
      </w:pPr>
      <w:r>
        <w:rPr>
          <w:b/>
        </w:rPr>
        <w:t>§ 1</w:t>
      </w:r>
      <w:r w:rsidR="002E4BA9">
        <w:rPr>
          <w:b/>
        </w:rPr>
        <w:t>2</w:t>
      </w:r>
      <w:r>
        <w:rPr>
          <w:b/>
        </w:rPr>
        <w:t>.</w:t>
      </w:r>
      <w:r>
        <w:t xml:space="preserve"> I henhold til denne bekendtgørelse skal obligatorisk fødevareinformation for alle fødevarer være let tilgængelige.</w:t>
      </w:r>
    </w:p>
    <w:p w14:paraId="5F66DE6D" w14:textId="77777777" w:rsidR="00646CB9" w:rsidRDefault="007F3A52">
      <w:pPr>
        <w:ind w:left="-15"/>
      </w:pPr>
      <w:r>
        <w:rPr>
          <w:i/>
        </w:rPr>
        <w:t>Stk. 2.</w:t>
      </w:r>
      <w:r>
        <w:t xml:space="preserve"> For færdigpakkede fødevarers vedkommende skal obligatorisk fødevareinformation angives direkte på emballagen eller på en vedhæftet etiket.</w:t>
      </w:r>
    </w:p>
    <w:p w14:paraId="086FF283" w14:textId="5D8FCD18" w:rsidR="00646CB9" w:rsidRDefault="007F3A52">
      <w:pPr>
        <w:spacing w:after="158"/>
        <w:ind w:left="-15"/>
      </w:pPr>
      <w:r>
        <w:rPr>
          <w:i/>
        </w:rPr>
        <w:t>Stk. 3.</w:t>
      </w:r>
      <w:r>
        <w:t xml:space="preserve"> Når det drejer sig om ikke-færdigpakkede fødevarer, finder de nationale regler anvendelse i det EU-land, hvor fødevaren markedsføres. Det er obligatorisk, at angive </w:t>
      </w:r>
      <w:r>
        <w:lastRenderedPageBreak/>
        <w:t>oplysninger nævnt i § 1</w:t>
      </w:r>
      <w:r w:rsidR="004123E0">
        <w:t>0</w:t>
      </w:r>
      <w:r>
        <w:t>, stk. 1, nr. 3, hvorimod andre oplysninger i § 1</w:t>
      </w:r>
      <w:r w:rsidR="004123E0">
        <w:t>0</w:t>
      </w:r>
      <w:r>
        <w:t xml:space="preserve"> og § 1</w:t>
      </w:r>
      <w:r w:rsidR="004123E0">
        <w:t>1</w:t>
      </w:r>
      <w:r>
        <w:t xml:space="preserve"> ikke er obligatoriske, medmindre det er nationalt bestemt.</w:t>
      </w:r>
    </w:p>
    <w:p w14:paraId="49B7492E" w14:textId="77777777" w:rsidR="00646CB9" w:rsidRDefault="007F3A52">
      <w:pPr>
        <w:spacing w:after="115" w:line="254" w:lineRule="auto"/>
        <w:ind w:left="10" w:hanging="10"/>
        <w:jc w:val="center"/>
      </w:pPr>
      <w:r>
        <w:rPr>
          <w:i/>
        </w:rPr>
        <w:t>Udformning af obligatoriske oplysninger</w:t>
      </w:r>
    </w:p>
    <w:p w14:paraId="177F4F64" w14:textId="70BC0A93" w:rsidR="00646CB9" w:rsidRDefault="007F3A52">
      <w:pPr>
        <w:ind w:left="-15"/>
      </w:pPr>
      <w:r>
        <w:rPr>
          <w:b/>
        </w:rPr>
        <w:t>§ 1</w:t>
      </w:r>
      <w:r w:rsidR="002E4BA9">
        <w:rPr>
          <w:b/>
        </w:rPr>
        <w:t>3</w:t>
      </w:r>
      <w:r>
        <w:rPr>
          <w:b/>
        </w:rPr>
        <w:t>.</w:t>
      </w:r>
      <w:r>
        <w:t xml:space="preserve"> Fødevareinformation i henhold til denne bekendtgørelse skal være anført på et iøjnefaldende sted så den er:</w:t>
      </w:r>
    </w:p>
    <w:p w14:paraId="0A157577" w14:textId="77777777" w:rsidR="00646CB9" w:rsidRDefault="007F3A52">
      <w:pPr>
        <w:numPr>
          <w:ilvl w:val="0"/>
          <w:numId w:val="10"/>
        </w:numPr>
        <w:ind w:firstLine="0"/>
      </w:pPr>
      <w:r>
        <w:t>let synlig,</w:t>
      </w:r>
    </w:p>
    <w:p w14:paraId="74480A4E" w14:textId="77777777" w:rsidR="00646CB9" w:rsidRDefault="007F3A52">
      <w:pPr>
        <w:numPr>
          <w:ilvl w:val="0"/>
          <w:numId w:val="10"/>
        </w:numPr>
        <w:ind w:firstLine="0"/>
      </w:pPr>
      <w:r>
        <w:t>let læselig,</w:t>
      </w:r>
    </w:p>
    <w:p w14:paraId="78519E4B" w14:textId="77777777" w:rsidR="00A15A19" w:rsidRDefault="007F3A52">
      <w:pPr>
        <w:numPr>
          <w:ilvl w:val="0"/>
          <w:numId w:val="10"/>
        </w:numPr>
        <w:ind w:firstLine="0"/>
      </w:pPr>
      <w:r>
        <w:t xml:space="preserve">og hvis det er relevant, </w:t>
      </w:r>
      <w:proofErr w:type="gramStart"/>
      <w:r>
        <w:t>uudslettelig</w:t>
      </w:r>
      <w:proofErr w:type="gramEnd"/>
      <w:r>
        <w:t>, og</w:t>
      </w:r>
    </w:p>
    <w:p w14:paraId="0AC03565" w14:textId="78EEA914" w:rsidR="00646CB9" w:rsidRDefault="007F3A52">
      <w:pPr>
        <w:numPr>
          <w:ilvl w:val="0"/>
          <w:numId w:val="10"/>
        </w:numPr>
        <w:ind w:firstLine="0"/>
      </w:pPr>
      <w:r>
        <w:t xml:space="preserve"> anført på emballagen eller en vedhæftet </w:t>
      </w:r>
      <w:r w:rsidR="001D72B7">
        <w:t>e</w:t>
      </w:r>
      <w:r>
        <w:t>tiket.</w:t>
      </w:r>
    </w:p>
    <w:p w14:paraId="0ACD1C44" w14:textId="77777777" w:rsidR="00646CB9" w:rsidRDefault="007F3A52">
      <w:pPr>
        <w:ind w:left="-15"/>
      </w:pPr>
      <w:r>
        <w:rPr>
          <w:i/>
        </w:rPr>
        <w:t>Stk. 2.</w:t>
      </w:r>
      <w:r>
        <w:t xml:space="preserve"> Fødevareinformationen må under ingen omstændigheder være skjult, tildækket eller opdelt ved andre påskrifter eller billeder eller andre materialer.</w:t>
      </w:r>
    </w:p>
    <w:p w14:paraId="79C2157F" w14:textId="0A27416B" w:rsidR="00646CB9" w:rsidRDefault="007F3A52">
      <w:pPr>
        <w:ind w:left="-15"/>
      </w:pPr>
      <w:r>
        <w:rPr>
          <w:i/>
        </w:rPr>
        <w:t>Stk. 3.</w:t>
      </w:r>
      <w:r>
        <w:t xml:space="preserve"> Uden at særlige EU-retsakter om bestemte fødevarer </w:t>
      </w:r>
      <w:r w:rsidR="00685D59">
        <w:t>samt § 2</w:t>
      </w:r>
      <w:r w:rsidR="004123E0">
        <w:t>6</w:t>
      </w:r>
      <w:r w:rsidR="00685D59">
        <w:t xml:space="preserve">, stk. 4-6, </w:t>
      </w:r>
      <w:r>
        <w:t>derved tilsidesættes, trykkes de obligatoriske oplysninger, jf. § 1</w:t>
      </w:r>
      <w:r w:rsidR="004123E0">
        <w:t>0</w:t>
      </w:r>
      <w:r>
        <w:t>, stk. 1, når de anføres på emballagen eller etiketten på en let læselig måde, med typer i en skriftstørrelse, hvor x-højden som defineret i bilag 3 er lig med eller større end 1,2 mm.</w:t>
      </w:r>
    </w:p>
    <w:p w14:paraId="25BF9D34" w14:textId="77777777" w:rsidR="00646CB9" w:rsidRDefault="007F3A52">
      <w:pPr>
        <w:ind w:left="-15"/>
      </w:pPr>
      <w:r>
        <w:rPr>
          <w:i/>
        </w:rPr>
        <w:t>Stk. 4.</w:t>
      </w:r>
      <w:r>
        <w:t xml:space="preserve"> For så vidt angår emballager og beholdere, hvis største yderflade har et flademål på under 80 cm</w:t>
      </w:r>
      <w:r>
        <w:rPr>
          <w:sz w:val="26"/>
          <w:vertAlign w:val="superscript"/>
        </w:rPr>
        <w:t>2</w:t>
      </w:r>
      <w:r>
        <w:t>, skal den x-højde af skriftstørrelsen, der er fastsat i stk. 3, være lig med eller større end 0,9 mm.</w:t>
      </w:r>
    </w:p>
    <w:p w14:paraId="42FE954E" w14:textId="1F055228" w:rsidR="00646CB9" w:rsidRDefault="007F3A52">
      <w:pPr>
        <w:ind w:left="-15"/>
      </w:pPr>
      <w:r>
        <w:rPr>
          <w:i/>
        </w:rPr>
        <w:t>Stk. 5.</w:t>
      </w:r>
      <w:r>
        <w:t xml:space="preserve"> De i § 1</w:t>
      </w:r>
      <w:r w:rsidR="004123E0">
        <w:t>0</w:t>
      </w:r>
      <w:r>
        <w:t>, stk. 1, nr. 1 og 5, nævnte oplysninger skal være anført i samme synsfelt.</w:t>
      </w:r>
    </w:p>
    <w:p w14:paraId="3BB29AC4" w14:textId="2FFDB340" w:rsidR="00646CB9" w:rsidRDefault="007F3A52">
      <w:pPr>
        <w:spacing w:after="158"/>
        <w:ind w:left="-15"/>
      </w:pPr>
      <w:r>
        <w:rPr>
          <w:i/>
        </w:rPr>
        <w:t>Stk. 6.</w:t>
      </w:r>
      <w:r>
        <w:t xml:space="preserve"> </w:t>
      </w:r>
      <w:r w:rsidR="004123E0">
        <w:t xml:space="preserve">Denne </w:t>
      </w:r>
      <w:proofErr w:type="gramStart"/>
      <w:r w:rsidR="004123E0">
        <w:t xml:space="preserve">bestemmelses </w:t>
      </w:r>
      <w:r>
        <w:t xml:space="preserve"> stk.</w:t>
      </w:r>
      <w:proofErr w:type="gramEnd"/>
      <w:r>
        <w:t xml:space="preserve"> 5, finder ikke anvendelse i de tilfælde, der er omhandlet i § 1</w:t>
      </w:r>
      <w:r w:rsidR="004123E0">
        <w:t>6</w:t>
      </w:r>
      <w:r>
        <w:t>, stk. 1 og 2.</w:t>
      </w:r>
    </w:p>
    <w:p w14:paraId="4DE82B57" w14:textId="77777777" w:rsidR="00646CB9" w:rsidRDefault="007F3A52">
      <w:pPr>
        <w:spacing w:after="115" w:line="254" w:lineRule="auto"/>
        <w:ind w:left="10" w:right="1" w:hanging="10"/>
        <w:jc w:val="center"/>
      </w:pPr>
      <w:r>
        <w:rPr>
          <w:i/>
        </w:rPr>
        <w:t>Fjernsalg</w:t>
      </w:r>
    </w:p>
    <w:p w14:paraId="5ED39626" w14:textId="32D26EE0" w:rsidR="00646CB9" w:rsidRDefault="007F3A52">
      <w:pPr>
        <w:ind w:left="-15"/>
      </w:pPr>
      <w:r>
        <w:rPr>
          <w:b/>
        </w:rPr>
        <w:t>§ 1</w:t>
      </w:r>
      <w:r w:rsidR="002E4BA9">
        <w:rPr>
          <w:b/>
        </w:rPr>
        <w:t>4</w:t>
      </w:r>
      <w:r>
        <w:rPr>
          <w:b/>
        </w:rPr>
        <w:t>.</w:t>
      </w:r>
      <w:r>
        <w:t xml:space="preserve"> Uden at oplysningskravene i § 10 derved tilsidesættes, gælder der følgende for færdigpakkede fødevarer, der udbydes til salg ved fjernkommunikationsteknikker:</w:t>
      </w:r>
    </w:p>
    <w:p w14:paraId="76341F12" w14:textId="4DF44BEF" w:rsidR="00646CB9" w:rsidRDefault="007F3A52">
      <w:pPr>
        <w:numPr>
          <w:ilvl w:val="0"/>
          <w:numId w:val="11"/>
        </w:numPr>
        <w:ind w:hanging="400"/>
      </w:pPr>
      <w:r>
        <w:t>Der skal foreligge obligatorisk fødevareinformation med undtagelse af de oplysninger, der er omhandlet i § 1</w:t>
      </w:r>
      <w:r w:rsidR="004123E0">
        <w:t>0</w:t>
      </w:r>
      <w:r>
        <w:t>, stk. 1, nr. 6, inden købet afsluttes, og den skal fremgå af støttematerialet for fjernsalget eller gives via andre relevante kanaler, som lederen af fødevarevirksomheden tydeligt angiver. Hvis andre relevante kanaler anvendes, gives den obligatoriske fødevareinformation uden, at lederen af fødevarevirksomheden kræver betaling fra forbrugerne for yderligere omkostninger.</w:t>
      </w:r>
    </w:p>
    <w:p w14:paraId="4898EBA0" w14:textId="77777777" w:rsidR="00646CB9" w:rsidRDefault="007F3A52">
      <w:pPr>
        <w:numPr>
          <w:ilvl w:val="0"/>
          <w:numId w:val="11"/>
        </w:numPr>
        <w:ind w:hanging="400"/>
      </w:pPr>
      <w:r>
        <w:t>Alle obligatoriske oplysninger skal foreligge på leveringstidspunktet.</w:t>
      </w:r>
    </w:p>
    <w:p w14:paraId="2D943D28" w14:textId="3011F162" w:rsidR="00646CB9" w:rsidRDefault="007F3A52">
      <w:pPr>
        <w:ind w:left="-15"/>
      </w:pPr>
      <w:r>
        <w:rPr>
          <w:i/>
        </w:rPr>
        <w:t>Stk. 2.</w:t>
      </w:r>
      <w:r>
        <w:t xml:space="preserve"> For ikke-færdigpakkede fødevarer, der udbydes til salg ved fjernkommunikationsteknikker, skal oplysningerne i § 1</w:t>
      </w:r>
      <w:r w:rsidR="004123E0">
        <w:t>0</w:t>
      </w:r>
      <w:r>
        <w:t>, stk. 1, nr. 3</w:t>
      </w:r>
      <w:r w:rsidR="00C66765">
        <w:t>,</w:t>
      </w:r>
      <w:r>
        <w:t xml:space="preserve"> være angivet.</w:t>
      </w:r>
    </w:p>
    <w:p w14:paraId="2AFAEDD1" w14:textId="77777777" w:rsidR="00646CB9" w:rsidRDefault="007F3A52">
      <w:pPr>
        <w:spacing w:after="158"/>
        <w:ind w:left="-15"/>
      </w:pPr>
      <w:r>
        <w:rPr>
          <w:i/>
        </w:rPr>
        <w:t>Stk. 3.</w:t>
      </w:r>
      <w:r>
        <w:t xml:space="preserve"> Stk. 1, nr. 1, finder ikke anvendelse på fødevarer, der udbydes til salg ved hjælp af salgsautomater eller automatiserede forretningslokaler.</w:t>
      </w:r>
    </w:p>
    <w:p w14:paraId="77822CEF" w14:textId="77777777" w:rsidR="00646CB9" w:rsidRDefault="007F3A52">
      <w:pPr>
        <w:spacing w:after="115" w:line="254" w:lineRule="auto"/>
        <w:ind w:left="10" w:right="1" w:hanging="10"/>
        <w:jc w:val="center"/>
      </w:pPr>
      <w:r>
        <w:rPr>
          <w:i/>
        </w:rPr>
        <w:t>Sprogkrav</w:t>
      </w:r>
    </w:p>
    <w:p w14:paraId="5802CE00" w14:textId="3B66031C" w:rsidR="00646CB9" w:rsidRDefault="007F3A52">
      <w:pPr>
        <w:ind w:left="-15"/>
      </w:pPr>
      <w:r>
        <w:rPr>
          <w:b/>
        </w:rPr>
        <w:t>§ 1</w:t>
      </w:r>
      <w:r w:rsidR="002E4BA9">
        <w:rPr>
          <w:b/>
        </w:rPr>
        <w:t>5</w:t>
      </w:r>
      <w:r>
        <w:rPr>
          <w:b/>
        </w:rPr>
        <w:t>.</w:t>
      </w:r>
      <w:r>
        <w:t xml:space="preserve"> Obligatorisk fødevareinformation anføres på et sprog, der er let forståeligt for forbrugerne i de lande, hvor en fødevare markedsføres.</w:t>
      </w:r>
    </w:p>
    <w:p w14:paraId="7EA5B588" w14:textId="77777777" w:rsidR="00646CB9" w:rsidRDefault="007F3A52">
      <w:pPr>
        <w:spacing w:after="158"/>
        <w:ind w:left="-15"/>
      </w:pPr>
      <w:r>
        <w:rPr>
          <w:i/>
        </w:rPr>
        <w:t>Stk. 2.</w:t>
      </w:r>
      <w:r>
        <w:t xml:space="preserve"> Stk. 1 er ikke til hinder for, at oplysningerne kan anføres på flere sprog.</w:t>
      </w:r>
    </w:p>
    <w:p w14:paraId="363212F3" w14:textId="77777777" w:rsidR="00646CB9" w:rsidRDefault="007F3A52">
      <w:pPr>
        <w:spacing w:after="115" w:line="254" w:lineRule="auto"/>
        <w:ind w:left="10" w:hanging="10"/>
        <w:jc w:val="center"/>
      </w:pPr>
      <w:r>
        <w:rPr>
          <w:i/>
        </w:rPr>
        <w:t>Udeladelse af visse obligatoriske oplysninger</w:t>
      </w:r>
    </w:p>
    <w:p w14:paraId="3A0DC786" w14:textId="38EE1F7F" w:rsidR="00646CB9" w:rsidRDefault="007F3A52">
      <w:pPr>
        <w:ind w:left="-15"/>
      </w:pPr>
      <w:r>
        <w:rPr>
          <w:b/>
        </w:rPr>
        <w:t>§ 1</w:t>
      </w:r>
      <w:r w:rsidR="002E4BA9">
        <w:rPr>
          <w:b/>
        </w:rPr>
        <w:t>6</w:t>
      </w:r>
      <w:r>
        <w:rPr>
          <w:b/>
        </w:rPr>
        <w:t>.</w:t>
      </w:r>
      <w:r>
        <w:t xml:space="preserve"> For så vidt angår glasflasker beregnet til genbrug, som har en uudslettelig mærkning, og som derfor hverken er forsynet med etiket, halsetiket eller krave, er det kun obligatorisk at anføre de oplysninger, der er nævnt i § 1</w:t>
      </w:r>
      <w:r w:rsidR="004123E0">
        <w:t>0</w:t>
      </w:r>
      <w:r>
        <w:t>, stk. 1, nr. 1, 3, 5</w:t>
      </w:r>
      <w:r w:rsidR="00280F0C">
        <w:t xml:space="preserve">, </w:t>
      </w:r>
      <w:r>
        <w:t>6</w:t>
      </w:r>
      <w:r w:rsidR="00280F0C">
        <w:t xml:space="preserve"> og 11</w:t>
      </w:r>
      <w:r>
        <w:t>.</w:t>
      </w:r>
    </w:p>
    <w:p w14:paraId="3DAC31F4" w14:textId="14D2616F" w:rsidR="00646CB9" w:rsidRDefault="007F3A52">
      <w:pPr>
        <w:ind w:left="-15"/>
      </w:pPr>
      <w:r>
        <w:rPr>
          <w:i/>
        </w:rPr>
        <w:t>Stk. 2.</w:t>
      </w:r>
      <w:r>
        <w:t xml:space="preserve"> For så vidt angår emballager eller beholdere, hvis største yderflade har et flademål på under 10 cm </w:t>
      </w:r>
      <w:r>
        <w:rPr>
          <w:sz w:val="26"/>
          <w:vertAlign w:val="superscript"/>
        </w:rPr>
        <w:t>2</w:t>
      </w:r>
      <w:r>
        <w:t>, er det kun obligatorisk at anføre de oplysninger, der er nævnt i § 1</w:t>
      </w:r>
      <w:r w:rsidR="004123E0">
        <w:t>0</w:t>
      </w:r>
      <w:r>
        <w:t>, stk. 1, nr. 1, 3, 5 og 6. De oplysninger, der er omhandlet i § 1</w:t>
      </w:r>
      <w:r w:rsidR="004123E0">
        <w:t>0</w:t>
      </w:r>
      <w:r>
        <w:t>, stk. 1, nr. 2, skal gives på andre måder eller stilles til rådighed på anmodning af forbrugeren.</w:t>
      </w:r>
    </w:p>
    <w:p w14:paraId="7ADAC6AF" w14:textId="5AD7A1A6" w:rsidR="001657C9" w:rsidRDefault="001657C9" w:rsidP="001657C9">
      <w:pPr>
        <w:ind w:left="-15"/>
      </w:pPr>
      <w:bookmarkStart w:id="1" w:name="_Hlk116377453"/>
      <w:r w:rsidRPr="0044202C">
        <w:rPr>
          <w:i/>
        </w:rPr>
        <w:t>Stk</w:t>
      </w:r>
      <w:r w:rsidR="0044202C" w:rsidRPr="0044202C">
        <w:rPr>
          <w:i/>
        </w:rPr>
        <w:t>.</w:t>
      </w:r>
      <w:r w:rsidRPr="0044202C">
        <w:rPr>
          <w:i/>
        </w:rPr>
        <w:t xml:space="preserve"> 3.</w:t>
      </w:r>
      <w:r>
        <w:t xml:space="preserve"> </w:t>
      </w:r>
      <w:r w:rsidR="00406EF9">
        <w:t>D</w:t>
      </w:r>
      <w:r w:rsidRPr="001657C9">
        <w:t xml:space="preserve">en deklaration, der er omhandlet </w:t>
      </w:r>
      <w:r w:rsidRPr="00A63976">
        <w:t xml:space="preserve">i </w:t>
      </w:r>
      <w:r w:rsidR="00C66765" w:rsidRPr="00A63976">
        <w:t xml:space="preserve">§ </w:t>
      </w:r>
      <w:r w:rsidR="00E400B6" w:rsidRPr="00A63976">
        <w:t>1</w:t>
      </w:r>
      <w:r w:rsidR="004123E0">
        <w:t>0</w:t>
      </w:r>
      <w:r w:rsidR="00E400B6" w:rsidRPr="00A63976">
        <w:t>, nr. 11</w:t>
      </w:r>
      <w:r w:rsidRPr="00A63976">
        <w:t xml:space="preserve">, </w:t>
      </w:r>
      <w:r w:rsidR="00406EF9" w:rsidRPr="00A63976">
        <w:t xml:space="preserve">er </w:t>
      </w:r>
      <w:r w:rsidRPr="00A63976">
        <w:t xml:space="preserve">ikke obligatorisk for de fødevarer, der er anført i bilag </w:t>
      </w:r>
      <w:r w:rsidR="00E400B6" w:rsidRPr="00A63976">
        <w:t>13</w:t>
      </w:r>
      <w:r w:rsidRPr="00A63976">
        <w:t>.</w:t>
      </w:r>
    </w:p>
    <w:p w14:paraId="2BC783A3" w14:textId="1D614F33" w:rsidR="00E400B6" w:rsidRDefault="00E400B6" w:rsidP="001657C9">
      <w:pPr>
        <w:ind w:left="-15"/>
      </w:pPr>
      <w:r w:rsidRPr="008F596F">
        <w:rPr>
          <w:i/>
        </w:rPr>
        <w:t>Stk. 4</w:t>
      </w:r>
      <w:r w:rsidRPr="00A63976">
        <w:t xml:space="preserve">. </w:t>
      </w:r>
      <w:r w:rsidR="008F596F" w:rsidRPr="00A63976">
        <w:t>Den deklaration der er o</w:t>
      </w:r>
      <w:r w:rsidR="008F596F">
        <w:t>m</w:t>
      </w:r>
      <w:r w:rsidR="008F596F" w:rsidRPr="00A63976">
        <w:t>handlet i § 1</w:t>
      </w:r>
      <w:r w:rsidR="004123E0">
        <w:t>0</w:t>
      </w:r>
      <w:r w:rsidR="008F596F" w:rsidRPr="00A63976">
        <w:t>, nr. 11, er ikke obligatorisk for kosttilskud</w:t>
      </w:r>
      <w:r>
        <w:t>.</w:t>
      </w:r>
    </w:p>
    <w:bookmarkEnd w:id="1"/>
    <w:p w14:paraId="35570855" w14:textId="77777777" w:rsidR="001657C9" w:rsidRDefault="001657C9">
      <w:pPr>
        <w:ind w:left="-15"/>
      </w:pPr>
    </w:p>
    <w:p w14:paraId="1205220E" w14:textId="77777777" w:rsidR="00646CB9" w:rsidRDefault="007F3A52">
      <w:pPr>
        <w:spacing w:after="70" w:line="259" w:lineRule="auto"/>
        <w:ind w:left="15" w:right="6" w:hanging="10"/>
        <w:jc w:val="center"/>
      </w:pPr>
      <w:r>
        <w:t>Kapitel 6</w:t>
      </w:r>
    </w:p>
    <w:p w14:paraId="69F82057" w14:textId="77777777" w:rsidR="00646CB9" w:rsidRDefault="007F3A52">
      <w:pPr>
        <w:spacing w:after="154" w:line="254" w:lineRule="auto"/>
        <w:ind w:left="10" w:right="1" w:hanging="10"/>
        <w:jc w:val="center"/>
      </w:pPr>
      <w:r>
        <w:rPr>
          <w:i/>
        </w:rPr>
        <w:t>Nærmere bestemmelser om obligatoriske oplysninger</w:t>
      </w:r>
    </w:p>
    <w:p w14:paraId="6EFD9EB7" w14:textId="77777777" w:rsidR="00646CB9" w:rsidRDefault="007F3A52">
      <w:pPr>
        <w:spacing w:after="115" w:line="254" w:lineRule="auto"/>
        <w:ind w:left="10" w:hanging="10"/>
        <w:jc w:val="center"/>
      </w:pPr>
      <w:r>
        <w:rPr>
          <w:i/>
        </w:rPr>
        <w:t>Varebetegnelse for fødevaren</w:t>
      </w:r>
    </w:p>
    <w:p w14:paraId="12BECF04" w14:textId="1D3B133A" w:rsidR="00646CB9" w:rsidRDefault="007F3A52">
      <w:pPr>
        <w:ind w:left="-15"/>
      </w:pPr>
      <w:r>
        <w:rPr>
          <w:b/>
        </w:rPr>
        <w:t>§ 1</w:t>
      </w:r>
      <w:r w:rsidR="002E4BA9">
        <w:rPr>
          <w:b/>
        </w:rPr>
        <w:t>7</w:t>
      </w:r>
      <w:r>
        <w:rPr>
          <w:b/>
        </w:rPr>
        <w:t>.</w:t>
      </w:r>
      <w:r>
        <w:t xml:space="preserve"> Ved varebetegnelse forstås den betegnelse, som i EU-retsakter er fastsat for fødevaren. Hvis en sådan betegnelse ikke findes, er varebetegnelsen for fødevaren dens sædvanlige betegnelse, eller, hvis der ikke findes en sædvanlig betegnelse, eller den sædvanlige betegnelse ikke anvendes, anføres en beskrivende betegnelse for fødevaren.</w:t>
      </w:r>
    </w:p>
    <w:p w14:paraId="3D187BBC" w14:textId="77777777" w:rsidR="00646CB9" w:rsidRDefault="007F3A52">
      <w:pPr>
        <w:ind w:left="-15"/>
      </w:pPr>
      <w:r>
        <w:rPr>
          <w:i/>
        </w:rPr>
        <w:t>Stk. 2.</w:t>
      </w:r>
      <w:r>
        <w:t xml:space="preserve"> Varebetegnelsen for fødevaren må ikke erstattes af en betegnelse, der er beskyttet af intellektuel ejendomsret, et varemærke eller et fantasinavn.</w:t>
      </w:r>
    </w:p>
    <w:p w14:paraId="6F4FA65F" w14:textId="77777777" w:rsidR="00646CB9" w:rsidRDefault="007F3A52">
      <w:pPr>
        <w:spacing w:after="158"/>
        <w:ind w:left="-15"/>
      </w:pPr>
      <w:r>
        <w:rPr>
          <w:i/>
        </w:rPr>
        <w:t>Stk. 3.</w:t>
      </w:r>
      <w:r>
        <w:t xml:space="preserve"> I bilag 4 er der fastsat særlige bestemmelser om varebetegnelsen for fødevaren og de oplysninger, der skal ledsage den.</w:t>
      </w:r>
    </w:p>
    <w:p w14:paraId="5DAE8ADD" w14:textId="77777777" w:rsidR="00646CB9" w:rsidRDefault="007F3A52">
      <w:pPr>
        <w:spacing w:after="115" w:line="254" w:lineRule="auto"/>
        <w:ind w:left="10" w:right="1" w:hanging="10"/>
        <w:jc w:val="center"/>
      </w:pPr>
      <w:r>
        <w:rPr>
          <w:i/>
        </w:rPr>
        <w:t>Ingrediensliste</w:t>
      </w:r>
    </w:p>
    <w:p w14:paraId="0C121FF9" w14:textId="7E5D6C83" w:rsidR="00646CB9" w:rsidRDefault="007F3A52">
      <w:pPr>
        <w:ind w:left="-15"/>
      </w:pPr>
      <w:r>
        <w:rPr>
          <w:b/>
        </w:rPr>
        <w:t xml:space="preserve">§ </w:t>
      </w:r>
      <w:r w:rsidR="002E4BA9">
        <w:rPr>
          <w:b/>
        </w:rPr>
        <w:t>18</w:t>
      </w:r>
      <w:r>
        <w:rPr>
          <w:b/>
        </w:rPr>
        <w:t>.</w:t>
      </w:r>
      <w:r>
        <w:t xml:space="preserve"> Ingredienslisten skal have en passende overskrift eller indledning, som består af eller hvori ordet »ingredienser« indgår. Den skal bestå af en opregning af samtlige ingredienser i fødevaren efter faldende vægt henført til fremstillingstidspunktet.</w:t>
      </w:r>
    </w:p>
    <w:p w14:paraId="2E614536" w14:textId="6118D2A0" w:rsidR="00646CB9" w:rsidRDefault="007F3A52">
      <w:pPr>
        <w:ind w:left="-15"/>
      </w:pPr>
      <w:r>
        <w:rPr>
          <w:i/>
        </w:rPr>
        <w:t>Stk. 2.</w:t>
      </w:r>
      <w:r>
        <w:t xml:space="preserve"> Ingredienserne skal i givet fald angives ved deres specifikke betegnelse i overensstemmelse med reglerne i § 1</w:t>
      </w:r>
      <w:r w:rsidR="004123E0">
        <w:t>7</w:t>
      </w:r>
      <w:r>
        <w:t xml:space="preserve"> og i bilag 4.</w:t>
      </w:r>
    </w:p>
    <w:p w14:paraId="64A8F378" w14:textId="77777777" w:rsidR="00646CB9" w:rsidRDefault="007F3A52">
      <w:pPr>
        <w:ind w:left="-15"/>
      </w:pPr>
      <w:r>
        <w:rPr>
          <w:i/>
        </w:rPr>
        <w:t>Stk. 3.</w:t>
      </w:r>
      <w:r>
        <w:t xml:space="preserve"> For alle ingredienser, der er til stede i form af industrielt fremstillet nanomateriale, skal dette tydeligt anføres på ingredienslisten. Navnene på disse ingredienser efterfølges af ordet »</w:t>
      </w:r>
      <w:proofErr w:type="spellStart"/>
      <w:r>
        <w:t>nano</w:t>
      </w:r>
      <w:proofErr w:type="spellEnd"/>
      <w:r>
        <w:t>« i parentes.</w:t>
      </w:r>
    </w:p>
    <w:p w14:paraId="40912E0B" w14:textId="77777777" w:rsidR="00646CB9" w:rsidRDefault="007F3A52">
      <w:pPr>
        <w:spacing w:after="158"/>
        <w:ind w:left="-15"/>
      </w:pPr>
      <w:r>
        <w:rPr>
          <w:i/>
        </w:rPr>
        <w:t>Stk. 4.</w:t>
      </w:r>
      <w:r>
        <w:t xml:space="preserve"> I bilag 5 er der fastsat tekniske bestemmelser for anvendelsen af nærværende bestemmelses stk. 1 og 2.</w:t>
      </w:r>
    </w:p>
    <w:p w14:paraId="1CA0219B" w14:textId="77777777" w:rsidR="00646CB9" w:rsidRDefault="007F3A52">
      <w:pPr>
        <w:spacing w:after="115" w:line="254" w:lineRule="auto"/>
        <w:ind w:left="10" w:right="1" w:hanging="10"/>
        <w:jc w:val="center"/>
      </w:pPr>
      <w:r>
        <w:rPr>
          <w:i/>
        </w:rPr>
        <w:t>Udeladelse af ingredienslisten</w:t>
      </w:r>
    </w:p>
    <w:p w14:paraId="46360755" w14:textId="105539D7" w:rsidR="00646CB9" w:rsidRDefault="007F3A52">
      <w:pPr>
        <w:ind w:left="-15"/>
      </w:pPr>
      <w:r>
        <w:rPr>
          <w:b/>
        </w:rPr>
        <w:t xml:space="preserve">§ </w:t>
      </w:r>
      <w:r w:rsidR="002E4BA9">
        <w:rPr>
          <w:b/>
        </w:rPr>
        <w:t>19</w:t>
      </w:r>
      <w:r>
        <w:rPr>
          <w:b/>
        </w:rPr>
        <w:t>.</w:t>
      </w:r>
      <w:r>
        <w:t xml:space="preserve"> Angivelse af ingredienslisten kan udelades for følgende fødevarer:</w:t>
      </w:r>
    </w:p>
    <w:p w14:paraId="21C4216C" w14:textId="77777777" w:rsidR="00646CB9" w:rsidRDefault="007F3A52">
      <w:pPr>
        <w:numPr>
          <w:ilvl w:val="0"/>
          <w:numId w:val="12"/>
        </w:numPr>
        <w:ind w:hanging="400"/>
      </w:pPr>
      <w:r>
        <w:lastRenderedPageBreak/>
        <w:t>Frisk frugt og friske grøntsager, herunder kartofler, som ikke er skrællet, snittet eller behandlet på lignende måde.</w:t>
      </w:r>
    </w:p>
    <w:p w14:paraId="7C42E208" w14:textId="77777777" w:rsidR="00646CB9" w:rsidRDefault="007F3A52">
      <w:pPr>
        <w:numPr>
          <w:ilvl w:val="0"/>
          <w:numId w:val="12"/>
        </w:numPr>
        <w:ind w:hanging="400"/>
      </w:pPr>
      <w:r>
        <w:t>Vand, der er tilsat kulsyre, og hvor dette fremgår af betegnelsen.</w:t>
      </w:r>
    </w:p>
    <w:p w14:paraId="2CE636C8" w14:textId="77777777" w:rsidR="00646CB9" w:rsidRDefault="007F3A52">
      <w:pPr>
        <w:numPr>
          <w:ilvl w:val="0"/>
          <w:numId w:val="12"/>
        </w:numPr>
        <w:ind w:hanging="400"/>
      </w:pPr>
      <w:r>
        <w:t>Eddike fremstillet ved gæring, såfremt den udelukkende hidrører fra et enkelt basisprodukt, og der ikke er tilsat nogen anden ingrediens.</w:t>
      </w:r>
    </w:p>
    <w:p w14:paraId="16D06376" w14:textId="77777777" w:rsidR="00646CB9" w:rsidRDefault="007F3A52">
      <w:pPr>
        <w:numPr>
          <w:ilvl w:val="0"/>
          <w:numId w:val="12"/>
        </w:numPr>
        <w:ind w:hanging="400"/>
      </w:pPr>
      <w:r>
        <w:t>Ost, smør, fermenteret mælk og fløde, såfremt der ikke er tilsat andre ingredienser end mælkeprodukter, fødevareenzymer og kulturer af mikroorganismer, der er nødvendige for fremstillingen, eller det salt, som er nødvendigt til fremstilling af anden ost end frisk ost og smelteost.</w:t>
      </w:r>
    </w:p>
    <w:p w14:paraId="5384604F" w14:textId="77777777" w:rsidR="00646CB9" w:rsidRDefault="007F3A52">
      <w:pPr>
        <w:numPr>
          <w:ilvl w:val="0"/>
          <w:numId w:val="12"/>
        </w:numPr>
        <w:ind w:hanging="400"/>
      </w:pPr>
      <w:r>
        <w:t>Fødevarer, der består af en enkelt ingrediens:</w:t>
      </w:r>
    </w:p>
    <w:p w14:paraId="186FAA9E" w14:textId="77777777" w:rsidR="00646CB9" w:rsidRDefault="007F3A52">
      <w:pPr>
        <w:numPr>
          <w:ilvl w:val="1"/>
          <w:numId w:val="12"/>
        </w:numPr>
        <w:ind w:hanging="320"/>
      </w:pPr>
      <w:r>
        <w:t>hvis varebetegnelsen for fødevaren er identisk med ingrediensbetegnelsen, eller</w:t>
      </w:r>
    </w:p>
    <w:p w14:paraId="0EF122CD" w14:textId="77777777" w:rsidR="00646CB9" w:rsidRDefault="007F3A52">
      <w:pPr>
        <w:numPr>
          <w:ilvl w:val="1"/>
          <w:numId w:val="12"/>
        </w:numPr>
        <w:ind w:hanging="320"/>
      </w:pPr>
      <w:r>
        <w:t>hvis ingrediensens art klart kan udledes af varebetegnelsen for fødevaren.</w:t>
      </w:r>
    </w:p>
    <w:p w14:paraId="29DB2A07" w14:textId="77777777" w:rsidR="004123E0" w:rsidRDefault="004123E0">
      <w:pPr>
        <w:spacing w:after="115" w:line="254" w:lineRule="auto"/>
        <w:ind w:left="10" w:hanging="10"/>
        <w:jc w:val="center"/>
        <w:rPr>
          <w:i/>
        </w:rPr>
      </w:pPr>
    </w:p>
    <w:p w14:paraId="53D0DD2D" w14:textId="02664E6C" w:rsidR="00646CB9" w:rsidRDefault="007F3A52">
      <w:pPr>
        <w:spacing w:after="115" w:line="254" w:lineRule="auto"/>
        <w:ind w:left="10" w:hanging="10"/>
        <w:jc w:val="center"/>
      </w:pPr>
      <w:r>
        <w:rPr>
          <w:i/>
        </w:rPr>
        <w:t>Udeladelse af fødevarebestanddele i ingredienslisten</w:t>
      </w:r>
    </w:p>
    <w:p w14:paraId="0EC1E4DD" w14:textId="6C634E22" w:rsidR="00646CB9" w:rsidRDefault="007F3A52">
      <w:pPr>
        <w:ind w:left="-15"/>
      </w:pPr>
      <w:bookmarkStart w:id="2" w:name="_Hlk177974668"/>
      <w:r>
        <w:rPr>
          <w:b/>
        </w:rPr>
        <w:t>§ 2</w:t>
      </w:r>
      <w:r w:rsidR="002E4BA9">
        <w:rPr>
          <w:b/>
        </w:rPr>
        <w:t>0</w:t>
      </w:r>
      <w:r>
        <w:rPr>
          <w:b/>
        </w:rPr>
        <w:t>.</w:t>
      </w:r>
      <w:r>
        <w:t xml:space="preserve"> Angivelse i ingredienslisten kan udelades for følgende fødevarebestanddele, jf. dog § 2</w:t>
      </w:r>
      <w:r w:rsidR="004123E0">
        <w:t>1</w:t>
      </w:r>
      <w:r>
        <w:t>:</w:t>
      </w:r>
    </w:p>
    <w:p w14:paraId="3F7599C6" w14:textId="77777777" w:rsidR="00646CB9" w:rsidRDefault="007F3A52">
      <w:pPr>
        <w:numPr>
          <w:ilvl w:val="0"/>
          <w:numId w:val="13"/>
        </w:numPr>
        <w:ind w:hanging="400"/>
      </w:pPr>
      <w:r>
        <w:t>Bestanddele i en ingrediens, som under fremstillingsprocessen midlertidigt adskilles, for derefter atter at tilsættes i deres oprindelige forhold.</w:t>
      </w:r>
    </w:p>
    <w:p w14:paraId="54D91C16" w14:textId="1984EDB0" w:rsidR="00F13A99" w:rsidRPr="00F13A99" w:rsidRDefault="007F3A52" w:rsidP="00F13A99">
      <w:pPr>
        <w:pStyle w:val="Listeafsnit"/>
        <w:numPr>
          <w:ilvl w:val="0"/>
          <w:numId w:val="13"/>
        </w:numPr>
      </w:pPr>
      <w:r>
        <w:t>Fødevaretilsætningsstoffer og fødevareenzymer</w:t>
      </w:r>
      <w:r w:rsidR="00F13A99">
        <w:t xml:space="preserve">, </w:t>
      </w:r>
      <w:r w:rsidR="00F13A99" w:rsidRPr="00F13A99">
        <w:t xml:space="preserve">der udelukkende er til stede i en fødevare, fordi de fandtes i en eller flere af ingredienserne i den pågældende fødevare, i overensstemmelse med </w:t>
      </w:r>
      <w:proofErr w:type="spellStart"/>
      <w:r w:rsidR="00F13A99" w:rsidRPr="00F13A99">
        <w:t>carry</w:t>
      </w:r>
      <w:proofErr w:type="spellEnd"/>
      <w:r w:rsidR="00F13A99" w:rsidRPr="00F13A99">
        <w:t>-over-princippet jf. § 5, stk. 1, i bekendtgørelse for Grønland om tilsætninger til visse fødevarer bestemt til udførsel fra Grønland.</w:t>
      </w:r>
    </w:p>
    <w:p w14:paraId="026B7CDD" w14:textId="77777777" w:rsidR="00646CB9" w:rsidRDefault="007F3A52">
      <w:pPr>
        <w:numPr>
          <w:ilvl w:val="0"/>
          <w:numId w:val="13"/>
        </w:numPr>
        <w:ind w:hanging="400"/>
      </w:pPr>
      <w:r>
        <w:t>Bærestoffer og stoffer, som ikke er fødevaretilsætningsstoffer, men som anvendes på samme måde og med samme formål som bærestoffer, og som anvendes i nødvendige doser.</w:t>
      </w:r>
    </w:p>
    <w:p w14:paraId="70A1CD80" w14:textId="77777777" w:rsidR="00646CB9" w:rsidRDefault="007F3A52">
      <w:pPr>
        <w:numPr>
          <w:ilvl w:val="0"/>
          <w:numId w:val="13"/>
        </w:numPr>
        <w:ind w:hanging="400"/>
      </w:pPr>
      <w:r>
        <w:t>Stoffer, der ikke er fødevaretilsætningsstoffer, men som anvendes på samme måde og med samme formål som tekniske hjælpestoffer, og som stadig findes i færdigvaren, eventuelt i ændret form.</w:t>
      </w:r>
    </w:p>
    <w:p w14:paraId="0A558F95" w14:textId="77777777" w:rsidR="00646CB9" w:rsidRDefault="007F3A52">
      <w:pPr>
        <w:numPr>
          <w:ilvl w:val="0"/>
          <w:numId w:val="13"/>
        </w:numPr>
        <w:ind w:hanging="400"/>
      </w:pPr>
      <w:r>
        <w:t>Vand:</w:t>
      </w:r>
    </w:p>
    <w:p w14:paraId="0F71F6B6" w14:textId="77777777" w:rsidR="00646CB9" w:rsidRDefault="007F3A52">
      <w:pPr>
        <w:numPr>
          <w:ilvl w:val="1"/>
          <w:numId w:val="13"/>
        </w:numPr>
        <w:ind w:hanging="320"/>
      </w:pPr>
      <w:r>
        <w:t xml:space="preserve">når vandet under fremstillingsprocessen udelukkende benyttes til at </w:t>
      </w:r>
      <w:proofErr w:type="spellStart"/>
      <w:r>
        <w:t>rekonstituere</w:t>
      </w:r>
      <w:proofErr w:type="spellEnd"/>
      <w:r>
        <w:t xml:space="preserve"> en koncentreret eller tørret ingrediens, eller</w:t>
      </w:r>
    </w:p>
    <w:p w14:paraId="221264B5" w14:textId="77777777" w:rsidR="00646CB9" w:rsidRDefault="007F3A52">
      <w:pPr>
        <w:numPr>
          <w:ilvl w:val="1"/>
          <w:numId w:val="13"/>
        </w:numPr>
        <w:spacing w:after="155" w:line="259" w:lineRule="auto"/>
        <w:ind w:hanging="320"/>
      </w:pPr>
      <w:r>
        <w:t>for en lage, der sædvanligvis ikke konsumeres</w:t>
      </w:r>
      <w:bookmarkEnd w:id="2"/>
      <w:r>
        <w:t>.</w:t>
      </w:r>
    </w:p>
    <w:p w14:paraId="36AE3D42" w14:textId="77777777" w:rsidR="00646CB9" w:rsidRDefault="007F3A52">
      <w:pPr>
        <w:spacing w:after="115" w:line="254" w:lineRule="auto"/>
        <w:ind w:left="10" w:hanging="10"/>
        <w:jc w:val="center"/>
      </w:pPr>
      <w:r>
        <w:rPr>
          <w:i/>
        </w:rPr>
        <w:t>Mærkning af visse stoffer eller produkter, der forårsager allergier eller intolerans</w:t>
      </w:r>
    </w:p>
    <w:p w14:paraId="5570EE15" w14:textId="546FF56E" w:rsidR="00646CB9" w:rsidRDefault="007F3A52">
      <w:pPr>
        <w:ind w:left="-15"/>
      </w:pPr>
      <w:r>
        <w:rPr>
          <w:b/>
        </w:rPr>
        <w:t>§ 2</w:t>
      </w:r>
      <w:r w:rsidR="002E4BA9">
        <w:rPr>
          <w:b/>
        </w:rPr>
        <w:t>1</w:t>
      </w:r>
      <w:r>
        <w:rPr>
          <w:b/>
        </w:rPr>
        <w:t>.</w:t>
      </w:r>
      <w:r>
        <w:t xml:space="preserve"> Oplysninger, der er omhandlet i § 1</w:t>
      </w:r>
      <w:r w:rsidR="004123E0">
        <w:t>0</w:t>
      </w:r>
      <w:r>
        <w:t>, stk. 1, nr. 3, skal opfylde følgende krav:</w:t>
      </w:r>
    </w:p>
    <w:p w14:paraId="686A850D" w14:textId="66275FCA" w:rsidR="00646CB9" w:rsidRDefault="007F3A52">
      <w:pPr>
        <w:numPr>
          <w:ilvl w:val="0"/>
          <w:numId w:val="14"/>
        </w:numPr>
        <w:ind w:hanging="400"/>
      </w:pPr>
      <w:r>
        <w:t xml:space="preserve">de skal være angivet i ingredienslisten i overensstemmelse med bestemmelserne i § </w:t>
      </w:r>
      <w:r w:rsidR="004123E0">
        <w:t>18</w:t>
      </w:r>
      <w:r>
        <w:t>, med en klar henvisning til betegnelsen på det stof eller det produkt, der er opført i bilag 1, og</w:t>
      </w:r>
    </w:p>
    <w:p w14:paraId="597F335D" w14:textId="77777777" w:rsidR="00646CB9" w:rsidRDefault="007F3A52">
      <w:pPr>
        <w:numPr>
          <w:ilvl w:val="0"/>
          <w:numId w:val="14"/>
        </w:numPr>
        <w:ind w:hanging="400"/>
      </w:pPr>
      <w:r>
        <w:t xml:space="preserve">navnet på stoffet eller produktet, som det fremgår af listen i bilag 1, skal fremhæves visuelt på en måde, der </w:t>
      </w:r>
      <w:r>
        <w:t>klart adskiller det fra de øvrige ingredienser på listen, for eksempel ved hjælp af skrifttype, typografi eller baggrundsfarve.</w:t>
      </w:r>
    </w:p>
    <w:p w14:paraId="7FE26959" w14:textId="0F92B8A1" w:rsidR="00646CB9" w:rsidRDefault="007F3A52">
      <w:pPr>
        <w:ind w:left="-15"/>
      </w:pPr>
      <w:r>
        <w:rPr>
          <w:i/>
        </w:rPr>
        <w:t xml:space="preserve">Stk. 2. </w:t>
      </w:r>
      <w:r>
        <w:t>Hvis der ikke er en ingrediensliste, skal denne angivelse af de i § 1</w:t>
      </w:r>
      <w:r w:rsidR="00547AD7">
        <w:t>0</w:t>
      </w:r>
      <w:r>
        <w:t>, stk. 1, nr. 3, anførte oplysninger omfatte ordet »indeholder« efterfulgt af betegnelsen på det stof eller det produkt, der er opført i bilag 1.</w:t>
      </w:r>
    </w:p>
    <w:p w14:paraId="2BF0711F" w14:textId="77777777" w:rsidR="00646CB9" w:rsidRDefault="007F3A52">
      <w:pPr>
        <w:ind w:left="-15"/>
      </w:pPr>
      <w:r>
        <w:rPr>
          <w:i/>
        </w:rPr>
        <w:t>Stk. 3.</w:t>
      </w:r>
      <w:r>
        <w:t xml:space="preserve"> Hvor flere ingredienser eller tekniske hjælpestoffer i en fødevare hidrører fra ét enkelt stof eller et produkt, der er opført i bilag 1, skal det fremgå klart af etiketten for hver af de berørte ingredienser eller tekniske hjælpestoffer.</w:t>
      </w:r>
    </w:p>
    <w:p w14:paraId="42307A6B" w14:textId="0AC1AFB7" w:rsidR="00646CB9" w:rsidRDefault="007F3A52">
      <w:pPr>
        <w:spacing w:after="158"/>
        <w:ind w:left="-15"/>
      </w:pPr>
      <w:r>
        <w:rPr>
          <w:i/>
        </w:rPr>
        <w:t>Stk. 4.</w:t>
      </w:r>
      <w:r>
        <w:t xml:space="preserve"> Angivelse af de i § 1</w:t>
      </w:r>
      <w:r w:rsidR="00547AD7">
        <w:t>0</w:t>
      </w:r>
      <w:r>
        <w:t>, stk. 1, nr. 3, anførte oplysninger er ikke et krav, hvis varebetegnelsen for fødevaren klart henviser til det pågældende stof eller produkt.</w:t>
      </w:r>
    </w:p>
    <w:p w14:paraId="58D531A3" w14:textId="77777777" w:rsidR="00646CB9" w:rsidRDefault="007F3A52">
      <w:pPr>
        <w:spacing w:after="115" w:line="254" w:lineRule="auto"/>
        <w:ind w:left="10" w:right="1" w:hanging="10"/>
        <w:jc w:val="center"/>
      </w:pPr>
      <w:r>
        <w:rPr>
          <w:i/>
        </w:rPr>
        <w:t>Mængdeangivelse af ingredienser</w:t>
      </w:r>
    </w:p>
    <w:p w14:paraId="05DE2118" w14:textId="437EADF0" w:rsidR="00646CB9" w:rsidRDefault="007F3A52">
      <w:pPr>
        <w:ind w:left="-15"/>
      </w:pPr>
      <w:r>
        <w:rPr>
          <w:b/>
        </w:rPr>
        <w:t>§ 2</w:t>
      </w:r>
      <w:r w:rsidR="002E4BA9">
        <w:rPr>
          <w:b/>
        </w:rPr>
        <w:t>2</w:t>
      </w:r>
      <w:r>
        <w:rPr>
          <w:b/>
        </w:rPr>
        <w:t>.</w:t>
      </w:r>
      <w:r>
        <w:t xml:space="preserve"> Mængden af en ingrediens eller en kategori af ingredienser, der er anvendt til fremstilling eller tilberedning af en fødevare, angives, hvis den pågældende ingrediens eller kategori af ingredienser:</w:t>
      </w:r>
    </w:p>
    <w:p w14:paraId="35A85842" w14:textId="77777777" w:rsidR="00646CB9" w:rsidRDefault="007F3A52">
      <w:pPr>
        <w:numPr>
          <w:ilvl w:val="0"/>
          <w:numId w:val="15"/>
        </w:numPr>
        <w:ind w:hanging="400"/>
      </w:pPr>
      <w:r>
        <w:t>indgår i varebetegnelsen for fødevaren, eller sædvanligvis af forbrugeren forbindes med den varebetegnelse,</w:t>
      </w:r>
    </w:p>
    <w:p w14:paraId="164E9AD8" w14:textId="77777777" w:rsidR="00646CB9" w:rsidRDefault="007F3A52">
      <w:pPr>
        <w:numPr>
          <w:ilvl w:val="0"/>
          <w:numId w:val="15"/>
        </w:numPr>
        <w:ind w:hanging="400"/>
      </w:pPr>
      <w:r>
        <w:t>fremhæves i mærkningen ved hjælp af ord, billeder eller en grafisk fremstilling, eller</w:t>
      </w:r>
    </w:p>
    <w:p w14:paraId="60971327" w14:textId="77777777" w:rsidR="00646CB9" w:rsidRDefault="007F3A52">
      <w:pPr>
        <w:numPr>
          <w:ilvl w:val="0"/>
          <w:numId w:val="15"/>
        </w:numPr>
        <w:ind w:hanging="400"/>
      </w:pPr>
      <w:r>
        <w:t>er væsentlig med henblik på at karakterisere en fødevare og adskille den fra andre varer, som den ellers kunne forveksles med på grund af sin varebetegnelse eller sit udseende.</w:t>
      </w:r>
    </w:p>
    <w:p w14:paraId="1EC6B256" w14:textId="77777777" w:rsidR="00646CB9" w:rsidRDefault="007F3A52">
      <w:pPr>
        <w:spacing w:after="158"/>
        <w:ind w:left="-15"/>
      </w:pPr>
      <w:r>
        <w:rPr>
          <w:i/>
        </w:rPr>
        <w:t>Stk. 2.</w:t>
      </w:r>
      <w:r>
        <w:t xml:space="preserve"> I bilag 6 er der fastsat tekniske regler for anvendelse af stk. 1, herunder særlige tilfælde, hvor der for visse ingredienser ikke kræves mængdeangivelse.</w:t>
      </w:r>
    </w:p>
    <w:p w14:paraId="47B447B0" w14:textId="77777777" w:rsidR="00646CB9" w:rsidRDefault="007F3A52">
      <w:pPr>
        <w:spacing w:after="115" w:line="254" w:lineRule="auto"/>
        <w:ind w:left="10" w:right="1" w:hanging="10"/>
        <w:jc w:val="center"/>
      </w:pPr>
      <w:r>
        <w:rPr>
          <w:i/>
        </w:rPr>
        <w:t>Nettomængde</w:t>
      </w:r>
    </w:p>
    <w:p w14:paraId="6A2EF87C" w14:textId="6DE39B57" w:rsidR="00646CB9" w:rsidRDefault="007F3A52">
      <w:pPr>
        <w:ind w:left="-15"/>
      </w:pPr>
      <w:r>
        <w:rPr>
          <w:b/>
        </w:rPr>
        <w:t>§ 2</w:t>
      </w:r>
      <w:r w:rsidR="002E4BA9">
        <w:rPr>
          <w:b/>
        </w:rPr>
        <w:t>3</w:t>
      </w:r>
      <w:r>
        <w:rPr>
          <w:b/>
        </w:rPr>
        <w:t>.</w:t>
      </w:r>
      <w:r>
        <w:t xml:space="preserve"> En fødevares nettomængde angives, idet der alt efter omstændighederne anvendes liter, centiliter, milliliter, kilogram eller gram:</w:t>
      </w:r>
    </w:p>
    <w:p w14:paraId="1B9BB25B" w14:textId="3F160BA0" w:rsidR="00F61043" w:rsidRDefault="007F3A52">
      <w:pPr>
        <w:ind w:left="-15" w:right="1071" w:firstLine="0"/>
      </w:pPr>
      <w:r>
        <w:t>1)i volumenenheder for flydende varer, og</w:t>
      </w:r>
    </w:p>
    <w:p w14:paraId="26FFAD2D" w14:textId="4BC8C64D" w:rsidR="00646CB9" w:rsidRDefault="007F3A52">
      <w:pPr>
        <w:ind w:left="-15" w:right="1071" w:firstLine="0"/>
      </w:pPr>
      <w:r>
        <w:t xml:space="preserve"> 2)i vægtenheder for andre varer.</w:t>
      </w:r>
    </w:p>
    <w:p w14:paraId="39A3620D" w14:textId="77777777" w:rsidR="00646CB9" w:rsidRDefault="007F3A52">
      <w:pPr>
        <w:spacing w:after="158"/>
        <w:ind w:left="-15"/>
      </w:pPr>
      <w:r>
        <w:rPr>
          <w:i/>
        </w:rPr>
        <w:t>Stk. 2.</w:t>
      </w:r>
      <w:r>
        <w:t xml:space="preserve"> I bilag 7 er der fastsat tekniske regler for anvendelse af stk. 1, herunder særlige tilfælde, hvor der ikke kræves angivelse af nettomængde.</w:t>
      </w:r>
    </w:p>
    <w:p w14:paraId="4BF56A3C" w14:textId="77777777" w:rsidR="00646CB9" w:rsidRDefault="007F3A52">
      <w:pPr>
        <w:spacing w:after="115" w:line="254" w:lineRule="auto"/>
        <w:ind w:left="10" w:hanging="10"/>
        <w:jc w:val="center"/>
      </w:pPr>
      <w:r>
        <w:rPr>
          <w:i/>
        </w:rPr>
        <w:t>Dato for mindste holdbarhed, sidste anvendelsesdato og nedfrysningsdato</w:t>
      </w:r>
    </w:p>
    <w:p w14:paraId="20F94DA6" w14:textId="66272AC2" w:rsidR="00646CB9" w:rsidRDefault="007F3A52">
      <w:pPr>
        <w:ind w:left="-15"/>
      </w:pPr>
      <w:r>
        <w:rPr>
          <w:b/>
        </w:rPr>
        <w:t>§ 2</w:t>
      </w:r>
      <w:r w:rsidR="002E4BA9">
        <w:rPr>
          <w:b/>
        </w:rPr>
        <w:t>4</w:t>
      </w:r>
      <w:r>
        <w:rPr>
          <w:b/>
        </w:rPr>
        <w:t>.</w:t>
      </w:r>
      <w:r>
        <w:t xml:space="preserve"> For fødevarer, som i mikrobiologisk henseende er meget letfordærvelige, og som derfor efter en kort periode kan udgøre en umiddelbar risiko for menneskers sundhed, skal datoen for mindste holdbarhed erstattes af sidste anvendelsesdato. Efter »sidste anvendelsesdato« betragtes en fødevare som </w:t>
      </w:r>
      <w:r w:rsidR="00504705">
        <w:t>sundhedsskadelig eller uegnet til menneskeføde</w:t>
      </w:r>
      <w:r w:rsidR="00EF4B89">
        <w:t xml:space="preserve">, jf. § 7, stk. 2, i anordning om ikrafttræden for Grønland af lov om fødevarer </w:t>
      </w:r>
      <w:proofErr w:type="gramStart"/>
      <w:r w:rsidR="00EF4B89">
        <w:t>m.m</w:t>
      </w:r>
      <w:r w:rsidR="00FC655E">
        <w:t>.</w:t>
      </w:r>
      <w:r w:rsidRPr="00D94CD6">
        <w:t>.</w:t>
      </w:r>
      <w:proofErr w:type="gramEnd"/>
    </w:p>
    <w:p w14:paraId="1724A895" w14:textId="0069BA9E" w:rsidR="00646CB9" w:rsidRDefault="007F3A52">
      <w:pPr>
        <w:spacing w:after="150" w:line="259" w:lineRule="auto"/>
        <w:ind w:left="15" w:right="48" w:hanging="10"/>
        <w:jc w:val="center"/>
      </w:pPr>
      <w:r>
        <w:rPr>
          <w:i/>
        </w:rPr>
        <w:t>Stk. 2.</w:t>
      </w:r>
      <w:r>
        <w:t xml:space="preserve"> Datoen anføres i overensstemmelse med bilag 8.</w:t>
      </w:r>
    </w:p>
    <w:p w14:paraId="74641658" w14:textId="77777777" w:rsidR="00646CB9" w:rsidRDefault="007F3A52">
      <w:pPr>
        <w:spacing w:after="115" w:line="254" w:lineRule="auto"/>
        <w:ind w:left="10" w:hanging="10"/>
        <w:jc w:val="center"/>
      </w:pPr>
      <w:r>
        <w:rPr>
          <w:i/>
        </w:rPr>
        <w:t>Opbevarings- og anvendelsesforskrifter</w:t>
      </w:r>
    </w:p>
    <w:p w14:paraId="3EBA3357" w14:textId="07A04EC3" w:rsidR="00646CB9" w:rsidRDefault="007F3A52">
      <w:pPr>
        <w:ind w:left="-15"/>
      </w:pPr>
      <w:r>
        <w:rPr>
          <w:b/>
        </w:rPr>
        <w:lastRenderedPageBreak/>
        <w:t>§ 2</w:t>
      </w:r>
      <w:r w:rsidR="002E4BA9">
        <w:rPr>
          <w:b/>
        </w:rPr>
        <w:t>5</w:t>
      </w:r>
      <w:r>
        <w:rPr>
          <w:b/>
        </w:rPr>
        <w:t>.</w:t>
      </w:r>
      <w:r>
        <w:t xml:space="preserve"> I tilfælde, hvor fødevarer kræver særlige opbevarings- og/eller anvendelsesforskrifter, skal disse forskrifter angives.</w:t>
      </w:r>
    </w:p>
    <w:p w14:paraId="085076BD" w14:textId="77777777" w:rsidR="00646CB9" w:rsidRDefault="007F3A52">
      <w:pPr>
        <w:spacing w:after="158"/>
        <w:ind w:left="-15"/>
      </w:pPr>
      <w:r>
        <w:rPr>
          <w:i/>
        </w:rPr>
        <w:t>Stk. 2.</w:t>
      </w:r>
      <w:r>
        <w:t xml:space="preserve"> For at muliggøre korrekt opbevaring eller anvendelse af fødevarerne efter åbning af emballagen skal opbevaringsforskrifterne og/eller anvendelsesperioden efter åbning om nødvendigt angives.</w:t>
      </w:r>
    </w:p>
    <w:p w14:paraId="11E7D3E1" w14:textId="77777777" w:rsidR="00646CB9" w:rsidRDefault="007F3A52">
      <w:pPr>
        <w:spacing w:after="115" w:line="254" w:lineRule="auto"/>
        <w:ind w:left="10" w:hanging="10"/>
        <w:jc w:val="center"/>
      </w:pPr>
      <w:r>
        <w:rPr>
          <w:i/>
        </w:rPr>
        <w:t>Oprindelsesland eller herkomststed</w:t>
      </w:r>
    </w:p>
    <w:p w14:paraId="05B82074" w14:textId="5A476109" w:rsidR="00646CB9" w:rsidRDefault="007F3A52">
      <w:pPr>
        <w:ind w:left="-15"/>
      </w:pPr>
      <w:r>
        <w:rPr>
          <w:b/>
        </w:rPr>
        <w:t>§ 2</w:t>
      </w:r>
      <w:r w:rsidR="002E4BA9">
        <w:rPr>
          <w:b/>
        </w:rPr>
        <w:t>6</w:t>
      </w:r>
      <w:r>
        <w:rPr>
          <w:b/>
        </w:rPr>
        <w:t>.</w:t>
      </w:r>
      <w:r>
        <w:t xml:space="preserve"> Denne bestemmelse finder anvendelse, medmindre </w:t>
      </w:r>
      <w:r w:rsidR="00D94CD6">
        <w:t>fødevaren er omfattet af de særlige bestemmelser i § 2</w:t>
      </w:r>
      <w:r w:rsidR="00547AD7">
        <w:t>7</w:t>
      </w:r>
      <w:r w:rsidR="00D94CD6">
        <w:t xml:space="preserve"> eller § </w:t>
      </w:r>
      <w:r w:rsidR="00547AD7">
        <w:t>47</w:t>
      </w:r>
      <w:r w:rsidR="00D94CD6">
        <w:t xml:space="preserve"> i denne bekendtgørelse</w:t>
      </w:r>
      <w:r w:rsidR="004F62FB">
        <w:t xml:space="preserve">. </w:t>
      </w:r>
    </w:p>
    <w:p w14:paraId="03C1C116" w14:textId="77777777" w:rsidR="00646CB9" w:rsidRDefault="007F3A52">
      <w:pPr>
        <w:ind w:left="-15"/>
      </w:pPr>
      <w:r>
        <w:rPr>
          <w:i/>
        </w:rPr>
        <w:t>Stk. 2.</w:t>
      </w:r>
      <w:r>
        <w:t xml:space="preserve"> Angivelse af oprindelsesland eller herkomststed er obligatorisk:</w:t>
      </w:r>
    </w:p>
    <w:p w14:paraId="3B190C49" w14:textId="77777777" w:rsidR="00646CB9" w:rsidRDefault="007F3A52">
      <w:pPr>
        <w:numPr>
          <w:ilvl w:val="0"/>
          <w:numId w:val="16"/>
        </w:numPr>
        <w:ind w:hanging="400"/>
      </w:pPr>
      <w:r>
        <w:t>I de tilfælde, hvor undladelse af at give denne oplysning ville kunne vildlede forbrugeren med hensyn til fødevarens egentlige oprindelsesland eller herkomststed, navnlig hvis de oplysninger, der ledsager fødevaren, eller etiketten som helhed ellers ville antyde, at fødevaren har et andet oprindelsesland eller herkomststed.</w:t>
      </w:r>
    </w:p>
    <w:p w14:paraId="07221B77" w14:textId="028F76B7" w:rsidR="004C5D2D" w:rsidRDefault="007F3A52" w:rsidP="006270D8">
      <w:pPr>
        <w:numPr>
          <w:ilvl w:val="0"/>
          <w:numId w:val="16"/>
        </w:numPr>
        <w:spacing w:after="158"/>
        <w:ind w:hanging="400"/>
      </w:pPr>
      <w:r>
        <w:t>For kød, der omfattes af den kombinerede nomenklatur (KN) under de koder, som er nævnt i bilag 9.</w:t>
      </w:r>
    </w:p>
    <w:p w14:paraId="54C9EB86" w14:textId="72F30C0F" w:rsidR="006270D8" w:rsidRDefault="006270D8" w:rsidP="006270D8">
      <w:pPr>
        <w:spacing w:after="158"/>
        <w:ind w:firstLine="0"/>
      </w:pPr>
      <w:r w:rsidRPr="00A63976">
        <w:rPr>
          <w:i/>
        </w:rPr>
        <w:t>Stk. 3.</w:t>
      </w:r>
      <w:r>
        <w:t xml:space="preserve"> En primær ingrediens oprindelsesland eller herkomststed skal, hvis det ikke er det samme som fødevarens oprindelsesland eller herkomststed, anføres</w:t>
      </w:r>
    </w:p>
    <w:p w14:paraId="712289E4" w14:textId="6CCA32FD" w:rsidR="006270D8" w:rsidRDefault="006270D8" w:rsidP="006270D8">
      <w:pPr>
        <w:pStyle w:val="Listeafsnit"/>
        <w:numPr>
          <w:ilvl w:val="0"/>
          <w:numId w:val="51"/>
        </w:numPr>
        <w:spacing w:after="158"/>
      </w:pPr>
      <w:r w:rsidRPr="006270D8">
        <w:t>med en henvisning til et af følgende geografiske områder</w:t>
      </w:r>
      <w:r w:rsidR="002E4BA9">
        <w:t>:</w:t>
      </w:r>
    </w:p>
    <w:p w14:paraId="788C132C" w14:textId="01492F44" w:rsidR="006270D8" w:rsidRDefault="006270D8" w:rsidP="006270D8">
      <w:pPr>
        <w:spacing w:after="158"/>
        <w:ind w:left="360" w:firstLine="0"/>
      </w:pPr>
      <w:r>
        <w:t>a)</w:t>
      </w:r>
      <w:r w:rsidRPr="006270D8">
        <w:t xml:space="preserve"> »EU«, »ikke-EU« eller »EU og ikke-EU«</w:t>
      </w:r>
      <w:r w:rsidR="00B6118D">
        <w:t>,</w:t>
      </w:r>
    </w:p>
    <w:p w14:paraId="73CCD26B" w14:textId="1E0A774F" w:rsidR="006270D8" w:rsidRDefault="006270D8" w:rsidP="006270D8">
      <w:pPr>
        <w:spacing w:after="158"/>
        <w:ind w:left="360" w:firstLine="0"/>
      </w:pPr>
      <w:r>
        <w:t xml:space="preserve">b) </w:t>
      </w:r>
      <w:r w:rsidR="00B6118D">
        <w:t>r</w:t>
      </w:r>
      <w:r>
        <w:t xml:space="preserve">egion eller andet geografisk område i flere enten </w:t>
      </w:r>
      <w:proofErr w:type="gramStart"/>
      <w:r w:rsidR="003B6CF3">
        <w:t xml:space="preserve">EU </w:t>
      </w:r>
      <w:r>
        <w:t>medlemsstater</w:t>
      </w:r>
      <w:proofErr w:type="gramEnd"/>
      <w:r>
        <w:t xml:space="preserve"> eller tredjelande</w:t>
      </w:r>
      <w:r w:rsidR="00A63976">
        <w:t>,</w:t>
      </w:r>
      <w:r>
        <w:t xml:space="preserve"> hvis defineret som sådan(t) i henhold til folkeretten eller umiddelbart forståelig(t) for almindeligt oplyste gennemsnitsforbrugere</w:t>
      </w:r>
      <w:r w:rsidR="00B6118D">
        <w:t>,</w:t>
      </w:r>
    </w:p>
    <w:p w14:paraId="504F8A56" w14:textId="33ED5A18" w:rsidR="006270D8" w:rsidRDefault="006270D8" w:rsidP="006270D8">
      <w:pPr>
        <w:spacing w:after="158"/>
        <w:ind w:left="360" w:firstLine="0"/>
      </w:pPr>
      <w:r>
        <w:t>c) FAO-fiskeriområde, eller hav eller ferskvandsområde hvis defineret som sådant i henhold til folkeretten eller umiddelbart forståeligt for almindeligt oplyste gennemsnitsforbrugere</w:t>
      </w:r>
      <w:r w:rsidR="00B6118D">
        <w:t>,</w:t>
      </w:r>
    </w:p>
    <w:p w14:paraId="6F6C93C7" w14:textId="05D88A84" w:rsidR="006270D8" w:rsidRDefault="006270D8" w:rsidP="006270D8">
      <w:pPr>
        <w:spacing w:after="158"/>
        <w:ind w:left="360" w:firstLine="0"/>
      </w:pPr>
      <w:r>
        <w:t>d)</w:t>
      </w:r>
      <w:r w:rsidRPr="006270D8">
        <w:t xml:space="preserve"> </w:t>
      </w:r>
      <w:r w:rsidR="003B6CF3">
        <w:t xml:space="preserve">EU </w:t>
      </w:r>
      <w:r>
        <w:t>medlemsstat(er) eller tredjeland(e)</w:t>
      </w:r>
      <w:r w:rsidR="00B6118D">
        <w:t>,</w:t>
      </w:r>
    </w:p>
    <w:p w14:paraId="40193F76" w14:textId="716B3542" w:rsidR="006270D8" w:rsidRDefault="006270D8" w:rsidP="006270D8">
      <w:pPr>
        <w:spacing w:after="158"/>
        <w:ind w:left="360" w:firstLine="0"/>
      </w:pPr>
      <w:r>
        <w:t xml:space="preserve">e) </w:t>
      </w:r>
      <w:r w:rsidR="00B6118D">
        <w:t>r</w:t>
      </w:r>
      <w:r>
        <w:t xml:space="preserve">egion eller andet geografisk område i en </w:t>
      </w:r>
      <w:proofErr w:type="gramStart"/>
      <w:r w:rsidR="003B6CF3">
        <w:t xml:space="preserve">EU </w:t>
      </w:r>
      <w:r>
        <w:t>medlemsstat</w:t>
      </w:r>
      <w:proofErr w:type="gramEnd"/>
      <w:r>
        <w:t xml:space="preserve"> eller et tredjeland, som er umiddelbart forståelig(t) for almindeligt oplyste gennemsnitsforbrugere</w:t>
      </w:r>
      <w:r w:rsidR="00B6118D">
        <w:t>, eller</w:t>
      </w:r>
    </w:p>
    <w:p w14:paraId="769ECB1F" w14:textId="4551E05E" w:rsidR="006270D8" w:rsidRDefault="006270D8" w:rsidP="006270D8">
      <w:pPr>
        <w:spacing w:after="158"/>
        <w:ind w:left="360" w:firstLine="0"/>
      </w:pPr>
      <w:r>
        <w:t>f) oprindelseslandet eller herkomststedet i overensstemmelse med særlige EU-bestemmelser, der gælder specifikt for de(n) primære ingrediens(er) som sådan(</w:t>
      </w:r>
      <w:proofErr w:type="spellStart"/>
      <w:r>
        <w:t>ne</w:t>
      </w:r>
      <w:proofErr w:type="spellEnd"/>
      <w:r>
        <w:t>).</w:t>
      </w:r>
    </w:p>
    <w:p w14:paraId="71194652" w14:textId="11D0B81E" w:rsidR="006270D8" w:rsidRDefault="006270D8" w:rsidP="006270D8">
      <w:pPr>
        <w:spacing w:after="158"/>
        <w:ind w:left="360" w:firstLine="0"/>
      </w:pPr>
      <w:r>
        <w:t xml:space="preserve">2) </w:t>
      </w:r>
      <w:r w:rsidR="00D37035">
        <w:t>e</w:t>
      </w:r>
      <w:r>
        <w:t>ller med følgende erklæring</w:t>
      </w:r>
      <w:r w:rsidRPr="006270D8">
        <w:t xml:space="preserve">: </w:t>
      </w:r>
      <w:proofErr w:type="gramStart"/>
      <w:r w:rsidRPr="006270D8">
        <w:t>»(</w:t>
      </w:r>
      <w:proofErr w:type="gramEnd"/>
      <w:r w:rsidRPr="006270D8">
        <w:t>navnet på den primære ingrediens) hidrører ikke fra (fødevarens oprindelsesland eller herkomststed)« eller en lignende formulering, der må antages at have samme betydning for forbrugeren.</w:t>
      </w:r>
    </w:p>
    <w:p w14:paraId="09929CD1" w14:textId="7F6274C0" w:rsidR="006270D8" w:rsidRDefault="006270D8" w:rsidP="006270D8">
      <w:pPr>
        <w:spacing w:after="158"/>
        <w:ind w:firstLine="0"/>
      </w:pPr>
      <w:r w:rsidRPr="00A63976">
        <w:rPr>
          <w:i/>
        </w:rPr>
        <w:t>Stk. 4.</w:t>
      </w:r>
      <w:r>
        <w:t xml:space="preserve"> Til information i henhold til stk. 3, anvendes en skriftstørrelse, der ikke er mindre end den minimumsskriftstørrelse, der er påkrævet i henhold til § 1</w:t>
      </w:r>
      <w:r w:rsidR="00547AD7">
        <w:t>3</w:t>
      </w:r>
      <w:r>
        <w:t>, stk. 3.</w:t>
      </w:r>
    </w:p>
    <w:p w14:paraId="78515AE2" w14:textId="7EB6AE38" w:rsidR="006270D8" w:rsidRDefault="006270D8" w:rsidP="006270D8">
      <w:pPr>
        <w:spacing w:after="158"/>
        <w:ind w:firstLine="0"/>
      </w:pPr>
      <w:r w:rsidRPr="00A63976">
        <w:rPr>
          <w:i/>
        </w:rPr>
        <w:t>Stk. 5.</w:t>
      </w:r>
      <w:r>
        <w:rPr>
          <w:i/>
        </w:rPr>
        <w:t xml:space="preserve"> </w:t>
      </w:r>
      <w:r>
        <w:t>Uanset stk. 4, skal information i henhold til stk. 3, hvis en fødevares oprindelsesland eller herkomststed angives med ord, anføres i samme synsfelt som angivelsen af fødevarens oprindelsesland eller herkomststed og i en skriftstørrelse med en x-højde på mindst 75 % af x-højden af angivelsen af fødevarens oprindelsesland eller herkomststed.</w:t>
      </w:r>
    </w:p>
    <w:p w14:paraId="41469CA5" w14:textId="3F88AD59" w:rsidR="006270D8" w:rsidRDefault="006270D8">
      <w:pPr>
        <w:spacing w:after="158"/>
        <w:ind w:firstLine="0"/>
      </w:pPr>
      <w:r>
        <w:rPr>
          <w:i/>
        </w:rPr>
        <w:t>Stk. 6.</w:t>
      </w:r>
      <w:r>
        <w:t xml:space="preserve"> </w:t>
      </w:r>
      <w:r w:rsidR="00F03C08" w:rsidRPr="00F03C08">
        <w:t>Uanset stk. 4, skal information i henhold til stk. 3, hvis en fødevares oprindelsesland eller herkomststed angives med andet end ord, anføres i samme synsfelt som angivelsen af fødevarens oprindelsesland eller herkomststed.</w:t>
      </w:r>
    </w:p>
    <w:p w14:paraId="34485524" w14:textId="5BE7CCE3" w:rsidR="006270D8" w:rsidRDefault="00647C4D" w:rsidP="00A63976">
      <w:pPr>
        <w:spacing w:after="158"/>
        <w:ind w:firstLine="0"/>
      </w:pPr>
      <w:r>
        <w:t>Stk. 7. Bestemmelserne i stk. 3-6 omfatter de</w:t>
      </w:r>
      <w:r w:rsidRPr="00647C4D">
        <w:t xml:space="preserve"> tilfælde, hvor fødevarens oprindelsesland eller herkomststed angives vha. f.eks. erklæringer, illustrationer, symboler eller udtryk, der henviser til steder eller geografiske områder, bortset fra geografiske udtryk indeholdt i sædvanlige og generiske navne, hvor disse udtryk rent sprogligt angiver oprindelse, men ikke almindeligvis forstås som en angivelse af oprindelsesland eller herkomststed.</w:t>
      </w:r>
      <w:r>
        <w:t xml:space="preserve"> Dog </w:t>
      </w:r>
      <w:r w:rsidRPr="00647C4D">
        <w:t>finder</w:t>
      </w:r>
      <w:r>
        <w:t xml:space="preserve"> bestemmelserne</w:t>
      </w:r>
      <w:r w:rsidRPr="00647C4D">
        <w:t xml:space="preserve"> ikke anvendelse på </w:t>
      </w:r>
      <w:r w:rsidR="004F62FB">
        <w:t xml:space="preserve">de </w:t>
      </w:r>
      <w:r w:rsidRPr="00647C4D">
        <w:t>geografiske betegnelser</w:t>
      </w:r>
      <w:r w:rsidR="00356D7E">
        <w:t xml:space="preserve"> for </w:t>
      </w:r>
      <w:r w:rsidR="00356D7E" w:rsidRPr="00356D7E">
        <w:t xml:space="preserve">landbrugsprodukter og fødevarer, vin og </w:t>
      </w:r>
      <w:r w:rsidR="00356D7E" w:rsidRPr="00D94CD6">
        <w:t>spiritus</w:t>
      </w:r>
      <w:r w:rsidRPr="00D94CD6">
        <w:t xml:space="preserve">, der </w:t>
      </w:r>
      <w:r w:rsidR="00B372F5" w:rsidRPr="00D94CD6">
        <w:t>er opført i</w:t>
      </w:r>
      <w:r w:rsidR="00356D7E" w:rsidRPr="00D94CD6">
        <w:t xml:space="preserve"> </w:t>
      </w:r>
      <w:r w:rsidR="00B372F5" w:rsidRPr="00D94CD6">
        <w:t>EU-</w:t>
      </w:r>
      <w:r w:rsidR="00356D7E" w:rsidRPr="00D94CD6">
        <w:t>regist</w:t>
      </w:r>
      <w:r w:rsidR="00B372F5" w:rsidRPr="00D94CD6">
        <w:t>ret over geografiske betegnelser</w:t>
      </w:r>
      <w:r w:rsidRPr="00D94CD6">
        <w:t>, ej</w:t>
      </w:r>
      <w:r w:rsidRPr="00647C4D">
        <w:t xml:space="preserve"> heller på registrerede varemærker, hvis sidstnævnte udgør en oprindelsesbetegnelse</w:t>
      </w:r>
      <w:r w:rsidR="001657C9">
        <w:t>.</w:t>
      </w:r>
    </w:p>
    <w:p w14:paraId="50AF26B5" w14:textId="2B8A10EB" w:rsidR="00646CB9" w:rsidRDefault="007F3A52">
      <w:pPr>
        <w:spacing w:after="115" w:line="254" w:lineRule="auto"/>
        <w:ind w:left="10" w:right="1" w:hanging="10"/>
        <w:jc w:val="center"/>
      </w:pPr>
      <w:r>
        <w:rPr>
          <w:i/>
        </w:rPr>
        <w:t>Mærkning af kød</w:t>
      </w:r>
    </w:p>
    <w:p w14:paraId="6A6CDE25" w14:textId="0683B307" w:rsidR="00646CB9" w:rsidRDefault="007F3A52">
      <w:pPr>
        <w:ind w:left="-15"/>
      </w:pPr>
      <w:r>
        <w:rPr>
          <w:b/>
        </w:rPr>
        <w:t>§ 2</w:t>
      </w:r>
      <w:r w:rsidR="002E4BA9">
        <w:rPr>
          <w:b/>
        </w:rPr>
        <w:t>7</w:t>
      </w:r>
      <w:r>
        <w:rPr>
          <w:b/>
        </w:rPr>
        <w:t>.</w:t>
      </w:r>
      <w:r>
        <w:t xml:space="preserve"> Mærkning med angivelse af oprindelsesland eller herkomststed på etiketterne for fersk, kølet eller frosset fårekød - der er omfattet af den kombinerede nomenklatur under de koder</w:t>
      </w:r>
      <w:r w:rsidR="00356D7E">
        <w:t>,</w:t>
      </w:r>
      <w:r>
        <w:t xml:space="preserve"> som er nævnt i bilag 9</w:t>
      </w:r>
      <w:r w:rsidR="00147F85">
        <w:t xml:space="preserve">, </w:t>
      </w:r>
      <w:r>
        <w:t>skal oplyse den endelige forbruger eller storkøkkener om følgende:</w:t>
      </w:r>
    </w:p>
    <w:p w14:paraId="6D931CF6" w14:textId="0577CCB8" w:rsidR="00646CB9" w:rsidRDefault="007F3A52">
      <w:pPr>
        <w:numPr>
          <w:ilvl w:val="0"/>
          <w:numId w:val="17"/>
        </w:numPr>
        <w:ind w:hanging="400"/>
      </w:pPr>
      <w:r>
        <w:t>Det land, hvor opdrættet har fundet sted, angives som »Opdrættet i: Grønland«</w:t>
      </w:r>
      <w:r w:rsidR="00652BBB">
        <w:t xml:space="preserve">. Det er en forudsætning, at  </w:t>
      </w:r>
    </w:p>
    <w:p w14:paraId="3FCAFC4F" w14:textId="6170F07D" w:rsidR="00646CB9" w:rsidRDefault="00F52242">
      <w:pPr>
        <w:ind w:left="720" w:hanging="320"/>
      </w:pPr>
      <w:r>
        <w:t xml:space="preserve">Grønland er </w:t>
      </w:r>
      <w:r w:rsidR="007F3A52">
        <w:t>det land, hvor den sidste opdrætsperiode på mindst seks måneder fandt sted eller, i tilfælde hvor det slagtede dyr var yngre end seks måneder, det land, hvor hele opdrætsperioden fandt sted.</w:t>
      </w:r>
    </w:p>
    <w:p w14:paraId="693E2EC0" w14:textId="77777777" w:rsidR="00646CB9" w:rsidRDefault="007F3A52">
      <w:pPr>
        <w:numPr>
          <w:ilvl w:val="0"/>
          <w:numId w:val="17"/>
        </w:numPr>
        <w:ind w:hanging="400"/>
      </w:pPr>
      <w:r>
        <w:t>Det land, hvor slagtningen har fundet sted, angives som »Slagtet i: Grønland«.</w:t>
      </w:r>
    </w:p>
    <w:p w14:paraId="1194639B" w14:textId="77777777" w:rsidR="00646CB9" w:rsidRDefault="007F3A52">
      <w:pPr>
        <w:numPr>
          <w:ilvl w:val="0"/>
          <w:numId w:val="17"/>
        </w:numPr>
        <w:ind w:hanging="400"/>
      </w:pPr>
      <w:r>
        <w:t>Den batchkode, der identificerer kødet, som leveres til forbrugeren eller storkøkkenet.</w:t>
      </w:r>
    </w:p>
    <w:p w14:paraId="04BDDB59" w14:textId="77777777" w:rsidR="00646CB9" w:rsidRDefault="007F3A52">
      <w:pPr>
        <w:ind w:left="-15"/>
      </w:pPr>
      <w:r>
        <w:rPr>
          <w:i/>
        </w:rPr>
        <w:t>Stk. 2.</w:t>
      </w:r>
      <w:r>
        <w:t xml:space="preserve"> De i stk. 1, nr. 1 og 2, nævnte oplysninger kan erstattes af angivelsen »Oprindelse: (navn på landet)«, hvis fødevarevirksomheden til den kompetente myndigheds tilfredshed kan dokumentere, at kødet stammer fra dyr, der er født, opdrættet og slagtet i én medlemsstat eller ét tredjeland.</w:t>
      </w:r>
    </w:p>
    <w:p w14:paraId="029494FE" w14:textId="77777777" w:rsidR="00646CB9" w:rsidRDefault="007F3A52">
      <w:pPr>
        <w:ind w:left="-15"/>
      </w:pPr>
      <w:r>
        <w:rPr>
          <w:i/>
        </w:rPr>
        <w:t>Stk. 3.</w:t>
      </w:r>
      <w:r>
        <w:t xml:space="preserve"> I tilfælde, hvor adskillige stykker kød af samme eller forskellige arter svarer til forskellige angivelser, jf. stk. 1 og 2, og frembydes i samme pakning til forbrugeren eller storkøkkenet, skal mærkningen indeholde:</w:t>
      </w:r>
    </w:p>
    <w:p w14:paraId="19247578" w14:textId="77777777" w:rsidR="00646CB9" w:rsidRDefault="007F3A52">
      <w:pPr>
        <w:numPr>
          <w:ilvl w:val="0"/>
          <w:numId w:val="18"/>
        </w:numPr>
        <w:ind w:hanging="400"/>
      </w:pPr>
      <w:r>
        <w:t>Listen over de relevante lande, jf. stk. 1 og 2, for hver art.</w:t>
      </w:r>
    </w:p>
    <w:p w14:paraId="26BB41FB" w14:textId="77777777" w:rsidR="00646CB9" w:rsidRDefault="007F3A52">
      <w:pPr>
        <w:numPr>
          <w:ilvl w:val="0"/>
          <w:numId w:val="18"/>
        </w:numPr>
        <w:ind w:hanging="400"/>
      </w:pPr>
      <w:r>
        <w:lastRenderedPageBreak/>
        <w:t>Den batchkode, der identificerer det kød, som leveres til forbrugeren eller storkøkkenet.</w:t>
      </w:r>
    </w:p>
    <w:p w14:paraId="78DF0C4D" w14:textId="44C6D61C" w:rsidR="00646CB9" w:rsidRDefault="007F3A52">
      <w:pPr>
        <w:spacing w:after="158"/>
        <w:ind w:left="-15"/>
      </w:pPr>
      <w:r>
        <w:rPr>
          <w:i/>
        </w:rPr>
        <w:t>Stk. 4.</w:t>
      </w:r>
      <w:r>
        <w:t xml:space="preserve"> Uanset stk. 1, nr. 2 og 3 og stk. 2, kan hakket kød og afpuds mærkes med »Opdrættet og slagtet i: lande uden for EU« i tilfælde hvor det hakkede kød og afpudset udelukkende fremstilles af kød, der er</w:t>
      </w:r>
      <w:r w:rsidR="00997921">
        <w:t xml:space="preserve"> opdrættet og slagtet udenfor EU</w:t>
      </w:r>
      <w:r>
        <w:t>.</w:t>
      </w:r>
    </w:p>
    <w:p w14:paraId="1FE7E92D" w14:textId="77777777" w:rsidR="00646CB9" w:rsidRDefault="007F3A52">
      <w:pPr>
        <w:spacing w:after="115" w:line="254" w:lineRule="auto"/>
        <w:ind w:left="10" w:right="1" w:hanging="10"/>
        <w:jc w:val="center"/>
      </w:pPr>
      <w:r>
        <w:rPr>
          <w:i/>
        </w:rPr>
        <w:t>Brugsanvisninger</w:t>
      </w:r>
    </w:p>
    <w:p w14:paraId="1EE918EC" w14:textId="1B10BCD3" w:rsidR="00646CB9" w:rsidRDefault="007F3A52">
      <w:pPr>
        <w:ind w:left="-15"/>
      </w:pPr>
      <w:r>
        <w:rPr>
          <w:b/>
        </w:rPr>
        <w:t xml:space="preserve">§ </w:t>
      </w:r>
      <w:r w:rsidR="002E4BA9">
        <w:rPr>
          <w:b/>
        </w:rPr>
        <w:t>28</w:t>
      </w:r>
      <w:r>
        <w:rPr>
          <w:b/>
        </w:rPr>
        <w:t>.</w:t>
      </w:r>
      <w:r>
        <w:t xml:space="preserve"> Brugsanvisningen for en fødevare skal være udformet på en sådan måde, at fødevaren kan anvendes på hensigtsmæssig måde.</w:t>
      </w:r>
    </w:p>
    <w:p w14:paraId="40F93176" w14:textId="77777777" w:rsidR="00E400B6" w:rsidRDefault="00E400B6">
      <w:pPr>
        <w:ind w:left="-15"/>
      </w:pPr>
    </w:p>
    <w:p w14:paraId="6F6DEAB3" w14:textId="77777777" w:rsidR="007B0826" w:rsidRPr="00A63976" w:rsidRDefault="007B0826" w:rsidP="00A63976">
      <w:pPr>
        <w:ind w:left="-15"/>
        <w:jc w:val="center"/>
        <w:rPr>
          <w:i/>
        </w:rPr>
      </w:pPr>
      <w:r w:rsidRPr="00A63976">
        <w:rPr>
          <w:i/>
        </w:rPr>
        <w:t>Næringsdeklaration</w:t>
      </w:r>
      <w:r>
        <w:rPr>
          <w:i/>
        </w:rPr>
        <w:t>ens indhold</w:t>
      </w:r>
    </w:p>
    <w:p w14:paraId="66D1D47A" w14:textId="77777777" w:rsidR="007B0826" w:rsidRDefault="007B0826" w:rsidP="00A63976">
      <w:pPr>
        <w:ind w:firstLine="0"/>
      </w:pPr>
    </w:p>
    <w:p w14:paraId="1AD14B7A" w14:textId="71FB9378" w:rsidR="007B0826" w:rsidRDefault="007B0826" w:rsidP="007B0826">
      <w:pPr>
        <w:ind w:left="-15"/>
      </w:pPr>
      <w:r w:rsidRPr="00045EC0">
        <w:rPr>
          <w:b/>
          <w:bCs/>
        </w:rPr>
        <w:t xml:space="preserve">§ </w:t>
      </w:r>
      <w:r w:rsidR="002E4BA9" w:rsidRPr="00045EC0">
        <w:rPr>
          <w:b/>
          <w:bCs/>
        </w:rPr>
        <w:t>29</w:t>
      </w:r>
      <w:r>
        <w:t>.  Den obligatoriske næringsdeklaration skal indeholde følgende oplysninger</w:t>
      </w:r>
      <w:r w:rsidR="002E4BA9">
        <w:t>:</w:t>
      </w:r>
    </w:p>
    <w:p w14:paraId="17C8C59E" w14:textId="77777777" w:rsidR="007B0826" w:rsidRDefault="007B0826" w:rsidP="007B0826">
      <w:pPr>
        <w:ind w:left="-15"/>
      </w:pPr>
      <w:r>
        <w:t>a) energiværdi og</w:t>
      </w:r>
    </w:p>
    <w:p w14:paraId="41F1EAEE" w14:textId="77777777" w:rsidR="007B0826" w:rsidRDefault="007B0826" w:rsidP="007B0826">
      <w:pPr>
        <w:ind w:left="-15"/>
      </w:pPr>
      <w:r>
        <w:t xml:space="preserve">b) mængden af fedt, mættede fedtsyrer, kulhydrat, </w:t>
      </w:r>
      <w:proofErr w:type="spellStart"/>
      <w:r>
        <w:t>sukkerarter</w:t>
      </w:r>
      <w:proofErr w:type="spellEnd"/>
      <w:r>
        <w:t xml:space="preserve">, protein og salt. </w:t>
      </w:r>
    </w:p>
    <w:p w14:paraId="78CE8C5E" w14:textId="77777777" w:rsidR="007B0826" w:rsidRDefault="007B0826" w:rsidP="007B0826">
      <w:pPr>
        <w:ind w:left="-15"/>
      </w:pPr>
    </w:p>
    <w:p w14:paraId="26EBDF2C" w14:textId="77777777" w:rsidR="007B0826" w:rsidRDefault="007B0826" w:rsidP="007B0826">
      <w:pPr>
        <w:ind w:left="-15"/>
      </w:pPr>
      <w:r>
        <w:t>En erklæring om, at saltindholdet udelukkende skyldes forekomsten af naturligt forekommende natrium, kan eventuelt anbringes i nær tilknytning til næringsdeklarationen.</w:t>
      </w:r>
    </w:p>
    <w:p w14:paraId="41DD598D" w14:textId="77777777" w:rsidR="007B0826" w:rsidRDefault="007B0826" w:rsidP="007B0826">
      <w:pPr>
        <w:ind w:left="-15"/>
      </w:pPr>
    </w:p>
    <w:p w14:paraId="63C14366" w14:textId="59721D96" w:rsidR="007B0826" w:rsidRDefault="00E400B6" w:rsidP="007B0826">
      <w:pPr>
        <w:ind w:left="-15"/>
      </w:pPr>
      <w:r w:rsidRPr="00A63976">
        <w:rPr>
          <w:i/>
        </w:rPr>
        <w:t xml:space="preserve">Stk. </w:t>
      </w:r>
      <w:r w:rsidR="007B0826" w:rsidRPr="00A63976">
        <w:rPr>
          <w:i/>
        </w:rPr>
        <w:t>2</w:t>
      </w:r>
      <w:r w:rsidR="007B0826">
        <w:t>.  Indholdet af den obligatoriske næringsdeklaration, jf. stk. 1, kan suppleres med oplysninger om mængden af et eller flere af følgende elementer:</w:t>
      </w:r>
    </w:p>
    <w:p w14:paraId="202C51EB" w14:textId="5B55620C" w:rsidR="007B0826" w:rsidRDefault="007B0826" w:rsidP="007B0826">
      <w:pPr>
        <w:ind w:left="-15"/>
      </w:pPr>
      <w:r>
        <w:t xml:space="preserve">a) </w:t>
      </w:r>
      <w:r w:rsidR="00F21895">
        <w:t>E</w:t>
      </w:r>
      <w:r>
        <w:t>nkeltumættede fedtsyrer</w:t>
      </w:r>
    </w:p>
    <w:p w14:paraId="022EEE67" w14:textId="759F3F25" w:rsidR="007B0826" w:rsidRDefault="007B0826" w:rsidP="007B0826">
      <w:pPr>
        <w:ind w:left="-15"/>
      </w:pPr>
      <w:r>
        <w:t xml:space="preserve">b) </w:t>
      </w:r>
      <w:r w:rsidR="00F21895">
        <w:t>F</w:t>
      </w:r>
      <w:r>
        <w:t>lerumættede fedtsyrer</w:t>
      </w:r>
    </w:p>
    <w:p w14:paraId="125DFFB6" w14:textId="79467802" w:rsidR="007B0826" w:rsidRDefault="007B0826" w:rsidP="007B0826">
      <w:pPr>
        <w:ind w:left="-15"/>
      </w:pPr>
      <w:r>
        <w:t xml:space="preserve">c) </w:t>
      </w:r>
      <w:proofErr w:type="spellStart"/>
      <w:r w:rsidR="00F21895">
        <w:t>P</w:t>
      </w:r>
      <w:r>
        <w:t>olyoler</w:t>
      </w:r>
      <w:proofErr w:type="spellEnd"/>
    </w:p>
    <w:p w14:paraId="79DA62F3" w14:textId="1F76D173" w:rsidR="007B0826" w:rsidRDefault="007B0826" w:rsidP="007B0826">
      <w:pPr>
        <w:ind w:left="-15"/>
      </w:pPr>
      <w:r>
        <w:t xml:space="preserve">d) </w:t>
      </w:r>
      <w:r w:rsidR="00F21895">
        <w:t>S</w:t>
      </w:r>
      <w:r>
        <w:t>tivelse</w:t>
      </w:r>
    </w:p>
    <w:p w14:paraId="530ABD9C" w14:textId="2C4DF1D5" w:rsidR="007B0826" w:rsidRDefault="007B0826" w:rsidP="007B0826">
      <w:pPr>
        <w:ind w:left="-15"/>
      </w:pPr>
      <w:r>
        <w:t xml:space="preserve">e) </w:t>
      </w:r>
      <w:r w:rsidR="00F21895">
        <w:t>K</w:t>
      </w:r>
      <w:r>
        <w:t>ostfibre</w:t>
      </w:r>
    </w:p>
    <w:p w14:paraId="5E18ED53" w14:textId="77777777" w:rsidR="007B0826" w:rsidRDefault="007B0826" w:rsidP="007B0826">
      <w:pPr>
        <w:ind w:left="-15"/>
      </w:pPr>
    </w:p>
    <w:p w14:paraId="7D557951" w14:textId="4CB2DC9A" w:rsidR="007B0826" w:rsidRDefault="007B0826" w:rsidP="007B0826">
      <w:pPr>
        <w:ind w:left="-15"/>
      </w:pPr>
      <w:r w:rsidRPr="00E400B6">
        <w:t>f) vitaminer og mineraler som anført i bilag</w:t>
      </w:r>
      <w:r w:rsidR="00E400B6">
        <w:t xml:space="preserve"> </w:t>
      </w:r>
      <w:r w:rsidR="00E400B6" w:rsidRPr="00A63976">
        <w:t>14,</w:t>
      </w:r>
      <w:r w:rsidRPr="00E400B6">
        <w:t xml:space="preserve"> del A, punkt 1, når de forekommer i betydelig mængde som defineret i bilag </w:t>
      </w:r>
      <w:r w:rsidR="00E400B6" w:rsidRPr="00A63976">
        <w:t>14</w:t>
      </w:r>
      <w:r w:rsidRPr="00E400B6">
        <w:t>, del A, punkt 2.</w:t>
      </w:r>
    </w:p>
    <w:p w14:paraId="531C1568" w14:textId="77777777" w:rsidR="007B0826" w:rsidRDefault="007B0826" w:rsidP="007B0826">
      <w:pPr>
        <w:ind w:left="-15"/>
      </w:pPr>
    </w:p>
    <w:p w14:paraId="776E0FB8" w14:textId="4528662F" w:rsidR="007B0826" w:rsidRDefault="00E400B6" w:rsidP="007B0826">
      <w:pPr>
        <w:ind w:left="-15"/>
      </w:pPr>
      <w:r w:rsidRPr="00A63976">
        <w:rPr>
          <w:i/>
        </w:rPr>
        <w:t xml:space="preserve">Stk. </w:t>
      </w:r>
      <w:r w:rsidR="007B0826" w:rsidRPr="00A63976">
        <w:rPr>
          <w:i/>
        </w:rPr>
        <w:t>3</w:t>
      </w:r>
      <w:r w:rsidR="007B0826">
        <w:t>.  Hvis mærkningen af en færdigpakket fødevare omfatter den obligatoriske næringsdeklaration, jf. stk. 1, kan følgende information gentages på den:</w:t>
      </w:r>
    </w:p>
    <w:p w14:paraId="33D9062D" w14:textId="77777777" w:rsidR="007B0826" w:rsidRDefault="007B0826" w:rsidP="007B0826">
      <w:pPr>
        <w:ind w:left="-15"/>
      </w:pPr>
      <w:r>
        <w:t>a) energiværdien, eller</w:t>
      </w:r>
    </w:p>
    <w:p w14:paraId="424294DC" w14:textId="77777777" w:rsidR="007B0826" w:rsidRDefault="007B0826" w:rsidP="007B0826">
      <w:pPr>
        <w:ind w:left="-15"/>
      </w:pPr>
      <w:r>
        <w:t xml:space="preserve">b) energiværdien sammen med mængden af fedt, mættede fedtsyrer, </w:t>
      </w:r>
      <w:proofErr w:type="spellStart"/>
      <w:r>
        <w:t>sukkerarter</w:t>
      </w:r>
      <w:proofErr w:type="spellEnd"/>
      <w:r>
        <w:t xml:space="preserve"> og salt.</w:t>
      </w:r>
    </w:p>
    <w:p w14:paraId="0F5599BC" w14:textId="77777777" w:rsidR="007B0826" w:rsidRDefault="007B0826" w:rsidP="007B0826">
      <w:pPr>
        <w:ind w:left="-15"/>
      </w:pPr>
    </w:p>
    <w:p w14:paraId="61F784A8" w14:textId="4348996C" w:rsidR="007B0826" w:rsidRDefault="00E400B6" w:rsidP="007B0826">
      <w:pPr>
        <w:ind w:left="-15"/>
      </w:pPr>
      <w:r w:rsidRPr="00A63976">
        <w:rPr>
          <w:i/>
        </w:rPr>
        <w:t xml:space="preserve">Stk. </w:t>
      </w:r>
      <w:r w:rsidR="007B0826" w:rsidRPr="00A63976">
        <w:rPr>
          <w:i/>
        </w:rPr>
        <w:t>4</w:t>
      </w:r>
      <w:r w:rsidR="007B0826" w:rsidRPr="00E400B6">
        <w:t xml:space="preserve">.  Uanset </w:t>
      </w:r>
      <w:r>
        <w:t>§</w:t>
      </w:r>
      <w:r w:rsidR="007B0826" w:rsidRPr="00E400B6">
        <w:t xml:space="preserve"> 3</w:t>
      </w:r>
      <w:r w:rsidR="00547AD7">
        <w:t>7</w:t>
      </w:r>
      <w:r w:rsidR="007B0826" w:rsidRPr="00E400B6">
        <w:t xml:space="preserve">, stk. 1, kan indholdet af næringsdeklarationen begrænses til kun energiværdien, hvis mærkningen af de varer, der er omhandlet i </w:t>
      </w:r>
      <w:r>
        <w:t>§</w:t>
      </w:r>
      <w:r w:rsidR="007B0826" w:rsidRPr="00E400B6">
        <w:t xml:space="preserve"> 1</w:t>
      </w:r>
      <w:r w:rsidR="00547AD7">
        <w:t>6</w:t>
      </w:r>
      <w:r w:rsidR="007B0826" w:rsidRPr="00E400B6">
        <w:t xml:space="preserve">, stk. </w:t>
      </w:r>
      <w:r w:rsidRPr="00A63976">
        <w:t>3</w:t>
      </w:r>
      <w:r w:rsidR="007B0826" w:rsidRPr="00E400B6">
        <w:t>, omfatter en næringsdeklaration.</w:t>
      </w:r>
    </w:p>
    <w:p w14:paraId="24224307" w14:textId="77777777" w:rsidR="007B0826" w:rsidRDefault="007B0826" w:rsidP="00A63976">
      <w:pPr>
        <w:ind w:firstLine="0"/>
      </w:pPr>
    </w:p>
    <w:p w14:paraId="258D1714" w14:textId="77777777" w:rsidR="007B0826" w:rsidRPr="00A63976" w:rsidRDefault="007B0826" w:rsidP="00A63976">
      <w:pPr>
        <w:ind w:left="-15"/>
        <w:jc w:val="center"/>
        <w:rPr>
          <w:i/>
        </w:rPr>
      </w:pPr>
      <w:r w:rsidRPr="00A63976">
        <w:rPr>
          <w:i/>
        </w:rPr>
        <w:t>Næringsdeklarationens beregning</w:t>
      </w:r>
    </w:p>
    <w:p w14:paraId="30BB25A5" w14:textId="77777777" w:rsidR="007B0826" w:rsidRDefault="007B0826" w:rsidP="007B0826">
      <w:pPr>
        <w:ind w:left="-15"/>
      </w:pPr>
    </w:p>
    <w:p w14:paraId="169FFA71" w14:textId="53328B44" w:rsidR="007B0826" w:rsidRDefault="00E400B6" w:rsidP="007B0826">
      <w:pPr>
        <w:ind w:left="-15"/>
      </w:pPr>
      <w:r w:rsidRPr="00547AD7">
        <w:rPr>
          <w:b/>
          <w:bCs/>
        </w:rPr>
        <w:t>§ 3</w:t>
      </w:r>
      <w:r w:rsidR="002E4BA9" w:rsidRPr="00547AD7">
        <w:rPr>
          <w:b/>
          <w:bCs/>
        </w:rPr>
        <w:t>0</w:t>
      </w:r>
      <w:r w:rsidR="007B0826">
        <w:t xml:space="preserve">.  </w:t>
      </w:r>
      <w:r w:rsidR="007B0826" w:rsidRPr="00E400B6">
        <w:t xml:space="preserve">Energiværdien beregnes ved anvendelse af omregningsfaktorerne i bilag </w:t>
      </w:r>
      <w:r w:rsidRPr="00A63976">
        <w:t>15</w:t>
      </w:r>
      <w:r w:rsidR="007B0826" w:rsidRPr="00E400B6">
        <w:t>.</w:t>
      </w:r>
    </w:p>
    <w:p w14:paraId="2530950F" w14:textId="3769DE3C" w:rsidR="007B0826" w:rsidRDefault="00E400B6" w:rsidP="007B0826">
      <w:pPr>
        <w:ind w:left="-15"/>
      </w:pPr>
      <w:r w:rsidRPr="00A63976">
        <w:rPr>
          <w:i/>
        </w:rPr>
        <w:t>Stk. 2</w:t>
      </w:r>
      <w:r w:rsidR="007B0826">
        <w:t xml:space="preserve">.  Den </w:t>
      </w:r>
      <w:r w:rsidR="007B0826" w:rsidRPr="00E400B6">
        <w:t xml:space="preserve">energiværdi og de mængder af næringsstoffer, der er omhandlet i </w:t>
      </w:r>
      <w:r>
        <w:t>§</w:t>
      </w:r>
      <w:r w:rsidR="007B0826" w:rsidRPr="00E400B6">
        <w:t xml:space="preserve"> </w:t>
      </w:r>
      <w:r w:rsidR="00547AD7">
        <w:t>29</w:t>
      </w:r>
      <w:r w:rsidR="007B0826" w:rsidRPr="00E400B6">
        <w:t>, stk. 1-</w:t>
      </w:r>
      <w:r w:rsidRPr="00A63976">
        <w:t>4</w:t>
      </w:r>
      <w:r w:rsidR="007B0826" w:rsidRPr="00E400B6">
        <w:t>, skal</w:t>
      </w:r>
      <w:r w:rsidR="007B0826">
        <w:t xml:space="preserve"> henføre til fødevaren, således som den sælges.</w:t>
      </w:r>
    </w:p>
    <w:p w14:paraId="53D33112" w14:textId="77777777" w:rsidR="007B0826" w:rsidRDefault="007B0826" w:rsidP="007B0826">
      <w:pPr>
        <w:ind w:left="-15"/>
      </w:pPr>
    </w:p>
    <w:p w14:paraId="680E6A76" w14:textId="77777777" w:rsidR="007B0826" w:rsidRDefault="007B0826" w:rsidP="007B0826">
      <w:pPr>
        <w:ind w:left="-15"/>
      </w:pPr>
      <w:r>
        <w:t>Hvis det er hensigtsmæssigt, kan disse oplysninger gives for fødevaren i tilberedt stand, forudsat at tilberedningsmåden er beskrevet tilstrækkeligt detaljeret, og at oplysningerne vedrører fødevaren, således som den forudsættes konsumeret.</w:t>
      </w:r>
    </w:p>
    <w:p w14:paraId="0C17126D" w14:textId="77777777" w:rsidR="007B0826" w:rsidRDefault="007B0826" w:rsidP="007B0826">
      <w:pPr>
        <w:ind w:left="-15"/>
      </w:pPr>
    </w:p>
    <w:p w14:paraId="6C2AA61A" w14:textId="7CD7550A" w:rsidR="007B0826" w:rsidRDefault="00E400B6" w:rsidP="007B0826">
      <w:pPr>
        <w:ind w:left="-15"/>
      </w:pPr>
      <w:r w:rsidRPr="00A63976">
        <w:rPr>
          <w:i/>
        </w:rPr>
        <w:t>Stk. 3</w:t>
      </w:r>
      <w:r w:rsidR="007B0826">
        <w:t>.  De deklarerede værdier skal være gennemsnitsværdier behørigt fastsat på et af følgende grundlag, alt efter tilfældet:</w:t>
      </w:r>
    </w:p>
    <w:p w14:paraId="35E11E05" w14:textId="77777777" w:rsidR="007B0826" w:rsidRDefault="007B0826" w:rsidP="007B0826">
      <w:pPr>
        <w:ind w:left="-15"/>
      </w:pPr>
      <w:r>
        <w:t>a) fabrikantens analyse af fødevaren</w:t>
      </w:r>
    </w:p>
    <w:p w14:paraId="57B8B5EF" w14:textId="77777777" w:rsidR="007B0826" w:rsidRDefault="007B0826" w:rsidP="007B0826">
      <w:pPr>
        <w:ind w:left="-15"/>
      </w:pPr>
      <w:r>
        <w:t>b) en beregning udført på basis af kendte eller faktiske gennemsnitsværdier vedrørende de anvendte ingredienser, eller</w:t>
      </w:r>
    </w:p>
    <w:p w14:paraId="7EF07C54" w14:textId="77777777" w:rsidR="007B0826" w:rsidRDefault="007B0826" w:rsidP="007B0826">
      <w:pPr>
        <w:ind w:left="-15"/>
      </w:pPr>
      <w:r>
        <w:t>c) en beregning på basis af sædvanligvis fastlagte og accepterede data.</w:t>
      </w:r>
    </w:p>
    <w:p w14:paraId="6ADEAD6E" w14:textId="77777777" w:rsidR="007B0826" w:rsidRDefault="007B0826" w:rsidP="007B0826">
      <w:pPr>
        <w:ind w:left="-15"/>
      </w:pPr>
    </w:p>
    <w:p w14:paraId="4D7EA9EA" w14:textId="737F8713" w:rsidR="007B0826" w:rsidRPr="00A63976" w:rsidRDefault="007B0826" w:rsidP="00A63976">
      <w:pPr>
        <w:ind w:left="-15"/>
        <w:jc w:val="center"/>
        <w:rPr>
          <w:i/>
        </w:rPr>
      </w:pPr>
      <w:r>
        <w:rPr>
          <w:i/>
        </w:rPr>
        <w:t>A</w:t>
      </w:r>
      <w:r w:rsidRPr="00A63976">
        <w:rPr>
          <w:i/>
        </w:rPr>
        <w:t>ngive</w:t>
      </w:r>
      <w:r w:rsidR="00F21895">
        <w:rPr>
          <w:i/>
        </w:rPr>
        <w:t>lse</w:t>
      </w:r>
      <w:r w:rsidRPr="00A63976">
        <w:rPr>
          <w:i/>
        </w:rPr>
        <w:t xml:space="preserve"> </w:t>
      </w:r>
      <w:r>
        <w:rPr>
          <w:i/>
        </w:rPr>
        <w:t>af n</w:t>
      </w:r>
      <w:r w:rsidRPr="00FE78D6">
        <w:rPr>
          <w:i/>
        </w:rPr>
        <w:t xml:space="preserve">æringsdeklaration </w:t>
      </w:r>
      <w:r w:rsidRPr="00A63976">
        <w:rPr>
          <w:i/>
        </w:rPr>
        <w:t>pr. 100 g eller pr. 100 ml</w:t>
      </w:r>
    </w:p>
    <w:p w14:paraId="0F4966DA" w14:textId="77777777" w:rsidR="007B0826" w:rsidRDefault="007B0826" w:rsidP="007B0826">
      <w:pPr>
        <w:ind w:left="-15"/>
      </w:pPr>
    </w:p>
    <w:p w14:paraId="0DFB81CE" w14:textId="02BA8169" w:rsidR="007B0826" w:rsidRDefault="00E400B6" w:rsidP="007B0826">
      <w:pPr>
        <w:ind w:left="-15"/>
      </w:pPr>
      <w:r w:rsidRPr="00045EC0">
        <w:rPr>
          <w:b/>
          <w:bCs/>
        </w:rPr>
        <w:t>§ 3</w:t>
      </w:r>
      <w:r w:rsidR="002E4BA9" w:rsidRPr="00045EC0">
        <w:rPr>
          <w:b/>
          <w:bCs/>
        </w:rPr>
        <w:t>1</w:t>
      </w:r>
      <w:r w:rsidR="007B0826" w:rsidRPr="00E400B6">
        <w:t xml:space="preserve">.  Energiværdien og mængden af næringsstoffer, jf. </w:t>
      </w:r>
      <w:r>
        <w:t>§</w:t>
      </w:r>
      <w:r w:rsidR="007B0826" w:rsidRPr="00E400B6">
        <w:t xml:space="preserve"> </w:t>
      </w:r>
      <w:r w:rsidR="00547AD7">
        <w:t>29</w:t>
      </w:r>
      <w:r w:rsidR="007B0826" w:rsidRPr="00E400B6">
        <w:t>, stk. 1-</w:t>
      </w:r>
      <w:r w:rsidRPr="00A63976">
        <w:t>4</w:t>
      </w:r>
      <w:r w:rsidR="007B0826" w:rsidRPr="00E400B6">
        <w:t xml:space="preserve">, udtrykkes ved anvendelse af de måleenheder, der er anført i bilag </w:t>
      </w:r>
      <w:r w:rsidRPr="00A63976">
        <w:t>16</w:t>
      </w:r>
      <w:r w:rsidR="007B0826" w:rsidRPr="00E400B6">
        <w:t>.</w:t>
      </w:r>
    </w:p>
    <w:p w14:paraId="595C8116" w14:textId="48035623" w:rsidR="007B0826" w:rsidRDefault="00E400B6" w:rsidP="007B0826">
      <w:pPr>
        <w:ind w:left="-15"/>
      </w:pPr>
      <w:r w:rsidRPr="00A63976">
        <w:rPr>
          <w:i/>
        </w:rPr>
        <w:t xml:space="preserve">Stk. </w:t>
      </w:r>
      <w:r w:rsidR="007B0826" w:rsidRPr="00A63976">
        <w:rPr>
          <w:i/>
        </w:rPr>
        <w:t>2.</w:t>
      </w:r>
      <w:r w:rsidR="007B0826">
        <w:t xml:space="preserve">  Energiværdien og mængden af </w:t>
      </w:r>
      <w:r w:rsidR="007B0826" w:rsidRPr="00E400B6">
        <w:t xml:space="preserve">næringsstoffer, jf. </w:t>
      </w:r>
      <w:r w:rsidRPr="00A63976">
        <w:t xml:space="preserve">§ </w:t>
      </w:r>
      <w:r w:rsidR="00547AD7">
        <w:t>29</w:t>
      </w:r>
      <w:r w:rsidR="007B0826" w:rsidRPr="00E400B6">
        <w:t>, stk. 1-</w:t>
      </w:r>
      <w:r w:rsidRPr="00A63976">
        <w:t>4</w:t>
      </w:r>
      <w:r w:rsidR="007B0826" w:rsidRPr="00E400B6">
        <w:t>, udtrykkes pr. 100 g eller pr. 100 ml.</w:t>
      </w:r>
    </w:p>
    <w:p w14:paraId="0BFE792E" w14:textId="6229EF01" w:rsidR="007B0826" w:rsidRDefault="00E400B6" w:rsidP="007B0826">
      <w:pPr>
        <w:ind w:left="-15"/>
      </w:pPr>
      <w:r w:rsidRPr="00A63976">
        <w:rPr>
          <w:i/>
        </w:rPr>
        <w:t xml:space="preserve">Stk. </w:t>
      </w:r>
      <w:r w:rsidR="007B0826" w:rsidRPr="00A63976">
        <w:rPr>
          <w:i/>
        </w:rPr>
        <w:t>3</w:t>
      </w:r>
      <w:r w:rsidR="007B0826">
        <w:t xml:space="preserve">.  Hvis deklarationen omfatter vitaminer og mineraler, udtrykkes indholdet foruden udtryksformen i stk. 2 som en procentdel af de </w:t>
      </w:r>
      <w:r w:rsidR="007B0826" w:rsidRPr="00E400B6">
        <w:t xml:space="preserve">referenceindtag, der er fastsat i bilag </w:t>
      </w:r>
      <w:r w:rsidRPr="00A63976">
        <w:t>14</w:t>
      </w:r>
      <w:r w:rsidR="007B0826" w:rsidRPr="00E400B6">
        <w:t>, del A, pun</w:t>
      </w:r>
      <w:r w:rsidR="007B0826" w:rsidRPr="009E286E">
        <w:t>kt 1, pr. 100 g eller pr. 100 ml.</w:t>
      </w:r>
    </w:p>
    <w:p w14:paraId="6BE41099" w14:textId="4A8CB7D5" w:rsidR="007B0826" w:rsidRDefault="00E400B6" w:rsidP="007B0826">
      <w:pPr>
        <w:ind w:left="-15"/>
      </w:pPr>
      <w:r w:rsidRPr="00A63976">
        <w:rPr>
          <w:i/>
        </w:rPr>
        <w:t>Stk</w:t>
      </w:r>
      <w:r w:rsidR="00D60373">
        <w:rPr>
          <w:i/>
        </w:rPr>
        <w:t>.</w:t>
      </w:r>
      <w:r w:rsidRPr="00A63976">
        <w:rPr>
          <w:i/>
        </w:rPr>
        <w:t xml:space="preserve"> </w:t>
      </w:r>
      <w:r w:rsidR="007B0826" w:rsidRPr="00A63976">
        <w:rPr>
          <w:i/>
        </w:rPr>
        <w:t>4</w:t>
      </w:r>
      <w:r w:rsidR="007B0826" w:rsidRPr="00E400B6">
        <w:t xml:space="preserve">.  Foruden udtryksformen i denne </w:t>
      </w:r>
      <w:r w:rsidRPr="00A63976">
        <w:t>bestemmelses</w:t>
      </w:r>
      <w:r w:rsidR="007B0826" w:rsidRPr="00E400B6">
        <w:t xml:space="preserve"> stk. 2</w:t>
      </w:r>
      <w:r w:rsidR="00EC43D0">
        <w:t>,</w:t>
      </w:r>
      <w:r w:rsidR="007B0826" w:rsidRPr="00E400B6">
        <w:t xml:space="preserve"> kan energiværdien og mængderne af næringsstoffer, jf. </w:t>
      </w:r>
      <w:r w:rsidRPr="00A63976">
        <w:t>§</w:t>
      </w:r>
      <w:r w:rsidR="007B0826" w:rsidRPr="00E400B6">
        <w:t xml:space="preserve"> </w:t>
      </w:r>
      <w:r w:rsidR="00547AD7">
        <w:t>29</w:t>
      </w:r>
      <w:r w:rsidR="007B0826" w:rsidRPr="00E400B6">
        <w:t>, stk. 1, 3</w:t>
      </w:r>
      <w:r w:rsidRPr="00A63976">
        <w:t xml:space="preserve"> og</w:t>
      </w:r>
      <w:r w:rsidR="007B0826" w:rsidRPr="00E400B6">
        <w:t xml:space="preserve"> 4, udtrykkes, alt efter hvad der er relevant, som en procentdel af de referenceindtag, der er fastsat i bilag </w:t>
      </w:r>
      <w:r w:rsidRPr="00A63976">
        <w:t>14</w:t>
      </w:r>
      <w:r w:rsidR="007B0826" w:rsidRPr="00E400B6">
        <w:t>, del B</w:t>
      </w:r>
      <w:r w:rsidR="007B0826" w:rsidRPr="009E286E">
        <w:t>, pr. 100 g eller pr. 100 ml.</w:t>
      </w:r>
    </w:p>
    <w:p w14:paraId="275DA7D5" w14:textId="77777777" w:rsidR="007B0826" w:rsidRDefault="007B0826" w:rsidP="007B0826">
      <w:pPr>
        <w:ind w:left="-15"/>
      </w:pPr>
    </w:p>
    <w:p w14:paraId="4EFC5FBC" w14:textId="5D3CDDAE" w:rsidR="007B0826" w:rsidRDefault="00E400B6" w:rsidP="007B0826">
      <w:pPr>
        <w:ind w:left="-15"/>
      </w:pPr>
      <w:r w:rsidRPr="00A63976">
        <w:rPr>
          <w:i/>
        </w:rPr>
        <w:t xml:space="preserve">Stk. </w:t>
      </w:r>
      <w:r w:rsidR="007B0826" w:rsidRPr="00A63976">
        <w:rPr>
          <w:i/>
        </w:rPr>
        <w:t>5</w:t>
      </w:r>
      <w:r w:rsidR="007B0826">
        <w:t>.  Såfremt der anføres information i henhold til stk. 4, skal der i umiddelbar nærhed heraf tilføjes følgende erklæring: »Referenceindtag for en voksen gennemsnitsperson (8 400 kJ/2 000 kcal)«.</w:t>
      </w:r>
    </w:p>
    <w:p w14:paraId="42F18278" w14:textId="77777777" w:rsidR="007B0826" w:rsidRDefault="007B0826" w:rsidP="00A63976">
      <w:pPr>
        <w:ind w:firstLine="0"/>
      </w:pPr>
    </w:p>
    <w:p w14:paraId="462700E6" w14:textId="77777777" w:rsidR="007B0826" w:rsidRPr="00A63976" w:rsidRDefault="007B0826" w:rsidP="00A63976">
      <w:pPr>
        <w:ind w:left="-15"/>
        <w:jc w:val="center"/>
        <w:rPr>
          <w:i/>
        </w:rPr>
      </w:pPr>
      <w:r w:rsidRPr="00A63976">
        <w:rPr>
          <w:i/>
        </w:rPr>
        <w:t>Angivelse af næringsdeklaration pr. portion eller pr. forbrugsenhed</w:t>
      </w:r>
    </w:p>
    <w:p w14:paraId="615A4015" w14:textId="77777777" w:rsidR="007B0826" w:rsidRDefault="007B0826" w:rsidP="007B0826">
      <w:pPr>
        <w:ind w:left="-15"/>
      </w:pPr>
    </w:p>
    <w:p w14:paraId="5E595F3C" w14:textId="47000792" w:rsidR="007B0826" w:rsidRDefault="007B0826" w:rsidP="007B0826">
      <w:pPr>
        <w:ind w:left="-15"/>
      </w:pPr>
      <w:r w:rsidRPr="00547AD7">
        <w:rPr>
          <w:b/>
          <w:bCs/>
        </w:rPr>
        <w:t xml:space="preserve">§ </w:t>
      </w:r>
      <w:r w:rsidR="00E400B6" w:rsidRPr="00547AD7">
        <w:rPr>
          <w:b/>
          <w:bCs/>
        </w:rPr>
        <w:t>3</w:t>
      </w:r>
      <w:r w:rsidR="002E4BA9" w:rsidRPr="00547AD7">
        <w:rPr>
          <w:b/>
          <w:bCs/>
        </w:rPr>
        <w:t>2</w:t>
      </w:r>
      <w:r>
        <w:t xml:space="preserve">.  I følgende tilfælde kan energiværdien og mængderne af </w:t>
      </w:r>
      <w:r w:rsidRPr="00E400B6">
        <w:t xml:space="preserve">næringsstoffer, jf. </w:t>
      </w:r>
      <w:r w:rsidR="00E400B6" w:rsidRPr="00A63976">
        <w:t>§</w:t>
      </w:r>
      <w:r w:rsidRPr="00E400B6">
        <w:t xml:space="preserve"> </w:t>
      </w:r>
      <w:r w:rsidR="00547AD7">
        <w:t>29</w:t>
      </w:r>
      <w:r w:rsidRPr="00E400B6">
        <w:t>, stk. 1-</w:t>
      </w:r>
      <w:r w:rsidR="00E400B6" w:rsidRPr="00A63976">
        <w:t>4</w:t>
      </w:r>
      <w:r w:rsidRPr="00E400B6">
        <w:t>, udtrykkes pr. portion og/eller pr. forbrugsenhed, som er letgenkendelig for forbr</w:t>
      </w:r>
      <w:r w:rsidRPr="009E286E">
        <w:t>ugeren, forudsat at den anvendte</w:t>
      </w:r>
      <w:r>
        <w:t xml:space="preserve"> portion eller enhed er anført på etiketten, og at antallet af portioner eller enheder i pakningen er angivet:</w:t>
      </w:r>
    </w:p>
    <w:p w14:paraId="24EA5BBC" w14:textId="1CC38CF6" w:rsidR="007B0826" w:rsidRDefault="007B0826" w:rsidP="007B0826">
      <w:pPr>
        <w:ind w:left="-15"/>
      </w:pPr>
      <w:r>
        <w:t xml:space="preserve">a) </w:t>
      </w:r>
      <w:r w:rsidR="00F21895">
        <w:t>F</w:t>
      </w:r>
      <w:r>
        <w:t xml:space="preserve">oruden udtryksformen pr. 100 g eller pr. 100 ml i </w:t>
      </w:r>
      <w:r w:rsidR="009E286E">
        <w:t>§</w:t>
      </w:r>
      <w:r>
        <w:t xml:space="preserve"> 3</w:t>
      </w:r>
      <w:r w:rsidR="00547AD7">
        <w:t>1</w:t>
      </w:r>
      <w:r>
        <w:t>, stk. 2</w:t>
      </w:r>
      <w:r w:rsidR="0033758A">
        <w:t>.</w:t>
      </w:r>
    </w:p>
    <w:p w14:paraId="751F1C1E" w14:textId="4424F615" w:rsidR="007B0826" w:rsidRDefault="007B0826" w:rsidP="007B0826">
      <w:pPr>
        <w:ind w:left="-15"/>
      </w:pPr>
      <w:r>
        <w:t xml:space="preserve">b) </w:t>
      </w:r>
      <w:r w:rsidR="00F21895">
        <w:t>F</w:t>
      </w:r>
      <w:r>
        <w:t xml:space="preserve">oruden udtryksformen pr. 100 g eller pr. 100 ml i </w:t>
      </w:r>
      <w:r w:rsidR="009E286E">
        <w:t>§</w:t>
      </w:r>
      <w:r>
        <w:t xml:space="preserve"> 3</w:t>
      </w:r>
      <w:r w:rsidR="00547AD7">
        <w:t>1</w:t>
      </w:r>
      <w:r>
        <w:t>, stk. 3, for så vidt angår mængderne af vitaminer og mineraler</w:t>
      </w:r>
      <w:r w:rsidR="0033758A">
        <w:t xml:space="preserve">.                        </w:t>
      </w:r>
    </w:p>
    <w:p w14:paraId="59D1FC9A" w14:textId="24EA1094" w:rsidR="007B0826" w:rsidRDefault="007B0826" w:rsidP="007B0826">
      <w:pPr>
        <w:ind w:left="-15"/>
      </w:pPr>
      <w:r>
        <w:t xml:space="preserve">c) </w:t>
      </w:r>
      <w:r w:rsidR="00F21895">
        <w:t>F</w:t>
      </w:r>
      <w:r w:rsidRPr="00E400B6">
        <w:t xml:space="preserve">oruden eller i stedet for udtryksformen pr. 100 g eller pr. 100 ml i </w:t>
      </w:r>
      <w:r w:rsidR="00E400B6" w:rsidRPr="00A63976">
        <w:t>§</w:t>
      </w:r>
      <w:r w:rsidRPr="00E400B6">
        <w:t xml:space="preserve"> 3</w:t>
      </w:r>
      <w:r w:rsidR="00547AD7">
        <w:t>1</w:t>
      </w:r>
      <w:r w:rsidRPr="00E400B6">
        <w:t>, stk. 4.</w:t>
      </w:r>
    </w:p>
    <w:p w14:paraId="60DA5CF4" w14:textId="25B1E9E8" w:rsidR="007B0826" w:rsidRDefault="00E400B6" w:rsidP="007B0826">
      <w:pPr>
        <w:ind w:left="-15"/>
      </w:pPr>
      <w:r w:rsidRPr="00A63976">
        <w:rPr>
          <w:i/>
        </w:rPr>
        <w:t xml:space="preserve">Stk. </w:t>
      </w:r>
      <w:r w:rsidR="007B0826" w:rsidRPr="00A63976">
        <w:rPr>
          <w:i/>
        </w:rPr>
        <w:t>2</w:t>
      </w:r>
      <w:r w:rsidR="007B0826" w:rsidRPr="00E400B6">
        <w:t xml:space="preserve">.  Uanset </w:t>
      </w:r>
      <w:r w:rsidRPr="00A63976">
        <w:t>§</w:t>
      </w:r>
      <w:r w:rsidR="007B0826" w:rsidRPr="00E400B6">
        <w:t xml:space="preserve"> 3</w:t>
      </w:r>
      <w:r w:rsidR="00547AD7">
        <w:t>1</w:t>
      </w:r>
      <w:r w:rsidR="007B0826" w:rsidRPr="00E400B6">
        <w:t xml:space="preserve">, stk. 2, kan i de tilfælde, der er omhandlet i </w:t>
      </w:r>
      <w:r w:rsidRPr="00A63976">
        <w:t>§</w:t>
      </w:r>
      <w:r w:rsidR="007B0826" w:rsidRPr="00E400B6">
        <w:t xml:space="preserve"> </w:t>
      </w:r>
      <w:r w:rsidR="00547AD7">
        <w:t>29</w:t>
      </w:r>
      <w:r w:rsidR="007B0826" w:rsidRPr="00E400B6">
        <w:t xml:space="preserve">, stk. 3, litra b, mængden af næringsstoffer og/eller procentdelen af de referenceindtag, der er fastsat i </w:t>
      </w:r>
      <w:r w:rsidR="007B0826" w:rsidRPr="00E400B6">
        <w:lastRenderedPageBreak/>
        <w:t xml:space="preserve">bilag </w:t>
      </w:r>
      <w:r w:rsidRPr="00A63976">
        <w:t>14</w:t>
      </w:r>
      <w:r w:rsidR="007B0826" w:rsidRPr="00E400B6">
        <w:t>, del B, udtrykkes</w:t>
      </w:r>
      <w:r w:rsidR="007B0826">
        <w:t xml:space="preserve"> udelukkende pr. portion eller pr. forbrugsenhed.</w:t>
      </w:r>
    </w:p>
    <w:p w14:paraId="342CDC40" w14:textId="77777777" w:rsidR="007B0826" w:rsidRDefault="007B0826" w:rsidP="007B0826">
      <w:pPr>
        <w:ind w:left="-15"/>
      </w:pPr>
    </w:p>
    <w:p w14:paraId="380A5466" w14:textId="77777777" w:rsidR="007B0826" w:rsidRDefault="007B0826" w:rsidP="007B0826">
      <w:pPr>
        <w:ind w:left="-15"/>
      </w:pPr>
      <w:r>
        <w:t>Når mængden af næringsstoffer er udtrykt udelukkende pr. portion eller pr. forbrugsenhed i overensstemmelse med første afsnit, udtrykkes energiværdien pr. 100 g eller pr. 100 ml og pr. portion eller pr. forbrugsenhed.</w:t>
      </w:r>
    </w:p>
    <w:p w14:paraId="567BAD9A" w14:textId="77777777" w:rsidR="007B0826" w:rsidRDefault="007B0826" w:rsidP="00A63976">
      <w:pPr>
        <w:ind w:firstLine="0"/>
      </w:pPr>
    </w:p>
    <w:p w14:paraId="66D6B5C8" w14:textId="078981D4" w:rsidR="007B0826" w:rsidRDefault="00E400B6" w:rsidP="001657C9">
      <w:pPr>
        <w:ind w:left="-15"/>
      </w:pPr>
      <w:r w:rsidRPr="00A63976">
        <w:rPr>
          <w:i/>
        </w:rPr>
        <w:t>Stk. 3</w:t>
      </w:r>
      <w:r w:rsidR="007B0826">
        <w:t>.  Den anvendte portion eller enhed angives i nær tilknytning til næringsdeklarationen.</w:t>
      </w:r>
    </w:p>
    <w:p w14:paraId="5608B1C4" w14:textId="77777777" w:rsidR="007B0826" w:rsidRDefault="007B0826" w:rsidP="007B0826">
      <w:pPr>
        <w:ind w:left="-15"/>
      </w:pPr>
    </w:p>
    <w:p w14:paraId="26988C90" w14:textId="77777777" w:rsidR="007B0826" w:rsidRPr="00A63976" w:rsidRDefault="007B0826" w:rsidP="00A63976">
      <w:pPr>
        <w:ind w:left="-15"/>
        <w:jc w:val="center"/>
        <w:rPr>
          <w:i/>
        </w:rPr>
      </w:pPr>
      <w:r w:rsidRPr="00A63976">
        <w:rPr>
          <w:i/>
        </w:rPr>
        <w:t>Næringsdeklarationens præsentation</w:t>
      </w:r>
    </w:p>
    <w:p w14:paraId="45553A6B" w14:textId="77777777" w:rsidR="007B0826" w:rsidRDefault="007B0826" w:rsidP="007B0826">
      <w:pPr>
        <w:ind w:left="-15"/>
      </w:pPr>
    </w:p>
    <w:p w14:paraId="71AEE6FF" w14:textId="45734BFF" w:rsidR="007B0826" w:rsidRDefault="00E400B6" w:rsidP="007B0826">
      <w:pPr>
        <w:ind w:left="-15"/>
      </w:pPr>
      <w:r w:rsidRPr="00547AD7">
        <w:rPr>
          <w:b/>
          <w:bCs/>
        </w:rPr>
        <w:t>§ 3</w:t>
      </w:r>
      <w:r w:rsidR="002E4BA9" w:rsidRPr="00547AD7">
        <w:rPr>
          <w:b/>
          <w:bCs/>
        </w:rPr>
        <w:t>3</w:t>
      </w:r>
      <w:r w:rsidR="002E4BA9">
        <w:t>.</w:t>
      </w:r>
      <w:r w:rsidR="007B0826">
        <w:t xml:space="preserve">  </w:t>
      </w:r>
      <w:r w:rsidR="007B0826" w:rsidRPr="00E400B6">
        <w:t xml:space="preserve">Oplysningerne i </w:t>
      </w:r>
      <w:r w:rsidRPr="00A63976">
        <w:t>§</w:t>
      </w:r>
      <w:r w:rsidR="007B0826" w:rsidRPr="00E400B6">
        <w:t xml:space="preserve"> </w:t>
      </w:r>
      <w:r w:rsidR="00547AD7">
        <w:t>29</w:t>
      </w:r>
      <w:r w:rsidR="007B0826" w:rsidRPr="00E400B6">
        <w:t xml:space="preserve">, stk. 1 og 2, skal være anført i samme synsfelt. De skal angives samlet i et tydeligt format og i givet fald i den rækkefølge, der er anført i bilag </w:t>
      </w:r>
      <w:r w:rsidRPr="00A63976">
        <w:t>16</w:t>
      </w:r>
      <w:r w:rsidR="007B0826" w:rsidRPr="00E400B6">
        <w:t>.</w:t>
      </w:r>
    </w:p>
    <w:p w14:paraId="10515BDC" w14:textId="2E01B533" w:rsidR="007B0826" w:rsidRPr="00E400B6" w:rsidRDefault="00E400B6" w:rsidP="007B0826">
      <w:pPr>
        <w:ind w:left="-15"/>
      </w:pPr>
      <w:r w:rsidRPr="00A63976">
        <w:rPr>
          <w:i/>
        </w:rPr>
        <w:t xml:space="preserve">Stk. </w:t>
      </w:r>
      <w:r w:rsidR="007B0826" w:rsidRPr="00A63976">
        <w:rPr>
          <w:i/>
        </w:rPr>
        <w:t>2</w:t>
      </w:r>
      <w:r w:rsidR="007B0826">
        <w:t xml:space="preserve">.  De oplysninger, som </w:t>
      </w:r>
      <w:r w:rsidR="007B0826" w:rsidRPr="00E400B6">
        <w:t xml:space="preserve">der henvises til i </w:t>
      </w:r>
      <w:r>
        <w:t>§</w:t>
      </w:r>
      <w:r w:rsidR="007B0826" w:rsidRPr="00E400B6">
        <w:t xml:space="preserve"> </w:t>
      </w:r>
      <w:r w:rsidR="00547AD7">
        <w:t>29</w:t>
      </w:r>
      <w:r w:rsidR="007B0826" w:rsidRPr="00E400B6">
        <w:t>, stk. 1 og 2, skal anføres, hvis pladsen er tilstrækkelig, i tabelformat med tallene under hinanden. Er pladsen ikke tilstrækkelig, opstilles deklarationen i linjeformat.</w:t>
      </w:r>
    </w:p>
    <w:p w14:paraId="07ABC6A7" w14:textId="64C67E08" w:rsidR="007B0826" w:rsidRDefault="00E400B6" w:rsidP="007B0826">
      <w:pPr>
        <w:ind w:left="-15"/>
      </w:pPr>
      <w:r w:rsidRPr="00A63976">
        <w:rPr>
          <w:i/>
        </w:rPr>
        <w:t xml:space="preserve">Stk. </w:t>
      </w:r>
      <w:r w:rsidR="007B0826" w:rsidRPr="00A63976">
        <w:rPr>
          <w:i/>
        </w:rPr>
        <w:t>3</w:t>
      </w:r>
      <w:r w:rsidR="007B0826" w:rsidRPr="00E400B6">
        <w:t xml:space="preserve">.  Oplysningerne i </w:t>
      </w:r>
      <w:r w:rsidRPr="00A63976">
        <w:t>§</w:t>
      </w:r>
      <w:r w:rsidR="007B0826" w:rsidRPr="00E400B6">
        <w:t xml:space="preserve"> </w:t>
      </w:r>
      <w:r w:rsidR="00547AD7">
        <w:t>29</w:t>
      </w:r>
      <w:r w:rsidR="007B0826" w:rsidRPr="00E400B6">
        <w:t>, stk. 3, skal anføres</w:t>
      </w:r>
    </w:p>
    <w:p w14:paraId="22164920" w14:textId="77777777" w:rsidR="007B0826" w:rsidRPr="00E400B6" w:rsidRDefault="007B0826" w:rsidP="007B0826">
      <w:pPr>
        <w:ind w:left="-15"/>
      </w:pPr>
      <w:r>
        <w:t xml:space="preserve">a) i det </w:t>
      </w:r>
      <w:r w:rsidRPr="00E400B6">
        <w:t>primære synsfelt samt</w:t>
      </w:r>
    </w:p>
    <w:p w14:paraId="397EB60A" w14:textId="2DDDE6FA" w:rsidR="007B0826" w:rsidRPr="00E400B6" w:rsidRDefault="007B0826" w:rsidP="007B0826">
      <w:pPr>
        <w:ind w:left="-15"/>
      </w:pPr>
      <w:r w:rsidRPr="00E400B6">
        <w:t xml:space="preserve">b) ved anvendelse af en skriftstørrelse i overensstemmelse med </w:t>
      </w:r>
      <w:r w:rsidR="00E400B6" w:rsidRPr="00A63976">
        <w:t>§</w:t>
      </w:r>
      <w:r w:rsidRPr="00E400B6">
        <w:t xml:space="preserve"> 1</w:t>
      </w:r>
      <w:r w:rsidR="00547AD7">
        <w:t>3</w:t>
      </w:r>
      <w:r w:rsidRPr="00E400B6">
        <w:t xml:space="preserve">, stk. </w:t>
      </w:r>
      <w:r w:rsidR="00E400B6" w:rsidRPr="00A63976">
        <w:t>3</w:t>
      </w:r>
      <w:r w:rsidRPr="00E400B6">
        <w:t>.</w:t>
      </w:r>
    </w:p>
    <w:p w14:paraId="4D1A6377" w14:textId="77777777" w:rsidR="007B0826" w:rsidRPr="009E286E" w:rsidRDefault="007B0826" w:rsidP="007B0826">
      <w:pPr>
        <w:ind w:left="-15"/>
      </w:pPr>
    </w:p>
    <w:p w14:paraId="0866B12A" w14:textId="635AB651" w:rsidR="007B0826" w:rsidRPr="00E400B6" w:rsidRDefault="007B0826" w:rsidP="007B0826">
      <w:pPr>
        <w:ind w:left="-15"/>
      </w:pPr>
      <w:r w:rsidRPr="009E286E">
        <w:t xml:space="preserve">Oplysningerne i </w:t>
      </w:r>
      <w:r w:rsidR="00E400B6" w:rsidRPr="00A63976">
        <w:t>§</w:t>
      </w:r>
      <w:r w:rsidRPr="00E400B6">
        <w:t xml:space="preserve"> </w:t>
      </w:r>
      <w:r w:rsidR="00547AD7">
        <w:t>29</w:t>
      </w:r>
      <w:r w:rsidR="00E400B6" w:rsidRPr="00A63976">
        <w:t>,</w:t>
      </w:r>
      <w:r w:rsidRPr="00E400B6">
        <w:t xml:space="preserve"> stk. 3, kan anføres i et andet format end det, der er angivet i nærværende </w:t>
      </w:r>
      <w:r w:rsidR="00E400B6" w:rsidRPr="00A63976">
        <w:t>bestemmelses</w:t>
      </w:r>
      <w:r w:rsidRPr="00E400B6">
        <w:t xml:space="preserve"> stk. 2.</w:t>
      </w:r>
    </w:p>
    <w:p w14:paraId="66A73F12" w14:textId="77777777" w:rsidR="007B0826" w:rsidRPr="009E286E" w:rsidRDefault="007B0826" w:rsidP="007B0826">
      <w:pPr>
        <w:ind w:left="-15"/>
      </w:pPr>
    </w:p>
    <w:p w14:paraId="392B72D3" w14:textId="6F3B5B42" w:rsidR="007B0826" w:rsidRDefault="00E400B6" w:rsidP="007B0826">
      <w:pPr>
        <w:ind w:left="-15"/>
      </w:pPr>
      <w:r w:rsidRPr="00A63976">
        <w:rPr>
          <w:i/>
        </w:rPr>
        <w:t xml:space="preserve">Stk. </w:t>
      </w:r>
      <w:r w:rsidR="007B0826" w:rsidRPr="00A63976">
        <w:rPr>
          <w:i/>
        </w:rPr>
        <w:t>4</w:t>
      </w:r>
      <w:r w:rsidR="007B0826" w:rsidRPr="00E400B6">
        <w:t xml:space="preserve">.  Oplysningerne i </w:t>
      </w:r>
      <w:r w:rsidRPr="00A63976">
        <w:t>§</w:t>
      </w:r>
      <w:r w:rsidR="007B0826" w:rsidRPr="00E400B6">
        <w:t xml:space="preserve"> </w:t>
      </w:r>
      <w:r w:rsidR="00547AD7">
        <w:t>29</w:t>
      </w:r>
      <w:r w:rsidR="007B0826" w:rsidRPr="00E400B6">
        <w:t xml:space="preserve">, stk. 4, kan anføres i et andet format end det, der er angivet i nærværende </w:t>
      </w:r>
      <w:r w:rsidRPr="00A63976">
        <w:t>bestemmelses</w:t>
      </w:r>
      <w:r w:rsidR="007B0826" w:rsidRPr="00E400B6">
        <w:t xml:space="preserve"> stk</w:t>
      </w:r>
      <w:r w:rsidR="007B0826">
        <w:t>. 2.</w:t>
      </w:r>
    </w:p>
    <w:p w14:paraId="192FA402" w14:textId="2C02EFF5" w:rsidR="007B0826" w:rsidRDefault="00E400B6" w:rsidP="007B0826">
      <w:pPr>
        <w:ind w:left="-15"/>
      </w:pPr>
      <w:r w:rsidRPr="00A63976">
        <w:rPr>
          <w:i/>
        </w:rPr>
        <w:t xml:space="preserve">Stk. </w:t>
      </w:r>
      <w:r w:rsidR="007B0826" w:rsidRPr="00A63976">
        <w:rPr>
          <w:i/>
        </w:rPr>
        <w:t>5.</w:t>
      </w:r>
      <w:r w:rsidR="007B0826">
        <w:t xml:space="preserve">  Hvis energiværdien eller mængden af næringsstof(fer) i et produkt er ubetydelig, kan oplysningerne vedrørende disse elementer erstattes af en erklæring som f.eks. »Indeholder ubetydelige mængder af…«, som anbringes i nær tilknytning til næringsdeklarationen, hvis der findes en sådan.</w:t>
      </w:r>
    </w:p>
    <w:p w14:paraId="283051D4" w14:textId="77777777" w:rsidR="007B0826" w:rsidRDefault="007B0826" w:rsidP="00A63976">
      <w:pPr>
        <w:ind w:firstLine="0"/>
      </w:pPr>
    </w:p>
    <w:p w14:paraId="60BFF320" w14:textId="77777777" w:rsidR="007B0826" w:rsidRPr="00A63976" w:rsidRDefault="007B0826" w:rsidP="00A63976">
      <w:pPr>
        <w:ind w:left="-15"/>
        <w:jc w:val="center"/>
        <w:rPr>
          <w:i/>
        </w:rPr>
      </w:pPr>
      <w:r w:rsidRPr="00A63976">
        <w:rPr>
          <w:i/>
        </w:rPr>
        <w:t>Supplerende udtryks- og præsentationsformer til næringsdeklarationen</w:t>
      </w:r>
    </w:p>
    <w:p w14:paraId="3EDF0CE9" w14:textId="77777777" w:rsidR="007B0826" w:rsidRDefault="007B0826" w:rsidP="007B0826">
      <w:pPr>
        <w:ind w:left="-15"/>
      </w:pPr>
    </w:p>
    <w:p w14:paraId="0DFF0AE8" w14:textId="3E39E7D6" w:rsidR="007B0826" w:rsidRDefault="00E400B6" w:rsidP="007B0826">
      <w:pPr>
        <w:ind w:left="-15"/>
      </w:pPr>
      <w:r w:rsidRPr="00555341">
        <w:rPr>
          <w:b/>
          <w:bCs/>
        </w:rPr>
        <w:t>§ 3</w:t>
      </w:r>
      <w:r w:rsidR="005723C3" w:rsidRPr="00555341">
        <w:rPr>
          <w:b/>
          <w:bCs/>
        </w:rPr>
        <w:t>4</w:t>
      </w:r>
      <w:r w:rsidR="007B0826">
        <w:t xml:space="preserve">.  </w:t>
      </w:r>
      <w:r w:rsidR="007B0826" w:rsidRPr="00E400B6">
        <w:t xml:space="preserve">Som supplement til de udtryksformer, der er omhandlet i </w:t>
      </w:r>
      <w:r w:rsidRPr="00A63976">
        <w:t>§</w:t>
      </w:r>
      <w:r w:rsidR="007B0826" w:rsidRPr="00E400B6">
        <w:t xml:space="preserve"> 3</w:t>
      </w:r>
      <w:r w:rsidR="00547AD7">
        <w:t>1</w:t>
      </w:r>
      <w:r w:rsidR="007B0826" w:rsidRPr="00E400B6">
        <w:t xml:space="preserve">, stk. 2 og 4, og </w:t>
      </w:r>
      <w:r w:rsidRPr="00A63976">
        <w:t>§</w:t>
      </w:r>
      <w:r w:rsidR="007B0826" w:rsidRPr="00E400B6">
        <w:t xml:space="preserve"> 3</w:t>
      </w:r>
      <w:r w:rsidR="00547AD7">
        <w:t>2</w:t>
      </w:r>
      <w:r w:rsidR="007B0826" w:rsidRPr="00E400B6">
        <w:t xml:space="preserve"> og til den præsentation, som der henvises til i </w:t>
      </w:r>
      <w:r w:rsidRPr="00A63976">
        <w:t>§</w:t>
      </w:r>
      <w:r w:rsidR="007B0826" w:rsidRPr="00E400B6">
        <w:t xml:space="preserve"> 3</w:t>
      </w:r>
      <w:r w:rsidR="00547AD7">
        <w:t>3</w:t>
      </w:r>
      <w:r w:rsidR="007B0826" w:rsidRPr="00E400B6">
        <w:t xml:space="preserve">, stk. 2, kan energiværdien og mængden af næringsstoffer, jf. </w:t>
      </w:r>
      <w:r w:rsidRPr="00A63976">
        <w:t>§</w:t>
      </w:r>
      <w:r w:rsidR="007B0826" w:rsidRPr="00E400B6">
        <w:t xml:space="preserve"> </w:t>
      </w:r>
      <w:r w:rsidR="00547AD7">
        <w:t>29</w:t>
      </w:r>
      <w:r w:rsidR="007B0826" w:rsidRPr="00E400B6">
        <w:t xml:space="preserve">, stk. 1 til </w:t>
      </w:r>
      <w:r w:rsidRPr="00A63976">
        <w:t>4</w:t>
      </w:r>
      <w:r w:rsidR="007B0826" w:rsidRPr="00E400B6">
        <w:t xml:space="preserve">, angives ved andre udtryksformer </w:t>
      </w:r>
      <w:r w:rsidR="007B0826" w:rsidRPr="009E286E">
        <w:t>og/eller præsenteres ved anvendelse af grafik eller symboler foruden ord eller tal, forudsat at følgende krav er opfyldt:</w:t>
      </w:r>
    </w:p>
    <w:p w14:paraId="0C522BF8" w14:textId="77777777" w:rsidR="007B0826" w:rsidRDefault="007B0826" w:rsidP="007B0826">
      <w:pPr>
        <w:ind w:left="-15"/>
      </w:pPr>
    </w:p>
    <w:p w14:paraId="476D79B9" w14:textId="4E7FC99E" w:rsidR="007B0826" w:rsidRPr="00E400B6" w:rsidRDefault="007B0826" w:rsidP="007B0826">
      <w:pPr>
        <w:ind w:left="-15"/>
      </w:pPr>
      <w:r w:rsidRPr="00E400B6">
        <w:t xml:space="preserve">a) de bygger på forsvarlige og videnskabeligt holdbare forbrugerundersøgelser og vildleder ikke forbrugeren, jf. </w:t>
      </w:r>
      <w:r w:rsidR="00E400B6" w:rsidRPr="00A63976">
        <w:t xml:space="preserve">§ </w:t>
      </w:r>
      <w:r w:rsidR="00547AD7">
        <w:t>8</w:t>
      </w:r>
    </w:p>
    <w:p w14:paraId="4DE383A0" w14:textId="77777777" w:rsidR="007B0826" w:rsidRPr="009E286E" w:rsidRDefault="007B0826" w:rsidP="007B0826">
      <w:pPr>
        <w:ind w:left="-15"/>
      </w:pPr>
    </w:p>
    <w:p w14:paraId="2C3D6DAA" w14:textId="4E149B0E" w:rsidR="007B0826" w:rsidRDefault="007B0826" w:rsidP="007B0826">
      <w:pPr>
        <w:ind w:left="-15"/>
      </w:pPr>
      <w:r w:rsidRPr="00E400B6">
        <w:t>b) deres udvikling er resultatet af en høring</w:t>
      </w:r>
      <w:r>
        <w:t xml:space="preserve"> af et bredt udvalg af interessegrupper</w:t>
      </w:r>
    </w:p>
    <w:p w14:paraId="4BA4D2BF" w14:textId="77777777" w:rsidR="007B0826" w:rsidRDefault="007B0826" w:rsidP="007B0826">
      <w:pPr>
        <w:ind w:left="-15"/>
      </w:pPr>
    </w:p>
    <w:p w14:paraId="0D35C7E0" w14:textId="078D52CA" w:rsidR="007B0826" w:rsidRDefault="007B0826" w:rsidP="007B0826">
      <w:pPr>
        <w:ind w:left="-15"/>
      </w:pPr>
      <w:r>
        <w:t>c) de har til formål at gøre fødevarens bidrag til eller betydning for kostens energi- og næringsstofindhold lettere begribeligt for forbrugeren</w:t>
      </w:r>
    </w:p>
    <w:p w14:paraId="634191B9" w14:textId="77777777" w:rsidR="007B0826" w:rsidRDefault="007B0826" w:rsidP="007B0826">
      <w:pPr>
        <w:ind w:left="-15"/>
      </w:pPr>
    </w:p>
    <w:p w14:paraId="65804CA2" w14:textId="53ADB5AC" w:rsidR="007B0826" w:rsidRDefault="007B0826" w:rsidP="007B0826">
      <w:pPr>
        <w:ind w:left="-15"/>
      </w:pPr>
      <w:r>
        <w:t>d) der foreligger videnskabeligt holdbar dokumentation for, at gennemsnitsforbrugeren kan forstå og anvende disse udtryks- og præsentationsformer, således som de er udformet</w:t>
      </w:r>
    </w:p>
    <w:p w14:paraId="0608C84F" w14:textId="77777777" w:rsidR="007B0826" w:rsidRDefault="007B0826" w:rsidP="007B0826">
      <w:pPr>
        <w:ind w:left="-15"/>
      </w:pPr>
    </w:p>
    <w:p w14:paraId="19F92FEE" w14:textId="4A1F5A5B" w:rsidR="007B0826" w:rsidRDefault="007B0826" w:rsidP="007B0826">
      <w:pPr>
        <w:ind w:left="-15"/>
      </w:pPr>
      <w:r>
        <w:t xml:space="preserve">e) hvad angår andre udtryksformer, er de </w:t>
      </w:r>
      <w:r w:rsidRPr="00E400B6">
        <w:t xml:space="preserve">baseret enten på de harmoniserede referenceindtag, der er fastsat i bilag </w:t>
      </w:r>
      <w:r w:rsidR="00E400B6" w:rsidRPr="00A63976">
        <w:t>14</w:t>
      </w:r>
      <w:r w:rsidRPr="00E400B6">
        <w:t>, eller, hvis sådanne ikke er fastlagt, på almindeligt anerkendt</w:t>
      </w:r>
      <w:r>
        <w:t xml:space="preserve"> videnskabelig rådgivning om indtag af energi eller næringsstoffer</w:t>
      </w:r>
    </w:p>
    <w:p w14:paraId="07B07DE7" w14:textId="77777777" w:rsidR="007B0826" w:rsidRDefault="007B0826" w:rsidP="007B0826">
      <w:pPr>
        <w:ind w:left="-15"/>
      </w:pPr>
    </w:p>
    <w:p w14:paraId="18DAC27D" w14:textId="77777777" w:rsidR="007B0826" w:rsidRDefault="007B0826" w:rsidP="007B0826">
      <w:pPr>
        <w:ind w:left="-15"/>
      </w:pPr>
      <w:r>
        <w:t>f) de er objektive og ikkediskriminerende, og</w:t>
      </w:r>
    </w:p>
    <w:p w14:paraId="1B63F866" w14:textId="77777777" w:rsidR="007B0826" w:rsidRDefault="007B0826" w:rsidP="007B0826">
      <w:pPr>
        <w:ind w:left="-15"/>
      </w:pPr>
    </w:p>
    <w:p w14:paraId="6B6B98E2" w14:textId="17669A2D" w:rsidR="00547AD7" w:rsidRDefault="007B0826" w:rsidP="007B0826">
      <w:pPr>
        <w:ind w:left="-15"/>
      </w:pPr>
      <w:r>
        <w:t>g) deres anvendelse medfører ikke hindringer for den frie bevægelighed for varer.</w:t>
      </w:r>
    </w:p>
    <w:p w14:paraId="36B9C710" w14:textId="77777777" w:rsidR="007B0826" w:rsidRDefault="007B0826" w:rsidP="00547AD7">
      <w:pPr>
        <w:ind w:firstLine="0"/>
      </w:pPr>
    </w:p>
    <w:p w14:paraId="10167BD2" w14:textId="77777777" w:rsidR="00646CB9" w:rsidRDefault="007F3A52">
      <w:pPr>
        <w:spacing w:after="70" w:line="259" w:lineRule="auto"/>
        <w:ind w:left="15" w:right="6" w:hanging="10"/>
        <w:jc w:val="center"/>
      </w:pPr>
      <w:r>
        <w:t>Kapitel 7</w:t>
      </w:r>
    </w:p>
    <w:p w14:paraId="4998D3F2" w14:textId="77777777" w:rsidR="00646CB9" w:rsidRDefault="007F3A52">
      <w:pPr>
        <w:spacing w:after="156" w:line="254" w:lineRule="auto"/>
        <w:ind w:left="10" w:hanging="10"/>
        <w:jc w:val="center"/>
      </w:pPr>
      <w:r>
        <w:rPr>
          <w:i/>
        </w:rPr>
        <w:t>Supplerende bestemmelser om mærkning af færdigpakkede dybfrosne fødevarer</w:t>
      </w:r>
    </w:p>
    <w:p w14:paraId="0707CEA6" w14:textId="77777777" w:rsidR="00646CB9" w:rsidRDefault="007F3A52">
      <w:pPr>
        <w:spacing w:after="115" w:line="254" w:lineRule="auto"/>
        <w:ind w:left="10" w:hanging="10"/>
        <w:jc w:val="center"/>
      </w:pPr>
      <w:r>
        <w:rPr>
          <w:i/>
        </w:rPr>
        <w:t>Dybfrosne fødevarer</w:t>
      </w:r>
    </w:p>
    <w:p w14:paraId="7964A3F8" w14:textId="5E57642D" w:rsidR="00646CB9" w:rsidRDefault="007F3A52" w:rsidP="00555341">
      <w:pPr>
        <w:spacing w:after="162"/>
        <w:ind w:left="400" w:firstLine="0"/>
      </w:pPr>
      <w:r>
        <w:rPr>
          <w:b/>
        </w:rPr>
        <w:t>§ 3</w:t>
      </w:r>
      <w:r w:rsidR="005723C3">
        <w:rPr>
          <w:b/>
        </w:rPr>
        <w:t>5</w:t>
      </w:r>
      <w:r>
        <w:rPr>
          <w:b/>
        </w:rPr>
        <w:t>.</w:t>
      </w:r>
      <w:r>
        <w:t xml:space="preserve"> </w:t>
      </w:r>
      <w:r w:rsidR="007D5AE2">
        <w:t>D</w:t>
      </w:r>
      <w:r>
        <w:t xml:space="preserve">ybfrosne fødevarer </w:t>
      </w:r>
      <w:r w:rsidR="007D5AE2">
        <w:t xml:space="preserve">skal </w:t>
      </w:r>
      <w:r>
        <w:t>markedsføres med benævnelsen »dybfrossen«.</w:t>
      </w:r>
    </w:p>
    <w:p w14:paraId="24F35768" w14:textId="77777777" w:rsidR="00646CB9" w:rsidRDefault="007F3A52">
      <w:pPr>
        <w:spacing w:after="115" w:line="254" w:lineRule="auto"/>
        <w:ind w:left="10" w:hanging="10"/>
        <w:jc w:val="center"/>
      </w:pPr>
      <w:r>
        <w:rPr>
          <w:i/>
        </w:rPr>
        <w:t>Mærkning af færdigpakkede dybfrosne fødevarer</w:t>
      </w:r>
    </w:p>
    <w:p w14:paraId="266D036E" w14:textId="11F0C889" w:rsidR="00646CB9" w:rsidRDefault="007F3A52">
      <w:pPr>
        <w:ind w:left="-15"/>
      </w:pPr>
      <w:r>
        <w:rPr>
          <w:b/>
        </w:rPr>
        <w:t>§ 3</w:t>
      </w:r>
      <w:r w:rsidR="005723C3">
        <w:rPr>
          <w:b/>
        </w:rPr>
        <w:t>6</w:t>
      </w:r>
      <w:r>
        <w:rPr>
          <w:b/>
        </w:rPr>
        <w:t>.</w:t>
      </w:r>
      <w:r>
        <w:t xml:space="preserve"> Færdigpakkede dybfrosne fødevarer skal mærkes med følgende oplysninger:</w:t>
      </w:r>
    </w:p>
    <w:p w14:paraId="3F2953D9" w14:textId="77777777" w:rsidR="00646CB9" w:rsidRDefault="007F3A52">
      <w:pPr>
        <w:numPr>
          <w:ilvl w:val="0"/>
          <w:numId w:val="20"/>
        </w:numPr>
        <w:ind w:hanging="400"/>
      </w:pPr>
      <w:r>
        <w:t>Varebetegnelsen suppleres med oplysningen »Dybfrossen«.</w:t>
      </w:r>
    </w:p>
    <w:p w14:paraId="2F829136" w14:textId="77777777" w:rsidR="00646CB9" w:rsidRDefault="007F3A52">
      <w:pPr>
        <w:numPr>
          <w:ilvl w:val="0"/>
          <w:numId w:val="20"/>
        </w:numPr>
        <w:ind w:hanging="400"/>
      </w:pPr>
      <w:r>
        <w:t>»Må ikke nedfryses igen efter optøning«.</w:t>
      </w:r>
    </w:p>
    <w:p w14:paraId="3F09953E" w14:textId="77777777" w:rsidR="00646CB9" w:rsidRDefault="007F3A52">
      <w:pPr>
        <w:numPr>
          <w:ilvl w:val="0"/>
          <w:numId w:val="20"/>
        </w:numPr>
        <w:spacing w:after="158"/>
        <w:ind w:hanging="400"/>
      </w:pPr>
      <w:r>
        <w:t>Datoen for mindste holdbarhed ledsages af det tidsrum, i hvilket fødevaren kan opbevares af modtageren, og af angivelsen af opbevaringstemperatur eller krav til opbevaringsudstyr.</w:t>
      </w:r>
    </w:p>
    <w:p w14:paraId="6DAF3015" w14:textId="77777777" w:rsidR="00646CB9" w:rsidRDefault="007F3A52">
      <w:pPr>
        <w:spacing w:after="70" w:line="259" w:lineRule="auto"/>
        <w:ind w:left="15" w:right="6" w:hanging="10"/>
        <w:jc w:val="center"/>
      </w:pPr>
      <w:r>
        <w:t>Kapitel 8</w:t>
      </w:r>
    </w:p>
    <w:p w14:paraId="74D4772F" w14:textId="77777777" w:rsidR="00646CB9" w:rsidRDefault="007F3A52">
      <w:pPr>
        <w:spacing w:after="154" w:line="254" w:lineRule="auto"/>
        <w:ind w:left="10" w:hanging="10"/>
        <w:jc w:val="center"/>
      </w:pPr>
      <w:r>
        <w:rPr>
          <w:i/>
        </w:rPr>
        <w:t>Frivillig fødevareinformation</w:t>
      </w:r>
    </w:p>
    <w:p w14:paraId="15ED3319" w14:textId="77777777" w:rsidR="00646CB9" w:rsidRDefault="007F3A52">
      <w:pPr>
        <w:spacing w:after="115" w:line="254" w:lineRule="auto"/>
        <w:ind w:left="10" w:right="1" w:hanging="10"/>
        <w:jc w:val="center"/>
      </w:pPr>
      <w:r>
        <w:rPr>
          <w:i/>
        </w:rPr>
        <w:t>Krav</w:t>
      </w:r>
    </w:p>
    <w:p w14:paraId="47CE04A6" w14:textId="773E2808" w:rsidR="00646CB9" w:rsidRDefault="007F3A52">
      <w:pPr>
        <w:ind w:left="-15"/>
      </w:pPr>
      <w:r>
        <w:rPr>
          <w:b/>
        </w:rPr>
        <w:t>§ 3</w:t>
      </w:r>
      <w:r w:rsidR="005723C3">
        <w:rPr>
          <w:b/>
        </w:rPr>
        <w:t>7</w:t>
      </w:r>
      <w:r>
        <w:rPr>
          <w:b/>
        </w:rPr>
        <w:t>.</w:t>
      </w:r>
      <w:r>
        <w:t xml:space="preserve"> Hvis fødevareinformationen, omhandlet i §§ 1</w:t>
      </w:r>
      <w:r w:rsidR="00547AD7">
        <w:t>0</w:t>
      </w:r>
      <w:r>
        <w:t xml:space="preserve"> og 1</w:t>
      </w:r>
      <w:r w:rsidR="00547AD7">
        <w:t>1</w:t>
      </w:r>
      <w:r>
        <w:t>, gives på frivilligt grundlag, skal den opfylde de krav, der er fastsat i kapitel 4 om nærmere bestemmelser om obligatoriske oplysninger.</w:t>
      </w:r>
    </w:p>
    <w:p w14:paraId="2C15E105" w14:textId="77777777" w:rsidR="007C16C1" w:rsidRDefault="007F3A52">
      <w:pPr>
        <w:ind w:left="-15"/>
      </w:pPr>
      <w:r>
        <w:rPr>
          <w:i/>
        </w:rPr>
        <w:t>Stk. 2.</w:t>
      </w:r>
      <w:r>
        <w:t xml:space="preserve"> Fødevareinformation, der gives på frivilligt grundlag, skal opfylde følgende krav:</w:t>
      </w:r>
    </w:p>
    <w:p w14:paraId="4595217B" w14:textId="2692B9FD" w:rsidR="00646CB9" w:rsidRDefault="007F3A52" w:rsidP="007C16C1">
      <w:pPr>
        <w:ind w:firstLine="0"/>
      </w:pPr>
      <w:r>
        <w:t xml:space="preserve"> 1) Den må ikke vildlede forbrugeren, jf. § </w:t>
      </w:r>
      <w:r w:rsidR="00547AD7">
        <w:t>8</w:t>
      </w:r>
    </w:p>
    <w:p w14:paraId="053248F9" w14:textId="77777777" w:rsidR="00646CB9" w:rsidRDefault="007F3A52">
      <w:pPr>
        <w:numPr>
          <w:ilvl w:val="0"/>
          <w:numId w:val="21"/>
        </w:numPr>
        <w:ind w:hanging="400"/>
      </w:pPr>
      <w:r>
        <w:t>Den må ikke være uklar eller forvirrende for forbrugeren.</w:t>
      </w:r>
    </w:p>
    <w:p w14:paraId="75263166" w14:textId="77777777" w:rsidR="00646CB9" w:rsidRDefault="007F3A52">
      <w:pPr>
        <w:numPr>
          <w:ilvl w:val="0"/>
          <w:numId w:val="21"/>
        </w:numPr>
        <w:spacing w:after="158"/>
        <w:ind w:hanging="400"/>
      </w:pPr>
      <w:r>
        <w:t>Den skal i givet fald bygge på relevante videnskabelige oplysninger.</w:t>
      </w:r>
    </w:p>
    <w:p w14:paraId="5542180E" w14:textId="77777777" w:rsidR="00646CB9" w:rsidRDefault="007F3A52">
      <w:pPr>
        <w:spacing w:after="115" w:line="254" w:lineRule="auto"/>
        <w:ind w:left="10" w:right="1" w:hanging="10"/>
        <w:jc w:val="center"/>
      </w:pPr>
      <w:r>
        <w:rPr>
          <w:i/>
        </w:rPr>
        <w:t>Præsentation</w:t>
      </w:r>
    </w:p>
    <w:p w14:paraId="63A1B09E" w14:textId="22F0ED80" w:rsidR="00646CB9" w:rsidRDefault="007F3A52">
      <w:pPr>
        <w:spacing w:after="158"/>
        <w:ind w:left="-15"/>
      </w:pPr>
      <w:r>
        <w:rPr>
          <w:b/>
        </w:rPr>
        <w:lastRenderedPageBreak/>
        <w:t xml:space="preserve">§ </w:t>
      </w:r>
      <w:r w:rsidR="005723C3">
        <w:rPr>
          <w:b/>
        </w:rPr>
        <w:t>38</w:t>
      </w:r>
      <w:r>
        <w:rPr>
          <w:b/>
        </w:rPr>
        <w:t>.</w:t>
      </w:r>
      <w:r>
        <w:t xml:space="preserve"> Frivillige fødevareoplysninger må ikke anføres, så det går ud over den plads, der er til rådighed for de obligatoriske fødevareoplysninger.</w:t>
      </w:r>
    </w:p>
    <w:p w14:paraId="4D018DF1" w14:textId="77777777" w:rsidR="00646CB9" w:rsidRDefault="007F3A52">
      <w:pPr>
        <w:pStyle w:val="Overskrift2"/>
        <w:spacing w:after="156" w:line="254" w:lineRule="auto"/>
        <w:ind w:left="17" w:right="8"/>
        <w:jc w:val="center"/>
      </w:pPr>
      <w:r>
        <w:rPr>
          <w:sz w:val="20"/>
        </w:rPr>
        <w:t>Afsnit IV Mærkning af engrosemballager med dybfrosne fødevarer</w:t>
      </w:r>
    </w:p>
    <w:p w14:paraId="4FAF29A5" w14:textId="77777777" w:rsidR="00646CB9" w:rsidRDefault="007F3A52">
      <w:pPr>
        <w:spacing w:after="70" w:line="259" w:lineRule="auto"/>
        <w:ind w:left="15" w:right="6" w:hanging="10"/>
        <w:jc w:val="center"/>
      </w:pPr>
      <w:r>
        <w:t>Kapitel 9</w:t>
      </w:r>
    </w:p>
    <w:p w14:paraId="0DDD89A5" w14:textId="77777777" w:rsidR="00646CB9" w:rsidRDefault="007F3A52">
      <w:pPr>
        <w:spacing w:after="110" w:line="259" w:lineRule="auto"/>
        <w:ind w:left="138" w:hanging="10"/>
        <w:jc w:val="left"/>
      </w:pPr>
      <w:r>
        <w:rPr>
          <w:i/>
        </w:rPr>
        <w:t>Mærkning af engrosemballager med dybfrosne fødevarer</w:t>
      </w:r>
    </w:p>
    <w:p w14:paraId="06F6253C" w14:textId="557AB605" w:rsidR="00646CB9" w:rsidRDefault="007F3A52">
      <w:pPr>
        <w:ind w:left="-15"/>
      </w:pPr>
      <w:r>
        <w:rPr>
          <w:b/>
        </w:rPr>
        <w:t xml:space="preserve">§ </w:t>
      </w:r>
      <w:r w:rsidR="005723C3">
        <w:rPr>
          <w:b/>
        </w:rPr>
        <w:t>39</w:t>
      </w:r>
      <w:r>
        <w:rPr>
          <w:b/>
        </w:rPr>
        <w:t>.</w:t>
      </w:r>
      <w:r>
        <w:t xml:space="preserve"> Dybfrosne engrosemballerede fødevarer skal mærkes med følgende oplysninger:</w:t>
      </w:r>
    </w:p>
    <w:p w14:paraId="2BFF1B4E" w14:textId="77777777" w:rsidR="00646CB9" w:rsidRDefault="007F3A52">
      <w:pPr>
        <w:numPr>
          <w:ilvl w:val="0"/>
          <w:numId w:val="22"/>
        </w:numPr>
        <w:ind w:hanging="400"/>
      </w:pPr>
      <w:r>
        <w:t>Varebetegnelsen suppleret med oplysningen »Dybfrossen«.</w:t>
      </w:r>
    </w:p>
    <w:p w14:paraId="74C75520" w14:textId="77777777" w:rsidR="00646CB9" w:rsidRDefault="007F3A52">
      <w:pPr>
        <w:numPr>
          <w:ilvl w:val="0"/>
          <w:numId w:val="22"/>
        </w:numPr>
        <w:ind w:hanging="400"/>
      </w:pPr>
      <w:r>
        <w:t>Nettoindhold udtrykt i nettovægt.</w:t>
      </w:r>
    </w:p>
    <w:p w14:paraId="1E19AC01" w14:textId="77777777" w:rsidR="00646CB9" w:rsidRDefault="007F3A52">
      <w:pPr>
        <w:numPr>
          <w:ilvl w:val="0"/>
          <w:numId w:val="22"/>
        </w:numPr>
        <w:ind w:hanging="400"/>
      </w:pPr>
      <w:r>
        <w:t>Navn eller firmanavn og adresse på enten:</w:t>
      </w:r>
    </w:p>
    <w:p w14:paraId="59E8741C" w14:textId="77777777" w:rsidR="00646CB9" w:rsidRDefault="007F3A52">
      <w:pPr>
        <w:numPr>
          <w:ilvl w:val="1"/>
          <w:numId w:val="22"/>
        </w:numPr>
        <w:ind w:hanging="320"/>
      </w:pPr>
      <w:r>
        <w:t>producenten,</w:t>
      </w:r>
    </w:p>
    <w:p w14:paraId="45BB3688" w14:textId="77777777" w:rsidR="00646CB9" w:rsidRDefault="007F3A52">
      <w:pPr>
        <w:numPr>
          <w:ilvl w:val="1"/>
          <w:numId w:val="22"/>
        </w:numPr>
        <w:ind w:hanging="320"/>
      </w:pPr>
      <w:r>
        <w:t>pakkevirksomheden, eller</w:t>
      </w:r>
    </w:p>
    <w:p w14:paraId="3A27C983" w14:textId="77777777" w:rsidR="00646CB9" w:rsidRDefault="007F3A52">
      <w:pPr>
        <w:numPr>
          <w:ilvl w:val="1"/>
          <w:numId w:val="22"/>
        </w:numPr>
        <w:ind w:hanging="320"/>
      </w:pPr>
      <w:r>
        <w:t>en forhandler i Grønland.</w:t>
      </w:r>
    </w:p>
    <w:p w14:paraId="236A72B8" w14:textId="77777777" w:rsidR="00646CB9" w:rsidRDefault="007F3A52">
      <w:pPr>
        <w:spacing w:after="158"/>
        <w:ind w:left="-15"/>
      </w:pPr>
      <w:r>
        <w:rPr>
          <w:i/>
        </w:rPr>
        <w:t>Stk. 2.</w:t>
      </w:r>
      <w:r>
        <w:t xml:space="preserve"> De i stk. 1 nævnte oplysninger skal være anbragt på emballagen, beholderen eller pakningen eller på en etiket fastgjort herpå.</w:t>
      </w:r>
    </w:p>
    <w:p w14:paraId="45BFC54D" w14:textId="77777777" w:rsidR="00646CB9" w:rsidRDefault="007F3A52">
      <w:pPr>
        <w:pStyle w:val="Overskrift2"/>
        <w:spacing w:after="154" w:line="254" w:lineRule="auto"/>
        <w:ind w:left="17" w:right="8"/>
        <w:jc w:val="center"/>
      </w:pPr>
      <w:r>
        <w:rPr>
          <w:sz w:val="20"/>
        </w:rPr>
        <w:t>Afsnit V Øvrige bestemmelser om fødevareinformation</w:t>
      </w:r>
    </w:p>
    <w:p w14:paraId="6900E73F" w14:textId="77777777" w:rsidR="00646CB9" w:rsidRDefault="007F3A52">
      <w:pPr>
        <w:spacing w:after="70" w:line="259" w:lineRule="auto"/>
        <w:ind w:left="15" w:right="6" w:hanging="10"/>
        <w:jc w:val="center"/>
      </w:pPr>
      <w:r>
        <w:t>Kapitel 10</w:t>
      </w:r>
    </w:p>
    <w:p w14:paraId="62B458A4" w14:textId="77777777" w:rsidR="00646CB9" w:rsidRDefault="007F3A52">
      <w:pPr>
        <w:spacing w:after="115" w:line="254" w:lineRule="auto"/>
        <w:ind w:left="10" w:hanging="10"/>
        <w:jc w:val="center"/>
      </w:pPr>
      <w:r>
        <w:rPr>
          <w:i/>
        </w:rPr>
        <w:t>Fødevarer behandlet med ioniserende stråling</w:t>
      </w:r>
    </w:p>
    <w:p w14:paraId="54EFCEF6" w14:textId="0CF0743D" w:rsidR="00646CB9" w:rsidRDefault="007F3A52">
      <w:pPr>
        <w:ind w:left="-15"/>
      </w:pPr>
      <w:r>
        <w:rPr>
          <w:b/>
        </w:rPr>
        <w:t xml:space="preserve">§ </w:t>
      </w:r>
      <w:r w:rsidR="00E400B6">
        <w:rPr>
          <w:b/>
        </w:rPr>
        <w:t>4</w:t>
      </w:r>
      <w:r w:rsidR="00E749D6">
        <w:rPr>
          <w:b/>
        </w:rPr>
        <w:t>0</w:t>
      </w:r>
      <w:r>
        <w:rPr>
          <w:b/>
        </w:rPr>
        <w:t>.</w:t>
      </w:r>
      <w:r>
        <w:t xml:space="preserve"> Fødevarer og fødevareingredienser som er behandlet med ioniserende stråling, og som er beregnet til salg til den endelige forbruger og til storkøkkener, skal i forbindelse med varebetegnelsen være forsynet med en af følgende oplysninger:</w:t>
      </w:r>
    </w:p>
    <w:p w14:paraId="0EE396BA" w14:textId="77777777" w:rsidR="00646CB9" w:rsidRDefault="007F3A52">
      <w:pPr>
        <w:numPr>
          <w:ilvl w:val="0"/>
          <w:numId w:val="23"/>
        </w:numPr>
        <w:ind w:hanging="400"/>
      </w:pPr>
      <w:r>
        <w:t>»Bestrålet«.</w:t>
      </w:r>
    </w:p>
    <w:p w14:paraId="4C1A0B80" w14:textId="77777777" w:rsidR="00646CB9" w:rsidRDefault="007F3A52">
      <w:pPr>
        <w:numPr>
          <w:ilvl w:val="0"/>
          <w:numId w:val="23"/>
        </w:numPr>
        <w:ind w:hanging="400"/>
      </w:pPr>
      <w:r>
        <w:t>»Strålekonserveret«.</w:t>
      </w:r>
    </w:p>
    <w:p w14:paraId="1E38149B" w14:textId="77777777" w:rsidR="00646CB9" w:rsidRDefault="007F3A52">
      <w:pPr>
        <w:numPr>
          <w:ilvl w:val="0"/>
          <w:numId w:val="23"/>
        </w:numPr>
        <w:ind w:hanging="400"/>
      </w:pPr>
      <w:r>
        <w:t>»Behandlet med ioniserende stråling«.</w:t>
      </w:r>
    </w:p>
    <w:p w14:paraId="687B2F62" w14:textId="77777777" w:rsidR="00646CB9" w:rsidRDefault="007F3A52">
      <w:pPr>
        <w:ind w:left="-15"/>
      </w:pPr>
      <w:r>
        <w:rPr>
          <w:i/>
        </w:rPr>
        <w:t>Stk. 2.</w:t>
      </w:r>
      <w:r>
        <w:t xml:space="preserve"> Hvis en bestrålet fødevareingrediens indgår i en fødevare, skal fødevaren mærkes med oplysning om behandlingen som nævnt i stk. 1. Oplysningen skal anføres i ingredienslisten i tilknytning til den ingrediens, der er bestrålet.</w:t>
      </w:r>
    </w:p>
    <w:p w14:paraId="58D5C1D4" w14:textId="77777777" w:rsidR="00646CB9" w:rsidRDefault="007F3A52">
      <w:pPr>
        <w:ind w:left="-15"/>
      </w:pPr>
      <w:r>
        <w:rPr>
          <w:i/>
        </w:rPr>
        <w:t>Stk. 3.</w:t>
      </w:r>
      <w:r>
        <w:t xml:space="preserve"> Oplysning om bestrålingen, jf. stk. 1, skal anføres for en bestrålet ingrediens, der indgår i en sammensat ingrediens, uanset om den bestrålede ingrediens eller den sammensatte ingrediens, hvori den indgår, udgør mindre end 2 pct. af færdigvaren.</w:t>
      </w:r>
    </w:p>
    <w:p w14:paraId="1B79CC31" w14:textId="77777777" w:rsidR="00646CB9" w:rsidRDefault="007F3A52">
      <w:pPr>
        <w:spacing w:after="118"/>
        <w:ind w:left="-15"/>
      </w:pPr>
      <w:r>
        <w:rPr>
          <w:i/>
        </w:rPr>
        <w:t>Stk. 4.</w:t>
      </w:r>
      <w:r>
        <w:t xml:space="preserve"> Ved produkter, der sælges i løs vægt, skal oplysning om behandlingen som nævnt i stk. 1 anføres sammen med varebetegnelsen på et skilt i umiddelbar nærhed af produktet.</w:t>
      </w:r>
    </w:p>
    <w:p w14:paraId="2A9B360A" w14:textId="69102D99" w:rsidR="00646CB9" w:rsidRDefault="007F3A52">
      <w:pPr>
        <w:ind w:left="-15"/>
      </w:pPr>
      <w:r>
        <w:rPr>
          <w:b/>
        </w:rPr>
        <w:t xml:space="preserve">§ </w:t>
      </w:r>
      <w:r w:rsidR="00E400B6">
        <w:rPr>
          <w:b/>
        </w:rPr>
        <w:t>4</w:t>
      </w:r>
      <w:r w:rsidR="00E749D6">
        <w:rPr>
          <w:b/>
        </w:rPr>
        <w:t>1</w:t>
      </w:r>
      <w:r>
        <w:rPr>
          <w:b/>
        </w:rPr>
        <w:t>.</w:t>
      </w:r>
      <w:r>
        <w:t xml:space="preserve"> Fødevarer, som ikke er beregnet til salg til den endelige forbruger eller storkøkkener, skal være forsynet med</w:t>
      </w:r>
    </w:p>
    <w:p w14:paraId="1F74E6FD" w14:textId="77777777" w:rsidR="00646CB9" w:rsidRDefault="007F3A52">
      <w:pPr>
        <w:numPr>
          <w:ilvl w:val="0"/>
          <w:numId w:val="24"/>
        </w:numPr>
        <w:ind w:hanging="400"/>
      </w:pPr>
      <w:r>
        <w:t>oplysning om foretaget bestråling både for produkter, der som selvstændige produkter er behandlet med ioniserende stråling, og for bestrålede ingredienser, der indgår i ikke-bestrålede produkter, og</w:t>
      </w:r>
    </w:p>
    <w:p w14:paraId="62CE4B14" w14:textId="77777777" w:rsidR="00646CB9" w:rsidRDefault="007F3A52">
      <w:pPr>
        <w:numPr>
          <w:ilvl w:val="0"/>
          <w:numId w:val="24"/>
        </w:numPr>
        <w:spacing w:after="118"/>
        <w:ind w:hanging="400"/>
      </w:pPr>
      <w:r>
        <w:t>navn og adresse på bestrålingsanlægget eller dettes registreringsnummer.</w:t>
      </w:r>
    </w:p>
    <w:p w14:paraId="1F232FEF" w14:textId="4BB1BCF4" w:rsidR="00646CB9" w:rsidRDefault="007F3A52">
      <w:pPr>
        <w:spacing w:after="118"/>
        <w:ind w:left="-15"/>
      </w:pPr>
      <w:r>
        <w:rPr>
          <w:b/>
        </w:rPr>
        <w:t xml:space="preserve">§ </w:t>
      </w:r>
      <w:r w:rsidR="00E400B6">
        <w:rPr>
          <w:b/>
        </w:rPr>
        <w:t>4</w:t>
      </w:r>
      <w:r w:rsidR="00E749D6">
        <w:rPr>
          <w:b/>
        </w:rPr>
        <w:t>2</w:t>
      </w:r>
      <w:r>
        <w:rPr>
          <w:b/>
        </w:rPr>
        <w:t>.</w:t>
      </w:r>
      <w:r>
        <w:t xml:space="preserve"> Oplysning om foretaget bestråling skal altid fremgå af de dokumenter, der ledsager eller vedrører de bestrålede fødevarer.</w:t>
      </w:r>
    </w:p>
    <w:p w14:paraId="23F2AC5B" w14:textId="311B82E2" w:rsidR="00646CB9" w:rsidRDefault="007F3A52">
      <w:pPr>
        <w:ind w:left="200" w:firstLine="0"/>
      </w:pPr>
      <w:r>
        <w:rPr>
          <w:b/>
        </w:rPr>
        <w:t>§ 4</w:t>
      </w:r>
      <w:r w:rsidR="00E749D6">
        <w:rPr>
          <w:b/>
        </w:rPr>
        <w:t>3</w:t>
      </w:r>
      <w:r>
        <w:rPr>
          <w:b/>
        </w:rPr>
        <w:t>.</w:t>
      </w:r>
      <w:r>
        <w:t xml:space="preserve"> §§ </w:t>
      </w:r>
      <w:r w:rsidR="0054090D">
        <w:t>4</w:t>
      </w:r>
      <w:r w:rsidR="00547AD7">
        <w:t>0</w:t>
      </w:r>
      <w:r>
        <w:t>-</w:t>
      </w:r>
      <w:r w:rsidR="0054090D">
        <w:t>4</w:t>
      </w:r>
      <w:r w:rsidR="00547AD7">
        <w:t>1</w:t>
      </w:r>
      <w:r>
        <w:t xml:space="preserve"> finder ikke anvendelse på:</w:t>
      </w:r>
    </w:p>
    <w:p w14:paraId="2FCAF24E" w14:textId="77777777" w:rsidR="00646CB9" w:rsidRDefault="007F3A52">
      <w:pPr>
        <w:numPr>
          <w:ilvl w:val="0"/>
          <w:numId w:val="25"/>
        </w:numPr>
        <w:ind w:hanging="400"/>
      </w:pPr>
      <w:r>
        <w:t>fødevarer, der udsættes for ioniserende stråling i forbindelse med brug af måle- og kontroludstyr, og</w:t>
      </w:r>
    </w:p>
    <w:p w14:paraId="17BE6C9C" w14:textId="77777777" w:rsidR="00646CB9" w:rsidRDefault="007F3A52">
      <w:pPr>
        <w:numPr>
          <w:ilvl w:val="0"/>
          <w:numId w:val="25"/>
        </w:numPr>
        <w:ind w:hanging="400"/>
      </w:pPr>
      <w:r>
        <w:t>bestråling af fødevarer, som tilberedes til patienter med behov for sterile diæter under lægeligt tilsyn.</w:t>
      </w:r>
    </w:p>
    <w:p w14:paraId="7F596114" w14:textId="77777777" w:rsidR="00646CB9" w:rsidRDefault="007F3A52">
      <w:pPr>
        <w:spacing w:after="158"/>
        <w:ind w:left="-15"/>
      </w:pPr>
      <w:r>
        <w:rPr>
          <w:i/>
        </w:rPr>
        <w:t>Stk. 2.</w:t>
      </w:r>
      <w:r>
        <w:t xml:space="preserve"> Det er en betingelse for, at en fødevare kan henføres under stk. 1, nr. 1, at den absorberede dosis ikke overstiger 0,5 Gy, ved udstyr, der anvender neutroner, dog 0,01 Gy. Det maksimale strålingsenerginiveau må samtidig ikke overstige 10 </w:t>
      </w:r>
      <w:proofErr w:type="spellStart"/>
      <w:r>
        <w:t>MeV</w:t>
      </w:r>
      <w:proofErr w:type="spellEnd"/>
      <w:r>
        <w:t xml:space="preserve"> ved røntgenstråling, 14 </w:t>
      </w:r>
      <w:proofErr w:type="spellStart"/>
      <w:r>
        <w:t>MeV</w:t>
      </w:r>
      <w:proofErr w:type="spellEnd"/>
      <w:r>
        <w:t xml:space="preserve"> ved neutroner og 5 </w:t>
      </w:r>
      <w:proofErr w:type="spellStart"/>
      <w:r>
        <w:t>MeV</w:t>
      </w:r>
      <w:proofErr w:type="spellEnd"/>
      <w:r>
        <w:t xml:space="preserve"> ved øvrige stråletyper.</w:t>
      </w:r>
    </w:p>
    <w:p w14:paraId="22EE3640" w14:textId="77777777" w:rsidR="00646CB9" w:rsidRDefault="007F3A52">
      <w:pPr>
        <w:spacing w:after="70" w:line="259" w:lineRule="auto"/>
        <w:ind w:left="15" w:right="6" w:hanging="10"/>
        <w:jc w:val="center"/>
      </w:pPr>
      <w:r>
        <w:t>Kapitel 11</w:t>
      </w:r>
    </w:p>
    <w:p w14:paraId="27A40400" w14:textId="77777777" w:rsidR="00646CB9" w:rsidRDefault="007F3A52">
      <w:pPr>
        <w:spacing w:after="156" w:line="254" w:lineRule="auto"/>
        <w:ind w:left="10" w:hanging="10"/>
        <w:jc w:val="center"/>
      </w:pPr>
      <w:r>
        <w:rPr>
          <w:i/>
        </w:rPr>
        <w:t>Supplerende bestemmelser om mærkning af fiskerivarer og akvakulturprodukter</w:t>
      </w:r>
    </w:p>
    <w:p w14:paraId="5A3A4A2B" w14:textId="0778DB64" w:rsidR="00646CB9" w:rsidRDefault="007F3A52">
      <w:pPr>
        <w:spacing w:after="115" w:line="254" w:lineRule="auto"/>
        <w:ind w:left="10" w:right="1" w:hanging="10"/>
        <w:jc w:val="center"/>
      </w:pPr>
      <w:r>
        <w:rPr>
          <w:i/>
        </w:rPr>
        <w:t>Obligatoriske forbrugeroplysninger</w:t>
      </w:r>
    </w:p>
    <w:p w14:paraId="093C291E" w14:textId="0D6DEF03" w:rsidR="00646CB9" w:rsidRDefault="007F3A52">
      <w:pPr>
        <w:ind w:left="-15"/>
      </w:pPr>
      <w:r>
        <w:rPr>
          <w:b/>
        </w:rPr>
        <w:t>§ 4</w:t>
      </w:r>
      <w:r w:rsidR="00E749D6">
        <w:rPr>
          <w:b/>
        </w:rPr>
        <w:t>4</w:t>
      </w:r>
      <w:r>
        <w:rPr>
          <w:b/>
        </w:rPr>
        <w:t>.</w:t>
      </w:r>
      <w:r>
        <w:t xml:space="preserve"> Med forbehold af øvrige bestemmelser i denne bekendtgørelse må fiskevarer og akvakulturprodukter omhandlet i punkt a), b), c) og e) i bilag 10, og som bringes i omsætning i EU, uanset deres oprindelse eller afsætningsmetode, kun udbydes til salg til den endelige forbruger eller til storkøkkener, hvis de er behørigt mærket med følgende oplysninger:</w:t>
      </w:r>
    </w:p>
    <w:p w14:paraId="6402210A" w14:textId="66EC9162" w:rsidR="00646CB9" w:rsidRDefault="007F3A52">
      <w:pPr>
        <w:numPr>
          <w:ilvl w:val="0"/>
          <w:numId w:val="26"/>
        </w:numPr>
        <w:ind w:hanging="400"/>
      </w:pPr>
      <w:r>
        <w:t>Artens handelsbetegnelse og videnskabelige navn, jf.§ 4</w:t>
      </w:r>
      <w:r w:rsidR="00547AD7">
        <w:t>5</w:t>
      </w:r>
      <w:r>
        <w:t>.</w:t>
      </w:r>
    </w:p>
    <w:p w14:paraId="40BA5EDD" w14:textId="32058A4A" w:rsidR="00646CB9" w:rsidRDefault="007F3A52">
      <w:pPr>
        <w:numPr>
          <w:ilvl w:val="0"/>
          <w:numId w:val="26"/>
        </w:numPr>
        <w:ind w:hanging="400"/>
      </w:pPr>
      <w:r>
        <w:t>Produktionsmetoden, jf.§ 4</w:t>
      </w:r>
      <w:r w:rsidR="00547AD7">
        <w:t>6</w:t>
      </w:r>
      <w:r>
        <w:t>.</w:t>
      </w:r>
    </w:p>
    <w:p w14:paraId="48D62325" w14:textId="53CD13D8" w:rsidR="00646CB9" w:rsidRDefault="007F3A52">
      <w:pPr>
        <w:numPr>
          <w:ilvl w:val="0"/>
          <w:numId w:val="26"/>
        </w:numPr>
        <w:ind w:hanging="400"/>
      </w:pPr>
      <w:r>
        <w:t xml:space="preserve">Navnet på det område, hvor produktet er fanget eller opdrættet, jf. § </w:t>
      </w:r>
      <w:r w:rsidR="00547AD7">
        <w:t>47</w:t>
      </w:r>
      <w:r>
        <w:t>, og den fiskeredskabskategori, der er brugt til fangsten, jf. bilag 11.</w:t>
      </w:r>
    </w:p>
    <w:p w14:paraId="5A0F1AA1" w14:textId="77777777" w:rsidR="00646CB9" w:rsidRDefault="007F3A52">
      <w:pPr>
        <w:numPr>
          <w:ilvl w:val="0"/>
          <w:numId w:val="26"/>
        </w:numPr>
        <w:ind w:hanging="400"/>
      </w:pPr>
      <w:r>
        <w:t>Om produktet er optøet.</w:t>
      </w:r>
    </w:p>
    <w:p w14:paraId="107D8AAD" w14:textId="77777777" w:rsidR="00646CB9" w:rsidRDefault="007F3A52">
      <w:pPr>
        <w:numPr>
          <w:ilvl w:val="0"/>
          <w:numId w:val="26"/>
        </w:numPr>
        <w:ind w:hanging="400"/>
      </w:pPr>
      <w:r>
        <w:t>Mindste holdbarhedsdato, hvor dette er relevant.</w:t>
      </w:r>
    </w:p>
    <w:p w14:paraId="3B3DCFD0" w14:textId="77777777" w:rsidR="00646CB9" w:rsidRDefault="007F3A52">
      <w:pPr>
        <w:ind w:left="200" w:firstLine="0"/>
      </w:pPr>
      <w:r>
        <w:rPr>
          <w:i/>
        </w:rPr>
        <w:t>Stk. 2.</w:t>
      </w:r>
      <w:r>
        <w:t xml:space="preserve"> Kravet i stk. 1, nr. 4 finder ikke anvendelse på:</w:t>
      </w:r>
    </w:p>
    <w:p w14:paraId="4D5A248C" w14:textId="77777777" w:rsidR="00646CB9" w:rsidRDefault="007F3A52">
      <w:pPr>
        <w:numPr>
          <w:ilvl w:val="0"/>
          <w:numId w:val="27"/>
        </w:numPr>
        <w:ind w:hanging="400"/>
      </w:pPr>
      <w:r>
        <w:t>Ingredienser, der findes i det færdige produkt.</w:t>
      </w:r>
    </w:p>
    <w:p w14:paraId="1638DB5D" w14:textId="77777777" w:rsidR="00646CB9" w:rsidRDefault="007F3A52">
      <w:pPr>
        <w:numPr>
          <w:ilvl w:val="0"/>
          <w:numId w:val="27"/>
        </w:numPr>
        <w:ind w:hanging="400"/>
      </w:pPr>
      <w:r>
        <w:t>Fødevarer, hvor frysning er et teknologisk nødvendigt led i fremstillingsprocessen.</w:t>
      </w:r>
    </w:p>
    <w:p w14:paraId="1E4443B9" w14:textId="77777777" w:rsidR="00646CB9" w:rsidRDefault="007F3A52">
      <w:pPr>
        <w:numPr>
          <w:ilvl w:val="0"/>
          <w:numId w:val="27"/>
        </w:numPr>
        <w:ind w:hanging="400"/>
      </w:pPr>
      <w:r>
        <w:t>Fiskevarer og akvakulturprodukter, der tidligere har været nedfrosset af sundhedssikkerhedsmæssige årsager, jf. bilag 10 i bekendtgørelse for Grønland om fødevarevirksomheder.</w:t>
      </w:r>
    </w:p>
    <w:p w14:paraId="3BE6C7E1" w14:textId="77777777" w:rsidR="00646CB9" w:rsidRDefault="007F3A52">
      <w:pPr>
        <w:numPr>
          <w:ilvl w:val="0"/>
          <w:numId w:val="27"/>
        </w:numPr>
        <w:spacing w:after="0" w:line="251" w:lineRule="auto"/>
        <w:ind w:hanging="400"/>
      </w:pPr>
      <w:r>
        <w:t>Fiskevarer og akvakulturprodukter, der er blevet optøet før røgning, saltning, kogning, anbringelse i saltlage eller tørring eller en kombination af en eller flere af disse processer.</w:t>
      </w:r>
    </w:p>
    <w:p w14:paraId="1F8EDB02" w14:textId="77777777" w:rsidR="00646CB9" w:rsidRDefault="007F3A52">
      <w:pPr>
        <w:ind w:left="-15"/>
      </w:pPr>
      <w:r>
        <w:rPr>
          <w:i/>
        </w:rPr>
        <w:t>Stk. 3.</w:t>
      </w:r>
      <w:r>
        <w:t xml:space="preserve"> For ikke-færdigpakkede fiskevarer og akvakulturprodukter kan de obligatoriske oplysninger i stk. 1 ved detailsalg angives ved hjælp af kommercielle oplysninger for eksempel på skilte eller plakater.</w:t>
      </w:r>
    </w:p>
    <w:p w14:paraId="46748E27" w14:textId="7D7F2440" w:rsidR="00646CB9" w:rsidRDefault="007F3A52">
      <w:pPr>
        <w:ind w:left="-15"/>
      </w:pPr>
      <w:r>
        <w:rPr>
          <w:i/>
        </w:rPr>
        <w:t>Stk. 4.</w:t>
      </w:r>
      <w:r>
        <w:t xml:space="preserve"> Når et blandingsprodukt, der består af samme art, men stammer fra forskellige produktionsmetoder, udbydes til salg til den endelige forbruger eller til et storkøkken, skal metoden for hvert parti angives. Når et blandingsprodukt, der består af den samme art, men stammer fra forskellige fangstområder eller produktionslande, udbydes til detailsalg </w:t>
      </w:r>
      <w:r>
        <w:lastRenderedPageBreak/>
        <w:t>til den endelige forbruger eller til et storkøkken, skal mindst området for det parti, der er mest repræsentativt mængdemæssigt, angives og ledsages af en angivelse af, at produktet også stammer fra andre fangst- eller produktionsområder.</w:t>
      </w:r>
    </w:p>
    <w:p w14:paraId="0904963D" w14:textId="77777777" w:rsidR="00646CB9" w:rsidRDefault="007F3A52">
      <w:pPr>
        <w:spacing w:after="115" w:line="254" w:lineRule="auto"/>
        <w:ind w:left="10" w:right="1" w:hanging="10"/>
        <w:jc w:val="center"/>
      </w:pPr>
      <w:r>
        <w:rPr>
          <w:i/>
        </w:rPr>
        <w:t>Handelsbetegnelse</w:t>
      </w:r>
    </w:p>
    <w:p w14:paraId="100444C8" w14:textId="2A14B107" w:rsidR="00646CB9" w:rsidRDefault="007F3A52">
      <w:pPr>
        <w:ind w:left="-15"/>
      </w:pPr>
      <w:r>
        <w:rPr>
          <w:b/>
        </w:rPr>
        <w:t>§ 4</w:t>
      </w:r>
      <w:r w:rsidR="00E749D6">
        <w:rPr>
          <w:b/>
        </w:rPr>
        <w:t>5</w:t>
      </w:r>
      <w:r>
        <w:rPr>
          <w:b/>
        </w:rPr>
        <w:t>.</w:t>
      </w:r>
      <w:r>
        <w:t xml:space="preserve"> Handelsbetegnelsen, jf. § 4</w:t>
      </w:r>
      <w:r w:rsidR="001D6C58">
        <w:t>4</w:t>
      </w:r>
      <w:r>
        <w:t xml:space="preserve">, stk. 1, nr. 1, er udarbejdet og offentliggjort af hver </w:t>
      </w:r>
      <w:proofErr w:type="gramStart"/>
      <w:r>
        <w:t>EU medlemsstat</w:t>
      </w:r>
      <w:proofErr w:type="gramEnd"/>
      <w:r>
        <w:t xml:space="preserve"> på en liste over de handelsbetegnelser, der er godkendt på deres område, sammen med de videnskabelige navne. Listen indeholder følgende oplysning:</w:t>
      </w:r>
    </w:p>
    <w:p w14:paraId="0ECF687D" w14:textId="77777777" w:rsidR="00646CB9" w:rsidRDefault="007F3A52">
      <w:pPr>
        <w:numPr>
          <w:ilvl w:val="0"/>
          <w:numId w:val="28"/>
        </w:numPr>
        <w:ind w:hanging="400"/>
      </w:pPr>
      <w:r>
        <w:t xml:space="preserve">Det videnskabelige navn for hver art ifølge </w:t>
      </w:r>
      <w:proofErr w:type="spellStart"/>
      <w:r>
        <w:t>FishBaseinformationssystemet</w:t>
      </w:r>
      <w:proofErr w:type="spellEnd"/>
      <w:r>
        <w:t xml:space="preserve"> eller, hvis det er relevant, De Forenede Nationers Fødevare- og Landbrugsorganisations (</w:t>
      </w:r>
      <w:proofErr w:type="spellStart"/>
      <w:r>
        <w:t>FAO᾽s</w:t>
      </w:r>
      <w:proofErr w:type="spellEnd"/>
      <w:r>
        <w:t>) ASFIS-database.</w:t>
      </w:r>
    </w:p>
    <w:p w14:paraId="45E84B9B" w14:textId="77777777" w:rsidR="00646CB9" w:rsidRDefault="007F3A52">
      <w:pPr>
        <w:numPr>
          <w:ilvl w:val="0"/>
          <w:numId w:val="28"/>
        </w:numPr>
        <w:ind w:hanging="400"/>
      </w:pPr>
      <w:r>
        <w:t>Handelsbetegnelsen:</w:t>
      </w:r>
    </w:p>
    <w:p w14:paraId="7BA94060" w14:textId="77777777" w:rsidR="00646CB9" w:rsidRDefault="007F3A52">
      <w:pPr>
        <w:numPr>
          <w:ilvl w:val="1"/>
          <w:numId w:val="28"/>
        </w:numPr>
        <w:ind w:hanging="320"/>
      </w:pPr>
      <w:r>
        <w:t>Artens navn på nationalsprog.</w:t>
      </w:r>
    </w:p>
    <w:p w14:paraId="27179AE9" w14:textId="77777777" w:rsidR="00646CB9" w:rsidRDefault="007F3A52">
      <w:pPr>
        <w:numPr>
          <w:ilvl w:val="1"/>
          <w:numId w:val="28"/>
        </w:numPr>
        <w:ind w:hanging="320"/>
      </w:pPr>
      <w:r>
        <w:t>Eventuelt andre lokalt eller regionalt accepterede eller tilladte navne.</w:t>
      </w:r>
    </w:p>
    <w:p w14:paraId="4F9EB62F" w14:textId="77777777" w:rsidR="00646CB9" w:rsidRDefault="007F3A52">
      <w:pPr>
        <w:spacing w:after="158"/>
        <w:ind w:left="-15"/>
      </w:pPr>
      <w:r>
        <w:rPr>
          <w:i/>
        </w:rPr>
        <w:t>Stk. 2.</w:t>
      </w:r>
      <w:r>
        <w:t xml:space="preserve"> Enhver fiskeart, som indgår som ingrediens i en anden fødevare, må betegnes som »fisk«, forudsat at navnet og præsentationsmåden for denne fødevare ikke henviser til en bestemt art.</w:t>
      </w:r>
    </w:p>
    <w:p w14:paraId="16C0053D" w14:textId="77777777" w:rsidR="00646CB9" w:rsidRDefault="007F3A52">
      <w:pPr>
        <w:spacing w:after="115" w:line="254" w:lineRule="auto"/>
        <w:ind w:left="10" w:right="1" w:hanging="10"/>
        <w:jc w:val="center"/>
      </w:pPr>
      <w:r>
        <w:rPr>
          <w:i/>
        </w:rPr>
        <w:t>Produktionsmetoden</w:t>
      </w:r>
    </w:p>
    <w:p w14:paraId="5F95B8AB" w14:textId="7410144A" w:rsidR="00646CB9" w:rsidRDefault="007F3A52">
      <w:pPr>
        <w:ind w:left="-15"/>
      </w:pPr>
      <w:r>
        <w:rPr>
          <w:b/>
        </w:rPr>
        <w:t>§ 4</w:t>
      </w:r>
      <w:r w:rsidR="00E749D6">
        <w:rPr>
          <w:b/>
        </w:rPr>
        <w:t>6</w:t>
      </w:r>
      <w:r>
        <w:rPr>
          <w:b/>
        </w:rPr>
        <w:t>.</w:t>
      </w:r>
      <w:r>
        <w:t xml:space="preserve"> Produktionsmetoden, jf. § 4</w:t>
      </w:r>
      <w:r w:rsidR="001D6C58">
        <w:t>4</w:t>
      </w:r>
      <w:r>
        <w:t xml:space="preserve">, stk. 1, nr. 2, anføres navnlig, alt efter om det drejer sig om havfiskeri, ferskvandsfiskeri eller akvakultur, med følgende ord »... fanget...« eller »... fanget i </w:t>
      </w:r>
      <w:proofErr w:type="gramStart"/>
      <w:r>
        <w:t>ferskvand ...«</w:t>
      </w:r>
      <w:proofErr w:type="gramEnd"/>
      <w:r>
        <w:t xml:space="preserve"> eller »opdrættet...«.</w:t>
      </w:r>
    </w:p>
    <w:p w14:paraId="3CA5E353" w14:textId="77777777" w:rsidR="00981898" w:rsidRDefault="00981898">
      <w:pPr>
        <w:spacing w:after="158"/>
        <w:ind w:left="-15"/>
      </w:pPr>
    </w:p>
    <w:p w14:paraId="0F4FD076" w14:textId="77777777" w:rsidR="00646CB9" w:rsidRDefault="007F3A52">
      <w:pPr>
        <w:spacing w:after="115" w:line="254" w:lineRule="auto"/>
        <w:ind w:left="10" w:right="1" w:hanging="10"/>
        <w:jc w:val="center"/>
      </w:pPr>
      <w:r>
        <w:rPr>
          <w:i/>
        </w:rPr>
        <w:t>Angivelse af fangst- eller produktionsområde</w:t>
      </w:r>
    </w:p>
    <w:p w14:paraId="03FCEA2E" w14:textId="1F64140E" w:rsidR="00646CB9" w:rsidRDefault="007F3A52">
      <w:pPr>
        <w:ind w:left="-15"/>
      </w:pPr>
      <w:r>
        <w:rPr>
          <w:b/>
        </w:rPr>
        <w:t xml:space="preserve">§ </w:t>
      </w:r>
      <w:r w:rsidR="00E749D6">
        <w:rPr>
          <w:b/>
        </w:rPr>
        <w:t>47</w:t>
      </w:r>
      <w:r>
        <w:rPr>
          <w:b/>
        </w:rPr>
        <w:t>.</w:t>
      </w:r>
      <w:r>
        <w:t xml:space="preserve"> Angivelsen af fangst- eller produktionsområdet i overensstemmelse med § 4</w:t>
      </w:r>
      <w:r w:rsidR="001D6C58">
        <w:t>4</w:t>
      </w:r>
      <w:r>
        <w:t>, stk. 1, nr. 3, består af følgende oplysninger:</w:t>
      </w:r>
    </w:p>
    <w:p w14:paraId="18B099BD" w14:textId="77777777" w:rsidR="00646CB9" w:rsidRDefault="007F3A52">
      <w:pPr>
        <w:numPr>
          <w:ilvl w:val="0"/>
          <w:numId w:val="29"/>
        </w:numPr>
        <w:ind w:hanging="400"/>
      </w:pPr>
      <w:r>
        <w:t>Hvis der er tale om »fiskevarer fanget på havet«: Navnet på skrift på underområdet eller afsnittet, der er opført i FAO- området, såvel som navnet på en sådan zone formuleret forståeligt for forbrugerne eller et kort eller piktogram, der viser den pågældende zone, eller, hvis der er tale om fiskevarer fanget i andre farvande end det nordøstlige Atlanterhav (FAO-område 27) og Middelhavet og Sortehavet (FAO-område 37), som en undtagelse fra dette krav navnet på FAO-området.</w:t>
      </w:r>
    </w:p>
    <w:p w14:paraId="4A06B5E3" w14:textId="77777777" w:rsidR="00646CB9" w:rsidRDefault="007F3A52">
      <w:pPr>
        <w:numPr>
          <w:ilvl w:val="0"/>
          <w:numId w:val="29"/>
        </w:numPr>
        <w:ind w:hanging="400"/>
      </w:pPr>
      <w:r>
        <w:t>Hvis der er tale om »fiskevarer fanget i ferskvand«: En henvisning til det vandområde i den medlemsstat eller det tredjeland, som varen har oprindelse i.</w:t>
      </w:r>
    </w:p>
    <w:p w14:paraId="7E7C9137" w14:textId="77777777" w:rsidR="00646CB9" w:rsidRDefault="007F3A52">
      <w:pPr>
        <w:numPr>
          <w:ilvl w:val="0"/>
          <w:numId w:val="29"/>
        </w:numPr>
        <w:ind w:hanging="400"/>
      </w:pPr>
      <w:r>
        <w:t xml:space="preserve">Hvis der er tale om »akvakulturprodukter«: En henvisning til den medlemsstat eller det tredjeland, hvor produktet nåede mere end halvdelen af sin endelige vægt eller blev holdt i mere end halvdelen af opdrætsperioden eller, hvis der er tale om skaldyr, hvor den sidste </w:t>
      </w:r>
      <w:r>
        <w:t>opdræts- eller dyrkningsfase af mindst 6 måneders varighed er foregået.</w:t>
      </w:r>
    </w:p>
    <w:p w14:paraId="0BDBDD53" w14:textId="77777777" w:rsidR="00646CB9" w:rsidRDefault="007F3A52">
      <w:pPr>
        <w:spacing w:after="158"/>
        <w:ind w:left="-15"/>
      </w:pPr>
      <w:r>
        <w:rPr>
          <w:i/>
        </w:rPr>
        <w:t>Stk. 2.</w:t>
      </w:r>
      <w:r>
        <w:t xml:space="preserve"> Foruden de oplysninger, der er omhandlet i stk. 1, kan operatørerne angive mere nøjagtige oplysninger om fangst- eller produktionsområdet.</w:t>
      </w:r>
    </w:p>
    <w:p w14:paraId="0CC673D3" w14:textId="77777777" w:rsidR="00646CB9" w:rsidRDefault="007F3A52">
      <w:pPr>
        <w:spacing w:after="115" w:line="254" w:lineRule="auto"/>
        <w:ind w:left="10" w:hanging="10"/>
        <w:jc w:val="center"/>
      </w:pPr>
      <w:r>
        <w:rPr>
          <w:i/>
        </w:rPr>
        <w:t>Supplerende fakultative oplysninger</w:t>
      </w:r>
    </w:p>
    <w:p w14:paraId="345621BF" w14:textId="6ACAE677" w:rsidR="00646CB9" w:rsidRDefault="007F3A52">
      <w:pPr>
        <w:ind w:left="-15"/>
      </w:pPr>
      <w:r>
        <w:rPr>
          <w:b/>
        </w:rPr>
        <w:t xml:space="preserve">§ </w:t>
      </w:r>
      <w:r w:rsidR="00E749D6">
        <w:rPr>
          <w:b/>
        </w:rPr>
        <w:t>48</w:t>
      </w:r>
      <w:r>
        <w:rPr>
          <w:b/>
        </w:rPr>
        <w:t>.</w:t>
      </w:r>
      <w:r>
        <w:t xml:space="preserve"> Foruden de obligatoriske oplysninger, der er påkrævet i henhold til § 4</w:t>
      </w:r>
      <w:r w:rsidR="001D6C58">
        <w:t>4</w:t>
      </w:r>
      <w:r>
        <w:t>, kan der på frivillig basis angives følgende oplysninger, forudsat at de angives klart og utvetydigt:</w:t>
      </w:r>
    </w:p>
    <w:p w14:paraId="675969C9" w14:textId="77777777" w:rsidR="00646CB9" w:rsidRDefault="007F3A52">
      <w:pPr>
        <w:numPr>
          <w:ilvl w:val="0"/>
          <w:numId w:val="30"/>
        </w:numPr>
        <w:ind w:hanging="400"/>
      </w:pPr>
      <w:r>
        <w:t>Datoen for fangst af fiskevaren eller høst af akvakulturproduktet.</w:t>
      </w:r>
    </w:p>
    <w:p w14:paraId="6C3C3635" w14:textId="77777777" w:rsidR="00646CB9" w:rsidRDefault="007F3A52">
      <w:pPr>
        <w:numPr>
          <w:ilvl w:val="0"/>
          <w:numId w:val="30"/>
        </w:numPr>
        <w:ind w:hanging="400"/>
      </w:pPr>
      <w:r>
        <w:t>Datoen for landing af fiskevaren eller oplysninger om den havn, varen er blevet landet i.</w:t>
      </w:r>
    </w:p>
    <w:p w14:paraId="5CF88890" w14:textId="77777777" w:rsidR="00646CB9" w:rsidRDefault="007F3A52">
      <w:pPr>
        <w:numPr>
          <w:ilvl w:val="0"/>
          <w:numId w:val="30"/>
        </w:numPr>
        <w:ind w:hanging="400"/>
      </w:pPr>
      <w:r>
        <w:t>Nærmere oplysninger om fiskeredskabstypen, jf. bilag 11, anden kolonne.</w:t>
      </w:r>
    </w:p>
    <w:p w14:paraId="459BD926" w14:textId="77777777" w:rsidR="00646CB9" w:rsidRDefault="007F3A52">
      <w:pPr>
        <w:numPr>
          <w:ilvl w:val="0"/>
          <w:numId w:val="30"/>
        </w:numPr>
        <w:ind w:hanging="400"/>
      </w:pPr>
      <w:r>
        <w:t>Hvis der er tale om fiskevarer fanget på havet, oplysninger om flagstaten for det fartøj, der har fanget fiskevarerne.</w:t>
      </w:r>
    </w:p>
    <w:p w14:paraId="06E662AC" w14:textId="77777777" w:rsidR="00646CB9" w:rsidRDefault="007F3A52">
      <w:pPr>
        <w:numPr>
          <w:ilvl w:val="0"/>
          <w:numId w:val="30"/>
        </w:numPr>
        <w:ind w:hanging="400"/>
      </w:pPr>
      <w:r>
        <w:t>Miljøoplysninger.</w:t>
      </w:r>
    </w:p>
    <w:p w14:paraId="4F64081F" w14:textId="77777777" w:rsidR="00646CB9" w:rsidRDefault="007F3A52">
      <w:pPr>
        <w:numPr>
          <w:ilvl w:val="0"/>
          <w:numId w:val="30"/>
        </w:numPr>
        <w:ind w:hanging="400"/>
      </w:pPr>
      <w:r>
        <w:t>Oplysninger af etisk og/eller social karakter.</w:t>
      </w:r>
    </w:p>
    <w:p w14:paraId="4B986A79" w14:textId="77777777" w:rsidR="00646CB9" w:rsidRDefault="007F3A52">
      <w:pPr>
        <w:numPr>
          <w:ilvl w:val="0"/>
          <w:numId w:val="30"/>
        </w:numPr>
        <w:ind w:hanging="400"/>
      </w:pPr>
      <w:r>
        <w:t>Oplysninger om produktionsteknik eller -praksis.</w:t>
      </w:r>
    </w:p>
    <w:p w14:paraId="31397C4C" w14:textId="77777777" w:rsidR="00646CB9" w:rsidRDefault="007F3A52">
      <w:pPr>
        <w:numPr>
          <w:ilvl w:val="0"/>
          <w:numId w:val="30"/>
        </w:numPr>
        <w:ind w:hanging="400"/>
      </w:pPr>
      <w:r>
        <w:t>Oplysninger om produktets ernæringsmæssige indhold.</w:t>
      </w:r>
    </w:p>
    <w:p w14:paraId="05624F5F" w14:textId="47959073" w:rsidR="00646CB9" w:rsidRDefault="007F3A52">
      <w:pPr>
        <w:ind w:left="-15"/>
      </w:pPr>
      <w:r>
        <w:rPr>
          <w:i/>
        </w:rPr>
        <w:t>Stk. 2.</w:t>
      </w:r>
      <w:r>
        <w:t xml:space="preserve"> En Quick Rose kode (QR-kode) kan bruges til at skitsere en del af eller alle de oplysninger, der er omhandlet i § 4</w:t>
      </w:r>
      <w:r w:rsidR="001D6C58">
        <w:t>4</w:t>
      </w:r>
      <w:r>
        <w:t>, stk. 1.</w:t>
      </w:r>
    </w:p>
    <w:p w14:paraId="278BA83C" w14:textId="77777777" w:rsidR="00646CB9" w:rsidRDefault="007F3A52">
      <w:pPr>
        <w:ind w:left="-15"/>
      </w:pPr>
      <w:r>
        <w:rPr>
          <w:i/>
        </w:rPr>
        <w:t>Stk. 3.</w:t>
      </w:r>
      <w:r>
        <w:t xml:space="preserve"> Fakultative oplysninger må ikke anføres, så det går ud over den plads, der er til rådighed til obligatoriske oplysninger på mærkningen.</w:t>
      </w:r>
    </w:p>
    <w:p w14:paraId="33C1CC88" w14:textId="77777777" w:rsidR="00646CB9" w:rsidRDefault="007F3A52">
      <w:pPr>
        <w:spacing w:after="158"/>
        <w:ind w:left="-15"/>
      </w:pPr>
      <w:r>
        <w:rPr>
          <w:i/>
        </w:rPr>
        <w:t>Stk. 4.</w:t>
      </w:r>
      <w:r>
        <w:t xml:space="preserve"> Der må ikke angives frivillige oplysninger, der ikke kan verificeres.</w:t>
      </w:r>
    </w:p>
    <w:p w14:paraId="2CD042DE" w14:textId="77777777" w:rsidR="00646CB9" w:rsidRDefault="007F3A52">
      <w:pPr>
        <w:pStyle w:val="Overskrift2"/>
        <w:spacing w:after="154" w:line="254" w:lineRule="auto"/>
        <w:ind w:left="17" w:right="8"/>
        <w:jc w:val="center"/>
      </w:pPr>
      <w:r>
        <w:rPr>
          <w:sz w:val="20"/>
        </w:rPr>
        <w:t>Afsnit VI Foranstaltnings- og ikrafttrædelsesbestemmelser</w:t>
      </w:r>
    </w:p>
    <w:p w14:paraId="4CA200BC" w14:textId="77777777" w:rsidR="00646CB9" w:rsidRDefault="007F3A52">
      <w:pPr>
        <w:spacing w:after="70" w:line="259" w:lineRule="auto"/>
        <w:ind w:left="15" w:right="6" w:hanging="10"/>
        <w:jc w:val="center"/>
      </w:pPr>
      <w:r>
        <w:t>Kapitel 12</w:t>
      </w:r>
    </w:p>
    <w:p w14:paraId="7E030E13" w14:textId="77777777" w:rsidR="00646CB9" w:rsidRDefault="007F3A52">
      <w:pPr>
        <w:spacing w:after="115" w:line="254" w:lineRule="auto"/>
        <w:ind w:left="10" w:right="1" w:hanging="10"/>
        <w:jc w:val="center"/>
      </w:pPr>
      <w:r>
        <w:rPr>
          <w:i/>
        </w:rPr>
        <w:t>Foranstaltningsbestemmelser</w:t>
      </w:r>
    </w:p>
    <w:p w14:paraId="563FF0AD" w14:textId="0CB70118" w:rsidR="00646CB9" w:rsidRDefault="007F3A52">
      <w:pPr>
        <w:ind w:left="-15"/>
      </w:pPr>
      <w:r>
        <w:rPr>
          <w:b/>
        </w:rPr>
        <w:t xml:space="preserve">§ </w:t>
      </w:r>
      <w:r w:rsidR="00E749D6">
        <w:rPr>
          <w:b/>
        </w:rPr>
        <w:t>49</w:t>
      </w:r>
      <w:r>
        <w:rPr>
          <w:b/>
        </w:rPr>
        <w:t>.</w:t>
      </w:r>
      <w:r>
        <w:t xml:space="preserve"> Medmindre mere indgribende foranstaltninger er forskyldt efter anden lovgivning, kan der idømmes bøde til den, der overtræder § 3, stk. 1, § 4, stk. 1, § </w:t>
      </w:r>
      <w:r w:rsidR="001D6C58">
        <w:t>5</w:t>
      </w:r>
      <w:r>
        <w:t xml:space="preserve">, </w:t>
      </w:r>
      <w:r w:rsidR="00F21895">
        <w:t>§</w:t>
      </w:r>
      <w:r>
        <w:t xml:space="preserve">§ </w:t>
      </w:r>
      <w:r w:rsidR="001D6C58">
        <w:t>7</w:t>
      </w:r>
      <w:r>
        <w:t>-1</w:t>
      </w:r>
      <w:r w:rsidR="001D6C58">
        <w:t>3</w:t>
      </w:r>
      <w:r>
        <w:t>, § 1</w:t>
      </w:r>
      <w:r w:rsidR="001D6C58">
        <w:t>4</w:t>
      </w:r>
      <w:r>
        <w:t>, stk. 1-2, § 1</w:t>
      </w:r>
      <w:r w:rsidR="001D6C58">
        <w:t>5</w:t>
      </w:r>
      <w:r>
        <w:t>, stk. 1, §1</w:t>
      </w:r>
      <w:r w:rsidR="001D6C58">
        <w:t>6</w:t>
      </w:r>
      <w:r w:rsidR="00F21895">
        <w:t>, stk. 2, §§ 1</w:t>
      </w:r>
      <w:r w:rsidR="001D6C58">
        <w:t>7</w:t>
      </w:r>
      <w:r>
        <w:t>-</w:t>
      </w:r>
      <w:r w:rsidR="001D6C58">
        <w:t>18</w:t>
      </w:r>
      <w:r>
        <w:t>, §§ 2</w:t>
      </w:r>
      <w:r w:rsidR="001D6C58">
        <w:t>1</w:t>
      </w:r>
      <w:r>
        <w:t>-2</w:t>
      </w:r>
      <w:r w:rsidR="001D6C58">
        <w:t>5</w:t>
      </w:r>
      <w:r>
        <w:t>, § 2</w:t>
      </w:r>
      <w:r w:rsidR="001D6C58">
        <w:t>6</w:t>
      </w:r>
      <w:r>
        <w:t>, stk. 2-</w:t>
      </w:r>
      <w:r w:rsidR="00364076">
        <w:t>6</w:t>
      </w:r>
      <w:r>
        <w:t>, §§</w:t>
      </w:r>
      <w:r w:rsidR="001D6C58">
        <w:t xml:space="preserve"> </w:t>
      </w:r>
      <w:r>
        <w:t>2</w:t>
      </w:r>
      <w:r w:rsidR="001D6C58">
        <w:t>7</w:t>
      </w:r>
      <w:r>
        <w:t>-3</w:t>
      </w:r>
      <w:r w:rsidR="001D6C58">
        <w:t>2</w:t>
      </w:r>
      <w:r>
        <w:t>,</w:t>
      </w:r>
      <w:r w:rsidR="0054090D">
        <w:t xml:space="preserve"> § 3</w:t>
      </w:r>
      <w:r w:rsidR="001D6C58">
        <w:t>3</w:t>
      </w:r>
      <w:r w:rsidR="0054090D">
        <w:t>, stk. 1-3, §</w:t>
      </w:r>
      <w:r w:rsidR="0002007B">
        <w:t>§</w:t>
      </w:r>
      <w:r w:rsidR="0054090D">
        <w:t xml:space="preserve"> 3</w:t>
      </w:r>
      <w:r w:rsidR="001D6C58">
        <w:t>4</w:t>
      </w:r>
      <w:r w:rsidR="0054090D">
        <w:t>-</w:t>
      </w:r>
      <w:r w:rsidR="001D6C58">
        <w:t>42</w:t>
      </w:r>
      <w:r>
        <w:t>, §§ 4</w:t>
      </w:r>
      <w:r w:rsidR="001D6C58">
        <w:t>4</w:t>
      </w:r>
      <w:r>
        <w:t>-</w:t>
      </w:r>
      <w:r w:rsidR="001D6C58">
        <w:t>47</w:t>
      </w:r>
      <w:r>
        <w:t xml:space="preserve"> eller § </w:t>
      </w:r>
      <w:r w:rsidR="001D6C58">
        <w:t>48</w:t>
      </w:r>
      <w:r>
        <w:t>, stk. 1,3 eller 4.</w:t>
      </w:r>
    </w:p>
    <w:p w14:paraId="6E010DC3" w14:textId="77777777" w:rsidR="00646CB9" w:rsidRDefault="007F3A52">
      <w:pPr>
        <w:spacing w:after="158"/>
        <w:ind w:left="-15"/>
      </w:pPr>
      <w:r>
        <w:rPr>
          <w:i/>
        </w:rPr>
        <w:t>Stk. 2.</w:t>
      </w:r>
      <w:r>
        <w:t xml:space="preserve"> Selskaber m.v. (juridiske personer) kan pålægges bøde efter stk. 1.</w:t>
      </w:r>
    </w:p>
    <w:p w14:paraId="3979E7C7" w14:textId="77777777" w:rsidR="00646CB9" w:rsidRDefault="007F3A52">
      <w:pPr>
        <w:spacing w:after="150" w:line="259" w:lineRule="auto"/>
        <w:ind w:left="15" w:right="6" w:hanging="10"/>
        <w:jc w:val="center"/>
      </w:pPr>
      <w:r>
        <w:t>Kapitel 13</w:t>
      </w:r>
    </w:p>
    <w:p w14:paraId="14BD938A" w14:textId="77777777" w:rsidR="00646CB9" w:rsidRDefault="007F3A52">
      <w:pPr>
        <w:spacing w:after="115" w:line="254" w:lineRule="auto"/>
        <w:ind w:left="10" w:right="1" w:hanging="10"/>
        <w:jc w:val="center"/>
      </w:pPr>
      <w:r>
        <w:rPr>
          <w:i/>
        </w:rPr>
        <w:t>Ikrafttræden</w:t>
      </w:r>
    </w:p>
    <w:p w14:paraId="033E2660" w14:textId="6EDCBB5C" w:rsidR="00303325" w:rsidRDefault="007F3A52">
      <w:pPr>
        <w:ind w:left="-15"/>
      </w:pPr>
      <w:r>
        <w:rPr>
          <w:b/>
        </w:rPr>
        <w:t xml:space="preserve">§ </w:t>
      </w:r>
      <w:r w:rsidR="00E749D6">
        <w:rPr>
          <w:b/>
        </w:rPr>
        <w:t>50</w:t>
      </w:r>
      <w:r>
        <w:rPr>
          <w:b/>
        </w:rPr>
        <w:t>.</w:t>
      </w:r>
      <w:r>
        <w:t xml:space="preserve"> Bekendtgørelsen træder i kraft den </w:t>
      </w:r>
      <w:r w:rsidR="00810092">
        <w:t>xxx</w:t>
      </w:r>
      <w:r>
        <w:t xml:space="preserve">. </w:t>
      </w:r>
    </w:p>
    <w:p w14:paraId="47D1CB3B" w14:textId="0746CF5E" w:rsidR="00646CB9" w:rsidRDefault="007F3A52">
      <w:pPr>
        <w:ind w:left="-15"/>
      </w:pPr>
      <w:r>
        <w:rPr>
          <w:i/>
        </w:rPr>
        <w:t>Stk. 2.</w:t>
      </w:r>
      <w:r>
        <w:t xml:space="preserve"> Bekendtgørelse nr. </w:t>
      </w:r>
      <w:r w:rsidR="00303325">
        <w:t>826</w:t>
      </w:r>
      <w:r>
        <w:t xml:space="preserve"> af </w:t>
      </w:r>
      <w:r w:rsidR="00303325">
        <w:t>7</w:t>
      </w:r>
      <w:r>
        <w:t xml:space="preserve">. </w:t>
      </w:r>
      <w:r w:rsidR="00303325">
        <w:t>juli</w:t>
      </w:r>
      <w:r>
        <w:t xml:space="preserve"> 201</w:t>
      </w:r>
      <w:r w:rsidR="00303325">
        <w:t>5</w:t>
      </w:r>
      <w:r>
        <w:t xml:space="preserve"> for Grønland om mærkning m.v. af visse fødevarer ophæves.</w:t>
      </w:r>
    </w:p>
    <w:p w14:paraId="4017ED7E" w14:textId="77777777" w:rsidR="00646CB9" w:rsidRDefault="00646CB9"/>
    <w:p w14:paraId="566E75D1" w14:textId="0252DDE9" w:rsidR="00303325" w:rsidRDefault="00303325">
      <w:pPr>
        <w:sectPr w:rsidR="00303325">
          <w:type w:val="continuous"/>
          <w:pgSz w:w="11906" w:h="16838"/>
          <w:pgMar w:top="1416" w:right="849" w:bottom="1481" w:left="850" w:header="708" w:footer="708" w:gutter="0"/>
          <w:cols w:num="2" w:space="466"/>
        </w:sectPr>
      </w:pPr>
    </w:p>
    <w:p w14:paraId="0740BB35" w14:textId="77777777" w:rsidR="00E400B6" w:rsidRDefault="00E400B6">
      <w:pPr>
        <w:spacing w:after="160" w:line="259" w:lineRule="auto"/>
        <w:ind w:firstLine="0"/>
        <w:jc w:val="left"/>
        <w:rPr>
          <w:b/>
          <w:sz w:val="28"/>
        </w:rPr>
      </w:pPr>
      <w:r>
        <w:br w:type="page"/>
      </w:r>
    </w:p>
    <w:p w14:paraId="7F30A4E2" w14:textId="2E68D85A" w:rsidR="00646CB9" w:rsidRDefault="007F3A52">
      <w:pPr>
        <w:pStyle w:val="Overskrift2"/>
        <w:ind w:right="-13"/>
      </w:pPr>
      <w:r>
        <w:lastRenderedPageBreak/>
        <w:t>Bilag 1</w:t>
      </w:r>
    </w:p>
    <w:p w14:paraId="08326A84" w14:textId="77777777" w:rsidR="00646CB9" w:rsidRDefault="007F3A52">
      <w:pPr>
        <w:spacing w:after="108" w:line="259" w:lineRule="auto"/>
        <w:ind w:left="10" w:right="1" w:hanging="10"/>
        <w:jc w:val="center"/>
      </w:pPr>
      <w:r>
        <w:rPr>
          <w:b/>
          <w:sz w:val="24"/>
        </w:rPr>
        <w:t>Stoffer eller produkter, der forårsager allergier eller intolerans</w:t>
      </w:r>
    </w:p>
    <w:p w14:paraId="112CF989" w14:textId="428E0BD6" w:rsidR="00646CB9" w:rsidRDefault="00F1607A">
      <w:pPr>
        <w:numPr>
          <w:ilvl w:val="0"/>
          <w:numId w:val="31"/>
        </w:numPr>
        <w:spacing w:after="3" w:line="254" w:lineRule="auto"/>
        <w:ind w:hanging="500"/>
      </w:pPr>
      <w:r w:rsidRPr="00F1607A">
        <w:rPr>
          <w:sz w:val="24"/>
        </w:rPr>
        <w:t xml:space="preserve">Glutenholdige kornprodukter, dvs. hvede (som f.eks. spelt og </w:t>
      </w:r>
      <w:proofErr w:type="spellStart"/>
      <w:r w:rsidRPr="00F1607A">
        <w:rPr>
          <w:sz w:val="24"/>
        </w:rPr>
        <w:t>khorasanhvede</w:t>
      </w:r>
      <w:proofErr w:type="spellEnd"/>
      <w:r w:rsidRPr="00F1607A">
        <w:rPr>
          <w:sz w:val="24"/>
        </w:rPr>
        <w:t xml:space="preserve">), rug, byg, havre eller </w:t>
      </w:r>
      <w:proofErr w:type="spellStart"/>
      <w:r w:rsidRPr="00F1607A">
        <w:rPr>
          <w:sz w:val="24"/>
        </w:rPr>
        <w:t>hybridiserede</w:t>
      </w:r>
      <w:proofErr w:type="spellEnd"/>
      <w:r w:rsidRPr="00F1607A">
        <w:rPr>
          <w:sz w:val="24"/>
        </w:rPr>
        <w:t xml:space="preserve"> stammer heraf, og produkter på basis heraf, </w:t>
      </w:r>
      <w:proofErr w:type="gramStart"/>
      <w:r w:rsidRPr="00F1607A">
        <w:rPr>
          <w:sz w:val="24"/>
        </w:rPr>
        <w:t>undtagen:</w:t>
      </w:r>
      <w:r w:rsidR="007F3A52">
        <w:rPr>
          <w:sz w:val="24"/>
        </w:rPr>
        <w:t>:</w:t>
      </w:r>
      <w:proofErr w:type="gramEnd"/>
    </w:p>
    <w:p w14:paraId="056DBD5D" w14:textId="77777777" w:rsidR="00646CB9" w:rsidRDefault="007F3A52">
      <w:pPr>
        <w:numPr>
          <w:ilvl w:val="1"/>
          <w:numId w:val="31"/>
        </w:numPr>
        <w:spacing w:after="39" w:line="254" w:lineRule="auto"/>
        <w:ind w:hanging="320"/>
      </w:pPr>
      <w:proofErr w:type="spellStart"/>
      <w:r>
        <w:rPr>
          <w:sz w:val="24"/>
        </w:rPr>
        <w:t>Glucosesirup</w:t>
      </w:r>
      <w:proofErr w:type="spellEnd"/>
      <w:r>
        <w:rPr>
          <w:sz w:val="24"/>
        </w:rPr>
        <w:t xml:space="preserve"> på basis af hvede, herunder dextrose</w:t>
      </w:r>
      <w:r>
        <w:rPr>
          <w:sz w:val="24"/>
          <w:vertAlign w:val="superscript"/>
        </w:rPr>
        <w:t>1</w:t>
      </w:r>
      <w:r>
        <w:rPr>
          <w:sz w:val="24"/>
        </w:rPr>
        <w:t>.</w:t>
      </w:r>
    </w:p>
    <w:p w14:paraId="5E063BED" w14:textId="77777777" w:rsidR="00646CB9" w:rsidRDefault="007F3A52">
      <w:pPr>
        <w:numPr>
          <w:ilvl w:val="1"/>
          <w:numId w:val="31"/>
        </w:numPr>
        <w:spacing w:after="3" w:line="254" w:lineRule="auto"/>
        <w:ind w:hanging="320"/>
      </w:pPr>
      <w:proofErr w:type="spellStart"/>
      <w:r>
        <w:rPr>
          <w:sz w:val="24"/>
        </w:rPr>
        <w:t>Maltodextriner</w:t>
      </w:r>
      <w:proofErr w:type="spellEnd"/>
      <w:r>
        <w:rPr>
          <w:sz w:val="24"/>
        </w:rPr>
        <w:t xml:space="preserve"> på basis af hvede</w:t>
      </w:r>
      <w:r>
        <w:rPr>
          <w:sz w:val="24"/>
          <w:vertAlign w:val="superscript"/>
        </w:rPr>
        <w:t>1</w:t>
      </w:r>
      <w:r>
        <w:rPr>
          <w:sz w:val="24"/>
        </w:rPr>
        <w:t>.</w:t>
      </w:r>
    </w:p>
    <w:p w14:paraId="3035D435" w14:textId="77777777" w:rsidR="00646CB9" w:rsidRDefault="007F3A52">
      <w:pPr>
        <w:numPr>
          <w:ilvl w:val="1"/>
          <w:numId w:val="31"/>
        </w:numPr>
        <w:spacing w:after="3" w:line="254" w:lineRule="auto"/>
        <w:ind w:hanging="320"/>
      </w:pPr>
      <w:proofErr w:type="spellStart"/>
      <w:r>
        <w:rPr>
          <w:sz w:val="24"/>
        </w:rPr>
        <w:t>Glucosesirup</w:t>
      </w:r>
      <w:proofErr w:type="spellEnd"/>
      <w:r>
        <w:rPr>
          <w:sz w:val="24"/>
        </w:rPr>
        <w:t xml:space="preserve"> på basis af byg.</w:t>
      </w:r>
    </w:p>
    <w:p w14:paraId="1C1AB851" w14:textId="77777777" w:rsidR="00646CB9" w:rsidRDefault="007F3A52">
      <w:pPr>
        <w:numPr>
          <w:ilvl w:val="1"/>
          <w:numId w:val="31"/>
        </w:numPr>
        <w:spacing w:after="3" w:line="254" w:lineRule="auto"/>
        <w:ind w:hanging="320"/>
      </w:pPr>
      <w:r>
        <w:rPr>
          <w:sz w:val="24"/>
        </w:rPr>
        <w:t xml:space="preserve">Kornprodukter, der anvendes til fremstilling af alkoholholdige destillater, herunder </w:t>
      </w:r>
      <w:proofErr w:type="spellStart"/>
      <w:r>
        <w:rPr>
          <w:sz w:val="24"/>
        </w:rPr>
        <w:t>landbrugsethanol</w:t>
      </w:r>
      <w:proofErr w:type="spellEnd"/>
      <w:r>
        <w:rPr>
          <w:sz w:val="24"/>
        </w:rPr>
        <w:t>.</w:t>
      </w:r>
    </w:p>
    <w:p w14:paraId="481DC4B5" w14:textId="77777777" w:rsidR="00646CB9" w:rsidRDefault="007F3A52">
      <w:pPr>
        <w:numPr>
          <w:ilvl w:val="0"/>
          <w:numId w:val="31"/>
        </w:numPr>
        <w:spacing w:after="3" w:line="254" w:lineRule="auto"/>
        <w:ind w:hanging="500"/>
      </w:pPr>
      <w:r>
        <w:rPr>
          <w:sz w:val="24"/>
        </w:rPr>
        <w:t>Krebsdyr og produkter på basis af krebsdyr.</w:t>
      </w:r>
    </w:p>
    <w:p w14:paraId="39101FF5" w14:textId="77777777" w:rsidR="00646CB9" w:rsidRDefault="007F3A52">
      <w:pPr>
        <w:numPr>
          <w:ilvl w:val="0"/>
          <w:numId w:val="31"/>
        </w:numPr>
        <w:spacing w:after="3" w:line="254" w:lineRule="auto"/>
        <w:ind w:hanging="500"/>
      </w:pPr>
      <w:r>
        <w:rPr>
          <w:sz w:val="24"/>
        </w:rPr>
        <w:t>Æg og produkter på basis af æg.</w:t>
      </w:r>
    </w:p>
    <w:p w14:paraId="3AA6C96E" w14:textId="77777777" w:rsidR="00646CB9" w:rsidRDefault="007F3A52">
      <w:pPr>
        <w:numPr>
          <w:ilvl w:val="0"/>
          <w:numId w:val="31"/>
        </w:numPr>
        <w:spacing w:after="3" w:line="254" w:lineRule="auto"/>
        <w:ind w:hanging="500"/>
      </w:pPr>
      <w:r>
        <w:rPr>
          <w:sz w:val="24"/>
        </w:rPr>
        <w:t>Fisk og produkter på basis af fisk, undtagen:</w:t>
      </w:r>
    </w:p>
    <w:p w14:paraId="2B8A491E" w14:textId="77777777" w:rsidR="00646CB9" w:rsidRDefault="007F3A52">
      <w:pPr>
        <w:numPr>
          <w:ilvl w:val="1"/>
          <w:numId w:val="31"/>
        </w:numPr>
        <w:spacing w:after="3" w:line="254" w:lineRule="auto"/>
        <w:ind w:hanging="320"/>
      </w:pPr>
      <w:r>
        <w:rPr>
          <w:sz w:val="24"/>
        </w:rPr>
        <w:t xml:space="preserve">Fiskegelatine anvendt som bærestof for vitamin- eller </w:t>
      </w:r>
      <w:proofErr w:type="spellStart"/>
      <w:r>
        <w:rPr>
          <w:sz w:val="24"/>
        </w:rPr>
        <w:t>carotenoidpræparater</w:t>
      </w:r>
      <w:proofErr w:type="spellEnd"/>
      <w:r>
        <w:rPr>
          <w:sz w:val="24"/>
        </w:rPr>
        <w:t>.</w:t>
      </w:r>
    </w:p>
    <w:p w14:paraId="7323DAAA" w14:textId="77777777" w:rsidR="00646CB9" w:rsidRDefault="007F3A52">
      <w:pPr>
        <w:numPr>
          <w:ilvl w:val="1"/>
          <w:numId w:val="31"/>
        </w:numPr>
        <w:spacing w:after="3" w:line="254" w:lineRule="auto"/>
        <w:ind w:hanging="320"/>
      </w:pPr>
      <w:r>
        <w:rPr>
          <w:sz w:val="24"/>
        </w:rPr>
        <w:t>Fiskegelatine eller ægte husblas, der anvendes som klaringsmiddel i øl og vin.</w:t>
      </w:r>
    </w:p>
    <w:p w14:paraId="418892A2" w14:textId="77777777" w:rsidR="00646CB9" w:rsidRDefault="007F3A52">
      <w:pPr>
        <w:numPr>
          <w:ilvl w:val="0"/>
          <w:numId w:val="31"/>
        </w:numPr>
        <w:spacing w:after="3" w:line="254" w:lineRule="auto"/>
        <w:ind w:hanging="500"/>
      </w:pPr>
      <w:r>
        <w:rPr>
          <w:sz w:val="24"/>
        </w:rPr>
        <w:t>Jordnødder og produkter på basis af jordnødder.</w:t>
      </w:r>
    </w:p>
    <w:p w14:paraId="2F6E39D4" w14:textId="77777777" w:rsidR="00646CB9" w:rsidRDefault="007F3A52">
      <w:pPr>
        <w:numPr>
          <w:ilvl w:val="0"/>
          <w:numId w:val="31"/>
        </w:numPr>
        <w:spacing w:after="3" w:line="254" w:lineRule="auto"/>
        <w:ind w:hanging="500"/>
      </w:pPr>
      <w:r>
        <w:rPr>
          <w:sz w:val="24"/>
        </w:rPr>
        <w:t>Soja og produkter på basis af soja, undtagen:</w:t>
      </w:r>
    </w:p>
    <w:p w14:paraId="32AD3FDA" w14:textId="77777777" w:rsidR="00646CB9" w:rsidRDefault="007F3A52">
      <w:pPr>
        <w:numPr>
          <w:ilvl w:val="1"/>
          <w:numId w:val="31"/>
        </w:numPr>
        <w:spacing w:after="3" w:line="254" w:lineRule="auto"/>
        <w:ind w:hanging="320"/>
      </w:pPr>
      <w:r>
        <w:rPr>
          <w:sz w:val="24"/>
        </w:rPr>
        <w:t>Fuldstændig raffineret sojaolie og -fedt</w:t>
      </w:r>
      <w:r>
        <w:rPr>
          <w:sz w:val="24"/>
          <w:vertAlign w:val="superscript"/>
        </w:rPr>
        <w:t>1</w:t>
      </w:r>
      <w:r>
        <w:rPr>
          <w:sz w:val="24"/>
        </w:rPr>
        <w:t>.</w:t>
      </w:r>
    </w:p>
    <w:p w14:paraId="3B774CC3" w14:textId="77777777" w:rsidR="00646CB9" w:rsidRDefault="007F3A52">
      <w:pPr>
        <w:numPr>
          <w:ilvl w:val="1"/>
          <w:numId w:val="31"/>
        </w:numPr>
        <w:spacing w:after="3" w:line="254" w:lineRule="auto"/>
        <w:ind w:hanging="320"/>
      </w:pPr>
      <w:r>
        <w:rPr>
          <w:sz w:val="24"/>
        </w:rPr>
        <w:t xml:space="preserve">Naturlige blandede </w:t>
      </w:r>
      <w:proofErr w:type="spellStart"/>
      <w:r>
        <w:rPr>
          <w:sz w:val="24"/>
        </w:rPr>
        <w:t>tocopheroler</w:t>
      </w:r>
      <w:proofErr w:type="spellEnd"/>
      <w:r>
        <w:rPr>
          <w:sz w:val="24"/>
        </w:rPr>
        <w:t xml:space="preserve"> (E 306), naturligt D-</w:t>
      </w:r>
      <w:proofErr w:type="spellStart"/>
      <w:r>
        <w:rPr>
          <w:sz w:val="24"/>
        </w:rPr>
        <w:t>alpha</w:t>
      </w:r>
      <w:proofErr w:type="spellEnd"/>
      <w:r>
        <w:rPr>
          <w:sz w:val="24"/>
        </w:rPr>
        <w:t>-</w:t>
      </w:r>
      <w:proofErr w:type="spellStart"/>
      <w:r>
        <w:rPr>
          <w:sz w:val="24"/>
        </w:rPr>
        <w:t>tocopherol</w:t>
      </w:r>
      <w:proofErr w:type="spellEnd"/>
      <w:r>
        <w:rPr>
          <w:sz w:val="24"/>
        </w:rPr>
        <w:t>, naturligt D-</w:t>
      </w:r>
      <w:proofErr w:type="spellStart"/>
      <w:r>
        <w:rPr>
          <w:sz w:val="24"/>
        </w:rPr>
        <w:t>alpha</w:t>
      </w:r>
      <w:proofErr w:type="spellEnd"/>
      <w:r>
        <w:rPr>
          <w:sz w:val="24"/>
        </w:rPr>
        <w:t>-</w:t>
      </w:r>
      <w:proofErr w:type="spellStart"/>
      <w:r>
        <w:rPr>
          <w:sz w:val="24"/>
        </w:rPr>
        <w:t>tocopherylacetat</w:t>
      </w:r>
      <w:proofErr w:type="spellEnd"/>
      <w:r>
        <w:rPr>
          <w:sz w:val="24"/>
        </w:rPr>
        <w:t>, naturligt D-</w:t>
      </w:r>
      <w:proofErr w:type="spellStart"/>
      <w:r>
        <w:rPr>
          <w:sz w:val="24"/>
        </w:rPr>
        <w:t>alpha</w:t>
      </w:r>
      <w:proofErr w:type="spellEnd"/>
      <w:r>
        <w:rPr>
          <w:sz w:val="24"/>
        </w:rPr>
        <w:t>-</w:t>
      </w:r>
      <w:proofErr w:type="spellStart"/>
      <w:r>
        <w:rPr>
          <w:sz w:val="24"/>
        </w:rPr>
        <w:t>tocopherylsuccinat</w:t>
      </w:r>
      <w:proofErr w:type="spellEnd"/>
      <w:r>
        <w:rPr>
          <w:sz w:val="24"/>
        </w:rPr>
        <w:t xml:space="preserve"> hidrørende fra soja.</w:t>
      </w:r>
    </w:p>
    <w:p w14:paraId="6AC8A204" w14:textId="77777777" w:rsidR="00646CB9" w:rsidRDefault="007F3A52">
      <w:pPr>
        <w:numPr>
          <w:ilvl w:val="1"/>
          <w:numId w:val="31"/>
        </w:numPr>
        <w:spacing w:after="3" w:line="254" w:lineRule="auto"/>
        <w:ind w:hanging="320"/>
      </w:pPr>
      <w:proofErr w:type="spellStart"/>
      <w:r>
        <w:rPr>
          <w:sz w:val="24"/>
        </w:rPr>
        <w:t>Plantesteroler</w:t>
      </w:r>
      <w:proofErr w:type="spellEnd"/>
      <w:r>
        <w:rPr>
          <w:sz w:val="24"/>
        </w:rPr>
        <w:t xml:space="preserve"> og </w:t>
      </w:r>
      <w:proofErr w:type="spellStart"/>
      <w:r>
        <w:rPr>
          <w:sz w:val="24"/>
        </w:rPr>
        <w:t>plantesterolestere</w:t>
      </w:r>
      <w:proofErr w:type="spellEnd"/>
      <w:r>
        <w:rPr>
          <w:sz w:val="24"/>
        </w:rPr>
        <w:t xml:space="preserve"> fremstillet af vegetabilske olier hidrørende fra soja.</w:t>
      </w:r>
    </w:p>
    <w:p w14:paraId="2DFC50BE" w14:textId="77777777" w:rsidR="00646CB9" w:rsidRDefault="007F3A52">
      <w:pPr>
        <w:numPr>
          <w:ilvl w:val="1"/>
          <w:numId w:val="31"/>
        </w:numPr>
        <w:spacing w:after="3" w:line="254" w:lineRule="auto"/>
        <w:ind w:hanging="320"/>
      </w:pPr>
      <w:proofErr w:type="spellStart"/>
      <w:r>
        <w:rPr>
          <w:sz w:val="24"/>
        </w:rPr>
        <w:t>Plantestanolestere</w:t>
      </w:r>
      <w:proofErr w:type="spellEnd"/>
      <w:r>
        <w:rPr>
          <w:sz w:val="24"/>
        </w:rPr>
        <w:t xml:space="preserve"> fremstillet af vegetabilske </w:t>
      </w:r>
      <w:proofErr w:type="spellStart"/>
      <w:r>
        <w:rPr>
          <w:sz w:val="24"/>
        </w:rPr>
        <w:t>steroler</w:t>
      </w:r>
      <w:proofErr w:type="spellEnd"/>
      <w:r>
        <w:rPr>
          <w:sz w:val="24"/>
        </w:rPr>
        <w:t xml:space="preserve"> hidrørende fra soja.</w:t>
      </w:r>
    </w:p>
    <w:p w14:paraId="43B2420B" w14:textId="77777777" w:rsidR="00646CB9" w:rsidRDefault="007F3A52">
      <w:pPr>
        <w:numPr>
          <w:ilvl w:val="0"/>
          <w:numId w:val="31"/>
        </w:numPr>
        <w:spacing w:after="3" w:line="254" w:lineRule="auto"/>
        <w:ind w:hanging="500"/>
      </w:pPr>
      <w:r>
        <w:rPr>
          <w:sz w:val="24"/>
        </w:rPr>
        <w:t>Mælk og produkter på basis af mælk (herunder laktose), undtagen:</w:t>
      </w:r>
    </w:p>
    <w:p w14:paraId="289C829A" w14:textId="77777777" w:rsidR="00646CB9" w:rsidRDefault="007F3A52">
      <w:pPr>
        <w:numPr>
          <w:ilvl w:val="1"/>
          <w:numId w:val="31"/>
        </w:numPr>
        <w:spacing w:after="3" w:line="254" w:lineRule="auto"/>
        <w:ind w:hanging="320"/>
      </w:pPr>
      <w:r>
        <w:rPr>
          <w:sz w:val="24"/>
        </w:rPr>
        <w:t xml:space="preserve">Valle, der anvendes til fremstilling af alkoholholdige destillater, herunder </w:t>
      </w:r>
      <w:proofErr w:type="spellStart"/>
      <w:proofErr w:type="gramStart"/>
      <w:r>
        <w:rPr>
          <w:sz w:val="24"/>
        </w:rPr>
        <w:t>landbrugsethanol.b</w:t>
      </w:r>
      <w:proofErr w:type="spellEnd"/>
      <w:proofErr w:type="gramEnd"/>
      <w:r>
        <w:rPr>
          <w:sz w:val="24"/>
        </w:rPr>
        <w:t xml:space="preserve">) </w:t>
      </w:r>
      <w:proofErr w:type="spellStart"/>
      <w:r>
        <w:rPr>
          <w:sz w:val="24"/>
        </w:rPr>
        <w:t>Lactitol</w:t>
      </w:r>
      <w:proofErr w:type="spellEnd"/>
      <w:r>
        <w:rPr>
          <w:sz w:val="24"/>
        </w:rPr>
        <w:t>.</w:t>
      </w:r>
    </w:p>
    <w:p w14:paraId="174B2949" w14:textId="77777777" w:rsidR="00646CB9" w:rsidRDefault="007F3A52">
      <w:pPr>
        <w:numPr>
          <w:ilvl w:val="0"/>
          <w:numId w:val="31"/>
        </w:numPr>
        <w:spacing w:after="3" w:line="254" w:lineRule="auto"/>
        <w:ind w:hanging="500"/>
      </w:pPr>
      <w:r>
        <w:rPr>
          <w:sz w:val="24"/>
        </w:rPr>
        <w:t>Nødder, dvs.:</w:t>
      </w:r>
    </w:p>
    <w:p w14:paraId="397B991B" w14:textId="77777777" w:rsidR="00646CB9" w:rsidRDefault="007F3A52">
      <w:pPr>
        <w:numPr>
          <w:ilvl w:val="1"/>
          <w:numId w:val="31"/>
        </w:numPr>
        <w:spacing w:after="3" w:line="254" w:lineRule="auto"/>
        <w:ind w:hanging="320"/>
      </w:pPr>
      <w:r>
        <w:rPr>
          <w:sz w:val="24"/>
        </w:rPr>
        <w:t xml:space="preserve">mandler (Amygdalus </w:t>
      </w:r>
      <w:proofErr w:type="spellStart"/>
      <w:r>
        <w:rPr>
          <w:sz w:val="24"/>
        </w:rPr>
        <w:t>communis</w:t>
      </w:r>
      <w:proofErr w:type="spellEnd"/>
      <w:r>
        <w:rPr>
          <w:sz w:val="24"/>
        </w:rPr>
        <w:t xml:space="preserve"> L.),</w:t>
      </w:r>
    </w:p>
    <w:p w14:paraId="55AD7481" w14:textId="77777777" w:rsidR="00646CB9" w:rsidRDefault="007F3A52">
      <w:pPr>
        <w:numPr>
          <w:ilvl w:val="1"/>
          <w:numId w:val="31"/>
        </w:numPr>
        <w:spacing w:after="3" w:line="254" w:lineRule="auto"/>
        <w:ind w:hanging="320"/>
      </w:pPr>
      <w:r>
        <w:rPr>
          <w:sz w:val="24"/>
        </w:rPr>
        <w:t xml:space="preserve">hasselnødder (Corylus </w:t>
      </w:r>
      <w:proofErr w:type="spellStart"/>
      <w:r>
        <w:rPr>
          <w:sz w:val="24"/>
        </w:rPr>
        <w:t>avellana</w:t>
      </w:r>
      <w:proofErr w:type="spellEnd"/>
      <w:r>
        <w:rPr>
          <w:sz w:val="24"/>
        </w:rPr>
        <w:t>),</w:t>
      </w:r>
    </w:p>
    <w:p w14:paraId="7A5B4E94" w14:textId="77777777" w:rsidR="00646CB9" w:rsidRDefault="007F3A52">
      <w:pPr>
        <w:numPr>
          <w:ilvl w:val="1"/>
          <w:numId w:val="31"/>
        </w:numPr>
        <w:spacing w:after="3" w:line="254" w:lineRule="auto"/>
        <w:ind w:hanging="320"/>
      </w:pPr>
      <w:r>
        <w:rPr>
          <w:sz w:val="24"/>
        </w:rPr>
        <w:t>valnødder (</w:t>
      </w:r>
      <w:proofErr w:type="spellStart"/>
      <w:r>
        <w:rPr>
          <w:sz w:val="24"/>
        </w:rPr>
        <w:t>Juglans</w:t>
      </w:r>
      <w:proofErr w:type="spellEnd"/>
      <w:r>
        <w:rPr>
          <w:sz w:val="24"/>
        </w:rPr>
        <w:t xml:space="preserve"> </w:t>
      </w:r>
      <w:proofErr w:type="spellStart"/>
      <w:r>
        <w:rPr>
          <w:sz w:val="24"/>
        </w:rPr>
        <w:t>regia</w:t>
      </w:r>
      <w:proofErr w:type="spellEnd"/>
      <w:r>
        <w:rPr>
          <w:sz w:val="24"/>
        </w:rPr>
        <w:t>),</w:t>
      </w:r>
    </w:p>
    <w:p w14:paraId="1BE27C2E" w14:textId="77777777" w:rsidR="00646CB9" w:rsidRDefault="007F3A52">
      <w:pPr>
        <w:numPr>
          <w:ilvl w:val="1"/>
          <w:numId w:val="31"/>
        </w:numPr>
        <w:spacing w:after="3" w:line="254" w:lineRule="auto"/>
        <w:ind w:hanging="320"/>
      </w:pPr>
      <w:r>
        <w:rPr>
          <w:sz w:val="24"/>
        </w:rPr>
        <w:t>cashewnødder (</w:t>
      </w:r>
      <w:proofErr w:type="spellStart"/>
      <w:r>
        <w:rPr>
          <w:sz w:val="24"/>
        </w:rPr>
        <w:t>Anacardium</w:t>
      </w:r>
      <w:proofErr w:type="spellEnd"/>
      <w:r>
        <w:rPr>
          <w:sz w:val="24"/>
        </w:rPr>
        <w:t xml:space="preserve"> occidentale),</w:t>
      </w:r>
    </w:p>
    <w:p w14:paraId="5AC2A04A" w14:textId="77777777" w:rsidR="00646CB9" w:rsidRPr="007F3A52" w:rsidRDefault="007F3A52">
      <w:pPr>
        <w:numPr>
          <w:ilvl w:val="1"/>
          <w:numId w:val="31"/>
        </w:numPr>
        <w:spacing w:after="3" w:line="254" w:lineRule="auto"/>
        <w:ind w:hanging="320"/>
        <w:rPr>
          <w:lang w:val="en-US"/>
        </w:rPr>
      </w:pPr>
      <w:proofErr w:type="spellStart"/>
      <w:r w:rsidRPr="007F3A52">
        <w:rPr>
          <w:sz w:val="24"/>
          <w:lang w:val="en-US"/>
        </w:rPr>
        <w:t>pekannødder</w:t>
      </w:r>
      <w:proofErr w:type="spellEnd"/>
      <w:r w:rsidRPr="007F3A52">
        <w:rPr>
          <w:sz w:val="24"/>
          <w:lang w:val="en-US"/>
        </w:rPr>
        <w:t xml:space="preserve"> (Carya </w:t>
      </w:r>
      <w:proofErr w:type="spellStart"/>
      <w:r w:rsidRPr="007F3A52">
        <w:rPr>
          <w:sz w:val="24"/>
          <w:lang w:val="en-US"/>
        </w:rPr>
        <w:t>illinoiesis</w:t>
      </w:r>
      <w:proofErr w:type="spellEnd"/>
      <w:r w:rsidRPr="007F3A52">
        <w:rPr>
          <w:sz w:val="24"/>
          <w:lang w:val="en-US"/>
        </w:rPr>
        <w:t xml:space="preserve"> (</w:t>
      </w:r>
      <w:proofErr w:type="spellStart"/>
      <w:r w:rsidRPr="007F3A52">
        <w:rPr>
          <w:sz w:val="24"/>
          <w:lang w:val="en-US"/>
        </w:rPr>
        <w:t>Wangenh</w:t>
      </w:r>
      <w:proofErr w:type="spellEnd"/>
      <w:r w:rsidRPr="007F3A52">
        <w:rPr>
          <w:sz w:val="24"/>
          <w:lang w:val="en-US"/>
        </w:rPr>
        <w:t>.) K. Koch),</w:t>
      </w:r>
    </w:p>
    <w:p w14:paraId="778C1DD5" w14:textId="77777777" w:rsidR="00646CB9" w:rsidRDefault="007F3A52">
      <w:pPr>
        <w:numPr>
          <w:ilvl w:val="1"/>
          <w:numId w:val="31"/>
        </w:numPr>
        <w:spacing w:after="3" w:line="254" w:lineRule="auto"/>
        <w:ind w:hanging="320"/>
      </w:pPr>
      <w:r>
        <w:rPr>
          <w:sz w:val="24"/>
        </w:rPr>
        <w:t>paranødder (</w:t>
      </w:r>
      <w:proofErr w:type="spellStart"/>
      <w:r>
        <w:rPr>
          <w:sz w:val="24"/>
        </w:rPr>
        <w:t>Bertholletia</w:t>
      </w:r>
      <w:proofErr w:type="spellEnd"/>
      <w:r>
        <w:rPr>
          <w:sz w:val="24"/>
        </w:rPr>
        <w:t xml:space="preserve"> </w:t>
      </w:r>
      <w:proofErr w:type="spellStart"/>
      <w:r>
        <w:rPr>
          <w:sz w:val="24"/>
        </w:rPr>
        <w:t>excelsa</w:t>
      </w:r>
      <w:proofErr w:type="spellEnd"/>
      <w:r>
        <w:rPr>
          <w:sz w:val="24"/>
        </w:rPr>
        <w:t>),</w:t>
      </w:r>
    </w:p>
    <w:p w14:paraId="5561643F" w14:textId="77777777" w:rsidR="00646CB9" w:rsidRDefault="007F3A52">
      <w:pPr>
        <w:numPr>
          <w:ilvl w:val="1"/>
          <w:numId w:val="31"/>
        </w:numPr>
        <w:spacing w:after="3" w:line="254" w:lineRule="auto"/>
        <w:ind w:hanging="320"/>
      </w:pPr>
      <w:r>
        <w:rPr>
          <w:sz w:val="24"/>
        </w:rPr>
        <w:t>pistacienødder (</w:t>
      </w:r>
      <w:proofErr w:type="spellStart"/>
      <w:r>
        <w:rPr>
          <w:sz w:val="24"/>
        </w:rPr>
        <w:t>Pistacia</w:t>
      </w:r>
      <w:proofErr w:type="spellEnd"/>
      <w:r>
        <w:rPr>
          <w:sz w:val="24"/>
        </w:rPr>
        <w:t xml:space="preserve"> </w:t>
      </w:r>
      <w:proofErr w:type="spellStart"/>
      <w:r>
        <w:rPr>
          <w:sz w:val="24"/>
        </w:rPr>
        <w:t>vera</w:t>
      </w:r>
      <w:proofErr w:type="spellEnd"/>
      <w:r>
        <w:rPr>
          <w:sz w:val="24"/>
        </w:rPr>
        <w:t>),</w:t>
      </w:r>
    </w:p>
    <w:p w14:paraId="144FA612" w14:textId="77777777" w:rsidR="00646CB9" w:rsidRDefault="007F3A52">
      <w:pPr>
        <w:numPr>
          <w:ilvl w:val="1"/>
          <w:numId w:val="31"/>
        </w:numPr>
        <w:spacing w:after="3" w:line="254" w:lineRule="auto"/>
        <w:ind w:hanging="320"/>
      </w:pPr>
      <w:r>
        <w:rPr>
          <w:sz w:val="24"/>
        </w:rPr>
        <w:t>queenslandnødder (</w:t>
      </w:r>
      <w:proofErr w:type="spellStart"/>
      <w:r>
        <w:rPr>
          <w:sz w:val="24"/>
        </w:rPr>
        <w:t>Macadamia</w:t>
      </w:r>
      <w:proofErr w:type="spellEnd"/>
      <w:r>
        <w:rPr>
          <w:sz w:val="24"/>
        </w:rPr>
        <w:t xml:space="preserve"> </w:t>
      </w:r>
      <w:proofErr w:type="spellStart"/>
      <w:r>
        <w:rPr>
          <w:sz w:val="24"/>
        </w:rPr>
        <w:t>ternifolia</w:t>
      </w:r>
      <w:proofErr w:type="spellEnd"/>
      <w:r>
        <w:rPr>
          <w:sz w:val="24"/>
        </w:rPr>
        <w:t>), og</w:t>
      </w:r>
    </w:p>
    <w:p w14:paraId="4EA2CA91" w14:textId="77777777" w:rsidR="00646CB9" w:rsidRDefault="007F3A52">
      <w:pPr>
        <w:numPr>
          <w:ilvl w:val="1"/>
          <w:numId w:val="31"/>
        </w:numPr>
        <w:spacing w:after="3" w:line="254" w:lineRule="auto"/>
        <w:ind w:hanging="320"/>
      </w:pPr>
      <w:r>
        <w:rPr>
          <w:sz w:val="24"/>
        </w:rPr>
        <w:t xml:space="preserve">produkter på basis heraf, undtagen nødder, der anvendes til fremstilling af alkoholholdige destillater, herunder </w:t>
      </w:r>
      <w:proofErr w:type="spellStart"/>
      <w:r>
        <w:rPr>
          <w:sz w:val="24"/>
        </w:rPr>
        <w:t>landbrugsethanol</w:t>
      </w:r>
      <w:proofErr w:type="spellEnd"/>
      <w:r>
        <w:rPr>
          <w:sz w:val="24"/>
        </w:rPr>
        <w:t>.</w:t>
      </w:r>
    </w:p>
    <w:p w14:paraId="56420832" w14:textId="77777777" w:rsidR="00646CB9" w:rsidRDefault="007F3A52">
      <w:pPr>
        <w:numPr>
          <w:ilvl w:val="0"/>
          <w:numId w:val="31"/>
        </w:numPr>
        <w:spacing w:after="3" w:line="254" w:lineRule="auto"/>
        <w:ind w:hanging="500"/>
      </w:pPr>
      <w:r>
        <w:rPr>
          <w:sz w:val="24"/>
        </w:rPr>
        <w:t>Selleri og produkter på basis af selleri.</w:t>
      </w:r>
    </w:p>
    <w:p w14:paraId="3E41591B" w14:textId="77777777" w:rsidR="00646CB9" w:rsidRDefault="007F3A52">
      <w:pPr>
        <w:numPr>
          <w:ilvl w:val="0"/>
          <w:numId w:val="31"/>
        </w:numPr>
        <w:spacing w:after="3" w:line="254" w:lineRule="auto"/>
        <w:ind w:hanging="500"/>
      </w:pPr>
      <w:r>
        <w:rPr>
          <w:sz w:val="24"/>
        </w:rPr>
        <w:t>Sennep og produkter på basis af sennep.</w:t>
      </w:r>
    </w:p>
    <w:p w14:paraId="6C042CB5" w14:textId="77777777" w:rsidR="00646CB9" w:rsidRDefault="007F3A52">
      <w:pPr>
        <w:numPr>
          <w:ilvl w:val="0"/>
          <w:numId w:val="31"/>
        </w:numPr>
        <w:spacing w:after="3" w:line="254" w:lineRule="auto"/>
        <w:ind w:hanging="500"/>
      </w:pPr>
      <w:r>
        <w:rPr>
          <w:sz w:val="24"/>
        </w:rPr>
        <w:t>Sesamfrø og produkter på basis af sesamfrø.</w:t>
      </w:r>
    </w:p>
    <w:p w14:paraId="77341C07" w14:textId="77777777" w:rsidR="00646CB9" w:rsidRDefault="007F3A52">
      <w:pPr>
        <w:numPr>
          <w:ilvl w:val="0"/>
          <w:numId w:val="31"/>
        </w:numPr>
        <w:spacing w:after="3" w:line="254" w:lineRule="auto"/>
        <w:ind w:hanging="500"/>
      </w:pPr>
      <w:r>
        <w:rPr>
          <w:sz w:val="24"/>
        </w:rPr>
        <w:t xml:space="preserve">Svovldioxid og sulfitter i koncentrationer på over 10 mg/kg eller 10 mg/liter som samlet SO 2 skal beregnes for produkter, som de udbydes klar til brug, eller som de er </w:t>
      </w:r>
      <w:proofErr w:type="spellStart"/>
      <w:r>
        <w:rPr>
          <w:sz w:val="24"/>
        </w:rPr>
        <w:t>rekonstitueret</w:t>
      </w:r>
      <w:proofErr w:type="spellEnd"/>
      <w:r>
        <w:rPr>
          <w:sz w:val="24"/>
        </w:rPr>
        <w:t xml:space="preserve"> efter fabrikanternes instrukser.</w:t>
      </w:r>
    </w:p>
    <w:p w14:paraId="2524378C" w14:textId="77777777" w:rsidR="00646CB9" w:rsidRDefault="007F3A52">
      <w:pPr>
        <w:numPr>
          <w:ilvl w:val="0"/>
          <w:numId w:val="31"/>
        </w:numPr>
        <w:spacing w:after="3" w:line="254" w:lineRule="auto"/>
        <w:ind w:hanging="500"/>
      </w:pPr>
      <w:r>
        <w:rPr>
          <w:sz w:val="24"/>
        </w:rPr>
        <w:t>Lupin og produkter på basis af lupin.</w:t>
      </w:r>
    </w:p>
    <w:p w14:paraId="7973CB33" w14:textId="77777777" w:rsidR="00646CB9" w:rsidRDefault="007F3A52">
      <w:pPr>
        <w:numPr>
          <w:ilvl w:val="0"/>
          <w:numId w:val="31"/>
        </w:numPr>
        <w:spacing w:after="3" w:line="254" w:lineRule="auto"/>
        <w:ind w:hanging="500"/>
      </w:pPr>
      <w:r>
        <w:rPr>
          <w:sz w:val="24"/>
        </w:rPr>
        <w:t>Bløddyr og produkter på basis af bløddyr.</w:t>
      </w:r>
    </w:p>
    <w:p w14:paraId="6A475F75" w14:textId="77777777" w:rsidR="00646CB9" w:rsidRDefault="007F3A52">
      <w:pPr>
        <w:spacing w:after="6" w:line="254" w:lineRule="auto"/>
        <w:ind w:left="-5" w:hanging="10"/>
        <w:jc w:val="left"/>
      </w:pPr>
      <w:r>
        <w:rPr>
          <w:sz w:val="16"/>
        </w:rPr>
        <w:t xml:space="preserve">(1) Det gælder også produkter på basis heraf, hvis forarbejdningen af dem ikke kan tænkes at have øget den af autoriteten skønnede </w:t>
      </w:r>
      <w:proofErr w:type="spellStart"/>
      <w:r>
        <w:rPr>
          <w:sz w:val="16"/>
        </w:rPr>
        <w:t>allergenicitet</w:t>
      </w:r>
      <w:proofErr w:type="spellEnd"/>
      <w:r>
        <w:rPr>
          <w:sz w:val="16"/>
        </w:rPr>
        <w:t xml:space="preserve"> af det produkt, de hidrører fra.</w:t>
      </w:r>
    </w:p>
    <w:p w14:paraId="4F25F620" w14:textId="77777777" w:rsidR="00646CB9" w:rsidRDefault="007F3A52">
      <w:pPr>
        <w:pStyle w:val="Overskrift2"/>
        <w:ind w:right="-13"/>
      </w:pPr>
      <w:r>
        <w:lastRenderedPageBreak/>
        <w:t>Bilag 2</w:t>
      </w:r>
    </w:p>
    <w:p w14:paraId="7E6015AB" w14:textId="77777777" w:rsidR="00646CB9" w:rsidRDefault="007F3A52">
      <w:pPr>
        <w:spacing w:after="3" w:line="254" w:lineRule="auto"/>
        <w:ind w:left="1133" w:hanging="10"/>
        <w:jc w:val="left"/>
      </w:pPr>
      <w:r>
        <w:rPr>
          <w:b/>
          <w:sz w:val="24"/>
        </w:rPr>
        <w:t>Fødevarer, hvis mærkning skal omfatte en eller flere supplerende oplysninger</w:t>
      </w:r>
    </w:p>
    <w:tbl>
      <w:tblPr>
        <w:tblStyle w:val="TableGrid"/>
        <w:tblW w:w="9780" w:type="dxa"/>
        <w:tblInd w:w="0" w:type="dxa"/>
        <w:tblCellMar>
          <w:top w:w="8" w:type="dxa"/>
          <w:left w:w="10" w:type="dxa"/>
          <w:right w:w="17" w:type="dxa"/>
        </w:tblCellMar>
        <w:tblLook w:val="04A0" w:firstRow="1" w:lastRow="0" w:firstColumn="1" w:lastColumn="0" w:noHBand="0" w:noVBand="1"/>
      </w:tblPr>
      <w:tblGrid>
        <w:gridCol w:w="5560"/>
        <w:gridCol w:w="4220"/>
      </w:tblGrid>
      <w:tr w:rsidR="00646CB9" w14:paraId="614A4611" w14:textId="77777777" w:rsidTr="00687807">
        <w:trPr>
          <w:trHeight w:val="223"/>
        </w:trPr>
        <w:tc>
          <w:tcPr>
            <w:tcW w:w="5560" w:type="dxa"/>
            <w:tcBorders>
              <w:top w:val="single" w:sz="8" w:space="0" w:color="000000"/>
              <w:left w:val="single" w:sz="8" w:space="0" w:color="000000"/>
              <w:bottom w:val="single" w:sz="8" w:space="0" w:color="000000"/>
              <w:right w:val="single" w:sz="8" w:space="0" w:color="000000"/>
            </w:tcBorders>
          </w:tcPr>
          <w:p w14:paraId="472C3E7A" w14:textId="77777777" w:rsidR="00646CB9" w:rsidRDefault="007F3A52">
            <w:pPr>
              <w:spacing w:after="0" w:line="259" w:lineRule="auto"/>
              <w:ind w:firstLine="0"/>
              <w:jc w:val="left"/>
            </w:pPr>
            <w:r>
              <w:rPr>
                <w:sz w:val="24"/>
              </w:rPr>
              <w:t>Fødevaretype eller -kategori</w:t>
            </w:r>
          </w:p>
        </w:tc>
        <w:tc>
          <w:tcPr>
            <w:tcW w:w="4220" w:type="dxa"/>
            <w:tcBorders>
              <w:top w:val="single" w:sz="8" w:space="0" w:color="000000"/>
              <w:left w:val="single" w:sz="8" w:space="0" w:color="000000"/>
              <w:bottom w:val="single" w:sz="8" w:space="0" w:color="000000"/>
              <w:right w:val="single" w:sz="8" w:space="0" w:color="000000"/>
            </w:tcBorders>
          </w:tcPr>
          <w:p w14:paraId="0765A3D1" w14:textId="77777777" w:rsidR="00646CB9" w:rsidRDefault="007F3A52">
            <w:pPr>
              <w:spacing w:after="0" w:line="259" w:lineRule="auto"/>
              <w:ind w:firstLine="0"/>
              <w:jc w:val="left"/>
            </w:pPr>
            <w:r>
              <w:rPr>
                <w:sz w:val="24"/>
              </w:rPr>
              <w:t>Oplysning</w:t>
            </w:r>
          </w:p>
        </w:tc>
      </w:tr>
      <w:tr w:rsidR="00646CB9" w14:paraId="2D0A60A4" w14:textId="77777777" w:rsidTr="00687807">
        <w:trPr>
          <w:trHeight w:val="223"/>
        </w:trPr>
        <w:tc>
          <w:tcPr>
            <w:tcW w:w="9780" w:type="dxa"/>
            <w:gridSpan w:val="2"/>
            <w:tcBorders>
              <w:top w:val="single" w:sz="8" w:space="0" w:color="000000"/>
              <w:left w:val="single" w:sz="8" w:space="0" w:color="000000"/>
              <w:bottom w:val="single" w:sz="8" w:space="0" w:color="000000"/>
              <w:right w:val="single" w:sz="8" w:space="0" w:color="000000"/>
            </w:tcBorders>
          </w:tcPr>
          <w:p w14:paraId="796EDC67" w14:textId="77777777" w:rsidR="00646CB9" w:rsidRDefault="007F3A52">
            <w:pPr>
              <w:spacing w:after="0" w:line="259" w:lineRule="auto"/>
              <w:ind w:firstLine="0"/>
              <w:jc w:val="left"/>
            </w:pPr>
            <w:r>
              <w:rPr>
                <w:b/>
                <w:sz w:val="24"/>
              </w:rPr>
              <w:t>1. Fødevarer emballeret ved brug af bestemte gasser</w:t>
            </w:r>
          </w:p>
        </w:tc>
      </w:tr>
      <w:tr w:rsidR="00646CB9" w14:paraId="7EB729A2" w14:textId="77777777" w:rsidTr="00687807">
        <w:trPr>
          <w:trHeight w:val="642"/>
        </w:trPr>
        <w:tc>
          <w:tcPr>
            <w:tcW w:w="5560" w:type="dxa"/>
            <w:tcBorders>
              <w:top w:val="single" w:sz="8" w:space="0" w:color="000000"/>
              <w:left w:val="single" w:sz="8" w:space="0" w:color="000000"/>
              <w:bottom w:val="single" w:sz="8" w:space="0" w:color="000000"/>
              <w:right w:val="single" w:sz="8" w:space="0" w:color="000000"/>
            </w:tcBorders>
          </w:tcPr>
          <w:p w14:paraId="2BAF5622" w14:textId="7E2E4301" w:rsidR="00646CB9" w:rsidRPr="00D94CD6" w:rsidRDefault="007F3A52" w:rsidP="00D20F32">
            <w:pPr>
              <w:spacing w:after="0" w:line="249" w:lineRule="auto"/>
              <w:ind w:firstLine="0"/>
              <w:jc w:val="left"/>
            </w:pPr>
            <w:r w:rsidRPr="00D94CD6">
              <w:rPr>
                <w:sz w:val="24"/>
              </w:rPr>
              <w:t>1.1 Fødevarer, hvis holdbarhed er forlænget ved brug af emballagegas</w:t>
            </w:r>
            <w:r w:rsidR="00DA56F5" w:rsidRPr="00D94CD6">
              <w:rPr>
                <w:sz w:val="24"/>
              </w:rPr>
              <w:t>. Emballagegas skal forstås som andre gasser end luft, der indføres i en beholder, før, medens eller efter at en fødevare anbringes deri</w:t>
            </w:r>
            <w:r w:rsidR="00D20F32" w:rsidRPr="00D94CD6">
              <w:rPr>
                <w:sz w:val="24"/>
              </w:rPr>
              <w:t>.</w:t>
            </w:r>
            <w:r w:rsidRPr="00D94CD6">
              <w:rPr>
                <w:sz w:val="24"/>
              </w:rPr>
              <w:t xml:space="preserve"> </w:t>
            </w:r>
          </w:p>
        </w:tc>
        <w:tc>
          <w:tcPr>
            <w:tcW w:w="4220" w:type="dxa"/>
            <w:tcBorders>
              <w:top w:val="single" w:sz="8" w:space="0" w:color="000000"/>
              <w:left w:val="single" w:sz="8" w:space="0" w:color="000000"/>
              <w:bottom w:val="single" w:sz="8" w:space="0" w:color="000000"/>
              <w:right w:val="single" w:sz="8" w:space="0" w:color="000000"/>
            </w:tcBorders>
          </w:tcPr>
          <w:p w14:paraId="00880F14" w14:textId="77777777" w:rsidR="00646CB9" w:rsidRDefault="007F3A52">
            <w:pPr>
              <w:spacing w:after="0" w:line="259" w:lineRule="auto"/>
              <w:ind w:firstLine="0"/>
              <w:jc w:val="left"/>
            </w:pPr>
            <w:r>
              <w:rPr>
                <w:sz w:val="24"/>
              </w:rPr>
              <w:t>»Pakket i beskyttende atmosfære«.</w:t>
            </w:r>
          </w:p>
        </w:tc>
      </w:tr>
      <w:tr w:rsidR="00646CB9" w14:paraId="4F8E02E8" w14:textId="77777777" w:rsidTr="00687807">
        <w:trPr>
          <w:trHeight w:val="223"/>
        </w:trPr>
        <w:tc>
          <w:tcPr>
            <w:tcW w:w="9780" w:type="dxa"/>
            <w:gridSpan w:val="2"/>
            <w:tcBorders>
              <w:top w:val="single" w:sz="8" w:space="0" w:color="000000"/>
              <w:left w:val="single" w:sz="8" w:space="0" w:color="000000"/>
              <w:bottom w:val="single" w:sz="8" w:space="0" w:color="000000"/>
              <w:right w:val="single" w:sz="8" w:space="0" w:color="000000"/>
            </w:tcBorders>
          </w:tcPr>
          <w:p w14:paraId="53C534F8" w14:textId="1945B634" w:rsidR="00646CB9" w:rsidRPr="00D94CD6" w:rsidRDefault="00646CB9">
            <w:pPr>
              <w:spacing w:after="0" w:line="259" w:lineRule="auto"/>
              <w:ind w:firstLine="0"/>
              <w:jc w:val="left"/>
            </w:pPr>
          </w:p>
        </w:tc>
      </w:tr>
      <w:tr w:rsidR="00646CB9" w14:paraId="42734444" w14:textId="77777777" w:rsidTr="00687807">
        <w:trPr>
          <w:trHeight w:val="642"/>
        </w:trPr>
        <w:tc>
          <w:tcPr>
            <w:tcW w:w="5560" w:type="dxa"/>
            <w:tcBorders>
              <w:top w:val="single" w:sz="8" w:space="0" w:color="000000"/>
              <w:left w:val="single" w:sz="8" w:space="0" w:color="000000"/>
              <w:bottom w:val="single" w:sz="8" w:space="0" w:color="000000"/>
              <w:right w:val="single" w:sz="8" w:space="0" w:color="000000"/>
            </w:tcBorders>
          </w:tcPr>
          <w:p w14:paraId="16125EF1" w14:textId="226B9540" w:rsidR="00646CB9" w:rsidRPr="00D94CD6" w:rsidRDefault="00646CB9">
            <w:pPr>
              <w:spacing w:after="0" w:line="259" w:lineRule="auto"/>
              <w:ind w:firstLine="0"/>
              <w:jc w:val="left"/>
            </w:pPr>
          </w:p>
        </w:tc>
        <w:tc>
          <w:tcPr>
            <w:tcW w:w="4220" w:type="dxa"/>
            <w:tcBorders>
              <w:top w:val="single" w:sz="8" w:space="0" w:color="000000"/>
              <w:left w:val="single" w:sz="8" w:space="0" w:color="000000"/>
              <w:bottom w:val="single" w:sz="8" w:space="0" w:color="000000"/>
              <w:right w:val="single" w:sz="8" w:space="0" w:color="000000"/>
            </w:tcBorders>
          </w:tcPr>
          <w:p w14:paraId="59D1032A" w14:textId="1449801C" w:rsidR="00646CB9" w:rsidRDefault="00646CB9">
            <w:pPr>
              <w:spacing w:after="0" w:line="259" w:lineRule="auto"/>
              <w:ind w:firstLine="0"/>
              <w:jc w:val="left"/>
            </w:pPr>
          </w:p>
        </w:tc>
      </w:tr>
      <w:tr w:rsidR="00646CB9" w14:paraId="457A1631" w14:textId="77777777" w:rsidTr="00687807">
        <w:trPr>
          <w:trHeight w:val="642"/>
        </w:trPr>
        <w:tc>
          <w:tcPr>
            <w:tcW w:w="5560" w:type="dxa"/>
            <w:tcBorders>
              <w:top w:val="single" w:sz="8" w:space="0" w:color="000000"/>
              <w:left w:val="single" w:sz="8" w:space="0" w:color="000000"/>
              <w:bottom w:val="single" w:sz="8" w:space="0" w:color="000000"/>
              <w:right w:val="single" w:sz="8" w:space="0" w:color="000000"/>
            </w:tcBorders>
          </w:tcPr>
          <w:p w14:paraId="5B0EAEA8" w14:textId="62C46D10" w:rsidR="00646CB9" w:rsidRPr="00D94CD6" w:rsidRDefault="00646CB9">
            <w:pPr>
              <w:spacing w:after="0" w:line="259" w:lineRule="auto"/>
              <w:ind w:firstLine="0"/>
              <w:jc w:val="left"/>
            </w:pPr>
          </w:p>
        </w:tc>
        <w:tc>
          <w:tcPr>
            <w:tcW w:w="4220" w:type="dxa"/>
            <w:tcBorders>
              <w:top w:val="single" w:sz="8" w:space="0" w:color="000000"/>
              <w:left w:val="single" w:sz="8" w:space="0" w:color="000000"/>
              <w:bottom w:val="single" w:sz="8" w:space="0" w:color="000000"/>
              <w:right w:val="single" w:sz="8" w:space="0" w:color="000000"/>
            </w:tcBorders>
          </w:tcPr>
          <w:p w14:paraId="5D4F4795" w14:textId="2498F62D" w:rsidR="00646CB9" w:rsidRDefault="00646CB9">
            <w:pPr>
              <w:spacing w:after="0" w:line="259" w:lineRule="auto"/>
              <w:ind w:firstLine="0"/>
              <w:jc w:val="left"/>
            </w:pPr>
          </w:p>
        </w:tc>
      </w:tr>
      <w:tr w:rsidR="00646CB9" w14:paraId="2CBDEA01" w14:textId="77777777" w:rsidTr="00687807">
        <w:trPr>
          <w:trHeight w:val="2108"/>
        </w:trPr>
        <w:tc>
          <w:tcPr>
            <w:tcW w:w="5560" w:type="dxa"/>
            <w:tcBorders>
              <w:top w:val="single" w:sz="8" w:space="0" w:color="000000"/>
              <w:left w:val="single" w:sz="8" w:space="0" w:color="000000"/>
              <w:bottom w:val="single" w:sz="8" w:space="0" w:color="000000"/>
              <w:right w:val="single" w:sz="8" w:space="0" w:color="000000"/>
            </w:tcBorders>
          </w:tcPr>
          <w:p w14:paraId="07B570F4" w14:textId="6F845EC0" w:rsidR="00646CB9" w:rsidRPr="00D94CD6" w:rsidRDefault="00646CB9">
            <w:pPr>
              <w:spacing w:after="0" w:line="259" w:lineRule="auto"/>
              <w:ind w:firstLine="0"/>
              <w:jc w:val="left"/>
            </w:pPr>
          </w:p>
        </w:tc>
        <w:tc>
          <w:tcPr>
            <w:tcW w:w="4220" w:type="dxa"/>
            <w:tcBorders>
              <w:top w:val="single" w:sz="8" w:space="0" w:color="000000"/>
              <w:left w:val="single" w:sz="8" w:space="0" w:color="000000"/>
              <w:bottom w:val="single" w:sz="8" w:space="0" w:color="000000"/>
              <w:right w:val="single" w:sz="8" w:space="0" w:color="000000"/>
            </w:tcBorders>
          </w:tcPr>
          <w:p w14:paraId="601F52F2" w14:textId="13DC24D3" w:rsidR="00646CB9" w:rsidRDefault="00646CB9">
            <w:pPr>
              <w:spacing w:after="0" w:line="259" w:lineRule="auto"/>
              <w:ind w:firstLine="0"/>
              <w:jc w:val="left"/>
            </w:pPr>
          </w:p>
        </w:tc>
      </w:tr>
      <w:tr w:rsidR="00646CB9" w14:paraId="05F5F075" w14:textId="77777777" w:rsidTr="00687807">
        <w:trPr>
          <w:trHeight w:val="433"/>
        </w:trPr>
        <w:tc>
          <w:tcPr>
            <w:tcW w:w="5560" w:type="dxa"/>
            <w:tcBorders>
              <w:top w:val="single" w:sz="8" w:space="0" w:color="000000"/>
              <w:left w:val="single" w:sz="8" w:space="0" w:color="000000"/>
              <w:bottom w:val="single" w:sz="8" w:space="0" w:color="000000"/>
              <w:right w:val="single" w:sz="8" w:space="0" w:color="000000"/>
            </w:tcBorders>
          </w:tcPr>
          <w:p w14:paraId="0CC6E4E9" w14:textId="764CEA12" w:rsidR="00646CB9" w:rsidRDefault="00646CB9">
            <w:pPr>
              <w:spacing w:after="0" w:line="259" w:lineRule="auto"/>
              <w:ind w:firstLine="0"/>
              <w:jc w:val="left"/>
            </w:pPr>
          </w:p>
        </w:tc>
        <w:tc>
          <w:tcPr>
            <w:tcW w:w="4220" w:type="dxa"/>
            <w:tcBorders>
              <w:top w:val="single" w:sz="8" w:space="0" w:color="000000"/>
              <w:left w:val="single" w:sz="8" w:space="0" w:color="000000"/>
              <w:bottom w:val="single" w:sz="8" w:space="0" w:color="000000"/>
              <w:right w:val="single" w:sz="8" w:space="0" w:color="000000"/>
            </w:tcBorders>
          </w:tcPr>
          <w:p w14:paraId="45486921" w14:textId="7FBCB0C4" w:rsidR="00646CB9" w:rsidRDefault="00646CB9">
            <w:pPr>
              <w:spacing w:after="0" w:line="259" w:lineRule="auto"/>
              <w:ind w:firstLine="0"/>
              <w:jc w:val="left"/>
            </w:pPr>
          </w:p>
        </w:tc>
      </w:tr>
      <w:tr w:rsidR="00646CB9" w14:paraId="418715E0" w14:textId="77777777" w:rsidTr="00687807">
        <w:trPr>
          <w:trHeight w:val="223"/>
        </w:trPr>
        <w:tc>
          <w:tcPr>
            <w:tcW w:w="9780" w:type="dxa"/>
            <w:gridSpan w:val="2"/>
            <w:tcBorders>
              <w:top w:val="single" w:sz="8" w:space="0" w:color="000000"/>
              <w:left w:val="single" w:sz="8" w:space="0" w:color="000000"/>
              <w:bottom w:val="single" w:sz="8" w:space="0" w:color="000000"/>
              <w:right w:val="single" w:sz="8" w:space="0" w:color="000000"/>
            </w:tcBorders>
          </w:tcPr>
          <w:p w14:paraId="47166756" w14:textId="04D655B4" w:rsidR="00646CB9" w:rsidRDefault="009E686F">
            <w:pPr>
              <w:spacing w:after="0" w:line="259" w:lineRule="auto"/>
              <w:ind w:firstLine="0"/>
              <w:jc w:val="left"/>
            </w:pPr>
            <w:r>
              <w:rPr>
                <w:b/>
                <w:sz w:val="24"/>
              </w:rPr>
              <w:t>2</w:t>
            </w:r>
            <w:r w:rsidR="007F3A52">
              <w:rPr>
                <w:b/>
                <w:sz w:val="24"/>
              </w:rPr>
              <w:t xml:space="preserve">. Fødevarer tilsat </w:t>
            </w:r>
            <w:proofErr w:type="spellStart"/>
            <w:r w:rsidR="007F3A52">
              <w:rPr>
                <w:b/>
                <w:sz w:val="24"/>
              </w:rPr>
              <w:t>plantesteroler</w:t>
            </w:r>
            <w:proofErr w:type="spellEnd"/>
            <w:r w:rsidR="007F3A52">
              <w:rPr>
                <w:b/>
                <w:sz w:val="24"/>
              </w:rPr>
              <w:t xml:space="preserve">, </w:t>
            </w:r>
            <w:proofErr w:type="spellStart"/>
            <w:r w:rsidR="007F3A52">
              <w:rPr>
                <w:b/>
                <w:sz w:val="24"/>
              </w:rPr>
              <w:t>p</w:t>
            </w:r>
            <w:r w:rsidR="00261C84">
              <w:rPr>
                <w:b/>
                <w:sz w:val="24"/>
              </w:rPr>
              <w:t>l</w:t>
            </w:r>
            <w:r w:rsidR="007F3A52">
              <w:rPr>
                <w:b/>
                <w:sz w:val="24"/>
              </w:rPr>
              <w:t>antesterolestere</w:t>
            </w:r>
            <w:proofErr w:type="spellEnd"/>
            <w:r w:rsidR="007F3A52">
              <w:rPr>
                <w:b/>
                <w:sz w:val="24"/>
              </w:rPr>
              <w:t xml:space="preserve">, </w:t>
            </w:r>
            <w:proofErr w:type="spellStart"/>
            <w:r w:rsidR="007F3A52">
              <w:rPr>
                <w:b/>
                <w:sz w:val="24"/>
              </w:rPr>
              <w:t>p</w:t>
            </w:r>
            <w:r w:rsidR="00261C84">
              <w:rPr>
                <w:b/>
                <w:sz w:val="24"/>
              </w:rPr>
              <w:t>l</w:t>
            </w:r>
            <w:r w:rsidR="007F3A52">
              <w:rPr>
                <w:b/>
                <w:sz w:val="24"/>
              </w:rPr>
              <w:t>antestanoler</w:t>
            </w:r>
            <w:proofErr w:type="spellEnd"/>
            <w:r w:rsidR="007F3A52">
              <w:rPr>
                <w:b/>
                <w:sz w:val="24"/>
              </w:rPr>
              <w:t xml:space="preserve"> og/eller </w:t>
            </w:r>
            <w:proofErr w:type="spellStart"/>
            <w:r w:rsidR="007F3A52">
              <w:rPr>
                <w:b/>
                <w:sz w:val="24"/>
              </w:rPr>
              <w:t>plantestanolestere</w:t>
            </w:r>
            <w:proofErr w:type="spellEnd"/>
          </w:p>
        </w:tc>
      </w:tr>
      <w:tr w:rsidR="00646CB9" w14:paraId="7FACCDF5" w14:textId="77777777" w:rsidTr="00687807">
        <w:trPr>
          <w:trHeight w:val="3985"/>
        </w:trPr>
        <w:tc>
          <w:tcPr>
            <w:tcW w:w="5560" w:type="dxa"/>
            <w:tcBorders>
              <w:top w:val="single" w:sz="8" w:space="0" w:color="000000"/>
              <w:left w:val="single" w:sz="8" w:space="0" w:color="000000"/>
              <w:bottom w:val="nil"/>
              <w:right w:val="single" w:sz="8" w:space="0" w:color="000000"/>
            </w:tcBorders>
          </w:tcPr>
          <w:p w14:paraId="765EFEB9" w14:textId="2DA28FAB" w:rsidR="00646CB9" w:rsidRDefault="00D43833">
            <w:pPr>
              <w:spacing w:after="0" w:line="259" w:lineRule="auto"/>
              <w:ind w:firstLine="0"/>
              <w:jc w:val="left"/>
            </w:pPr>
            <w:r>
              <w:rPr>
                <w:sz w:val="24"/>
              </w:rPr>
              <w:t>2</w:t>
            </w:r>
            <w:r w:rsidR="007F3A52">
              <w:rPr>
                <w:sz w:val="24"/>
              </w:rPr>
              <w:t xml:space="preserve">.1 Fødevarer eller fødevareingredienser tilsat </w:t>
            </w:r>
            <w:proofErr w:type="spellStart"/>
            <w:r w:rsidR="007F3A52">
              <w:rPr>
                <w:sz w:val="24"/>
              </w:rPr>
              <w:t>plantesteroler</w:t>
            </w:r>
            <w:proofErr w:type="spellEnd"/>
            <w:r w:rsidR="007F3A52">
              <w:rPr>
                <w:sz w:val="24"/>
              </w:rPr>
              <w:t xml:space="preserve">, </w:t>
            </w:r>
            <w:proofErr w:type="spellStart"/>
            <w:r w:rsidR="007F3A52">
              <w:rPr>
                <w:sz w:val="24"/>
              </w:rPr>
              <w:t>p</w:t>
            </w:r>
            <w:r w:rsidR="00AA7DBF">
              <w:rPr>
                <w:sz w:val="24"/>
              </w:rPr>
              <w:t>l</w:t>
            </w:r>
            <w:r w:rsidR="007F3A52">
              <w:rPr>
                <w:sz w:val="24"/>
              </w:rPr>
              <w:t>antesterolestere</w:t>
            </w:r>
            <w:proofErr w:type="spellEnd"/>
            <w:r w:rsidR="007F3A52">
              <w:rPr>
                <w:sz w:val="24"/>
              </w:rPr>
              <w:t xml:space="preserve">, </w:t>
            </w:r>
            <w:proofErr w:type="spellStart"/>
            <w:r w:rsidR="007F3A52">
              <w:rPr>
                <w:sz w:val="24"/>
              </w:rPr>
              <w:t>p</w:t>
            </w:r>
            <w:r w:rsidR="00AA7DBF">
              <w:rPr>
                <w:sz w:val="24"/>
              </w:rPr>
              <w:t>l</w:t>
            </w:r>
            <w:r w:rsidR="007F3A52">
              <w:rPr>
                <w:sz w:val="24"/>
              </w:rPr>
              <w:t>antestanoler</w:t>
            </w:r>
            <w:proofErr w:type="spellEnd"/>
            <w:r w:rsidR="007F3A52">
              <w:rPr>
                <w:sz w:val="24"/>
              </w:rPr>
              <w:t xml:space="preserve"> og/eller </w:t>
            </w:r>
            <w:proofErr w:type="spellStart"/>
            <w:r w:rsidR="007F3A52">
              <w:rPr>
                <w:sz w:val="24"/>
              </w:rPr>
              <w:t>p</w:t>
            </w:r>
            <w:r w:rsidR="00AA7DBF">
              <w:rPr>
                <w:sz w:val="24"/>
              </w:rPr>
              <w:t>l</w:t>
            </w:r>
            <w:r w:rsidR="007F3A52">
              <w:rPr>
                <w:sz w:val="24"/>
              </w:rPr>
              <w:t>antestanolestere</w:t>
            </w:r>
            <w:proofErr w:type="spellEnd"/>
            <w:r w:rsidR="007F3A52">
              <w:rPr>
                <w:sz w:val="24"/>
              </w:rPr>
              <w:t>.</w:t>
            </w:r>
          </w:p>
        </w:tc>
        <w:tc>
          <w:tcPr>
            <w:tcW w:w="4220" w:type="dxa"/>
            <w:tcBorders>
              <w:top w:val="single" w:sz="8" w:space="0" w:color="000000"/>
              <w:left w:val="single" w:sz="8" w:space="0" w:color="000000"/>
              <w:bottom w:val="nil"/>
              <w:right w:val="single" w:sz="8" w:space="0" w:color="000000"/>
            </w:tcBorders>
          </w:tcPr>
          <w:p w14:paraId="355F02EF" w14:textId="77777777" w:rsidR="00646CB9" w:rsidRDefault="007F3A52">
            <w:pPr>
              <w:numPr>
                <w:ilvl w:val="0"/>
                <w:numId w:val="45"/>
              </w:numPr>
              <w:spacing w:after="0" w:line="249" w:lineRule="auto"/>
              <w:ind w:firstLine="0"/>
              <w:jc w:val="left"/>
            </w:pPr>
            <w:r>
              <w:rPr>
                <w:sz w:val="24"/>
              </w:rPr>
              <w:t xml:space="preserve">»tilsat </w:t>
            </w:r>
            <w:proofErr w:type="spellStart"/>
            <w:r>
              <w:rPr>
                <w:sz w:val="24"/>
              </w:rPr>
              <w:t>plantesteroler</w:t>
            </w:r>
            <w:proofErr w:type="spellEnd"/>
            <w:r>
              <w:rPr>
                <w:sz w:val="24"/>
              </w:rPr>
              <w:t xml:space="preserve">« eller »tilsat </w:t>
            </w:r>
            <w:proofErr w:type="spellStart"/>
            <w:r>
              <w:rPr>
                <w:sz w:val="24"/>
              </w:rPr>
              <w:t>plantestanoler</w:t>
            </w:r>
            <w:proofErr w:type="spellEnd"/>
            <w:r>
              <w:rPr>
                <w:sz w:val="24"/>
              </w:rPr>
              <w:t>« i samme synsfelt som varebetegnelsen for fødevaren.</w:t>
            </w:r>
          </w:p>
          <w:p w14:paraId="19004AE4" w14:textId="77777777" w:rsidR="00646CB9" w:rsidRDefault="007F3A52">
            <w:pPr>
              <w:numPr>
                <w:ilvl w:val="0"/>
                <w:numId w:val="45"/>
              </w:numPr>
              <w:spacing w:after="0" w:line="249" w:lineRule="auto"/>
              <w:ind w:firstLine="0"/>
              <w:jc w:val="left"/>
            </w:pPr>
            <w:r>
              <w:rPr>
                <w:sz w:val="24"/>
              </w:rPr>
              <w:t xml:space="preserve">indholdsmængden af tilsatte </w:t>
            </w:r>
            <w:proofErr w:type="spellStart"/>
            <w:r>
              <w:rPr>
                <w:sz w:val="24"/>
              </w:rPr>
              <w:t>plantesteroler</w:t>
            </w:r>
            <w:proofErr w:type="spellEnd"/>
            <w:r>
              <w:rPr>
                <w:sz w:val="24"/>
              </w:rPr>
              <w:t xml:space="preserve">, </w:t>
            </w:r>
            <w:proofErr w:type="spellStart"/>
            <w:r>
              <w:rPr>
                <w:sz w:val="24"/>
              </w:rPr>
              <w:t>plantesterolestere</w:t>
            </w:r>
            <w:proofErr w:type="spellEnd"/>
            <w:r>
              <w:rPr>
                <w:sz w:val="24"/>
              </w:rPr>
              <w:t xml:space="preserve">, </w:t>
            </w:r>
            <w:proofErr w:type="spellStart"/>
            <w:r>
              <w:rPr>
                <w:sz w:val="24"/>
              </w:rPr>
              <w:t>plantestanoler</w:t>
            </w:r>
            <w:proofErr w:type="spellEnd"/>
            <w:r>
              <w:rPr>
                <w:sz w:val="24"/>
              </w:rPr>
              <w:t xml:space="preserve"> eller </w:t>
            </w:r>
            <w:proofErr w:type="spellStart"/>
            <w:r>
              <w:rPr>
                <w:sz w:val="24"/>
              </w:rPr>
              <w:t>plantestanolestere</w:t>
            </w:r>
            <w:proofErr w:type="spellEnd"/>
            <w:r>
              <w:rPr>
                <w:sz w:val="24"/>
              </w:rPr>
              <w:t xml:space="preserve"> (udtrykt i % eller som g frie </w:t>
            </w:r>
            <w:proofErr w:type="spellStart"/>
            <w:r>
              <w:rPr>
                <w:sz w:val="24"/>
              </w:rPr>
              <w:t>plantesteroler</w:t>
            </w:r>
            <w:proofErr w:type="spellEnd"/>
            <w:r>
              <w:rPr>
                <w:sz w:val="24"/>
              </w:rPr>
              <w:t>/</w:t>
            </w:r>
            <w:proofErr w:type="spellStart"/>
            <w:r>
              <w:rPr>
                <w:sz w:val="24"/>
              </w:rPr>
              <w:t>plantestanoler</w:t>
            </w:r>
            <w:proofErr w:type="spellEnd"/>
            <w:r>
              <w:rPr>
                <w:sz w:val="24"/>
              </w:rPr>
              <w:t xml:space="preserve"> pr. 100 g eller 100 ml af fødevaren) skal anføres i ingredienslisten.</w:t>
            </w:r>
          </w:p>
          <w:p w14:paraId="19507C01" w14:textId="506E4C37" w:rsidR="00056309" w:rsidRPr="00056309" w:rsidRDefault="00056309">
            <w:pPr>
              <w:numPr>
                <w:ilvl w:val="0"/>
                <w:numId w:val="45"/>
              </w:numPr>
              <w:spacing w:after="0" w:line="259" w:lineRule="auto"/>
              <w:ind w:firstLine="0"/>
              <w:jc w:val="left"/>
            </w:pPr>
            <w:r w:rsidRPr="00056309">
              <w:rPr>
                <w:sz w:val="24"/>
              </w:rPr>
              <w:t xml:space="preserve">en erklæring om, at produktet ikke er beregnet til personer, som ikke har behov for at regulere deres </w:t>
            </w:r>
            <w:r>
              <w:rPr>
                <w:sz w:val="24"/>
              </w:rPr>
              <w:t>k</w:t>
            </w:r>
            <w:r w:rsidRPr="00056309">
              <w:rPr>
                <w:sz w:val="24"/>
              </w:rPr>
              <w:t>olesterolindhold i blodet.</w:t>
            </w:r>
            <w:r>
              <w:rPr>
                <w:sz w:val="24"/>
              </w:rPr>
              <w:t xml:space="preserve"> </w:t>
            </w:r>
          </w:p>
          <w:p w14:paraId="15B607CE" w14:textId="03561AD8" w:rsidR="00056309" w:rsidRPr="00056309" w:rsidRDefault="007F3A52" w:rsidP="00056309">
            <w:pPr>
              <w:spacing w:after="0" w:line="259" w:lineRule="auto"/>
              <w:ind w:firstLine="0"/>
              <w:jc w:val="left"/>
            </w:pPr>
            <w:r>
              <w:rPr>
                <w:sz w:val="24"/>
              </w:rPr>
              <w:t xml:space="preserve">4) en erklæring om, at patienter, der indtager kolesterolsænkende medicin, kun bør bruge produktet under lægeligt tilsyn. </w:t>
            </w:r>
          </w:p>
          <w:p w14:paraId="3B45CBEB" w14:textId="083FE161" w:rsidR="00646CB9" w:rsidRDefault="007F3A52" w:rsidP="00056309">
            <w:pPr>
              <w:spacing w:after="0" w:line="259" w:lineRule="auto"/>
              <w:ind w:firstLine="0"/>
              <w:jc w:val="left"/>
            </w:pPr>
            <w:r>
              <w:rPr>
                <w:sz w:val="24"/>
              </w:rPr>
              <w:t>5) en let synlig erklæring om, at fødevaren måske ikke er ernæringsmæssigt egnet til gravide eller ammende kvinder samt børn under fem år.</w:t>
            </w:r>
          </w:p>
        </w:tc>
      </w:tr>
    </w:tbl>
    <w:p w14:paraId="23663D2C" w14:textId="77777777" w:rsidR="00646CB9" w:rsidRDefault="00646CB9">
      <w:pPr>
        <w:spacing w:after="0" w:line="259" w:lineRule="auto"/>
        <w:ind w:left="-850" w:right="426" w:firstLine="0"/>
        <w:jc w:val="left"/>
      </w:pPr>
    </w:p>
    <w:tbl>
      <w:tblPr>
        <w:tblStyle w:val="TableGrid"/>
        <w:tblW w:w="9780" w:type="dxa"/>
        <w:tblInd w:w="0" w:type="dxa"/>
        <w:tblCellMar>
          <w:left w:w="10" w:type="dxa"/>
          <w:right w:w="50" w:type="dxa"/>
        </w:tblCellMar>
        <w:tblLook w:val="04A0" w:firstRow="1" w:lastRow="0" w:firstColumn="1" w:lastColumn="0" w:noHBand="0" w:noVBand="1"/>
      </w:tblPr>
      <w:tblGrid>
        <w:gridCol w:w="5560"/>
        <w:gridCol w:w="4220"/>
      </w:tblGrid>
      <w:tr w:rsidR="00646CB9" w14:paraId="547EB8E2" w14:textId="77777777">
        <w:trPr>
          <w:trHeight w:val="4042"/>
        </w:trPr>
        <w:tc>
          <w:tcPr>
            <w:tcW w:w="5560" w:type="dxa"/>
            <w:tcBorders>
              <w:top w:val="nil"/>
              <w:left w:val="single" w:sz="8" w:space="0" w:color="000000"/>
              <w:bottom w:val="single" w:sz="8" w:space="0" w:color="000000"/>
              <w:right w:val="single" w:sz="8" w:space="0" w:color="000000"/>
            </w:tcBorders>
          </w:tcPr>
          <w:p w14:paraId="24457C8E" w14:textId="77777777" w:rsidR="00646CB9" w:rsidRDefault="00646CB9">
            <w:pPr>
              <w:spacing w:after="160" w:line="259" w:lineRule="auto"/>
              <w:ind w:firstLine="0"/>
              <w:jc w:val="left"/>
            </w:pPr>
          </w:p>
        </w:tc>
        <w:tc>
          <w:tcPr>
            <w:tcW w:w="4220" w:type="dxa"/>
            <w:tcBorders>
              <w:top w:val="nil"/>
              <w:left w:val="single" w:sz="8" w:space="0" w:color="000000"/>
              <w:bottom w:val="single" w:sz="8" w:space="0" w:color="000000"/>
              <w:right w:val="single" w:sz="8" w:space="0" w:color="000000"/>
            </w:tcBorders>
          </w:tcPr>
          <w:p w14:paraId="18C81693" w14:textId="77777777" w:rsidR="00646CB9" w:rsidRDefault="007F3A52">
            <w:pPr>
              <w:numPr>
                <w:ilvl w:val="0"/>
                <w:numId w:val="46"/>
              </w:numPr>
              <w:spacing w:after="0" w:line="249" w:lineRule="auto"/>
              <w:ind w:firstLine="0"/>
              <w:jc w:val="left"/>
            </w:pPr>
            <w:r>
              <w:rPr>
                <w:sz w:val="24"/>
              </w:rPr>
              <w:t xml:space="preserve">vejledning om, at fødevaren skal anvendes som led i en afbalanceret og varieret kost, der bl.a. omfatter regelmæssigt indtag af frugter og grøntsager som et bidrag til at opretholde </w:t>
            </w:r>
            <w:proofErr w:type="spellStart"/>
            <w:r>
              <w:rPr>
                <w:sz w:val="24"/>
              </w:rPr>
              <w:t>carotenoid</w:t>
            </w:r>
            <w:proofErr w:type="spellEnd"/>
            <w:r>
              <w:rPr>
                <w:sz w:val="24"/>
              </w:rPr>
              <w:t>-niveauerne.</w:t>
            </w:r>
          </w:p>
          <w:p w14:paraId="4F16C7B7" w14:textId="170E34D6" w:rsidR="00646CB9" w:rsidRDefault="007F3A52">
            <w:pPr>
              <w:numPr>
                <w:ilvl w:val="0"/>
                <w:numId w:val="46"/>
              </w:numPr>
              <w:spacing w:after="0" w:line="249" w:lineRule="auto"/>
              <w:ind w:firstLine="0"/>
              <w:jc w:val="left"/>
            </w:pPr>
            <w:r>
              <w:rPr>
                <w:sz w:val="24"/>
              </w:rPr>
              <w:t>i samme synsfelt som erklæringen under</w:t>
            </w:r>
            <w:r w:rsidR="00307805">
              <w:rPr>
                <w:sz w:val="24"/>
              </w:rPr>
              <w:t xml:space="preserve"> </w:t>
            </w:r>
            <w:r>
              <w:rPr>
                <w:sz w:val="24"/>
              </w:rPr>
              <w:t xml:space="preserve">nr. 3) en erklæring om, at indtag på over 3 g pr. dag af tilsatte </w:t>
            </w:r>
            <w:proofErr w:type="spellStart"/>
            <w:r>
              <w:rPr>
                <w:sz w:val="24"/>
              </w:rPr>
              <w:t>plantesteroler</w:t>
            </w:r>
            <w:proofErr w:type="spellEnd"/>
            <w:r>
              <w:rPr>
                <w:sz w:val="24"/>
              </w:rPr>
              <w:t>/</w:t>
            </w:r>
            <w:proofErr w:type="spellStart"/>
            <w:r>
              <w:rPr>
                <w:sz w:val="24"/>
              </w:rPr>
              <w:t>plantestanoler</w:t>
            </w:r>
            <w:proofErr w:type="spellEnd"/>
            <w:r>
              <w:rPr>
                <w:sz w:val="24"/>
              </w:rPr>
              <w:t xml:space="preserve"> bør undgås.</w:t>
            </w:r>
          </w:p>
          <w:p w14:paraId="37F887CE" w14:textId="77777777" w:rsidR="00646CB9" w:rsidRDefault="007F3A52">
            <w:pPr>
              <w:numPr>
                <w:ilvl w:val="0"/>
                <w:numId w:val="46"/>
              </w:numPr>
              <w:spacing w:after="0" w:line="259" w:lineRule="auto"/>
              <w:ind w:firstLine="0"/>
              <w:jc w:val="left"/>
            </w:pPr>
            <w:r>
              <w:rPr>
                <w:sz w:val="24"/>
              </w:rPr>
              <w:t xml:space="preserve">en definition af en portion af den pågældende fødevare eller fødevareingrediens (helst i g eller ml) med angivelse af den mængde </w:t>
            </w:r>
            <w:proofErr w:type="spellStart"/>
            <w:r>
              <w:rPr>
                <w:sz w:val="24"/>
              </w:rPr>
              <w:t>plantesterol</w:t>
            </w:r>
            <w:proofErr w:type="spellEnd"/>
            <w:r>
              <w:rPr>
                <w:sz w:val="24"/>
              </w:rPr>
              <w:t>/</w:t>
            </w:r>
            <w:proofErr w:type="spellStart"/>
            <w:r>
              <w:rPr>
                <w:sz w:val="24"/>
              </w:rPr>
              <w:t>plantestanol</w:t>
            </w:r>
            <w:proofErr w:type="spellEnd"/>
            <w:r>
              <w:rPr>
                <w:sz w:val="24"/>
              </w:rPr>
              <w:t>, den enkelte portion indeholder.</w:t>
            </w:r>
          </w:p>
        </w:tc>
      </w:tr>
      <w:tr w:rsidR="00646CB9" w14:paraId="1B4A5874" w14:textId="77777777">
        <w:trPr>
          <w:trHeight w:val="308"/>
        </w:trPr>
        <w:tc>
          <w:tcPr>
            <w:tcW w:w="9780" w:type="dxa"/>
            <w:gridSpan w:val="2"/>
            <w:tcBorders>
              <w:top w:val="single" w:sz="8" w:space="0" w:color="000000"/>
              <w:left w:val="single" w:sz="8" w:space="0" w:color="000000"/>
              <w:bottom w:val="single" w:sz="8" w:space="0" w:color="000000"/>
              <w:right w:val="single" w:sz="8" w:space="0" w:color="000000"/>
            </w:tcBorders>
          </w:tcPr>
          <w:p w14:paraId="1C87A825" w14:textId="326EC38E" w:rsidR="00646CB9" w:rsidRDefault="009E686F">
            <w:pPr>
              <w:spacing w:after="0" w:line="259" w:lineRule="auto"/>
              <w:ind w:firstLine="0"/>
              <w:jc w:val="left"/>
            </w:pPr>
            <w:r>
              <w:rPr>
                <w:b/>
                <w:sz w:val="24"/>
              </w:rPr>
              <w:t>3</w:t>
            </w:r>
            <w:r w:rsidR="007F3A52">
              <w:rPr>
                <w:b/>
                <w:sz w:val="24"/>
              </w:rPr>
              <w:t>. Frosset kød, frosset tilberedt kød og frosne uforarbejdede fiskevarer</w:t>
            </w:r>
          </w:p>
        </w:tc>
      </w:tr>
      <w:tr w:rsidR="00646CB9" w14:paraId="617A85A3" w14:textId="77777777">
        <w:trPr>
          <w:trHeight w:val="1172"/>
        </w:trPr>
        <w:tc>
          <w:tcPr>
            <w:tcW w:w="5560" w:type="dxa"/>
            <w:tcBorders>
              <w:top w:val="single" w:sz="8" w:space="0" w:color="000000"/>
              <w:left w:val="single" w:sz="8" w:space="0" w:color="000000"/>
              <w:bottom w:val="single" w:sz="8" w:space="0" w:color="000000"/>
              <w:right w:val="single" w:sz="8" w:space="0" w:color="000000"/>
            </w:tcBorders>
          </w:tcPr>
          <w:p w14:paraId="0E3018C9" w14:textId="5E50F5CD" w:rsidR="00646CB9" w:rsidRDefault="00D43833">
            <w:pPr>
              <w:spacing w:after="0" w:line="259" w:lineRule="auto"/>
              <w:ind w:firstLine="0"/>
              <w:jc w:val="left"/>
            </w:pPr>
            <w:r>
              <w:rPr>
                <w:sz w:val="24"/>
              </w:rPr>
              <w:t>3</w:t>
            </w:r>
            <w:r w:rsidR="007F3A52">
              <w:rPr>
                <w:sz w:val="24"/>
              </w:rPr>
              <w:t>.1 Frosset kød, frosset tilberedt kød og frosne uforarbejdede fiskevarer.</w:t>
            </w:r>
          </w:p>
        </w:tc>
        <w:tc>
          <w:tcPr>
            <w:tcW w:w="4220" w:type="dxa"/>
            <w:tcBorders>
              <w:top w:val="single" w:sz="8" w:space="0" w:color="000000"/>
              <w:left w:val="single" w:sz="8" w:space="0" w:color="000000"/>
              <w:bottom w:val="single" w:sz="8" w:space="0" w:color="000000"/>
              <w:right w:val="single" w:sz="8" w:space="0" w:color="000000"/>
            </w:tcBorders>
          </w:tcPr>
          <w:p w14:paraId="663384CC" w14:textId="77777777" w:rsidR="00646CB9" w:rsidRDefault="007F3A52">
            <w:pPr>
              <w:spacing w:after="0" w:line="259" w:lineRule="auto"/>
              <w:ind w:firstLine="0"/>
              <w:jc w:val="left"/>
            </w:pPr>
            <w:r>
              <w:rPr>
                <w:sz w:val="24"/>
              </w:rPr>
              <w:t>Nedfrysningsdatoen eller datoen for den første nedfrysning, såfremt produktet har været frosset flere gange, i overensstemmelse med bilag 8, punkt 3.</w:t>
            </w:r>
          </w:p>
        </w:tc>
      </w:tr>
    </w:tbl>
    <w:p w14:paraId="34659DE6" w14:textId="77777777" w:rsidR="00646CB9" w:rsidRDefault="007F3A52">
      <w:r>
        <w:br w:type="page"/>
      </w:r>
    </w:p>
    <w:p w14:paraId="396758AC" w14:textId="77777777" w:rsidR="00646CB9" w:rsidRDefault="007F3A52">
      <w:pPr>
        <w:pStyle w:val="Overskrift2"/>
        <w:ind w:right="-13"/>
      </w:pPr>
      <w:r>
        <w:lastRenderedPageBreak/>
        <w:t>Bilag 3</w:t>
      </w:r>
    </w:p>
    <w:p w14:paraId="4CC18956" w14:textId="77777777" w:rsidR="00646CB9" w:rsidRDefault="007F3A52">
      <w:pPr>
        <w:spacing w:after="3" w:line="254" w:lineRule="auto"/>
        <w:ind w:left="4053" w:hanging="10"/>
        <w:jc w:val="left"/>
      </w:pPr>
      <w:r>
        <w:rPr>
          <w:b/>
          <w:sz w:val="24"/>
        </w:rPr>
        <w:t>Definition af x-højde</w:t>
      </w:r>
    </w:p>
    <w:p w14:paraId="37BE93B1" w14:textId="77777777" w:rsidR="00646CB9" w:rsidRDefault="007F3A52">
      <w:pPr>
        <w:spacing w:after="0" w:line="259" w:lineRule="auto"/>
        <w:ind w:firstLine="0"/>
        <w:jc w:val="left"/>
      </w:pPr>
      <w:r>
        <w:rPr>
          <w:noProof/>
        </w:rPr>
        <w:drawing>
          <wp:inline distT="0" distB="0" distL="0" distR="0" wp14:anchorId="519D55CF" wp14:editId="1BF1D087">
            <wp:extent cx="3877200" cy="3400886"/>
            <wp:effectExtent l="0" t="0" r="0" b="0"/>
            <wp:docPr id="1940" name="Picture 1940"/>
            <wp:cNvGraphicFramePr/>
            <a:graphic xmlns:a="http://schemas.openxmlformats.org/drawingml/2006/main">
              <a:graphicData uri="http://schemas.openxmlformats.org/drawingml/2006/picture">
                <pic:pic xmlns:pic="http://schemas.openxmlformats.org/drawingml/2006/picture">
                  <pic:nvPicPr>
                    <pic:cNvPr id="1940" name="Picture 1940"/>
                    <pic:cNvPicPr/>
                  </pic:nvPicPr>
                  <pic:blipFill>
                    <a:blip r:embed="rId15"/>
                    <a:stretch>
                      <a:fillRect/>
                    </a:stretch>
                  </pic:blipFill>
                  <pic:spPr>
                    <a:xfrm>
                      <a:off x="0" y="0"/>
                      <a:ext cx="3877200" cy="3400886"/>
                    </a:xfrm>
                    <a:prstGeom prst="rect">
                      <a:avLst/>
                    </a:prstGeom>
                  </pic:spPr>
                </pic:pic>
              </a:graphicData>
            </a:graphic>
          </wp:inline>
        </w:drawing>
      </w:r>
      <w:r>
        <w:br w:type="page"/>
      </w:r>
    </w:p>
    <w:p w14:paraId="2534B2E9" w14:textId="77777777" w:rsidR="00646CB9" w:rsidRDefault="007F3A52">
      <w:pPr>
        <w:pStyle w:val="Overskrift2"/>
        <w:ind w:right="-13"/>
      </w:pPr>
      <w:r>
        <w:lastRenderedPageBreak/>
        <w:t>Bilag 4</w:t>
      </w:r>
    </w:p>
    <w:p w14:paraId="71C064AA" w14:textId="77777777" w:rsidR="00646CB9" w:rsidRDefault="007F3A52">
      <w:pPr>
        <w:spacing w:after="228" w:line="259" w:lineRule="auto"/>
        <w:ind w:left="10" w:right="1" w:hanging="10"/>
        <w:jc w:val="center"/>
      </w:pPr>
      <w:r>
        <w:rPr>
          <w:b/>
          <w:sz w:val="24"/>
        </w:rPr>
        <w:t>Varebetegnelse for fødevaren og særlige ledsagende oplysninger</w:t>
      </w:r>
    </w:p>
    <w:p w14:paraId="7CE2CDA8" w14:textId="77777777" w:rsidR="00646CB9" w:rsidRDefault="007F3A52">
      <w:pPr>
        <w:spacing w:after="3" w:line="254" w:lineRule="auto"/>
        <w:ind w:left="-5" w:hanging="10"/>
        <w:jc w:val="left"/>
      </w:pPr>
      <w:r>
        <w:rPr>
          <w:b/>
          <w:sz w:val="24"/>
        </w:rPr>
        <w:t>DEL A — OBLIGATORISKE OPLYSNINGER, DER LEDSAGER VAREBETEGNELSEN FOR FØDEVAREN</w:t>
      </w:r>
    </w:p>
    <w:p w14:paraId="23F8A8A2" w14:textId="62F2A3CB" w:rsidR="00646CB9" w:rsidRDefault="006B1FAA">
      <w:pPr>
        <w:numPr>
          <w:ilvl w:val="0"/>
          <w:numId w:val="32"/>
        </w:numPr>
        <w:spacing w:after="3" w:line="254" w:lineRule="auto"/>
        <w:ind w:hanging="400"/>
      </w:pPr>
      <w:r w:rsidRPr="006B1FAA">
        <w:rPr>
          <w:sz w:val="24"/>
        </w:rPr>
        <w:t>Varebetegnelsen for fødevaren skal omfatte eller ledsages af oplysninger om fødevarens fysiske tilstand eller den særlige behandling, som fødevaren har undergået (f.eks. i pulverform, gennedfrosset, frysetørret, dybfrosset, optøet, koncentreret, røget)</w:t>
      </w:r>
      <w:r w:rsidR="007F3A52">
        <w:rPr>
          <w:sz w:val="24"/>
        </w:rPr>
        <w:t>, i de tilfælde, hvor undladelse af denne oplysning ville kunne vildlede køberen.</w:t>
      </w:r>
    </w:p>
    <w:p w14:paraId="156A1968" w14:textId="77777777" w:rsidR="00646CB9" w:rsidRDefault="007F3A52">
      <w:pPr>
        <w:numPr>
          <w:ilvl w:val="0"/>
          <w:numId w:val="32"/>
        </w:numPr>
        <w:spacing w:after="3" w:line="254" w:lineRule="auto"/>
        <w:ind w:hanging="400"/>
      </w:pPr>
      <w:r>
        <w:rPr>
          <w:sz w:val="24"/>
        </w:rPr>
        <w:t>Hvad angår fødevarer, der har været frosset inden salg, og som sælges optøede, skal fødevarens navnledsages af betegnelsen »optøet«.</w:t>
      </w:r>
    </w:p>
    <w:p w14:paraId="225D7A5B" w14:textId="77777777" w:rsidR="00646CB9" w:rsidRDefault="007F3A52">
      <w:pPr>
        <w:spacing w:after="3" w:line="254" w:lineRule="auto"/>
        <w:ind w:left="-5" w:hanging="10"/>
      </w:pPr>
      <w:r>
        <w:rPr>
          <w:sz w:val="24"/>
        </w:rPr>
        <w:t>Dette krav gælder ikke for:</w:t>
      </w:r>
    </w:p>
    <w:p w14:paraId="772BCB26" w14:textId="77777777" w:rsidR="00646CB9" w:rsidRDefault="007F3A52">
      <w:pPr>
        <w:numPr>
          <w:ilvl w:val="1"/>
          <w:numId w:val="32"/>
        </w:numPr>
        <w:spacing w:after="3" w:line="254" w:lineRule="auto"/>
        <w:ind w:hanging="260"/>
      </w:pPr>
      <w:r>
        <w:rPr>
          <w:sz w:val="24"/>
        </w:rPr>
        <w:t>ingredienser, der indgår i det endelige produkt</w:t>
      </w:r>
    </w:p>
    <w:p w14:paraId="661D65B1" w14:textId="77777777" w:rsidR="00646CB9" w:rsidRDefault="007F3A52">
      <w:pPr>
        <w:numPr>
          <w:ilvl w:val="1"/>
          <w:numId w:val="32"/>
        </w:numPr>
        <w:spacing w:after="3" w:line="254" w:lineRule="auto"/>
        <w:ind w:hanging="260"/>
      </w:pPr>
      <w:r>
        <w:rPr>
          <w:sz w:val="24"/>
        </w:rPr>
        <w:t>fødevarer, hvor frysning er et teknologisk nødvendigt led i fremstillingsprocessen</w:t>
      </w:r>
    </w:p>
    <w:p w14:paraId="10D31EEE" w14:textId="77777777" w:rsidR="00646CB9" w:rsidRDefault="007F3A52">
      <w:pPr>
        <w:numPr>
          <w:ilvl w:val="1"/>
          <w:numId w:val="32"/>
        </w:numPr>
        <w:spacing w:after="3" w:line="254" w:lineRule="auto"/>
        <w:ind w:hanging="260"/>
      </w:pPr>
      <w:r>
        <w:rPr>
          <w:sz w:val="24"/>
        </w:rPr>
        <w:t>fødevarer, hvis sikkerhed eller kvalitet ikke forringes af optøningen.</w:t>
      </w:r>
    </w:p>
    <w:p w14:paraId="0E564BF5" w14:textId="77777777" w:rsidR="00646CB9" w:rsidRDefault="007F3A52">
      <w:pPr>
        <w:spacing w:after="3" w:line="254" w:lineRule="auto"/>
        <w:ind w:left="-5" w:hanging="10"/>
      </w:pPr>
      <w:r>
        <w:rPr>
          <w:sz w:val="24"/>
        </w:rPr>
        <w:t>Dette punkt berører ikke punkt 1.</w:t>
      </w:r>
    </w:p>
    <w:p w14:paraId="1FACB206" w14:textId="77777777" w:rsidR="00646CB9" w:rsidRDefault="007F3A52">
      <w:pPr>
        <w:numPr>
          <w:ilvl w:val="0"/>
          <w:numId w:val="32"/>
        </w:numPr>
        <w:spacing w:after="3" w:line="254" w:lineRule="auto"/>
        <w:ind w:hanging="400"/>
      </w:pPr>
      <w:r>
        <w:rPr>
          <w:sz w:val="24"/>
        </w:rPr>
        <w:t>Fødevarer, som er blevet behandlet med ioniserende stråling, skal forsynes med en af følgende angivelser:</w:t>
      </w:r>
    </w:p>
    <w:p w14:paraId="3F36569D" w14:textId="2B8A6543" w:rsidR="00646CB9" w:rsidRDefault="007F3A52">
      <w:pPr>
        <w:spacing w:after="3" w:line="254" w:lineRule="auto"/>
        <w:ind w:left="268" w:hanging="283"/>
      </w:pPr>
      <w:r>
        <w:rPr>
          <w:sz w:val="24"/>
        </w:rPr>
        <w:t>»bestrålet«</w:t>
      </w:r>
      <w:r w:rsidR="00D20F32">
        <w:rPr>
          <w:sz w:val="24"/>
        </w:rPr>
        <w:t xml:space="preserve">, </w:t>
      </w:r>
      <w:bookmarkStart w:id="3" w:name="_Hlk143079313"/>
      <w:r>
        <w:rPr>
          <w:sz w:val="24"/>
        </w:rPr>
        <w:t>»</w:t>
      </w:r>
      <w:bookmarkEnd w:id="3"/>
      <w:r>
        <w:rPr>
          <w:sz w:val="24"/>
        </w:rPr>
        <w:t>behandlet med ioniserende stråling«</w:t>
      </w:r>
      <w:r w:rsidR="00D20F32">
        <w:rPr>
          <w:sz w:val="24"/>
        </w:rPr>
        <w:t xml:space="preserve">, </w:t>
      </w:r>
      <w:r w:rsidR="00441D92">
        <w:rPr>
          <w:sz w:val="24"/>
        </w:rPr>
        <w:t>»</w:t>
      </w:r>
      <w:r w:rsidR="00D20F32">
        <w:rPr>
          <w:sz w:val="24"/>
        </w:rPr>
        <w:t>strålekonserveret</w:t>
      </w:r>
      <w:r w:rsidR="00441D92">
        <w:rPr>
          <w:sz w:val="24"/>
        </w:rPr>
        <w:t>«</w:t>
      </w:r>
      <w:r w:rsidR="00D20F32">
        <w:rPr>
          <w:sz w:val="24"/>
        </w:rPr>
        <w:t xml:space="preserve"> eller </w:t>
      </w:r>
      <w:r w:rsidR="00441D92">
        <w:rPr>
          <w:sz w:val="24"/>
        </w:rPr>
        <w:t>»</w:t>
      </w:r>
      <w:r w:rsidR="00D20F32">
        <w:rPr>
          <w:sz w:val="24"/>
        </w:rPr>
        <w:t>konserveret med ioniserende stråling</w:t>
      </w:r>
      <w:r w:rsidR="00441D92">
        <w:rPr>
          <w:sz w:val="24"/>
        </w:rPr>
        <w:t>«</w:t>
      </w:r>
    </w:p>
    <w:p w14:paraId="22A594FC" w14:textId="77777777" w:rsidR="00646CB9" w:rsidRDefault="007F3A52">
      <w:pPr>
        <w:numPr>
          <w:ilvl w:val="0"/>
          <w:numId w:val="32"/>
        </w:numPr>
        <w:spacing w:after="3" w:line="254" w:lineRule="auto"/>
        <w:ind w:hanging="400"/>
      </w:pPr>
      <w:r>
        <w:rPr>
          <w:sz w:val="24"/>
        </w:rPr>
        <w:t>Hvad angår fødevarer, hvor en bestanddel eller en ingrediens, som forbrugerne forventer normalt anvendes eller er naturligt forekommende, er blevet erstattet med en anden bestanddel eller en anden ingrediens, skal mærkningen — foruden ingredienslisten — omfatte en tydelig angivelse af den bestanddel eller ingrediens, som er anvendt helt eller delvis til erstatningen: a) i umiddelbar nærhed af varebetegnelsen samt</w:t>
      </w:r>
    </w:p>
    <w:p w14:paraId="45515A1E" w14:textId="775B7B53" w:rsidR="00646CB9" w:rsidRDefault="007F3A52">
      <w:pPr>
        <w:spacing w:after="3" w:line="254" w:lineRule="auto"/>
        <w:ind w:left="720" w:hanging="320"/>
      </w:pPr>
      <w:proofErr w:type="gramStart"/>
      <w:r>
        <w:rPr>
          <w:sz w:val="24"/>
        </w:rPr>
        <w:t>b) )</w:t>
      </w:r>
      <w:proofErr w:type="gramEnd"/>
      <w:r>
        <w:rPr>
          <w:sz w:val="24"/>
        </w:rPr>
        <w:t xml:space="preserve"> i en skriftstørrelse, hvor x-højden er mindst 75 % af x-højden på varebetegnelsen, og som ikke er mindre end den minimumsskriftstørrelse, der er fastsat i nærværende bekendtgørelses § 1</w:t>
      </w:r>
      <w:r w:rsidR="001D6C58">
        <w:rPr>
          <w:sz w:val="24"/>
        </w:rPr>
        <w:t>3</w:t>
      </w:r>
      <w:r>
        <w:rPr>
          <w:sz w:val="24"/>
        </w:rPr>
        <w:t>, stk. 3.</w:t>
      </w:r>
    </w:p>
    <w:p w14:paraId="5CFB112E" w14:textId="77777777" w:rsidR="00646CB9" w:rsidRDefault="007F3A52">
      <w:pPr>
        <w:numPr>
          <w:ilvl w:val="0"/>
          <w:numId w:val="32"/>
        </w:numPr>
        <w:spacing w:after="3" w:line="254" w:lineRule="auto"/>
        <w:ind w:hanging="400"/>
      </w:pPr>
      <w:r>
        <w:rPr>
          <w:sz w:val="24"/>
        </w:rPr>
        <w:t>Når det drejer sig om kødprodukter, tilberedt kød og fiskevarer tilsat proteiner, herunder hydrolyserede proteiner, af anden animalsk oprindelse, skal varebetegnelsen være forsynet med angivelse af forekomsten af disse proteiner og deres oprindelse.</w:t>
      </w:r>
    </w:p>
    <w:p w14:paraId="26CEFB36" w14:textId="77777777" w:rsidR="00646CB9" w:rsidRDefault="007F3A52">
      <w:pPr>
        <w:numPr>
          <w:ilvl w:val="0"/>
          <w:numId w:val="32"/>
        </w:numPr>
        <w:spacing w:after="3" w:line="254" w:lineRule="auto"/>
        <w:ind w:hanging="400"/>
      </w:pPr>
      <w:r>
        <w:rPr>
          <w:sz w:val="24"/>
        </w:rPr>
        <w:t>Når det drejer sig om kødprodukter og tilberedt kød, der fremstår som en udskæring, steg, skive, eller portion af kød eller som en slagtekrop, skal varebetegnelsen indeholde angivelse af forekomsten af tilsat vand, hvis det tilsatte vand udgør over 5 % af det færdige produkts vægt. De samme regler gælder for fiskevarer og tilberedte fiskevarer, der fremstår som en udskæring, steg, skive eller portion af fisk eller som en fiskefilet eller en hel fisk.</w:t>
      </w:r>
    </w:p>
    <w:p w14:paraId="6D8816DD" w14:textId="77777777" w:rsidR="00646CB9" w:rsidRDefault="007F3A52">
      <w:pPr>
        <w:numPr>
          <w:ilvl w:val="0"/>
          <w:numId w:val="32"/>
        </w:numPr>
        <w:spacing w:after="3" w:line="254" w:lineRule="auto"/>
        <w:ind w:hanging="400"/>
      </w:pPr>
      <w:r>
        <w:rPr>
          <w:sz w:val="24"/>
        </w:rPr>
        <w:t>Kødprodukter, tilberedt kød og fiskevarer, som kan give indtryk af at være fremstillet af et helt stykkekød eller fisk, men som i virkeligheden består af forskellige stykker, der er sat sammen ved hjælp af andre ingredienser, herunder tilsætningsstoffer og fødevareenzymer, eller på anden måde, skal forsynes med følgende angivelse:</w:t>
      </w:r>
    </w:p>
    <w:p w14:paraId="18E20ABB" w14:textId="77777777" w:rsidR="00646CB9" w:rsidRDefault="007F3A52">
      <w:pPr>
        <w:spacing w:after="3" w:line="259" w:lineRule="auto"/>
        <w:ind w:left="-5" w:hanging="10"/>
        <w:jc w:val="left"/>
      </w:pPr>
      <w:r>
        <w:rPr>
          <w:sz w:val="24"/>
        </w:rPr>
        <w:t>På bulgarsk: »</w:t>
      </w:r>
      <w:proofErr w:type="spellStart"/>
      <w:r>
        <w:rPr>
          <w:sz w:val="24"/>
        </w:rPr>
        <w:t>формовано</w:t>
      </w:r>
      <w:proofErr w:type="spellEnd"/>
      <w:r>
        <w:rPr>
          <w:sz w:val="24"/>
        </w:rPr>
        <w:t xml:space="preserve"> </w:t>
      </w:r>
      <w:proofErr w:type="spellStart"/>
      <w:r>
        <w:rPr>
          <w:sz w:val="24"/>
        </w:rPr>
        <w:t>месо</w:t>
      </w:r>
      <w:proofErr w:type="spellEnd"/>
      <w:r>
        <w:rPr>
          <w:sz w:val="24"/>
        </w:rPr>
        <w:t>« og »</w:t>
      </w:r>
      <w:proofErr w:type="spellStart"/>
      <w:r>
        <w:rPr>
          <w:sz w:val="24"/>
        </w:rPr>
        <w:t>формована</w:t>
      </w:r>
      <w:proofErr w:type="spellEnd"/>
      <w:r>
        <w:rPr>
          <w:sz w:val="24"/>
        </w:rPr>
        <w:t xml:space="preserve"> </w:t>
      </w:r>
      <w:proofErr w:type="spellStart"/>
      <w:r>
        <w:rPr>
          <w:sz w:val="24"/>
        </w:rPr>
        <w:t>риба</w:t>
      </w:r>
      <w:proofErr w:type="spellEnd"/>
      <w:r>
        <w:rPr>
          <w:sz w:val="24"/>
        </w:rPr>
        <w:t>«</w:t>
      </w:r>
    </w:p>
    <w:p w14:paraId="32C277E2" w14:textId="0B972401" w:rsidR="00646CB9" w:rsidRDefault="007F3A52">
      <w:pPr>
        <w:spacing w:after="3" w:line="254" w:lineRule="auto"/>
        <w:ind w:left="-5" w:hanging="10"/>
      </w:pPr>
      <w:r>
        <w:rPr>
          <w:sz w:val="24"/>
        </w:rPr>
        <w:t xml:space="preserve">På spansk: </w:t>
      </w:r>
      <w:r w:rsidR="006B1FAA" w:rsidRPr="006B1FAA">
        <w:rPr>
          <w:sz w:val="24"/>
        </w:rPr>
        <w:t>»</w:t>
      </w:r>
      <w:proofErr w:type="spellStart"/>
      <w:r w:rsidR="006B1FAA" w:rsidRPr="006B1FAA">
        <w:rPr>
          <w:sz w:val="24"/>
        </w:rPr>
        <w:t>elaborado</w:t>
      </w:r>
      <w:proofErr w:type="spellEnd"/>
      <w:r w:rsidR="006B1FAA" w:rsidRPr="006B1FAA">
        <w:rPr>
          <w:sz w:val="24"/>
        </w:rPr>
        <w:t xml:space="preserve"> a </w:t>
      </w:r>
      <w:proofErr w:type="spellStart"/>
      <w:r w:rsidR="006B1FAA" w:rsidRPr="006B1FAA">
        <w:rPr>
          <w:sz w:val="24"/>
        </w:rPr>
        <w:t>partir</w:t>
      </w:r>
      <w:proofErr w:type="spellEnd"/>
      <w:r w:rsidR="006B1FAA" w:rsidRPr="006B1FAA">
        <w:rPr>
          <w:sz w:val="24"/>
        </w:rPr>
        <w:t xml:space="preserve"> de </w:t>
      </w:r>
      <w:proofErr w:type="spellStart"/>
      <w:r w:rsidR="006B1FAA" w:rsidRPr="006B1FAA">
        <w:rPr>
          <w:sz w:val="24"/>
        </w:rPr>
        <w:t>piezas</w:t>
      </w:r>
      <w:proofErr w:type="spellEnd"/>
      <w:r w:rsidR="006B1FAA" w:rsidRPr="006B1FAA">
        <w:rPr>
          <w:sz w:val="24"/>
        </w:rPr>
        <w:t xml:space="preserve"> de </w:t>
      </w:r>
      <w:proofErr w:type="spellStart"/>
      <w:r w:rsidR="006B1FAA" w:rsidRPr="006B1FAA">
        <w:rPr>
          <w:sz w:val="24"/>
        </w:rPr>
        <w:t>carne</w:t>
      </w:r>
      <w:proofErr w:type="spellEnd"/>
      <w:r w:rsidR="006B1FAA" w:rsidRPr="006B1FAA">
        <w:rPr>
          <w:sz w:val="24"/>
        </w:rPr>
        <w:t>« og »</w:t>
      </w:r>
      <w:proofErr w:type="spellStart"/>
      <w:r w:rsidR="006B1FAA" w:rsidRPr="006B1FAA">
        <w:rPr>
          <w:sz w:val="24"/>
        </w:rPr>
        <w:t>elaborado</w:t>
      </w:r>
      <w:proofErr w:type="spellEnd"/>
      <w:r w:rsidR="006B1FAA" w:rsidRPr="006B1FAA">
        <w:rPr>
          <w:sz w:val="24"/>
        </w:rPr>
        <w:t xml:space="preserve"> a </w:t>
      </w:r>
      <w:proofErr w:type="spellStart"/>
      <w:r w:rsidR="006B1FAA" w:rsidRPr="006B1FAA">
        <w:rPr>
          <w:sz w:val="24"/>
        </w:rPr>
        <w:t>partir</w:t>
      </w:r>
      <w:proofErr w:type="spellEnd"/>
      <w:r w:rsidR="006B1FAA" w:rsidRPr="006B1FAA">
        <w:rPr>
          <w:sz w:val="24"/>
        </w:rPr>
        <w:t xml:space="preserve"> de </w:t>
      </w:r>
      <w:proofErr w:type="spellStart"/>
      <w:r w:rsidR="006B1FAA" w:rsidRPr="006B1FAA">
        <w:rPr>
          <w:sz w:val="24"/>
        </w:rPr>
        <w:t>piezas</w:t>
      </w:r>
      <w:proofErr w:type="spellEnd"/>
      <w:r w:rsidR="006B1FAA" w:rsidRPr="006B1FAA">
        <w:rPr>
          <w:sz w:val="24"/>
        </w:rPr>
        <w:t xml:space="preserve"> de </w:t>
      </w:r>
      <w:proofErr w:type="spellStart"/>
      <w:r w:rsidR="006B1FAA" w:rsidRPr="006B1FAA">
        <w:rPr>
          <w:sz w:val="24"/>
        </w:rPr>
        <w:t>pescado</w:t>
      </w:r>
      <w:proofErr w:type="spellEnd"/>
      <w:r w:rsidR="006B1FAA" w:rsidRPr="006B1FAA">
        <w:rPr>
          <w:sz w:val="24"/>
        </w:rPr>
        <w:t>«</w:t>
      </w:r>
    </w:p>
    <w:p w14:paraId="697DEBAC" w14:textId="77777777" w:rsidR="00646CB9" w:rsidRDefault="007F3A52">
      <w:pPr>
        <w:spacing w:after="3" w:line="254" w:lineRule="auto"/>
        <w:ind w:left="-5" w:hanging="10"/>
      </w:pPr>
      <w:r>
        <w:rPr>
          <w:sz w:val="24"/>
        </w:rPr>
        <w:t>På tjekkisk: »</w:t>
      </w:r>
      <w:proofErr w:type="spellStart"/>
      <w:r>
        <w:rPr>
          <w:sz w:val="24"/>
        </w:rPr>
        <w:t>ze</w:t>
      </w:r>
      <w:proofErr w:type="spellEnd"/>
      <w:r>
        <w:rPr>
          <w:sz w:val="24"/>
        </w:rPr>
        <w:t xml:space="preserve"> </w:t>
      </w:r>
      <w:proofErr w:type="spellStart"/>
      <w:r>
        <w:rPr>
          <w:sz w:val="24"/>
        </w:rPr>
        <w:t>spojovaných</w:t>
      </w:r>
      <w:proofErr w:type="spellEnd"/>
      <w:r>
        <w:rPr>
          <w:sz w:val="24"/>
        </w:rPr>
        <w:t xml:space="preserve"> </w:t>
      </w:r>
      <w:proofErr w:type="spellStart"/>
      <w:r>
        <w:rPr>
          <w:sz w:val="24"/>
        </w:rPr>
        <w:t>kousků</w:t>
      </w:r>
      <w:proofErr w:type="spellEnd"/>
      <w:r>
        <w:rPr>
          <w:sz w:val="24"/>
        </w:rPr>
        <w:t xml:space="preserve"> </w:t>
      </w:r>
      <w:proofErr w:type="spellStart"/>
      <w:r>
        <w:rPr>
          <w:sz w:val="24"/>
        </w:rPr>
        <w:t>masa</w:t>
      </w:r>
      <w:proofErr w:type="spellEnd"/>
      <w:r>
        <w:rPr>
          <w:sz w:val="24"/>
        </w:rPr>
        <w:t>« og »</w:t>
      </w:r>
      <w:proofErr w:type="spellStart"/>
      <w:r>
        <w:rPr>
          <w:sz w:val="24"/>
        </w:rPr>
        <w:t>ze</w:t>
      </w:r>
      <w:proofErr w:type="spellEnd"/>
      <w:r>
        <w:rPr>
          <w:sz w:val="24"/>
        </w:rPr>
        <w:t xml:space="preserve"> </w:t>
      </w:r>
      <w:proofErr w:type="spellStart"/>
      <w:r>
        <w:rPr>
          <w:sz w:val="24"/>
        </w:rPr>
        <w:t>spojovaných</w:t>
      </w:r>
      <w:proofErr w:type="spellEnd"/>
      <w:r>
        <w:rPr>
          <w:sz w:val="24"/>
        </w:rPr>
        <w:t xml:space="preserve"> </w:t>
      </w:r>
      <w:proofErr w:type="spellStart"/>
      <w:r>
        <w:rPr>
          <w:sz w:val="24"/>
        </w:rPr>
        <w:t>kousků</w:t>
      </w:r>
      <w:proofErr w:type="spellEnd"/>
      <w:r>
        <w:rPr>
          <w:sz w:val="24"/>
        </w:rPr>
        <w:t xml:space="preserve"> </w:t>
      </w:r>
      <w:proofErr w:type="spellStart"/>
      <w:r>
        <w:rPr>
          <w:sz w:val="24"/>
        </w:rPr>
        <w:t>rybího</w:t>
      </w:r>
      <w:proofErr w:type="spellEnd"/>
      <w:r>
        <w:rPr>
          <w:sz w:val="24"/>
        </w:rPr>
        <w:t xml:space="preserve"> </w:t>
      </w:r>
      <w:proofErr w:type="spellStart"/>
      <w:r>
        <w:rPr>
          <w:sz w:val="24"/>
        </w:rPr>
        <w:t>masa</w:t>
      </w:r>
      <w:proofErr w:type="spellEnd"/>
      <w:r>
        <w:rPr>
          <w:sz w:val="24"/>
        </w:rPr>
        <w:t>«</w:t>
      </w:r>
    </w:p>
    <w:p w14:paraId="1EC705C5" w14:textId="77777777" w:rsidR="00646CB9" w:rsidRDefault="007F3A52">
      <w:pPr>
        <w:spacing w:after="3" w:line="254" w:lineRule="auto"/>
        <w:ind w:left="-5" w:hanging="10"/>
      </w:pPr>
      <w:r>
        <w:rPr>
          <w:sz w:val="24"/>
        </w:rPr>
        <w:t>På dansk: »Sammensat af stykker af kød« og »Sammensat af stykker af fisk«</w:t>
      </w:r>
    </w:p>
    <w:p w14:paraId="543519B4" w14:textId="77777777" w:rsidR="00646CB9" w:rsidRDefault="007F3A52">
      <w:pPr>
        <w:spacing w:after="3" w:line="254" w:lineRule="auto"/>
        <w:ind w:left="-5" w:hanging="10"/>
      </w:pPr>
      <w:r>
        <w:rPr>
          <w:sz w:val="24"/>
        </w:rPr>
        <w:t>På tysk: »</w:t>
      </w:r>
      <w:proofErr w:type="spellStart"/>
      <w:r>
        <w:rPr>
          <w:sz w:val="24"/>
        </w:rPr>
        <w:t>aus</w:t>
      </w:r>
      <w:proofErr w:type="spellEnd"/>
      <w:r>
        <w:rPr>
          <w:sz w:val="24"/>
        </w:rPr>
        <w:t xml:space="preserve"> </w:t>
      </w:r>
      <w:proofErr w:type="spellStart"/>
      <w:r>
        <w:rPr>
          <w:sz w:val="24"/>
        </w:rPr>
        <w:t>Fleischstücken</w:t>
      </w:r>
      <w:proofErr w:type="spellEnd"/>
      <w:r>
        <w:rPr>
          <w:sz w:val="24"/>
        </w:rPr>
        <w:t xml:space="preserve"> </w:t>
      </w:r>
      <w:proofErr w:type="spellStart"/>
      <w:r>
        <w:rPr>
          <w:sz w:val="24"/>
        </w:rPr>
        <w:t>zusammengefügt</w:t>
      </w:r>
      <w:proofErr w:type="spellEnd"/>
      <w:r>
        <w:rPr>
          <w:sz w:val="24"/>
        </w:rPr>
        <w:t>« og »</w:t>
      </w:r>
      <w:proofErr w:type="spellStart"/>
      <w:r>
        <w:rPr>
          <w:sz w:val="24"/>
        </w:rPr>
        <w:t>aus</w:t>
      </w:r>
      <w:proofErr w:type="spellEnd"/>
      <w:r>
        <w:rPr>
          <w:sz w:val="24"/>
        </w:rPr>
        <w:t xml:space="preserve"> </w:t>
      </w:r>
      <w:proofErr w:type="spellStart"/>
      <w:r>
        <w:rPr>
          <w:sz w:val="24"/>
        </w:rPr>
        <w:t>Fischstücken</w:t>
      </w:r>
      <w:proofErr w:type="spellEnd"/>
      <w:r>
        <w:rPr>
          <w:sz w:val="24"/>
        </w:rPr>
        <w:t xml:space="preserve"> </w:t>
      </w:r>
      <w:proofErr w:type="spellStart"/>
      <w:r>
        <w:rPr>
          <w:sz w:val="24"/>
        </w:rPr>
        <w:t>zusammengefügt</w:t>
      </w:r>
      <w:proofErr w:type="spellEnd"/>
      <w:r>
        <w:rPr>
          <w:sz w:val="24"/>
        </w:rPr>
        <w:t>«</w:t>
      </w:r>
    </w:p>
    <w:p w14:paraId="1427DEA4" w14:textId="77777777" w:rsidR="00646CB9" w:rsidRDefault="007F3A52">
      <w:pPr>
        <w:spacing w:after="3" w:line="254" w:lineRule="auto"/>
        <w:ind w:left="-5" w:hanging="10"/>
      </w:pPr>
      <w:r>
        <w:rPr>
          <w:sz w:val="24"/>
        </w:rPr>
        <w:t>På estisk: »</w:t>
      </w:r>
      <w:proofErr w:type="spellStart"/>
      <w:r>
        <w:rPr>
          <w:sz w:val="24"/>
        </w:rPr>
        <w:t>liidetud</w:t>
      </w:r>
      <w:proofErr w:type="spellEnd"/>
      <w:r>
        <w:rPr>
          <w:sz w:val="24"/>
        </w:rPr>
        <w:t xml:space="preserve"> </w:t>
      </w:r>
      <w:proofErr w:type="spellStart"/>
      <w:r>
        <w:rPr>
          <w:sz w:val="24"/>
        </w:rPr>
        <w:t>liha</w:t>
      </w:r>
      <w:proofErr w:type="spellEnd"/>
      <w:r>
        <w:rPr>
          <w:sz w:val="24"/>
        </w:rPr>
        <w:t>« og »</w:t>
      </w:r>
      <w:proofErr w:type="spellStart"/>
      <w:r>
        <w:rPr>
          <w:sz w:val="24"/>
        </w:rPr>
        <w:t>liidetud</w:t>
      </w:r>
      <w:proofErr w:type="spellEnd"/>
      <w:r>
        <w:rPr>
          <w:sz w:val="24"/>
        </w:rPr>
        <w:t xml:space="preserve"> </w:t>
      </w:r>
      <w:proofErr w:type="spellStart"/>
      <w:r>
        <w:rPr>
          <w:sz w:val="24"/>
        </w:rPr>
        <w:t>kala</w:t>
      </w:r>
      <w:proofErr w:type="spellEnd"/>
      <w:r>
        <w:rPr>
          <w:sz w:val="24"/>
        </w:rPr>
        <w:t>«</w:t>
      </w:r>
    </w:p>
    <w:p w14:paraId="589501A8" w14:textId="77777777" w:rsidR="00646CB9" w:rsidRDefault="007F3A52">
      <w:pPr>
        <w:spacing w:after="3" w:line="259" w:lineRule="auto"/>
        <w:ind w:left="-5" w:hanging="10"/>
        <w:jc w:val="left"/>
      </w:pPr>
      <w:r>
        <w:rPr>
          <w:sz w:val="24"/>
        </w:rPr>
        <w:t>På græsk: »</w:t>
      </w:r>
      <w:proofErr w:type="spellStart"/>
      <w:r>
        <w:rPr>
          <w:sz w:val="24"/>
        </w:rPr>
        <w:t>μορφο</w:t>
      </w:r>
      <w:proofErr w:type="spellEnd"/>
      <w:r>
        <w:rPr>
          <w:sz w:val="24"/>
        </w:rPr>
        <w:t xml:space="preserve">ποιημένο </w:t>
      </w:r>
      <w:proofErr w:type="spellStart"/>
      <w:r>
        <w:rPr>
          <w:sz w:val="24"/>
        </w:rPr>
        <w:t>κρέ</w:t>
      </w:r>
      <w:proofErr w:type="spellEnd"/>
      <w:r>
        <w:rPr>
          <w:sz w:val="24"/>
        </w:rPr>
        <w:t>ας« og »</w:t>
      </w:r>
      <w:proofErr w:type="spellStart"/>
      <w:r>
        <w:rPr>
          <w:sz w:val="24"/>
        </w:rPr>
        <w:t>μορφο</w:t>
      </w:r>
      <w:proofErr w:type="spellEnd"/>
      <w:r>
        <w:rPr>
          <w:sz w:val="24"/>
        </w:rPr>
        <w:t xml:space="preserve">ποιημένο </w:t>
      </w:r>
      <w:proofErr w:type="spellStart"/>
      <w:r>
        <w:rPr>
          <w:sz w:val="24"/>
        </w:rPr>
        <w:t>ψάρι</w:t>
      </w:r>
      <w:proofErr w:type="spellEnd"/>
      <w:r>
        <w:rPr>
          <w:sz w:val="24"/>
        </w:rPr>
        <w:t>«</w:t>
      </w:r>
    </w:p>
    <w:p w14:paraId="676D8031" w14:textId="77777777" w:rsidR="00646CB9" w:rsidRDefault="007F3A52">
      <w:pPr>
        <w:spacing w:after="3" w:line="254" w:lineRule="auto"/>
        <w:ind w:left="-5" w:hanging="10"/>
      </w:pPr>
      <w:r>
        <w:rPr>
          <w:sz w:val="24"/>
        </w:rPr>
        <w:t>På engelsk: »</w:t>
      </w:r>
      <w:proofErr w:type="spellStart"/>
      <w:r>
        <w:rPr>
          <w:sz w:val="24"/>
        </w:rPr>
        <w:t>formed</w:t>
      </w:r>
      <w:proofErr w:type="spellEnd"/>
      <w:r>
        <w:rPr>
          <w:sz w:val="24"/>
        </w:rPr>
        <w:t xml:space="preserve"> </w:t>
      </w:r>
      <w:proofErr w:type="spellStart"/>
      <w:r>
        <w:rPr>
          <w:sz w:val="24"/>
        </w:rPr>
        <w:t>meat</w:t>
      </w:r>
      <w:proofErr w:type="spellEnd"/>
      <w:r>
        <w:rPr>
          <w:sz w:val="24"/>
        </w:rPr>
        <w:t>« og »</w:t>
      </w:r>
      <w:proofErr w:type="spellStart"/>
      <w:r>
        <w:rPr>
          <w:sz w:val="24"/>
        </w:rPr>
        <w:t>formed</w:t>
      </w:r>
      <w:proofErr w:type="spellEnd"/>
      <w:r>
        <w:rPr>
          <w:sz w:val="24"/>
        </w:rPr>
        <w:t xml:space="preserve"> </w:t>
      </w:r>
      <w:proofErr w:type="spellStart"/>
      <w:r>
        <w:rPr>
          <w:sz w:val="24"/>
        </w:rPr>
        <w:t>fish</w:t>
      </w:r>
      <w:proofErr w:type="spellEnd"/>
      <w:r>
        <w:rPr>
          <w:sz w:val="24"/>
        </w:rPr>
        <w:t>«</w:t>
      </w:r>
    </w:p>
    <w:p w14:paraId="6EDBC2CC" w14:textId="77777777" w:rsidR="00646CB9" w:rsidRDefault="007F3A52">
      <w:pPr>
        <w:spacing w:after="3" w:line="254" w:lineRule="auto"/>
        <w:ind w:left="-5" w:hanging="10"/>
      </w:pPr>
      <w:r>
        <w:rPr>
          <w:sz w:val="24"/>
        </w:rPr>
        <w:lastRenderedPageBreak/>
        <w:t>På fransk: »</w:t>
      </w:r>
      <w:proofErr w:type="spellStart"/>
      <w:r>
        <w:rPr>
          <w:sz w:val="24"/>
        </w:rPr>
        <w:t>viande</w:t>
      </w:r>
      <w:proofErr w:type="spellEnd"/>
      <w:r>
        <w:rPr>
          <w:sz w:val="24"/>
        </w:rPr>
        <w:t xml:space="preserve"> </w:t>
      </w:r>
      <w:proofErr w:type="spellStart"/>
      <w:r>
        <w:rPr>
          <w:sz w:val="24"/>
        </w:rPr>
        <w:t>reconstituée</w:t>
      </w:r>
      <w:proofErr w:type="spellEnd"/>
      <w:r>
        <w:rPr>
          <w:sz w:val="24"/>
        </w:rPr>
        <w:t>« og »</w:t>
      </w:r>
      <w:proofErr w:type="spellStart"/>
      <w:r>
        <w:rPr>
          <w:sz w:val="24"/>
        </w:rPr>
        <w:t>poisson</w:t>
      </w:r>
      <w:proofErr w:type="spellEnd"/>
      <w:r>
        <w:rPr>
          <w:sz w:val="24"/>
        </w:rPr>
        <w:t xml:space="preserve"> </w:t>
      </w:r>
      <w:proofErr w:type="spellStart"/>
      <w:r>
        <w:rPr>
          <w:sz w:val="24"/>
        </w:rPr>
        <w:t>reconstitué</w:t>
      </w:r>
      <w:proofErr w:type="spellEnd"/>
      <w:r>
        <w:rPr>
          <w:sz w:val="24"/>
        </w:rPr>
        <w:t>«</w:t>
      </w:r>
    </w:p>
    <w:p w14:paraId="7FCCF4A1" w14:textId="77777777" w:rsidR="00646CB9" w:rsidRDefault="007F3A52">
      <w:pPr>
        <w:spacing w:after="3" w:line="254" w:lineRule="auto"/>
        <w:ind w:left="-5" w:right="4154" w:hanging="10"/>
      </w:pPr>
      <w:r>
        <w:rPr>
          <w:sz w:val="24"/>
        </w:rPr>
        <w:t>På irsk: »</w:t>
      </w:r>
      <w:proofErr w:type="spellStart"/>
      <w:r>
        <w:rPr>
          <w:sz w:val="24"/>
        </w:rPr>
        <w:t>píosaí</w:t>
      </w:r>
      <w:proofErr w:type="spellEnd"/>
      <w:r>
        <w:rPr>
          <w:sz w:val="24"/>
        </w:rPr>
        <w:t xml:space="preserve"> </w:t>
      </w:r>
      <w:proofErr w:type="spellStart"/>
      <w:r>
        <w:rPr>
          <w:sz w:val="24"/>
        </w:rPr>
        <w:t>feola</w:t>
      </w:r>
      <w:proofErr w:type="spellEnd"/>
      <w:r>
        <w:rPr>
          <w:sz w:val="24"/>
        </w:rPr>
        <w:t xml:space="preserve"> </w:t>
      </w:r>
      <w:proofErr w:type="spellStart"/>
      <w:r>
        <w:rPr>
          <w:sz w:val="24"/>
        </w:rPr>
        <w:t>ceangailte</w:t>
      </w:r>
      <w:proofErr w:type="spellEnd"/>
      <w:r>
        <w:rPr>
          <w:sz w:val="24"/>
        </w:rPr>
        <w:t>« og »</w:t>
      </w:r>
      <w:proofErr w:type="spellStart"/>
      <w:r>
        <w:rPr>
          <w:sz w:val="24"/>
        </w:rPr>
        <w:t>píosaí</w:t>
      </w:r>
      <w:proofErr w:type="spellEnd"/>
      <w:r>
        <w:rPr>
          <w:sz w:val="24"/>
        </w:rPr>
        <w:t xml:space="preserve"> </w:t>
      </w:r>
      <w:proofErr w:type="spellStart"/>
      <w:r>
        <w:rPr>
          <w:sz w:val="24"/>
        </w:rPr>
        <w:t>éisc</w:t>
      </w:r>
      <w:proofErr w:type="spellEnd"/>
      <w:r>
        <w:rPr>
          <w:sz w:val="24"/>
        </w:rPr>
        <w:t xml:space="preserve"> </w:t>
      </w:r>
      <w:proofErr w:type="spellStart"/>
      <w:r>
        <w:rPr>
          <w:sz w:val="24"/>
        </w:rPr>
        <w:t>ceangailte</w:t>
      </w:r>
      <w:proofErr w:type="spellEnd"/>
      <w:r>
        <w:rPr>
          <w:sz w:val="24"/>
        </w:rPr>
        <w:t>« På italiensk: »</w:t>
      </w:r>
      <w:proofErr w:type="spellStart"/>
      <w:r>
        <w:rPr>
          <w:sz w:val="24"/>
        </w:rPr>
        <w:t>carne</w:t>
      </w:r>
      <w:proofErr w:type="spellEnd"/>
      <w:r>
        <w:rPr>
          <w:sz w:val="24"/>
        </w:rPr>
        <w:t xml:space="preserve"> </w:t>
      </w:r>
      <w:proofErr w:type="spellStart"/>
      <w:r>
        <w:rPr>
          <w:sz w:val="24"/>
        </w:rPr>
        <w:t>ricomposta</w:t>
      </w:r>
      <w:proofErr w:type="spellEnd"/>
      <w:r>
        <w:rPr>
          <w:sz w:val="24"/>
        </w:rPr>
        <w:t>« og »</w:t>
      </w:r>
      <w:proofErr w:type="spellStart"/>
      <w:r>
        <w:rPr>
          <w:sz w:val="24"/>
        </w:rPr>
        <w:t>pesce</w:t>
      </w:r>
      <w:proofErr w:type="spellEnd"/>
      <w:r>
        <w:rPr>
          <w:sz w:val="24"/>
        </w:rPr>
        <w:t xml:space="preserve"> </w:t>
      </w:r>
      <w:proofErr w:type="spellStart"/>
      <w:r>
        <w:rPr>
          <w:sz w:val="24"/>
        </w:rPr>
        <w:t>ricomposto</w:t>
      </w:r>
      <w:proofErr w:type="spellEnd"/>
      <w:r>
        <w:rPr>
          <w:sz w:val="24"/>
        </w:rPr>
        <w:t>«</w:t>
      </w:r>
    </w:p>
    <w:p w14:paraId="74D1D3AC" w14:textId="77777777" w:rsidR="00646CB9" w:rsidRDefault="007F3A52">
      <w:pPr>
        <w:spacing w:after="3" w:line="254" w:lineRule="auto"/>
        <w:ind w:left="-5" w:hanging="10"/>
      </w:pPr>
      <w:r>
        <w:rPr>
          <w:sz w:val="24"/>
        </w:rPr>
        <w:t>På lettisk: »</w:t>
      </w:r>
      <w:proofErr w:type="spellStart"/>
      <w:r>
        <w:rPr>
          <w:sz w:val="24"/>
        </w:rPr>
        <w:t>formēta</w:t>
      </w:r>
      <w:proofErr w:type="spellEnd"/>
      <w:r>
        <w:rPr>
          <w:sz w:val="24"/>
        </w:rPr>
        <w:t xml:space="preserve"> </w:t>
      </w:r>
      <w:proofErr w:type="spellStart"/>
      <w:r>
        <w:rPr>
          <w:sz w:val="24"/>
        </w:rPr>
        <w:t>gaļa</w:t>
      </w:r>
      <w:proofErr w:type="spellEnd"/>
      <w:r>
        <w:rPr>
          <w:sz w:val="24"/>
        </w:rPr>
        <w:t>« og »</w:t>
      </w:r>
      <w:proofErr w:type="spellStart"/>
      <w:r>
        <w:rPr>
          <w:sz w:val="24"/>
        </w:rPr>
        <w:t>formēta</w:t>
      </w:r>
      <w:proofErr w:type="spellEnd"/>
      <w:r>
        <w:rPr>
          <w:sz w:val="24"/>
        </w:rPr>
        <w:t xml:space="preserve"> </w:t>
      </w:r>
      <w:proofErr w:type="spellStart"/>
      <w:r>
        <w:rPr>
          <w:sz w:val="24"/>
        </w:rPr>
        <w:t>zivs</w:t>
      </w:r>
      <w:proofErr w:type="spellEnd"/>
      <w:r>
        <w:rPr>
          <w:sz w:val="24"/>
        </w:rPr>
        <w:t>«</w:t>
      </w:r>
    </w:p>
    <w:p w14:paraId="30B2722F" w14:textId="77777777" w:rsidR="00646CB9" w:rsidRDefault="007F3A52">
      <w:pPr>
        <w:spacing w:after="3" w:line="254" w:lineRule="auto"/>
        <w:ind w:left="-5" w:right="2261" w:hanging="10"/>
      </w:pPr>
      <w:r>
        <w:rPr>
          <w:sz w:val="24"/>
        </w:rPr>
        <w:t>På litauisk »</w:t>
      </w:r>
      <w:proofErr w:type="spellStart"/>
      <w:r>
        <w:rPr>
          <w:sz w:val="24"/>
        </w:rPr>
        <w:t>sudarytas</w:t>
      </w:r>
      <w:proofErr w:type="spellEnd"/>
      <w:r>
        <w:rPr>
          <w:sz w:val="24"/>
        </w:rPr>
        <w:t xml:space="preserve"> (-a) </w:t>
      </w:r>
      <w:proofErr w:type="spellStart"/>
      <w:r>
        <w:rPr>
          <w:sz w:val="24"/>
        </w:rPr>
        <w:t>iš</w:t>
      </w:r>
      <w:proofErr w:type="spellEnd"/>
      <w:r>
        <w:rPr>
          <w:sz w:val="24"/>
        </w:rPr>
        <w:t xml:space="preserve"> </w:t>
      </w:r>
      <w:proofErr w:type="spellStart"/>
      <w:r>
        <w:rPr>
          <w:sz w:val="24"/>
        </w:rPr>
        <w:t>mėsos</w:t>
      </w:r>
      <w:proofErr w:type="spellEnd"/>
      <w:r>
        <w:rPr>
          <w:sz w:val="24"/>
        </w:rPr>
        <w:t xml:space="preserve"> </w:t>
      </w:r>
      <w:proofErr w:type="spellStart"/>
      <w:r>
        <w:rPr>
          <w:sz w:val="24"/>
        </w:rPr>
        <w:t>gabalų</w:t>
      </w:r>
      <w:proofErr w:type="spellEnd"/>
      <w:r>
        <w:rPr>
          <w:sz w:val="24"/>
        </w:rPr>
        <w:t>« og »</w:t>
      </w:r>
      <w:proofErr w:type="spellStart"/>
      <w:r>
        <w:rPr>
          <w:sz w:val="24"/>
        </w:rPr>
        <w:t>sudarytas</w:t>
      </w:r>
      <w:proofErr w:type="spellEnd"/>
      <w:r>
        <w:rPr>
          <w:sz w:val="24"/>
        </w:rPr>
        <w:t xml:space="preserve"> (-a) </w:t>
      </w:r>
      <w:proofErr w:type="spellStart"/>
      <w:r>
        <w:rPr>
          <w:sz w:val="24"/>
        </w:rPr>
        <w:t>iš</w:t>
      </w:r>
      <w:proofErr w:type="spellEnd"/>
      <w:r>
        <w:rPr>
          <w:sz w:val="24"/>
        </w:rPr>
        <w:t xml:space="preserve"> </w:t>
      </w:r>
      <w:proofErr w:type="spellStart"/>
      <w:r>
        <w:rPr>
          <w:sz w:val="24"/>
        </w:rPr>
        <w:t>žuvies</w:t>
      </w:r>
      <w:proofErr w:type="spellEnd"/>
      <w:r>
        <w:rPr>
          <w:sz w:val="24"/>
        </w:rPr>
        <w:t xml:space="preserve"> </w:t>
      </w:r>
      <w:proofErr w:type="spellStart"/>
      <w:r>
        <w:rPr>
          <w:sz w:val="24"/>
        </w:rPr>
        <w:t>gabalų</w:t>
      </w:r>
      <w:proofErr w:type="spellEnd"/>
      <w:r>
        <w:rPr>
          <w:sz w:val="24"/>
        </w:rPr>
        <w:t>« På ungarsk: »</w:t>
      </w:r>
      <w:proofErr w:type="spellStart"/>
      <w:r>
        <w:rPr>
          <w:sz w:val="24"/>
        </w:rPr>
        <w:t>darabokból</w:t>
      </w:r>
      <w:proofErr w:type="spellEnd"/>
      <w:r>
        <w:rPr>
          <w:sz w:val="24"/>
        </w:rPr>
        <w:t xml:space="preserve"> </w:t>
      </w:r>
      <w:proofErr w:type="spellStart"/>
      <w:r>
        <w:rPr>
          <w:sz w:val="24"/>
        </w:rPr>
        <w:t>újraformázott</w:t>
      </w:r>
      <w:proofErr w:type="spellEnd"/>
      <w:r>
        <w:rPr>
          <w:sz w:val="24"/>
        </w:rPr>
        <w:t xml:space="preserve"> </w:t>
      </w:r>
      <w:proofErr w:type="spellStart"/>
      <w:r>
        <w:rPr>
          <w:sz w:val="24"/>
        </w:rPr>
        <w:t>hús</w:t>
      </w:r>
      <w:proofErr w:type="spellEnd"/>
      <w:r>
        <w:rPr>
          <w:sz w:val="24"/>
        </w:rPr>
        <w:t>« og »</w:t>
      </w:r>
      <w:proofErr w:type="spellStart"/>
      <w:r>
        <w:rPr>
          <w:sz w:val="24"/>
        </w:rPr>
        <w:t>darabokból</w:t>
      </w:r>
      <w:proofErr w:type="spellEnd"/>
      <w:r>
        <w:rPr>
          <w:sz w:val="24"/>
        </w:rPr>
        <w:t xml:space="preserve"> </w:t>
      </w:r>
      <w:proofErr w:type="spellStart"/>
      <w:r>
        <w:rPr>
          <w:sz w:val="24"/>
        </w:rPr>
        <w:t>újraformázott</w:t>
      </w:r>
      <w:proofErr w:type="spellEnd"/>
      <w:r>
        <w:rPr>
          <w:sz w:val="24"/>
        </w:rPr>
        <w:t xml:space="preserve"> hal«</w:t>
      </w:r>
    </w:p>
    <w:p w14:paraId="48D342ED" w14:textId="77777777" w:rsidR="00646CB9" w:rsidRDefault="007F3A52">
      <w:pPr>
        <w:spacing w:after="3" w:line="254" w:lineRule="auto"/>
        <w:ind w:left="-5" w:hanging="10"/>
      </w:pPr>
      <w:r>
        <w:rPr>
          <w:sz w:val="24"/>
        </w:rPr>
        <w:t>På maltesisk: »</w:t>
      </w:r>
      <w:proofErr w:type="spellStart"/>
      <w:r>
        <w:rPr>
          <w:sz w:val="24"/>
        </w:rPr>
        <w:t>laħam</w:t>
      </w:r>
      <w:proofErr w:type="spellEnd"/>
      <w:r>
        <w:rPr>
          <w:sz w:val="24"/>
        </w:rPr>
        <w:t xml:space="preserve"> </w:t>
      </w:r>
      <w:proofErr w:type="spellStart"/>
      <w:r>
        <w:rPr>
          <w:sz w:val="24"/>
        </w:rPr>
        <w:t>rikostitwit</w:t>
      </w:r>
      <w:proofErr w:type="spellEnd"/>
      <w:r>
        <w:rPr>
          <w:sz w:val="24"/>
        </w:rPr>
        <w:t>« og »</w:t>
      </w:r>
      <w:proofErr w:type="spellStart"/>
      <w:r>
        <w:rPr>
          <w:sz w:val="24"/>
        </w:rPr>
        <w:t>ħut</w:t>
      </w:r>
      <w:proofErr w:type="spellEnd"/>
      <w:r>
        <w:rPr>
          <w:sz w:val="24"/>
        </w:rPr>
        <w:t xml:space="preserve"> </w:t>
      </w:r>
      <w:proofErr w:type="spellStart"/>
      <w:r>
        <w:rPr>
          <w:sz w:val="24"/>
        </w:rPr>
        <w:t>rikostitwit</w:t>
      </w:r>
      <w:proofErr w:type="spellEnd"/>
      <w:r>
        <w:rPr>
          <w:sz w:val="24"/>
        </w:rPr>
        <w:t>«</w:t>
      </w:r>
    </w:p>
    <w:p w14:paraId="6BBB4D5F" w14:textId="77777777" w:rsidR="00646CB9" w:rsidRDefault="007F3A52">
      <w:pPr>
        <w:spacing w:after="3" w:line="254" w:lineRule="auto"/>
        <w:ind w:left="-5" w:hanging="10"/>
      </w:pPr>
      <w:r>
        <w:rPr>
          <w:sz w:val="24"/>
        </w:rPr>
        <w:t>På nederlandsk: »</w:t>
      </w:r>
      <w:proofErr w:type="spellStart"/>
      <w:r>
        <w:rPr>
          <w:sz w:val="24"/>
        </w:rPr>
        <w:t>samengesteld</w:t>
      </w:r>
      <w:proofErr w:type="spellEnd"/>
      <w:r>
        <w:rPr>
          <w:sz w:val="24"/>
        </w:rPr>
        <w:t xml:space="preserve"> </w:t>
      </w:r>
      <w:proofErr w:type="spellStart"/>
      <w:r>
        <w:rPr>
          <w:sz w:val="24"/>
        </w:rPr>
        <w:t>uit</w:t>
      </w:r>
      <w:proofErr w:type="spellEnd"/>
      <w:r>
        <w:rPr>
          <w:sz w:val="24"/>
        </w:rPr>
        <w:t xml:space="preserve"> </w:t>
      </w:r>
      <w:proofErr w:type="spellStart"/>
      <w:r>
        <w:rPr>
          <w:sz w:val="24"/>
        </w:rPr>
        <w:t>stukjes</w:t>
      </w:r>
      <w:proofErr w:type="spellEnd"/>
      <w:r>
        <w:rPr>
          <w:sz w:val="24"/>
        </w:rPr>
        <w:t xml:space="preserve"> </w:t>
      </w:r>
      <w:proofErr w:type="spellStart"/>
      <w:r>
        <w:rPr>
          <w:sz w:val="24"/>
        </w:rPr>
        <w:t>vlees</w:t>
      </w:r>
      <w:proofErr w:type="spellEnd"/>
      <w:r>
        <w:rPr>
          <w:sz w:val="24"/>
        </w:rPr>
        <w:t>« og »</w:t>
      </w:r>
      <w:proofErr w:type="spellStart"/>
      <w:r>
        <w:rPr>
          <w:sz w:val="24"/>
        </w:rPr>
        <w:t>samengesteld</w:t>
      </w:r>
      <w:proofErr w:type="spellEnd"/>
      <w:r>
        <w:rPr>
          <w:sz w:val="24"/>
        </w:rPr>
        <w:t xml:space="preserve"> </w:t>
      </w:r>
      <w:proofErr w:type="spellStart"/>
      <w:r>
        <w:rPr>
          <w:sz w:val="24"/>
        </w:rPr>
        <w:t>uit</w:t>
      </w:r>
      <w:proofErr w:type="spellEnd"/>
      <w:r>
        <w:rPr>
          <w:sz w:val="24"/>
        </w:rPr>
        <w:t xml:space="preserve"> </w:t>
      </w:r>
      <w:proofErr w:type="spellStart"/>
      <w:r>
        <w:rPr>
          <w:sz w:val="24"/>
        </w:rPr>
        <w:t>stukjes</w:t>
      </w:r>
      <w:proofErr w:type="spellEnd"/>
      <w:r>
        <w:rPr>
          <w:sz w:val="24"/>
        </w:rPr>
        <w:t xml:space="preserve"> vis«</w:t>
      </w:r>
    </w:p>
    <w:p w14:paraId="0B941619" w14:textId="77777777" w:rsidR="00646CB9" w:rsidRDefault="007F3A52">
      <w:pPr>
        <w:spacing w:after="3" w:line="254" w:lineRule="auto"/>
        <w:ind w:left="-5" w:right="2208" w:hanging="10"/>
      </w:pPr>
      <w:r>
        <w:rPr>
          <w:sz w:val="24"/>
        </w:rPr>
        <w:t xml:space="preserve">På polsk: »z </w:t>
      </w:r>
      <w:proofErr w:type="spellStart"/>
      <w:r>
        <w:rPr>
          <w:sz w:val="24"/>
        </w:rPr>
        <w:t>połączonych</w:t>
      </w:r>
      <w:proofErr w:type="spellEnd"/>
      <w:r>
        <w:rPr>
          <w:sz w:val="24"/>
        </w:rPr>
        <w:t xml:space="preserve"> </w:t>
      </w:r>
      <w:proofErr w:type="spellStart"/>
      <w:r>
        <w:rPr>
          <w:sz w:val="24"/>
        </w:rPr>
        <w:t>kawałków</w:t>
      </w:r>
      <w:proofErr w:type="spellEnd"/>
      <w:r>
        <w:rPr>
          <w:sz w:val="24"/>
        </w:rPr>
        <w:t xml:space="preserve"> </w:t>
      </w:r>
      <w:proofErr w:type="spellStart"/>
      <w:r>
        <w:rPr>
          <w:sz w:val="24"/>
        </w:rPr>
        <w:t>mięsa</w:t>
      </w:r>
      <w:proofErr w:type="spellEnd"/>
      <w:r>
        <w:rPr>
          <w:sz w:val="24"/>
        </w:rPr>
        <w:t xml:space="preserve">« og »z </w:t>
      </w:r>
      <w:proofErr w:type="spellStart"/>
      <w:r>
        <w:rPr>
          <w:sz w:val="24"/>
        </w:rPr>
        <w:t>połączonych</w:t>
      </w:r>
      <w:proofErr w:type="spellEnd"/>
      <w:r>
        <w:rPr>
          <w:sz w:val="24"/>
        </w:rPr>
        <w:t xml:space="preserve"> </w:t>
      </w:r>
      <w:proofErr w:type="spellStart"/>
      <w:r>
        <w:rPr>
          <w:sz w:val="24"/>
        </w:rPr>
        <w:t>kawałków</w:t>
      </w:r>
      <w:proofErr w:type="spellEnd"/>
      <w:r>
        <w:rPr>
          <w:sz w:val="24"/>
        </w:rPr>
        <w:t xml:space="preserve"> </w:t>
      </w:r>
      <w:proofErr w:type="spellStart"/>
      <w:r>
        <w:rPr>
          <w:sz w:val="24"/>
        </w:rPr>
        <w:t>ryby</w:t>
      </w:r>
      <w:proofErr w:type="spellEnd"/>
      <w:r>
        <w:rPr>
          <w:sz w:val="24"/>
        </w:rPr>
        <w:t>« På portugisisk: »</w:t>
      </w:r>
      <w:proofErr w:type="spellStart"/>
      <w:r>
        <w:rPr>
          <w:sz w:val="24"/>
        </w:rPr>
        <w:t>carne</w:t>
      </w:r>
      <w:proofErr w:type="spellEnd"/>
      <w:r>
        <w:rPr>
          <w:sz w:val="24"/>
        </w:rPr>
        <w:t xml:space="preserve"> </w:t>
      </w:r>
      <w:proofErr w:type="spellStart"/>
      <w:r>
        <w:rPr>
          <w:sz w:val="24"/>
        </w:rPr>
        <w:t>reconstituída</w:t>
      </w:r>
      <w:proofErr w:type="spellEnd"/>
      <w:r>
        <w:rPr>
          <w:sz w:val="24"/>
        </w:rPr>
        <w:t>« og »</w:t>
      </w:r>
      <w:proofErr w:type="spellStart"/>
      <w:r>
        <w:rPr>
          <w:sz w:val="24"/>
        </w:rPr>
        <w:t>peixe</w:t>
      </w:r>
      <w:proofErr w:type="spellEnd"/>
      <w:r>
        <w:rPr>
          <w:sz w:val="24"/>
        </w:rPr>
        <w:t xml:space="preserve"> </w:t>
      </w:r>
      <w:proofErr w:type="spellStart"/>
      <w:r>
        <w:rPr>
          <w:sz w:val="24"/>
        </w:rPr>
        <w:t>reconstituído</w:t>
      </w:r>
      <w:proofErr w:type="spellEnd"/>
      <w:r>
        <w:rPr>
          <w:sz w:val="24"/>
        </w:rPr>
        <w:t>«</w:t>
      </w:r>
    </w:p>
    <w:p w14:paraId="4B2075CD" w14:textId="77777777" w:rsidR="00646CB9" w:rsidRDefault="007F3A52">
      <w:pPr>
        <w:spacing w:after="3" w:line="254" w:lineRule="auto"/>
        <w:ind w:left="-5" w:hanging="10"/>
      </w:pPr>
      <w:r>
        <w:rPr>
          <w:sz w:val="24"/>
        </w:rPr>
        <w:t>På rumænsk: »</w:t>
      </w:r>
      <w:proofErr w:type="spellStart"/>
      <w:r>
        <w:rPr>
          <w:sz w:val="24"/>
        </w:rPr>
        <w:t>carne</w:t>
      </w:r>
      <w:proofErr w:type="spellEnd"/>
      <w:r>
        <w:rPr>
          <w:sz w:val="24"/>
        </w:rPr>
        <w:t xml:space="preserve"> </w:t>
      </w:r>
      <w:proofErr w:type="spellStart"/>
      <w:r>
        <w:rPr>
          <w:sz w:val="24"/>
        </w:rPr>
        <w:t>formată</w:t>
      </w:r>
      <w:proofErr w:type="spellEnd"/>
      <w:r>
        <w:rPr>
          <w:sz w:val="24"/>
        </w:rPr>
        <w:t>« og »</w:t>
      </w:r>
      <w:proofErr w:type="spellStart"/>
      <w:r>
        <w:rPr>
          <w:sz w:val="24"/>
        </w:rPr>
        <w:t>carne</w:t>
      </w:r>
      <w:proofErr w:type="spellEnd"/>
      <w:r>
        <w:rPr>
          <w:sz w:val="24"/>
        </w:rPr>
        <w:t xml:space="preserve"> de </w:t>
      </w:r>
      <w:proofErr w:type="spellStart"/>
      <w:r>
        <w:rPr>
          <w:sz w:val="24"/>
        </w:rPr>
        <w:t>pește</w:t>
      </w:r>
      <w:proofErr w:type="spellEnd"/>
      <w:r>
        <w:rPr>
          <w:sz w:val="24"/>
        </w:rPr>
        <w:t xml:space="preserve"> </w:t>
      </w:r>
      <w:proofErr w:type="spellStart"/>
      <w:r>
        <w:rPr>
          <w:sz w:val="24"/>
        </w:rPr>
        <w:t>formată</w:t>
      </w:r>
      <w:proofErr w:type="spellEnd"/>
      <w:r>
        <w:rPr>
          <w:sz w:val="24"/>
        </w:rPr>
        <w:t>«</w:t>
      </w:r>
    </w:p>
    <w:p w14:paraId="37542692" w14:textId="404CEFCA" w:rsidR="00646CB9" w:rsidRDefault="007F3A52">
      <w:pPr>
        <w:spacing w:after="3" w:line="254" w:lineRule="auto"/>
        <w:ind w:left="-5" w:hanging="10"/>
      </w:pPr>
      <w:r>
        <w:rPr>
          <w:sz w:val="24"/>
        </w:rPr>
        <w:t xml:space="preserve">På slovakisk: </w:t>
      </w:r>
      <w:proofErr w:type="spellStart"/>
      <w:r w:rsidR="006B1FAA" w:rsidRPr="006B1FAA">
        <w:rPr>
          <w:sz w:val="24"/>
        </w:rPr>
        <w:t>zo</w:t>
      </w:r>
      <w:proofErr w:type="spellEnd"/>
      <w:r w:rsidR="006B1FAA" w:rsidRPr="006B1FAA">
        <w:rPr>
          <w:sz w:val="24"/>
        </w:rPr>
        <w:t xml:space="preserve"> </w:t>
      </w:r>
      <w:proofErr w:type="spellStart"/>
      <w:r w:rsidR="006B1FAA" w:rsidRPr="006B1FAA">
        <w:rPr>
          <w:sz w:val="24"/>
        </w:rPr>
        <w:t>spájaných</w:t>
      </w:r>
      <w:proofErr w:type="spellEnd"/>
      <w:r w:rsidR="006B1FAA" w:rsidRPr="006B1FAA">
        <w:rPr>
          <w:sz w:val="24"/>
        </w:rPr>
        <w:t xml:space="preserve"> </w:t>
      </w:r>
      <w:proofErr w:type="spellStart"/>
      <w:r w:rsidR="006B1FAA" w:rsidRPr="006B1FAA">
        <w:rPr>
          <w:sz w:val="24"/>
        </w:rPr>
        <w:t>kúskov</w:t>
      </w:r>
      <w:proofErr w:type="spellEnd"/>
      <w:r w:rsidR="006B1FAA" w:rsidRPr="006B1FAA">
        <w:rPr>
          <w:sz w:val="24"/>
        </w:rPr>
        <w:t xml:space="preserve"> </w:t>
      </w:r>
      <w:proofErr w:type="spellStart"/>
      <w:r w:rsidR="006B1FAA" w:rsidRPr="006B1FAA">
        <w:rPr>
          <w:sz w:val="24"/>
        </w:rPr>
        <w:t>mäsa</w:t>
      </w:r>
      <w:proofErr w:type="spellEnd"/>
      <w:r w:rsidR="006B1FAA" w:rsidRPr="006B1FAA">
        <w:rPr>
          <w:sz w:val="24"/>
        </w:rPr>
        <w:t>« og »</w:t>
      </w:r>
      <w:proofErr w:type="spellStart"/>
      <w:r w:rsidR="006B1FAA" w:rsidRPr="006B1FAA">
        <w:rPr>
          <w:sz w:val="24"/>
        </w:rPr>
        <w:t>zo</w:t>
      </w:r>
      <w:proofErr w:type="spellEnd"/>
      <w:r w:rsidR="006B1FAA" w:rsidRPr="006B1FAA">
        <w:rPr>
          <w:sz w:val="24"/>
        </w:rPr>
        <w:t xml:space="preserve"> </w:t>
      </w:r>
      <w:proofErr w:type="spellStart"/>
      <w:r w:rsidR="006B1FAA" w:rsidRPr="006B1FAA">
        <w:rPr>
          <w:sz w:val="24"/>
        </w:rPr>
        <w:t>spájaných</w:t>
      </w:r>
      <w:proofErr w:type="spellEnd"/>
      <w:r w:rsidR="006B1FAA" w:rsidRPr="006B1FAA">
        <w:rPr>
          <w:sz w:val="24"/>
        </w:rPr>
        <w:t xml:space="preserve"> </w:t>
      </w:r>
      <w:proofErr w:type="spellStart"/>
      <w:r w:rsidR="006B1FAA" w:rsidRPr="006B1FAA">
        <w:rPr>
          <w:sz w:val="24"/>
        </w:rPr>
        <w:t>kúskov</w:t>
      </w:r>
      <w:proofErr w:type="spellEnd"/>
      <w:r w:rsidR="006B1FAA" w:rsidRPr="006B1FAA">
        <w:rPr>
          <w:sz w:val="24"/>
        </w:rPr>
        <w:t xml:space="preserve"> </w:t>
      </w:r>
      <w:proofErr w:type="spellStart"/>
      <w:r w:rsidR="006B1FAA" w:rsidRPr="006B1FAA">
        <w:rPr>
          <w:sz w:val="24"/>
        </w:rPr>
        <w:t>ryby</w:t>
      </w:r>
      <w:proofErr w:type="spellEnd"/>
      <w:r w:rsidR="006B1FAA" w:rsidRPr="006B1FAA">
        <w:rPr>
          <w:sz w:val="24"/>
        </w:rPr>
        <w:t>«</w:t>
      </w:r>
    </w:p>
    <w:p w14:paraId="32587480" w14:textId="77777777" w:rsidR="00646CB9" w:rsidRDefault="007F3A52">
      <w:pPr>
        <w:spacing w:after="3" w:line="254" w:lineRule="auto"/>
        <w:ind w:left="-5" w:hanging="10"/>
      </w:pPr>
      <w:r>
        <w:rPr>
          <w:sz w:val="24"/>
        </w:rPr>
        <w:t>På slovensk: »</w:t>
      </w:r>
      <w:proofErr w:type="spellStart"/>
      <w:r>
        <w:rPr>
          <w:sz w:val="24"/>
        </w:rPr>
        <w:t>sestavljeno</w:t>
      </w:r>
      <w:proofErr w:type="spellEnd"/>
      <w:r>
        <w:rPr>
          <w:sz w:val="24"/>
        </w:rPr>
        <w:t xml:space="preserve">, </w:t>
      </w:r>
      <w:proofErr w:type="spellStart"/>
      <w:r>
        <w:rPr>
          <w:sz w:val="24"/>
        </w:rPr>
        <w:t>iz</w:t>
      </w:r>
      <w:proofErr w:type="spellEnd"/>
      <w:r>
        <w:rPr>
          <w:sz w:val="24"/>
        </w:rPr>
        <w:t xml:space="preserve"> </w:t>
      </w:r>
      <w:proofErr w:type="spellStart"/>
      <w:r>
        <w:rPr>
          <w:sz w:val="24"/>
        </w:rPr>
        <w:t>koščkov</w:t>
      </w:r>
      <w:proofErr w:type="spellEnd"/>
      <w:r>
        <w:rPr>
          <w:sz w:val="24"/>
        </w:rPr>
        <w:t xml:space="preserve"> </w:t>
      </w:r>
      <w:proofErr w:type="spellStart"/>
      <w:r>
        <w:rPr>
          <w:sz w:val="24"/>
        </w:rPr>
        <w:t>oblikovano</w:t>
      </w:r>
      <w:proofErr w:type="spellEnd"/>
      <w:r>
        <w:rPr>
          <w:sz w:val="24"/>
        </w:rPr>
        <w:t xml:space="preserve"> </w:t>
      </w:r>
      <w:proofErr w:type="spellStart"/>
      <w:r>
        <w:rPr>
          <w:sz w:val="24"/>
        </w:rPr>
        <w:t>meso</w:t>
      </w:r>
      <w:proofErr w:type="spellEnd"/>
      <w:r>
        <w:rPr>
          <w:sz w:val="24"/>
        </w:rPr>
        <w:t>« og »</w:t>
      </w:r>
      <w:proofErr w:type="spellStart"/>
      <w:r>
        <w:rPr>
          <w:sz w:val="24"/>
        </w:rPr>
        <w:t>sestavljene</w:t>
      </w:r>
      <w:proofErr w:type="spellEnd"/>
      <w:r>
        <w:rPr>
          <w:sz w:val="24"/>
        </w:rPr>
        <w:t xml:space="preserve">, </w:t>
      </w:r>
      <w:proofErr w:type="spellStart"/>
      <w:r>
        <w:rPr>
          <w:sz w:val="24"/>
        </w:rPr>
        <w:t>iz</w:t>
      </w:r>
      <w:proofErr w:type="spellEnd"/>
      <w:r>
        <w:rPr>
          <w:sz w:val="24"/>
        </w:rPr>
        <w:t xml:space="preserve"> </w:t>
      </w:r>
      <w:proofErr w:type="spellStart"/>
      <w:r>
        <w:rPr>
          <w:sz w:val="24"/>
        </w:rPr>
        <w:t>koščkov</w:t>
      </w:r>
      <w:proofErr w:type="spellEnd"/>
      <w:r>
        <w:rPr>
          <w:sz w:val="24"/>
        </w:rPr>
        <w:t xml:space="preserve"> </w:t>
      </w:r>
      <w:proofErr w:type="spellStart"/>
      <w:r>
        <w:rPr>
          <w:sz w:val="24"/>
        </w:rPr>
        <w:t>oblikovane</w:t>
      </w:r>
      <w:proofErr w:type="spellEnd"/>
      <w:r>
        <w:rPr>
          <w:sz w:val="24"/>
        </w:rPr>
        <w:t xml:space="preserve"> </w:t>
      </w:r>
      <w:proofErr w:type="spellStart"/>
      <w:r>
        <w:rPr>
          <w:sz w:val="24"/>
        </w:rPr>
        <w:t>ribe</w:t>
      </w:r>
      <w:proofErr w:type="spellEnd"/>
      <w:r>
        <w:rPr>
          <w:sz w:val="24"/>
        </w:rPr>
        <w:t>«</w:t>
      </w:r>
    </w:p>
    <w:p w14:paraId="067A1497" w14:textId="77777777" w:rsidR="00646CB9" w:rsidRDefault="007F3A52">
      <w:pPr>
        <w:spacing w:after="3" w:line="254" w:lineRule="auto"/>
        <w:ind w:left="-5" w:hanging="10"/>
      </w:pPr>
      <w:r>
        <w:rPr>
          <w:sz w:val="24"/>
        </w:rPr>
        <w:t>På finsk: »</w:t>
      </w:r>
      <w:proofErr w:type="spellStart"/>
      <w:r>
        <w:rPr>
          <w:sz w:val="24"/>
        </w:rPr>
        <w:t>paloista</w:t>
      </w:r>
      <w:proofErr w:type="spellEnd"/>
      <w:r>
        <w:rPr>
          <w:sz w:val="24"/>
        </w:rPr>
        <w:t xml:space="preserve"> </w:t>
      </w:r>
      <w:proofErr w:type="spellStart"/>
      <w:r>
        <w:rPr>
          <w:sz w:val="24"/>
        </w:rPr>
        <w:t>yhdistetty</w:t>
      </w:r>
      <w:proofErr w:type="spellEnd"/>
      <w:r>
        <w:rPr>
          <w:sz w:val="24"/>
        </w:rPr>
        <w:t xml:space="preserve"> </w:t>
      </w:r>
      <w:proofErr w:type="spellStart"/>
      <w:r>
        <w:rPr>
          <w:sz w:val="24"/>
        </w:rPr>
        <w:t>liha</w:t>
      </w:r>
      <w:proofErr w:type="spellEnd"/>
      <w:r>
        <w:rPr>
          <w:sz w:val="24"/>
        </w:rPr>
        <w:t>« og »</w:t>
      </w:r>
      <w:proofErr w:type="spellStart"/>
      <w:r>
        <w:rPr>
          <w:sz w:val="24"/>
        </w:rPr>
        <w:t>paloista</w:t>
      </w:r>
      <w:proofErr w:type="spellEnd"/>
      <w:r>
        <w:rPr>
          <w:sz w:val="24"/>
        </w:rPr>
        <w:t xml:space="preserve"> </w:t>
      </w:r>
      <w:proofErr w:type="spellStart"/>
      <w:r>
        <w:rPr>
          <w:sz w:val="24"/>
        </w:rPr>
        <w:t>yhdistetty</w:t>
      </w:r>
      <w:proofErr w:type="spellEnd"/>
      <w:r>
        <w:rPr>
          <w:sz w:val="24"/>
        </w:rPr>
        <w:t xml:space="preserve"> </w:t>
      </w:r>
      <w:proofErr w:type="spellStart"/>
      <w:r>
        <w:rPr>
          <w:sz w:val="24"/>
        </w:rPr>
        <w:t>kala</w:t>
      </w:r>
      <w:proofErr w:type="spellEnd"/>
      <w:r>
        <w:rPr>
          <w:sz w:val="24"/>
        </w:rPr>
        <w:t>«</w:t>
      </w:r>
    </w:p>
    <w:p w14:paraId="1474A047" w14:textId="77777777" w:rsidR="00646CB9" w:rsidRDefault="007F3A52">
      <w:pPr>
        <w:spacing w:after="233" w:line="254" w:lineRule="auto"/>
        <w:ind w:left="-5" w:hanging="10"/>
      </w:pPr>
      <w:r>
        <w:rPr>
          <w:sz w:val="24"/>
        </w:rPr>
        <w:t>På svensk: »</w:t>
      </w:r>
      <w:proofErr w:type="spellStart"/>
      <w:r>
        <w:rPr>
          <w:sz w:val="24"/>
        </w:rPr>
        <w:t>sammanfogade</w:t>
      </w:r>
      <w:proofErr w:type="spellEnd"/>
      <w:r>
        <w:rPr>
          <w:sz w:val="24"/>
        </w:rPr>
        <w:t xml:space="preserve"> </w:t>
      </w:r>
      <w:proofErr w:type="spellStart"/>
      <w:r>
        <w:rPr>
          <w:sz w:val="24"/>
        </w:rPr>
        <w:t>bitar</w:t>
      </w:r>
      <w:proofErr w:type="spellEnd"/>
      <w:r>
        <w:rPr>
          <w:sz w:val="24"/>
        </w:rPr>
        <w:t xml:space="preserve"> av </w:t>
      </w:r>
      <w:proofErr w:type="spellStart"/>
      <w:r>
        <w:rPr>
          <w:sz w:val="24"/>
        </w:rPr>
        <w:t>kött</w:t>
      </w:r>
      <w:proofErr w:type="spellEnd"/>
      <w:r>
        <w:rPr>
          <w:sz w:val="24"/>
        </w:rPr>
        <w:t>« og »</w:t>
      </w:r>
      <w:proofErr w:type="spellStart"/>
      <w:r>
        <w:rPr>
          <w:sz w:val="24"/>
        </w:rPr>
        <w:t>sammanfogade</w:t>
      </w:r>
      <w:proofErr w:type="spellEnd"/>
      <w:r>
        <w:rPr>
          <w:sz w:val="24"/>
        </w:rPr>
        <w:t xml:space="preserve"> </w:t>
      </w:r>
      <w:proofErr w:type="spellStart"/>
      <w:r>
        <w:rPr>
          <w:sz w:val="24"/>
        </w:rPr>
        <w:t>bitar</w:t>
      </w:r>
      <w:proofErr w:type="spellEnd"/>
      <w:r>
        <w:rPr>
          <w:sz w:val="24"/>
        </w:rPr>
        <w:t xml:space="preserve"> av fisk«.</w:t>
      </w:r>
    </w:p>
    <w:p w14:paraId="593578D7" w14:textId="77777777" w:rsidR="00646CB9" w:rsidRDefault="007F3A52">
      <w:pPr>
        <w:spacing w:after="173" w:line="254" w:lineRule="auto"/>
        <w:ind w:left="-5" w:hanging="10"/>
        <w:jc w:val="left"/>
      </w:pPr>
      <w:r>
        <w:rPr>
          <w:b/>
          <w:sz w:val="24"/>
        </w:rPr>
        <w:t>DEL B — SÆRLIGE KRAV VEDRØRENDE BETEGNELSEN »HAKKET KØD«</w:t>
      </w:r>
    </w:p>
    <w:p w14:paraId="7369C105" w14:textId="77777777" w:rsidR="00646CB9" w:rsidRDefault="007F3A52">
      <w:pPr>
        <w:numPr>
          <w:ilvl w:val="0"/>
          <w:numId w:val="33"/>
        </w:numPr>
        <w:spacing w:after="3" w:line="254" w:lineRule="auto"/>
        <w:ind w:hanging="240"/>
      </w:pPr>
      <w:r>
        <w:rPr>
          <w:sz w:val="24"/>
        </w:rPr>
        <w:t>Kriterier for sammensætningen i dagsproduktionen som gennemsnit:</w:t>
      </w:r>
    </w:p>
    <w:tbl>
      <w:tblPr>
        <w:tblStyle w:val="TableGrid"/>
        <w:tblW w:w="9780" w:type="dxa"/>
        <w:tblInd w:w="0" w:type="dxa"/>
        <w:tblCellMar>
          <w:top w:w="8" w:type="dxa"/>
          <w:left w:w="10" w:type="dxa"/>
          <w:right w:w="67" w:type="dxa"/>
        </w:tblCellMar>
        <w:tblLook w:val="04A0" w:firstRow="1" w:lastRow="0" w:firstColumn="1" w:lastColumn="0" w:noHBand="0" w:noVBand="1"/>
      </w:tblPr>
      <w:tblGrid>
        <w:gridCol w:w="3480"/>
        <w:gridCol w:w="3040"/>
        <w:gridCol w:w="3260"/>
      </w:tblGrid>
      <w:tr w:rsidR="00646CB9" w14:paraId="1A485CB4" w14:textId="77777777">
        <w:trPr>
          <w:trHeight w:val="331"/>
        </w:trPr>
        <w:tc>
          <w:tcPr>
            <w:tcW w:w="3480" w:type="dxa"/>
            <w:tcBorders>
              <w:top w:val="single" w:sz="8" w:space="0" w:color="000000"/>
              <w:left w:val="single" w:sz="8" w:space="0" w:color="000000"/>
              <w:bottom w:val="single" w:sz="8" w:space="0" w:color="000000"/>
              <w:right w:val="single" w:sz="8" w:space="0" w:color="000000"/>
            </w:tcBorders>
          </w:tcPr>
          <w:p w14:paraId="3B1ED2C1" w14:textId="77777777" w:rsidR="00646CB9" w:rsidRDefault="00646CB9">
            <w:pPr>
              <w:spacing w:after="160" w:line="259" w:lineRule="auto"/>
              <w:ind w:firstLine="0"/>
              <w:jc w:val="left"/>
            </w:pPr>
          </w:p>
        </w:tc>
        <w:tc>
          <w:tcPr>
            <w:tcW w:w="3040" w:type="dxa"/>
            <w:tcBorders>
              <w:top w:val="single" w:sz="8" w:space="0" w:color="000000"/>
              <w:left w:val="single" w:sz="8" w:space="0" w:color="000000"/>
              <w:bottom w:val="single" w:sz="8" w:space="0" w:color="000000"/>
              <w:right w:val="single" w:sz="8" w:space="0" w:color="000000"/>
            </w:tcBorders>
          </w:tcPr>
          <w:p w14:paraId="28880C5C" w14:textId="77777777" w:rsidR="00646CB9" w:rsidRDefault="007F3A52">
            <w:pPr>
              <w:spacing w:after="0" w:line="259" w:lineRule="auto"/>
              <w:ind w:left="57" w:firstLine="0"/>
              <w:jc w:val="center"/>
            </w:pPr>
            <w:r>
              <w:rPr>
                <w:sz w:val="24"/>
              </w:rPr>
              <w:t>Fedtindhold</w:t>
            </w:r>
          </w:p>
        </w:tc>
        <w:tc>
          <w:tcPr>
            <w:tcW w:w="3260" w:type="dxa"/>
            <w:tcBorders>
              <w:top w:val="single" w:sz="8" w:space="0" w:color="000000"/>
              <w:left w:val="single" w:sz="8" w:space="0" w:color="000000"/>
              <w:bottom w:val="single" w:sz="8" w:space="0" w:color="000000"/>
              <w:right w:val="single" w:sz="8" w:space="0" w:color="000000"/>
            </w:tcBorders>
          </w:tcPr>
          <w:p w14:paraId="064EDB86" w14:textId="77777777" w:rsidR="00646CB9" w:rsidRDefault="007F3A52">
            <w:pPr>
              <w:spacing w:after="0" w:line="259" w:lineRule="auto"/>
              <w:ind w:left="56" w:firstLine="0"/>
            </w:pPr>
            <w:r>
              <w:rPr>
                <w:sz w:val="24"/>
              </w:rPr>
              <w:t>Collagen-/</w:t>
            </w:r>
            <w:proofErr w:type="gramStart"/>
            <w:r>
              <w:rPr>
                <w:sz w:val="24"/>
              </w:rPr>
              <w:t>kødproteinforholdet</w:t>
            </w:r>
            <w:r>
              <w:rPr>
                <w:sz w:val="24"/>
                <w:vertAlign w:val="superscript"/>
              </w:rPr>
              <w:t>(</w:t>
            </w:r>
            <w:proofErr w:type="gramEnd"/>
            <w:r>
              <w:rPr>
                <w:sz w:val="24"/>
                <w:vertAlign w:val="superscript"/>
              </w:rPr>
              <w:t>1)</w:t>
            </w:r>
          </w:p>
        </w:tc>
      </w:tr>
      <w:tr w:rsidR="00646CB9" w14:paraId="53F2CFA9" w14:textId="77777777">
        <w:trPr>
          <w:trHeight w:val="308"/>
        </w:trPr>
        <w:tc>
          <w:tcPr>
            <w:tcW w:w="3480" w:type="dxa"/>
            <w:tcBorders>
              <w:top w:val="single" w:sz="8" w:space="0" w:color="000000"/>
              <w:left w:val="single" w:sz="8" w:space="0" w:color="000000"/>
              <w:bottom w:val="single" w:sz="8" w:space="0" w:color="000000"/>
              <w:right w:val="single" w:sz="8" w:space="0" w:color="000000"/>
            </w:tcBorders>
          </w:tcPr>
          <w:p w14:paraId="651921A2" w14:textId="77777777" w:rsidR="00646CB9" w:rsidRDefault="007F3A52">
            <w:pPr>
              <w:spacing w:after="0" w:line="259" w:lineRule="auto"/>
              <w:ind w:firstLine="0"/>
              <w:jc w:val="left"/>
            </w:pPr>
            <w:r>
              <w:rPr>
                <w:sz w:val="24"/>
              </w:rPr>
              <w:t>— hakket magert kød</w:t>
            </w:r>
          </w:p>
        </w:tc>
        <w:tc>
          <w:tcPr>
            <w:tcW w:w="3040" w:type="dxa"/>
            <w:tcBorders>
              <w:top w:val="single" w:sz="8" w:space="0" w:color="000000"/>
              <w:left w:val="single" w:sz="8" w:space="0" w:color="000000"/>
              <w:bottom w:val="single" w:sz="8" w:space="0" w:color="000000"/>
              <w:right w:val="single" w:sz="8" w:space="0" w:color="000000"/>
            </w:tcBorders>
          </w:tcPr>
          <w:p w14:paraId="102C1F31" w14:textId="77777777" w:rsidR="00646CB9" w:rsidRDefault="007F3A52">
            <w:pPr>
              <w:spacing w:after="0" w:line="259" w:lineRule="auto"/>
              <w:ind w:left="56" w:firstLine="0"/>
              <w:jc w:val="center"/>
            </w:pPr>
            <w:r>
              <w:rPr>
                <w:sz w:val="24"/>
              </w:rPr>
              <w:t>≤ 7 %</w:t>
            </w:r>
          </w:p>
        </w:tc>
        <w:tc>
          <w:tcPr>
            <w:tcW w:w="3260" w:type="dxa"/>
            <w:tcBorders>
              <w:top w:val="single" w:sz="8" w:space="0" w:color="000000"/>
              <w:left w:val="single" w:sz="8" w:space="0" w:color="000000"/>
              <w:bottom w:val="single" w:sz="8" w:space="0" w:color="000000"/>
              <w:right w:val="single" w:sz="8" w:space="0" w:color="000000"/>
            </w:tcBorders>
          </w:tcPr>
          <w:p w14:paraId="07B55E64" w14:textId="77777777" w:rsidR="00646CB9" w:rsidRDefault="007F3A52">
            <w:pPr>
              <w:spacing w:after="0" w:line="259" w:lineRule="auto"/>
              <w:ind w:left="57" w:firstLine="0"/>
              <w:jc w:val="center"/>
            </w:pPr>
            <w:r>
              <w:rPr>
                <w:sz w:val="24"/>
              </w:rPr>
              <w:t>≤ 12 %</w:t>
            </w:r>
          </w:p>
        </w:tc>
      </w:tr>
      <w:tr w:rsidR="00646CB9" w14:paraId="2ED5C19F" w14:textId="77777777">
        <w:trPr>
          <w:trHeight w:val="308"/>
        </w:trPr>
        <w:tc>
          <w:tcPr>
            <w:tcW w:w="3480" w:type="dxa"/>
            <w:tcBorders>
              <w:top w:val="single" w:sz="8" w:space="0" w:color="000000"/>
              <w:left w:val="single" w:sz="8" w:space="0" w:color="000000"/>
              <w:bottom w:val="single" w:sz="8" w:space="0" w:color="000000"/>
              <w:right w:val="single" w:sz="8" w:space="0" w:color="000000"/>
            </w:tcBorders>
          </w:tcPr>
          <w:p w14:paraId="25155C1D" w14:textId="77777777" w:rsidR="00646CB9" w:rsidRDefault="007F3A52">
            <w:pPr>
              <w:spacing w:after="0" w:line="259" w:lineRule="auto"/>
              <w:ind w:firstLine="0"/>
              <w:jc w:val="left"/>
            </w:pPr>
            <w:r>
              <w:rPr>
                <w:sz w:val="24"/>
              </w:rPr>
              <w:t>— hakket rent oksekød</w:t>
            </w:r>
          </w:p>
        </w:tc>
        <w:tc>
          <w:tcPr>
            <w:tcW w:w="3040" w:type="dxa"/>
            <w:tcBorders>
              <w:top w:val="single" w:sz="8" w:space="0" w:color="000000"/>
              <w:left w:val="single" w:sz="8" w:space="0" w:color="000000"/>
              <w:bottom w:val="single" w:sz="8" w:space="0" w:color="000000"/>
              <w:right w:val="single" w:sz="8" w:space="0" w:color="000000"/>
            </w:tcBorders>
          </w:tcPr>
          <w:p w14:paraId="3F7B9695" w14:textId="77777777" w:rsidR="00646CB9" w:rsidRDefault="007F3A52">
            <w:pPr>
              <w:spacing w:after="0" w:line="259" w:lineRule="auto"/>
              <w:ind w:left="56" w:firstLine="0"/>
              <w:jc w:val="center"/>
            </w:pPr>
            <w:r>
              <w:rPr>
                <w:sz w:val="24"/>
              </w:rPr>
              <w:t>≤ 20 %</w:t>
            </w:r>
          </w:p>
        </w:tc>
        <w:tc>
          <w:tcPr>
            <w:tcW w:w="3260" w:type="dxa"/>
            <w:tcBorders>
              <w:top w:val="single" w:sz="8" w:space="0" w:color="000000"/>
              <w:left w:val="single" w:sz="8" w:space="0" w:color="000000"/>
              <w:bottom w:val="single" w:sz="8" w:space="0" w:color="000000"/>
              <w:right w:val="single" w:sz="8" w:space="0" w:color="000000"/>
            </w:tcBorders>
          </w:tcPr>
          <w:p w14:paraId="034CA800" w14:textId="77777777" w:rsidR="00646CB9" w:rsidRDefault="007F3A52">
            <w:pPr>
              <w:spacing w:after="0" w:line="259" w:lineRule="auto"/>
              <w:ind w:left="57" w:firstLine="0"/>
              <w:jc w:val="center"/>
            </w:pPr>
            <w:r>
              <w:rPr>
                <w:sz w:val="24"/>
              </w:rPr>
              <w:t>≤ 15 %</w:t>
            </w:r>
          </w:p>
        </w:tc>
      </w:tr>
      <w:tr w:rsidR="00646CB9" w14:paraId="55766C11" w14:textId="77777777">
        <w:trPr>
          <w:trHeight w:val="308"/>
        </w:trPr>
        <w:tc>
          <w:tcPr>
            <w:tcW w:w="3480" w:type="dxa"/>
            <w:tcBorders>
              <w:top w:val="single" w:sz="8" w:space="0" w:color="000000"/>
              <w:left w:val="single" w:sz="8" w:space="0" w:color="000000"/>
              <w:bottom w:val="single" w:sz="8" w:space="0" w:color="000000"/>
              <w:right w:val="single" w:sz="8" w:space="0" w:color="000000"/>
            </w:tcBorders>
          </w:tcPr>
          <w:p w14:paraId="5971BE63" w14:textId="77777777" w:rsidR="00646CB9" w:rsidRDefault="007F3A52">
            <w:pPr>
              <w:spacing w:after="0" w:line="259" w:lineRule="auto"/>
              <w:ind w:firstLine="0"/>
              <w:jc w:val="left"/>
            </w:pPr>
            <w:r>
              <w:rPr>
                <w:sz w:val="24"/>
              </w:rPr>
              <w:t>— hakket kød med svinekød</w:t>
            </w:r>
          </w:p>
        </w:tc>
        <w:tc>
          <w:tcPr>
            <w:tcW w:w="3040" w:type="dxa"/>
            <w:tcBorders>
              <w:top w:val="single" w:sz="8" w:space="0" w:color="000000"/>
              <w:left w:val="single" w:sz="8" w:space="0" w:color="000000"/>
              <w:bottom w:val="single" w:sz="8" w:space="0" w:color="000000"/>
              <w:right w:val="single" w:sz="8" w:space="0" w:color="000000"/>
            </w:tcBorders>
          </w:tcPr>
          <w:p w14:paraId="7BA1D3B2" w14:textId="77777777" w:rsidR="00646CB9" w:rsidRDefault="007F3A52">
            <w:pPr>
              <w:spacing w:after="0" w:line="259" w:lineRule="auto"/>
              <w:ind w:left="56" w:firstLine="0"/>
              <w:jc w:val="center"/>
            </w:pPr>
            <w:r>
              <w:rPr>
                <w:sz w:val="24"/>
              </w:rPr>
              <w:t>≤ 30 %</w:t>
            </w:r>
          </w:p>
        </w:tc>
        <w:tc>
          <w:tcPr>
            <w:tcW w:w="3260" w:type="dxa"/>
            <w:tcBorders>
              <w:top w:val="single" w:sz="8" w:space="0" w:color="000000"/>
              <w:left w:val="single" w:sz="8" w:space="0" w:color="000000"/>
              <w:bottom w:val="single" w:sz="8" w:space="0" w:color="000000"/>
              <w:right w:val="single" w:sz="8" w:space="0" w:color="000000"/>
            </w:tcBorders>
          </w:tcPr>
          <w:p w14:paraId="0A435DE9" w14:textId="77777777" w:rsidR="00646CB9" w:rsidRDefault="007F3A52">
            <w:pPr>
              <w:spacing w:after="0" w:line="259" w:lineRule="auto"/>
              <w:ind w:left="57" w:firstLine="0"/>
              <w:jc w:val="center"/>
            </w:pPr>
            <w:r>
              <w:rPr>
                <w:sz w:val="24"/>
              </w:rPr>
              <w:t>≤ 18 %</w:t>
            </w:r>
          </w:p>
        </w:tc>
      </w:tr>
      <w:tr w:rsidR="00646CB9" w14:paraId="1A537E5D" w14:textId="77777777">
        <w:trPr>
          <w:trHeight w:val="308"/>
        </w:trPr>
        <w:tc>
          <w:tcPr>
            <w:tcW w:w="3480" w:type="dxa"/>
            <w:tcBorders>
              <w:top w:val="single" w:sz="8" w:space="0" w:color="000000"/>
              <w:left w:val="single" w:sz="8" w:space="0" w:color="000000"/>
              <w:bottom w:val="single" w:sz="8" w:space="0" w:color="000000"/>
              <w:right w:val="single" w:sz="8" w:space="0" w:color="000000"/>
            </w:tcBorders>
          </w:tcPr>
          <w:p w14:paraId="3B1C9966" w14:textId="77777777" w:rsidR="00646CB9" w:rsidRDefault="007F3A52">
            <w:pPr>
              <w:spacing w:after="0" w:line="259" w:lineRule="auto"/>
              <w:ind w:firstLine="0"/>
              <w:jc w:val="left"/>
            </w:pPr>
            <w:r>
              <w:rPr>
                <w:sz w:val="24"/>
              </w:rPr>
              <w:t>— hakket kød af andre dyrearter</w:t>
            </w:r>
          </w:p>
        </w:tc>
        <w:tc>
          <w:tcPr>
            <w:tcW w:w="3040" w:type="dxa"/>
            <w:tcBorders>
              <w:top w:val="single" w:sz="8" w:space="0" w:color="000000"/>
              <w:left w:val="single" w:sz="8" w:space="0" w:color="000000"/>
              <w:bottom w:val="single" w:sz="8" w:space="0" w:color="000000"/>
              <w:right w:val="single" w:sz="8" w:space="0" w:color="000000"/>
            </w:tcBorders>
          </w:tcPr>
          <w:p w14:paraId="5335B3FF" w14:textId="77777777" w:rsidR="00646CB9" w:rsidRDefault="007F3A52">
            <w:pPr>
              <w:spacing w:after="0" w:line="259" w:lineRule="auto"/>
              <w:ind w:left="56" w:firstLine="0"/>
              <w:jc w:val="center"/>
            </w:pPr>
            <w:r>
              <w:rPr>
                <w:sz w:val="24"/>
              </w:rPr>
              <w:t>≤ 25 %</w:t>
            </w:r>
          </w:p>
        </w:tc>
        <w:tc>
          <w:tcPr>
            <w:tcW w:w="3260" w:type="dxa"/>
            <w:tcBorders>
              <w:top w:val="single" w:sz="8" w:space="0" w:color="000000"/>
              <w:left w:val="single" w:sz="8" w:space="0" w:color="000000"/>
              <w:bottom w:val="single" w:sz="8" w:space="0" w:color="000000"/>
              <w:right w:val="single" w:sz="8" w:space="0" w:color="000000"/>
            </w:tcBorders>
          </w:tcPr>
          <w:p w14:paraId="4E472496" w14:textId="77777777" w:rsidR="00646CB9" w:rsidRDefault="007F3A52">
            <w:pPr>
              <w:spacing w:after="0" w:line="259" w:lineRule="auto"/>
              <w:ind w:left="57" w:firstLine="0"/>
              <w:jc w:val="center"/>
            </w:pPr>
            <w:r>
              <w:rPr>
                <w:sz w:val="24"/>
              </w:rPr>
              <w:t>≤ 15 %</w:t>
            </w:r>
          </w:p>
        </w:tc>
      </w:tr>
      <w:tr w:rsidR="00646CB9" w14:paraId="3AA0D478" w14:textId="77777777">
        <w:trPr>
          <w:trHeight w:val="619"/>
        </w:trPr>
        <w:tc>
          <w:tcPr>
            <w:tcW w:w="9780" w:type="dxa"/>
            <w:gridSpan w:val="3"/>
            <w:tcBorders>
              <w:top w:val="single" w:sz="8" w:space="0" w:color="000000"/>
              <w:left w:val="single" w:sz="8" w:space="0" w:color="000000"/>
              <w:bottom w:val="single" w:sz="8" w:space="0" w:color="000000"/>
              <w:right w:val="single" w:sz="8" w:space="0" w:color="000000"/>
            </w:tcBorders>
          </w:tcPr>
          <w:p w14:paraId="0271A293" w14:textId="6297DF6A" w:rsidR="00646CB9" w:rsidRPr="00687807" w:rsidRDefault="007F3A52" w:rsidP="00687807">
            <w:pPr>
              <w:pStyle w:val="Listeafsnit"/>
              <w:numPr>
                <w:ilvl w:val="0"/>
                <w:numId w:val="69"/>
              </w:numPr>
              <w:spacing w:after="0" w:line="259" w:lineRule="auto"/>
              <w:jc w:val="left"/>
              <w:rPr>
                <w:sz w:val="24"/>
              </w:rPr>
            </w:pPr>
            <w:r w:rsidRPr="00687807">
              <w:rPr>
                <w:sz w:val="24"/>
              </w:rPr>
              <w:t xml:space="preserve">Collagen-/kødproteinforholdet er udtrykt som procentdelen af collagen i kødprotein. </w:t>
            </w:r>
            <w:proofErr w:type="spellStart"/>
            <w:r w:rsidRPr="00687807">
              <w:rPr>
                <w:sz w:val="24"/>
              </w:rPr>
              <w:t>Collagenindholdet</w:t>
            </w:r>
            <w:proofErr w:type="spellEnd"/>
            <w:r w:rsidRPr="00687807">
              <w:rPr>
                <w:sz w:val="24"/>
              </w:rPr>
              <w:t xml:space="preserve"> er otte gange større end </w:t>
            </w:r>
            <w:proofErr w:type="spellStart"/>
            <w:r w:rsidRPr="00687807">
              <w:rPr>
                <w:sz w:val="24"/>
              </w:rPr>
              <w:t>hydroxyprolinindholdet</w:t>
            </w:r>
            <w:proofErr w:type="spellEnd"/>
            <w:r w:rsidRPr="00687807">
              <w:rPr>
                <w:sz w:val="24"/>
              </w:rPr>
              <w:t>.</w:t>
            </w:r>
          </w:p>
          <w:p w14:paraId="10237088" w14:textId="77777777" w:rsidR="00C0307D" w:rsidRDefault="00C0307D" w:rsidP="00687807">
            <w:pPr>
              <w:pStyle w:val="Listeafsnit"/>
              <w:spacing w:after="0" w:line="259" w:lineRule="auto"/>
              <w:ind w:firstLine="0"/>
              <w:jc w:val="left"/>
            </w:pPr>
          </w:p>
        </w:tc>
      </w:tr>
    </w:tbl>
    <w:p w14:paraId="4703C8E0" w14:textId="5E553986" w:rsidR="00646CB9" w:rsidRDefault="00596F38">
      <w:pPr>
        <w:numPr>
          <w:ilvl w:val="0"/>
          <w:numId w:val="33"/>
        </w:numPr>
        <w:spacing w:after="175" w:line="254" w:lineRule="auto"/>
        <w:ind w:hanging="240"/>
      </w:pPr>
      <w:r>
        <w:rPr>
          <w:sz w:val="24"/>
        </w:rPr>
        <w:t>M</w:t>
      </w:r>
      <w:r w:rsidR="007F3A52">
        <w:rPr>
          <w:sz w:val="24"/>
        </w:rPr>
        <w:t xml:space="preserve">ærkningen </w:t>
      </w:r>
      <w:r>
        <w:rPr>
          <w:sz w:val="24"/>
        </w:rPr>
        <w:t>skal</w:t>
      </w:r>
      <w:r w:rsidR="00307805">
        <w:rPr>
          <w:sz w:val="24"/>
        </w:rPr>
        <w:t xml:space="preserve"> </w:t>
      </w:r>
      <w:r w:rsidR="007F3A52">
        <w:rPr>
          <w:sz w:val="24"/>
        </w:rPr>
        <w:t>indeholde følgende udtryk:</w:t>
      </w:r>
    </w:p>
    <w:p w14:paraId="773E0593" w14:textId="77777777" w:rsidR="00646CB9" w:rsidRDefault="007F3A52">
      <w:pPr>
        <w:spacing w:after="173" w:line="254" w:lineRule="auto"/>
        <w:ind w:left="-5" w:hanging="10"/>
      </w:pPr>
      <w:r>
        <w:rPr>
          <w:sz w:val="24"/>
        </w:rPr>
        <w:t xml:space="preserve">— »Fedtindhold </w:t>
      </w:r>
      <w:proofErr w:type="gramStart"/>
      <w:r>
        <w:rPr>
          <w:sz w:val="24"/>
        </w:rPr>
        <w:t>under …«</w:t>
      </w:r>
      <w:proofErr w:type="gramEnd"/>
    </w:p>
    <w:p w14:paraId="2168CE31" w14:textId="5C00B347" w:rsidR="00646CB9" w:rsidRDefault="007F3A52">
      <w:pPr>
        <w:spacing w:after="233" w:line="254" w:lineRule="auto"/>
        <w:ind w:left="-5" w:hanging="10"/>
        <w:rPr>
          <w:sz w:val="24"/>
        </w:rPr>
      </w:pPr>
      <w:r>
        <w:rPr>
          <w:sz w:val="24"/>
        </w:rPr>
        <w:t>— »Collagen-/kødproteinforholdet under«.</w:t>
      </w:r>
    </w:p>
    <w:p w14:paraId="21EA8EC0" w14:textId="77777777" w:rsidR="00596F38" w:rsidRDefault="00596F38">
      <w:pPr>
        <w:spacing w:after="233" w:line="254" w:lineRule="auto"/>
        <w:ind w:left="-5" w:hanging="10"/>
      </w:pPr>
    </w:p>
    <w:p w14:paraId="4CBAF5F5" w14:textId="77777777" w:rsidR="00646CB9" w:rsidRDefault="007F3A52">
      <w:pPr>
        <w:spacing w:after="173" w:line="254" w:lineRule="auto"/>
        <w:ind w:left="-5" w:hanging="10"/>
        <w:jc w:val="left"/>
      </w:pPr>
      <w:r>
        <w:rPr>
          <w:b/>
          <w:sz w:val="24"/>
        </w:rPr>
        <w:t>DEL C — SÆRLIGE KRAV VEDRØRENDE BETEGNELSEN »PØLSETARME«</w:t>
      </w:r>
    </w:p>
    <w:p w14:paraId="3B7A8EC5" w14:textId="77777777" w:rsidR="00646CB9" w:rsidRDefault="007F3A52">
      <w:pPr>
        <w:spacing w:after="3" w:line="254" w:lineRule="auto"/>
        <w:ind w:left="-5" w:hanging="10"/>
      </w:pPr>
      <w:r>
        <w:rPr>
          <w:sz w:val="24"/>
        </w:rPr>
        <w:t>Såfremt en pølsetarm ikke er spiselig, skal dette angives.</w:t>
      </w:r>
    </w:p>
    <w:p w14:paraId="18D8C6CF" w14:textId="77777777" w:rsidR="001657C9" w:rsidRDefault="001657C9">
      <w:pPr>
        <w:spacing w:after="160" w:line="259" w:lineRule="auto"/>
        <w:ind w:firstLine="0"/>
        <w:jc w:val="left"/>
        <w:rPr>
          <w:b/>
          <w:sz w:val="28"/>
        </w:rPr>
      </w:pPr>
      <w:r>
        <w:br w:type="page"/>
      </w:r>
    </w:p>
    <w:p w14:paraId="67C40271" w14:textId="0777C54D" w:rsidR="00646CB9" w:rsidRDefault="007F3A52">
      <w:pPr>
        <w:pStyle w:val="Overskrift2"/>
        <w:ind w:right="-13"/>
      </w:pPr>
      <w:r>
        <w:lastRenderedPageBreak/>
        <w:t>Bilag 5</w:t>
      </w:r>
    </w:p>
    <w:p w14:paraId="659E91F3" w14:textId="77777777" w:rsidR="00646CB9" w:rsidRDefault="007F3A52">
      <w:pPr>
        <w:spacing w:after="168" w:line="259" w:lineRule="auto"/>
        <w:ind w:left="10" w:right="1" w:hanging="10"/>
        <w:jc w:val="center"/>
      </w:pPr>
      <w:r>
        <w:rPr>
          <w:b/>
          <w:sz w:val="24"/>
        </w:rPr>
        <w:t>Angivelse af og betegnelse for ingredienser</w:t>
      </w:r>
    </w:p>
    <w:p w14:paraId="0F51FC82" w14:textId="77777777" w:rsidR="00646CB9" w:rsidRDefault="007F3A52">
      <w:pPr>
        <w:spacing w:after="3" w:line="254" w:lineRule="auto"/>
        <w:ind w:left="-5" w:hanging="10"/>
        <w:jc w:val="left"/>
      </w:pPr>
      <w:r>
        <w:rPr>
          <w:b/>
          <w:sz w:val="24"/>
        </w:rPr>
        <w:t>DEL A — SÆRLIGE BESTEMMELSER OM ANGIVELSE AF INGREDIENSER I RÆKKE-</w:t>
      </w:r>
    </w:p>
    <w:p w14:paraId="5750C9E9" w14:textId="77777777" w:rsidR="00646CB9" w:rsidRDefault="007F3A52">
      <w:pPr>
        <w:spacing w:after="3" w:line="254" w:lineRule="auto"/>
        <w:ind w:left="-5" w:hanging="10"/>
        <w:jc w:val="left"/>
      </w:pPr>
      <w:r>
        <w:rPr>
          <w:b/>
          <w:sz w:val="24"/>
        </w:rPr>
        <w:t>FØLGE EFTER FALDENDE VÆGT</w:t>
      </w:r>
    </w:p>
    <w:tbl>
      <w:tblPr>
        <w:tblStyle w:val="TableGrid"/>
        <w:tblW w:w="9760" w:type="dxa"/>
        <w:tblInd w:w="0" w:type="dxa"/>
        <w:tblCellMar>
          <w:top w:w="8" w:type="dxa"/>
          <w:left w:w="10" w:type="dxa"/>
          <w:right w:w="17" w:type="dxa"/>
        </w:tblCellMar>
        <w:tblLook w:val="04A0" w:firstRow="1" w:lastRow="0" w:firstColumn="1" w:lastColumn="0" w:noHBand="0" w:noVBand="1"/>
      </w:tblPr>
      <w:tblGrid>
        <w:gridCol w:w="4880"/>
        <w:gridCol w:w="4880"/>
      </w:tblGrid>
      <w:tr w:rsidR="00646CB9" w14:paraId="0C7D1A48" w14:textId="77777777">
        <w:trPr>
          <w:trHeight w:val="308"/>
        </w:trPr>
        <w:tc>
          <w:tcPr>
            <w:tcW w:w="4880" w:type="dxa"/>
            <w:tcBorders>
              <w:top w:val="single" w:sz="8" w:space="0" w:color="000000"/>
              <w:left w:val="single" w:sz="8" w:space="0" w:color="000000"/>
              <w:bottom w:val="single" w:sz="8" w:space="0" w:color="000000"/>
              <w:right w:val="single" w:sz="8" w:space="0" w:color="000000"/>
            </w:tcBorders>
          </w:tcPr>
          <w:p w14:paraId="515EE2CF" w14:textId="77777777" w:rsidR="00646CB9" w:rsidRDefault="007F3A52">
            <w:pPr>
              <w:spacing w:after="0" w:line="259" w:lineRule="auto"/>
              <w:ind w:left="22" w:firstLine="0"/>
              <w:jc w:val="center"/>
            </w:pPr>
            <w:r>
              <w:rPr>
                <w:sz w:val="24"/>
              </w:rPr>
              <w:t>Ingredienskategori</w:t>
            </w:r>
          </w:p>
        </w:tc>
        <w:tc>
          <w:tcPr>
            <w:tcW w:w="4880" w:type="dxa"/>
            <w:tcBorders>
              <w:top w:val="single" w:sz="8" w:space="0" w:color="000000"/>
              <w:left w:val="single" w:sz="8" w:space="0" w:color="000000"/>
              <w:bottom w:val="single" w:sz="8" w:space="0" w:color="000000"/>
              <w:right w:val="single" w:sz="8" w:space="0" w:color="000000"/>
            </w:tcBorders>
          </w:tcPr>
          <w:p w14:paraId="40300002" w14:textId="77777777" w:rsidR="00646CB9" w:rsidRDefault="007F3A52">
            <w:pPr>
              <w:spacing w:after="0" w:line="259" w:lineRule="auto"/>
              <w:ind w:left="22" w:firstLine="0"/>
              <w:jc w:val="center"/>
            </w:pPr>
            <w:r>
              <w:rPr>
                <w:sz w:val="24"/>
              </w:rPr>
              <w:t>Bestemmelse om angivelse efter vægt</w:t>
            </w:r>
          </w:p>
        </w:tc>
      </w:tr>
      <w:tr w:rsidR="00646CB9" w14:paraId="535FE32D" w14:textId="77777777">
        <w:trPr>
          <w:trHeight w:val="2900"/>
        </w:trPr>
        <w:tc>
          <w:tcPr>
            <w:tcW w:w="4880" w:type="dxa"/>
            <w:tcBorders>
              <w:top w:val="single" w:sz="8" w:space="0" w:color="000000"/>
              <w:left w:val="single" w:sz="8" w:space="0" w:color="000000"/>
              <w:bottom w:val="single" w:sz="8" w:space="0" w:color="000000"/>
              <w:right w:val="single" w:sz="8" w:space="0" w:color="000000"/>
            </w:tcBorders>
          </w:tcPr>
          <w:p w14:paraId="3665EF8F" w14:textId="77777777" w:rsidR="00646CB9" w:rsidRDefault="007F3A52">
            <w:pPr>
              <w:spacing w:after="0" w:line="259" w:lineRule="auto"/>
              <w:ind w:firstLine="0"/>
              <w:jc w:val="left"/>
            </w:pPr>
            <w:r>
              <w:rPr>
                <w:sz w:val="24"/>
              </w:rPr>
              <w:t>1. Tilsat vand og flygtige ingredienser.</w:t>
            </w:r>
          </w:p>
        </w:tc>
        <w:tc>
          <w:tcPr>
            <w:tcW w:w="4880" w:type="dxa"/>
            <w:tcBorders>
              <w:top w:val="single" w:sz="8" w:space="0" w:color="000000"/>
              <w:left w:val="single" w:sz="8" w:space="0" w:color="000000"/>
              <w:bottom w:val="single" w:sz="8" w:space="0" w:color="000000"/>
              <w:right w:val="single" w:sz="8" w:space="0" w:color="000000"/>
            </w:tcBorders>
          </w:tcPr>
          <w:p w14:paraId="7FA40BA6" w14:textId="77777777" w:rsidR="00646CB9" w:rsidRDefault="007F3A52">
            <w:pPr>
              <w:spacing w:after="0" w:line="259" w:lineRule="auto"/>
              <w:ind w:firstLine="0"/>
              <w:jc w:val="left"/>
            </w:pPr>
            <w:r>
              <w:rPr>
                <w:sz w:val="24"/>
              </w:rPr>
              <w:t xml:space="preserve">Anføres efter deres vægt i færdigvaren. Den mængde vand, der er tilsat som ingrediens i en fødevare, beregnes ved fra færdigvarens samlede indhold at fradrage den samlede mængde af de øvrige anvendte ingredienser. Man kan undlade at tage denne mængde i betragtning, såfremt den ikke overstiger 5 vægtprocent af færdigvaren. Denne undtagelse gælder ikke for kød, tilberedt kød, uforarbejdede fiskevarer og uforarbejdede </w:t>
            </w:r>
            <w:proofErr w:type="spellStart"/>
            <w:r>
              <w:rPr>
                <w:sz w:val="24"/>
              </w:rPr>
              <w:t>toskallede</w:t>
            </w:r>
            <w:proofErr w:type="spellEnd"/>
            <w:r>
              <w:rPr>
                <w:sz w:val="24"/>
              </w:rPr>
              <w:t xml:space="preserve"> bløddyr.</w:t>
            </w:r>
          </w:p>
        </w:tc>
      </w:tr>
      <w:tr w:rsidR="00646CB9" w14:paraId="4F6B8313" w14:textId="77777777">
        <w:trPr>
          <w:trHeight w:val="884"/>
        </w:trPr>
        <w:tc>
          <w:tcPr>
            <w:tcW w:w="4880" w:type="dxa"/>
            <w:tcBorders>
              <w:top w:val="single" w:sz="8" w:space="0" w:color="000000"/>
              <w:left w:val="single" w:sz="8" w:space="0" w:color="000000"/>
              <w:bottom w:val="single" w:sz="8" w:space="0" w:color="000000"/>
              <w:right w:val="single" w:sz="8" w:space="0" w:color="000000"/>
            </w:tcBorders>
          </w:tcPr>
          <w:p w14:paraId="209B2990" w14:textId="77777777" w:rsidR="00646CB9" w:rsidRDefault="007F3A52">
            <w:pPr>
              <w:spacing w:after="0" w:line="259" w:lineRule="auto"/>
              <w:ind w:firstLine="0"/>
              <w:jc w:val="left"/>
            </w:pPr>
            <w:r>
              <w:rPr>
                <w:sz w:val="24"/>
              </w:rPr>
              <w:t xml:space="preserve">2. Ingredienser, der anvendes i koncentreret eller tørret form, og som </w:t>
            </w:r>
            <w:proofErr w:type="spellStart"/>
            <w:r>
              <w:rPr>
                <w:sz w:val="24"/>
              </w:rPr>
              <w:t>rekonstitueres</w:t>
            </w:r>
            <w:proofErr w:type="spellEnd"/>
            <w:r>
              <w:rPr>
                <w:sz w:val="24"/>
              </w:rPr>
              <w:t xml:space="preserve"> under fremstillingen.</w:t>
            </w:r>
          </w:p>
        </w:tc>
        <w:tc>
          <w:tcPr>
            <w:tcW w:w="4880" w:type="dxa"/>
            <w:tcBorders>
              <w:top w:val="single" w:sz="8" w:space="0" w:color="000000"/>
              <w:left w:val="single" w:sz="8" w:space="0" w:color="000000"/>
              <w:bottom w:val="single" w:sz="8" w:space="0" w:color="000000"/>
              <w:right w:val="single" w:sz="8" w:space="0" w:color="000000"/>
            </w:tcBorders>
          </w:tcPr>
          <w:p w14:paraId="7B964895" w14:textId="77777777" w:rsidR="00646CB9" w:rsidRDefault="007F3A52">
            <w:pPr>
              <w:spacing w:after="0" w:line="259" w:lineRule="auto"/>
              <w:ind w:firstLine="0"/>
              <w:jc w:val="left"/>
            </w:pPr>
            <w:r>
              <w:rPr>
                <w:sz w:val="24"/>
              </w:rPr>
              <w:t>Kan anføres efter deres mængdeforhold før koncentreringen eller tørringen.</w:t>
            </w:r>
          </w:p>
        </w:tc>
      </w:tr>
      <w:tr w:rsidR="00646CB9" w14:paraId="6992AD66" w14:textId="77777777">
        <w:trPr>
          <w:trHeight w:val="1460"/>
        </w:trPr>
        <w:tc>
          <w:tcPr>
            <w:tcW w:w="4880" w:type="dxa"/>
            <w:tcBorders>
              <w:top w:val="single" w:sz="8" w:space="0" w:color="000000"/>
              <w:left w:val="single" w:sz="8" w:space="0" w:color="000000"/>
              <w:bottom w:val="single" w:sz="8" w:space="0" w:color="000000"/>
              <w:right w:val="single" w:sz="8" w:space="0" w:color="000000"/>
            </w:tcBorders>
          </w:tcPr>
          <w:p w14:paraId="6A904EFC" w14:textId="77777777" w:rsidR="00646CB9" w:rsidRDefault="007F3A52">
            <w:pPr>
              <w:spacing w:after="0" w:line="259" w:lineRule="auto"/>
              <w:ind w:firstLine="0"/>
              <w:jc w:val="left"/>
            </w:pPr>
            <w:r>
              <w:rPr>
                <w:sz w:val="24"/>
              </w:rPr>
              <w:t xml:space="preserve">3. Ingredienser i koncentrerede eller tørrede fødevarer, som skal </w:t>
            </w:r>
            <w:proofErr w:type="spellStart"/>
            <w:r>
              <w:rPr>
                <w:sz w:val="24"/>
              </w:rPr>
              <w:t>rekonstitueres</w:t>
            </w:r>
            <w:proofErr w:type="spellEnd"/>
            <w:r>
              <w:rPr>
                <w:sz w:val="24"/>
              </w:rPr>
              <w:t xml:space="preserve"> ved tilsætning af vand.</w:t>
            </w:r>
          </w:p>
        </w:tc>
        <w:tc>
          <w:tcPr>
            <w:tcW w:w="4880" w:type="dxa"/>
            <w:tcBorders>
              <w:top w:val="single" w:sz="8" w:space="0" w:color="000000"/>
              <w:left w:val="single" w:sz="8" w:space="0" w:color="000000"/>
              <w:bottom w:val="single" w:sz="8" w:space="0" w:color="000000"/>
              <w:right w:val="single" w:sz="8" w:space="0" w:color="000000"/>
            </w:tcBorders>
          </w:tcPr>
          <w:p w14:paraId="3D3306A5" w14:textId="77777777" w:rsidR="00646CB9" w:rsidRDefault="007F3A52">
            <w:pPr>
              <w:spacing w:after="0" w:line="259" w:lineRule="auto"/>
              <w:ind w:firstLine="0"/>
              <w:jc w:val="left"/>
            </w:pPr>
            <w:r>
              <w:rPr>
                <w:sz w:val="24"/>
              </w:rPr>
              <w:t xml:space="preserve">Kan anføres efter deres mængdeforhold i det </w:t>
            </w:r>
            <w:proofErr w:type="spellStart"/>
            <w:r>
              <w:rPr>
                <w:sz w:val="24"/>
              </w:rPr>
              <w:t>rekonstituerede</w:t>
            </w:r>
            <w:proofErr w:type="spellEnd"/>
            <w:r>
              <w:rPr>
                <w:sz w:val="24"/>
              </w:rPr>
              <w:t xml:space="preserve"> produkt, forudsat at ingredienslisten ledsages af en oplysning som »ingredienser i det </w:t>
            </w:r>
            <w:proofErr w:type="spellStart"/>
            <w:r>
              <w:rPr>
                <w:sz w:val="24"/>
              </w:rPr>
              <w:t>rekonstituerede</w:t>
            </w:r>
            <w:proofErr w:type="spellEnd"/>
            <w:r>
              <w:rPr>
                <w:sz w:val="24"/>
              </w:rPr>
              <w:t xml:space="preserve"> produkt« eller »ingredienser i det forbrugsklare produkt«</w:t>
            </w:r>
          </w:p>
        </w:tc>
      </w:tr>
      <w:tr w:rsidR="00646CB9" w14:paraId="24320D5B" w14:textId="77777777">
        <w:trPr>
          <w:trHeight w:val="2612"/>
        </w:trPr>
        <w:tc>
          <w:tcPr>
            <w:tcW w:w="4880" w:type="dxa"/>
            <w:tcBorders>
              <w:top w:val="single" w:sz="8" w:space="0" w:color="000000"/>
              <w:left w:val="single" w:sz="8" w:space="0" w:color="000000"/>
              <w:bottom w:val="single" w:sz="8" w:space="0" w:color="000000"/>
              <w:right w:val="single" w:sz="8" w:space="0" w:color="000000"/>
            </w:tcBorders>
          </w:tcPr>
          <w:p w14:paraId="3B130A81" w14:textId="77777777" w:rsidR="00646CB9" w:rsidRDefault="007F3A52">
            <w:pPr>
              <w:spacing w:after="0" w:line="259" w:lineRule="auto"/>
              <w:ind w:firstLine="0"/>
              <w:jc w:val="left"/>
            </w:pPr>
            <w:r>
              <w:rPr>
                <w:sz w:val="24"/>
              </w:rPr>
              <w:t>4. Frugter, grøntsager eller svampe, hvoraf ingen vægtmæssigt udgør en hovedbestanddel, og hvis mængdeforhold kan variere, når de anvendes blandet som ingredienser i en fødevare.</w:t>
            </w:r>
          </w:p>
        </w:tc>
        <w:tc>
          <w:tcPr>
            <w:tcW w:w="4880" w:type="dxa"/>
            <w:tcBorders>
              <w:top w:val="single" w:sz="8" w:space="0" w:color="000000"/>
              <w:left w:val="single" w:sz="8" w:space="0" w:color="000000"/>
              <w:bottom w:val="single" w:sz="8" w:space="0" w:color="000000"/>
              <w:right w:val="single" w:sz="8" w:space="0" w:color="000000"/>
            </w:tcBorders>
          </w:tcPr>
          <w:p w14:paraId="6486D8A5" w14:textId="1F48C7B2" w:rsidR="00646CB9" w:rsidRDefault="007F3A52">
            <w:pPr>
              <w:spacing w:after="0" w:line="259" w:lineRule="auto"/>
              <w:ind w:firstLine="0"/>
              <w:jc w:val="left"/>
            </w:pPr>
            <w:r>
              <w:rPr>
                <w:sz w:val="24"/>
              </w:rPr>
              <w:t xml:space="preserve">Kan grupperes i ingredienslisten under betegnelsen »frugt«, »grøntsager« eller »svampe« efterfulgt af angivelsen »i variabelt mængdeforhold« umiddelbart efterfulgt af en opregning af de pågældende frugter, grøntsager eller svampe. I så fald angives blandingen i ingredienslisten i overensstemmelse med </w:t>
            </w:r>
            <w:r w:rsidR="00E400B6">
              <w:rPr>
                <w:sz w:val="24"/>
              </w:rPr>
              <w:t xml:space="preserve">§ </w:t>
            </w:r>
            <w:r w:rsidR="001D6C58">
              <w:rPr>
                <w:sz w:val="24"/>
              </w:rPr>
              <w:t>18</w:t>
            </w:r>
            <w:r>
              <w:rPr>
                <w:sz w:val="24"/>
              </w:rPr>
              <w:t>, stk. 1, på grundlag af de anvendte frugters, grøntsagers eller svampes samlede vægt.</w:t>
            </w:r>
          </w:p>
        </w:tc>
      </w:tr>
      <w:tr w:rsidR="00646CB9" w14:paraId="7F764AC3" w14:textId="77777777">
        <w:trPr>
          <w:trHeight w:val="884"/>
        </w:trPr>
        <w:tc>
          <w:tcPr>
            <w:tcW w:w="4880" w:type="dxa"/>
            <w:tcBorders>
              <w:top w:val="single" w:sz="8" w:space="0" w:color="000000"/>
              <w:left w:val="single" w:sz="8" w:space="0" w:color="000000"/>
              <w:bottom w:val="single" w:sz="8" w:space="0" w:color="000000"/>
              <w:right w:val="single" w:sz="8" w:space="0" w:color="000000"/>
            </w:tcBorders>
          </w:tcPr>
          <w:p w14:paraId="2F37269D" w14:textId="77777777" w:rsidR="00646CB9" w:rsidRDefault="007F3A52">
            <w:pPr>
              <w:spacing w:after="0" w:line="259" w:lineRule="auto"/>
              <w:ind w:firstLine="0"/>
              <w:jc w:val="left"/>
            </w:pPr>
            <w:r>
              <w:rPr>
                <w:sz w:val="24"/>
              </w:rPr>
              <w:t xml:space="preserve">5. Krydderi- og </w:t>
            </w:r>
            <w:proofErr w:type="spellStart"/>
            <w:r>
              <w:rPr>
                <w:sz w:val="24"/>
              </w:rPr>
              <w:t>krydderurtblandinger</w:t>
            </w:r>
            <w:proofErr w:type="spellEnd"/>
            <w:r>
              <w:rPr>
                <w:sz w:val="24"/>
              </w:rPr>
              <w:t>, hvoraf ingen vægtmæssigt udgør en hovedbestanddel.</w:t>
            </w:r>
          </w:p>
        </w:tc>
        <w:tc>
          <w:tcPr>
            <w:tcW w:w="4880" w:type="dxa"/>
            <w:tcBorders>
              <w:top w:val="single" w:sz="8" w:space="0" w:color="000000"/>
              <w:left w:val="single" w:sz="8" w:space="0" w:color="000000"/>
              <w:bottom w:val="single" w:sz="8" w:space="0" w:color="000000"/>
              <w:right w:val="single" w:sz="8" w:space="0" w:color="000000"/>
            </w:tcBorders>
          </w:tcPr>
          <w:p w14:paraId="71D1249B" w14:textId="77777777" w:rsidR="00646CB9" w:rsidRDefault="007F3A52">
            <w:pPr>
              <w:spacing w:after="0" w:line="259" w:lineRule="auto"/>
              <w:ind w:firstLine="0"/>
              <w:jc w:val="left"/>
            </w:pPr>
            <w:r>
              <w:rPr>
                <w:sz w:val="24"/>
              </w:rPr>
              <w:t>Kan anføres i en anden rækkefølge, forudsat at ingredienslisten ledsages af en oplysning som »i variabelt mængdeforhold«.</w:t>
            </w:r>
          </w:p>
        </w:tc>
      </w:tr>
      <w:tr w:rsidR="00646CB9" w14:paraId="642DBBDB" w14:textId="77777777">
        <w:trPr>
          <w:trHeight w:val="596"/>
        </w:trPr>
        <w:tc>
          <w:tcPr>
            <w:tcW w:w="4880" w:type="dxa"/>
            <w:tcBorders>
              <w:top w:val="single" w:sz="8" w:space="0" w:color="000000"/>
              <w:left w:val="single" w:sz="8" w:space="0" w:color="000000"/>
              <w:bottom w:val="single" w:sz="8" w:space="0" w:color="000000"/>
              <w:right w:val="single" w:sz="8" w:space="0" w:color="000000"/>
            </w:tcBorders>
          </w:tcPr>
          <w:p w14:paraId="781F0FCD" w14:textId="77777777" w:rsidR="00646CB9" w:rsidRDefault="007F3A52">
            <w:pPr>
              <w:spacing w:after="0" w:line="259" w:lineRule="auto"/>
              <w:ind w:firstLine="0"/>
              <w:jc w:val="left"/>
            </w:pPr>
            <w:r>
              <w:rPr>
                <w:sz w:val="24"/>
              </w:rPr>
              <w:t>6. Ingredienser, der udgør mindre end 2 % af færdigvaren.</w:t>
            </w:r>
          </w:p>
        </w:tc>
        <w:tc>
          <w:tcPr>
            <w:tcW w:w="4880" w:type="dxa"/>
            <w:tcBorders>
              <w:top w:val="single" w:sz="8" w:space="0" w:color="000000"/>
              <w:left w:val="single" w:sz="8" w:space="0" w:color="000000"/>
              <w:bottom w:val="single" w:sz="8" w:space="0" w:color="000000"/>
              <w:right w:val="single" w:sz="8" w:space="0" w:color="000000"/>
            </w:tcBorders>
          </w:tcPr>
          <w:p w14:paraId="5AAE1A24" w14:textId="77777777" w:rsidR="00646CB9" w:rsidRDefault="007F3A52">
            <w:pPr>
              <w:spacing w:after="0" w:line="259" w:lineRule="auto"/>
              <w:ind w:firstLine="0"/>
              <w:jc w:val="left"/>
            </w:pPr>
            <w:r>
              <w:rPr>
                <w:sz w:val="24"/>
              </w:rPr>
              <w:t>Kan anføres i en anden rækkefølge efter de øvrige ingredienser.</w:t>
            </w:r>
          </w:p>
        </w:tc>
      </w:tr>
      <w:tr w:rsidR="00646CB9" w14:paraId="348005CB" w14:textId="77777777">
        <w:trPr>
          <w:trHeight w:val="2324"/>
        </w:trPr>
        <w:tc>
          <w:tcPr>
            <w:tcW w:w="4880" w:type="dxa"/>
            <w:tcBorders>
              <w:top w:val="single" w:sz="8" w:space="0" w:color="000000"/>
              <w:left w:val="single" w:sz="8" w:space="0" w:color="000000"/>
              <w:bottom w:val="single" w:sz="8" w:space="0" w:color="000000"/>
              <w:right w:val="single" w:sz="8" w:space="0" w:color="000000"/>
            </w:tcBorders>
          </w:tcPr>
          <w:p w14:paraId="498CA629" w14:textId="77777777" w:rsidR="00646CB9" w:rsidRDefault="007F3A52">
            <w:pPr>
              <w:spacing w:after="0" w:line="259" w:lineRule="auto"/>
              <w:ind w:firstLine="0"/>
              <w:jc w:val="left"/>
            </w:pPr>
            <w:r>
              <w:rPr>
                <w:sz w:val="24"/>
              </w:rPr>
              <w:t>7. Ingredienser, der svarer til hinanden eller kan erstatte hinanden, og som kan anvendes til fremstilling eller tilberedning af en fødevare uden at ændre dens sammensætning, art eller opfattede værdi, forudsat at de udgør mindre end 2 % af færdigvaren</w:t>
            </w:r>
          </w:p>
        </w:tc>
        <w:tc>
          <w:tcPr>
            <w:tcW w:w="4880" w:type="dxa"/>
            <w:tcBorders>
              <w:top w:val="single" w:sz="8" w:space="0" w:color="000000"/>
              <w:left w:val="single" w:sz="8" w:space="0" w:color="000000"/>
              <w:bottom w:val="single" w:sz="8" w:space="0" w:color="000000"/>
              <w:right w:val="single" w:sz="8" w:space="0" w:color="000000"/>
            </w:tcBorders>
          </w:tcPr>
          <w:p w14:paraId="33CF586C" w14:textId="4621ABE4" w:rsidR="00646CB9" w:rsidRDefault="007F3A52">
            <w:pPr>
              <w:spacing w:after="0" w:line="259" w:lineRule="auto"/>
              <w:ind w:firstLine="0"/>
              <w:jc w:val="left"/>
            </w:pPr>
            <w:r>
              <w:rPr>
                <w:sz w:val="24"/>
              </w:rPr>
              <w:t>Kan angives i ingredienslisten med angivelsen »indeholder … og/</w:t>
            </w:r>
            <w:proofErr w:type="gramStart"/>
            <w:r>
              <w:rPr>
                <w:sz w:val="24"/>
              </w:rPr>
              <w:t>eller …«</w:t>
            </w:r>
            <w:proofErr w:type="gramEnd"/>
            <w:r>
              <w:rPr>
                <w:sz w:val="24"/>
              </w:rPr>
              <w:t xml:space="preserve">, hvis mindst én af højst to ingredienser forekommer i færdigvaren. Denne bestemmelse finder ikke anvendelse på de fødevaretilsætningsstoffer og ingredienser, der er anført i del C i dette bilag, og på stoffer eller varer, der er anført i bilag </w:t>
            </w:r>
            <w:r w:rsidR="006221A5">
              <w:rPr>
                <w:sz w:val="24"/>
              </w:rPr>
              <w:t>1</w:t>
            </w:r>
            <w:r>
              <w:rPr>
                <w:sz w:val="24"/>
              </w:rPr>
              <w:t>, og som forårsager allergier eller intolerans.</w:t>
            </w:r>
          </w:p>
        </w:tc>
      </w:tr>
      <w:tr w:rsidR="00646CB9" w14:paraId="73F4D5BE" w14:textId="77777777">
        <w:trPr>
          <w:trHeight w:val="3188"/>
        </w:trPr>
        <w:tc>
          <w:tcPr>
            <w:tcW w:w="4880" w:type="dxa"/>
            <w:tcBorders>
              <w:top w:val="single" w:sz="8" w:space="0" w:color="000000"/>
              <w:left w:val="single" w:sz="8" w:space="0" w:color="000000"/>
              <w:bottom w:val="single" w:sz="8" w:space="0" w:color="000000"/>
              <w:right w:val="single" w:sz="8" w:space="0" w:color="000000"/>
            </w:tcBorders>
          </w:tcPr>
          <w:p w14:paraId="2E6B1F6E" w14:textId="77777777" w:rsidR="00646CB9" w:rsidRDefault="007F3A52">
            <w:pPr>
              <w:spacing w:after="0" w:line="259" w:lineRule="auto"/>
              <w:ind w:firstLine="0"/>
              <w:jc w:val="left"/>
            </w:pPr>
            <w:r>
              <w:rPr>
                <w:sz w:val="24"/>
              </w:rPr>
              <w:lastRenderedPageBreak/>
              <w:t>8. Raffinerede olier af vegetabilsk oprindelse</w:t>
            </w:r>
          </w:p>
        </w:tc>
        <w:tc>
          <w:tcPr>
            <w:tcW w:w="4880" w:type="dxa"/>
            <w:tcBorders>
              <w:top w:val="single" w:sz="8" w:space="0" w:color="000000"/>
              <w:left w:val="single" w:sz="8" w:space="0" w:color="000000"/>
              <w:bottom w:val="single" w:sz="8" w:space="0" w:color="000000"/>
              <w:right w:val="single" w:sz="8" w:space="0" w:color="000000"/>
            </w:tcBorders>
          </w:tcPr>
          <w:p w14:paraId="5EA17AE7" w14:textId="6230D554" w:rsidR="00646CB9" w:rsidRDefault="007F3A52">
            <w:pPr>
              <w:spacing w:after="0" w:line="259" w:lineRule="auto"/>
              <w:ind w:firstLine="0"/>
              <w:jc w:val="left"/>
            </w:pPr>
            <w:r>
              <w:rPr>
                <w:sz w:val="24"/>
              </w:rPr>
              <w:t xml:space="preserve">Kan grupperes i ingredienslisten under betegnelsen »vegetabilske olier« umiddelbart efterfulgt af en liste med angivelse af den specifikke vegetabilske oprindelse og kan efterfølges af angivelsen »i variabelt mængdeforhold«. I så fald medtages de vegetabilske olier i ingredienslisten i overensstemmelse med </w:t>
            </w:r>
            <w:r w:rsidR="00E400B6">
              <w:rPr>
                <w:sz w:val="24"/>
              </w:rPr>
              <w:t xml:space="preserve">§ </w:t>
            </w:r>
            <w:r w:rsidR="001D6C58">
              <w:rPr>
                <w:sz w:val="24"/>
              </w:rPr>
              <w:t>18</w:t>
            </w:r>
            <w:r>
              <w:rPr>
                <w:sz w:val="24"/>
              </w:rPr>
              <w:t>, stk. 1, på grundlag af de anvendte grøntsagers samlede vægt. Benævnelsen »helt hærdet« eller »delvis hærdet«, alt efter hvad der er relevant, skal ledsage angivelsen af en hærdet olie.</w:t>
            </w:r>
          </w:p>
        </w:tc>
      </w:tr>
      <w:tr w:rsidR="00646CB9" w14:paraId="4A329C93" w14:textId="77777777">
        <w:trPr>
          <w:trHeight w:val="3188"/>
        </w:trPr>
        <w:tc>
          <w:tcPr>
            <w:tcW w:w="4880" w:type="dxa"/>
            <w:tcBorders>
              <w:top w:val="single" w:sz="8" w:space="0" w:color="000000"/>
              <w:left w:val="single" w:sz="8" w:space="0" w:color="000000"/>
              <w:bottom w:val="single" w:sz="8" w:space="0" w:color="000000"/>
              <w:right w:val="single" w:sz="8" w:space="0" w:color="000000"/>
            </w:tcBorders>
          </w:tcPr>
          <w:p w14:paraId="12B8D476" w14:textId="77777777" w:rsidR="00646CB9" w:rsidRDefault="007F3A52">
            <w:pPr>
              <w:spacing w:after="0" w:line="259" w:lineRule="auto"/>
              <w:ind w:firstLine="0"/>
              <w:jc w:val="left"/>
            </w:pPr>
            <w:r>
              <w:rPr>
                <w:sz w:val="24"/>
              </w:rPr>
              <w:t>9. Raffinerede fedtstoffer af vegetabilsk oprindelse</w:t>
            </w:r>
          </w:p>
        </w:tc>
        <w:tc>
          <w:tcPr>
            <w:tcW w:w="4880" w:type="dxa"/>
            <w:tcBorders>
              <w:top w:val="single" w:sz="8" w:space="0" w:color="000000"/>
              <w:left w:val="single" w:sz="8" w:space="0" w:color="000000"/>
              <w:bottom w:val="single" w:sz="8" w:space="0" w:color="000000"/>
              <w:right w:val="single" w:sz="8" w:space="0" w:color="000000"/>
            </w:tcBorders>
          </w:tcPr>
          <w:p w14:paraId="57BB5ED9" w14:textId="253A5417" w:rsidR="00646CB9" w:rsidRDefault="007F3A52">
            <w:pPr>
              <w:spacing w:after="0" w:line="259" w:lineRule="auto"/>
              <w:ind w:firstLine="0"/>
              <w:jc w:val="left"/>
            </w:pPr>
            <w:r>
              <w:rPr>
                <w:sz w:val="24"/>
              </w:rPr>
              <w:t xml:space="preserve">Kan grupperes i ingredienslisten under betegnelsen »vegetabilske fedtstoffer« umiddelbart efterfulgt af en liste med angivelse af den specifikke vegetabilske oprindelse og kan efterfølges af angivelsen »i variabelt mængdeforhold«. I så fald medtages de vegetabilske fedtstoffer i ingredienslisten i overensstemmelse med </w:t>
            </w:r>
            <w:r w:rsidR="00E400B6">
              <w:rPr>
                <w:sz w:val="24"/>
              </w:rPr>
              <w:t xml:space="preserve">§ </w:t>
            </w:r>
            <w:r w:rsidR="001D6C58">
              <w:rPr>
                <w:sz w:val="24"/>
              </w:rPr>
              <w:t>18</w:t>
            </w:r>
            <w:r>
              <w:rPr>
                <w:sz w:val="24"/>
              </w:rPr>
              <w:t>, stk. 1, på grundlag af de anvendte grøntsagers samlede vægt. Benævnelsen »helt hærdet« eller »delvis hærdet«, alt efter hvad der er relevant, skal ledsage angivelsen af et hærdet fedtstof.</w:t>
            </w:r>
          </w:p>
        </w:tc>
      </w:tr>
    </w:tbl>
    <w:p w14:paraId="12AD82E8" w14:textId="77777777" w:rsidR="00646CB9" w:rsidRDefault="007F3A52">
      <w:pPr>
        <w:spacing w:after="175" w:line="254" w:lineRule="auto"/>
        <w:ind w:left="-5" w:hanging="10"/>
        <w:jc w:val="left"/>
      </w:pPr>
      <w:r>
        <w:rPr>
          <w:b/>
          <w:sz w:val="24"/>
        </w:rPr>
        <w:t>DEL B — ANGIVELSE AF VISSE INGREDIENSER VED HJÆLP AF EN KATEGORIBETEGNELSE I STEDET FOR EN SPECIFIK BETEGNELSE</w:t>
      </w:r>
    </w:p>
    <w:p w14:paraId="2583A70B" w14:textId="49B8B4FF" w:rsidR="00646CB9" w:rsidRDefault="007F3A52">
      <w:pPr>
        <w:spacing w:after="3" w:line="254" w:lineRule="auto"/>
        <w:ind w:left="-5" w:hanging="10"/>
      </w:pPr>
      <w:r>
        <w:rPr>
          <w:sz w:val="24"/>
        </w:rPr>
        <w:t>Med forbehold af § 2</w:t>
      </w:r>
      <w:r w:rsidR="0086771B">
        <w:rPr>
          <w:sz w:val="24"/>
        </w:rPr>
        <w:t>1</w:t>
      </w:r>
      <w:r>
        <w:rPr>
          <w:sz w:val="24"/>
        </w:rPr>
        <w:t xml:space="preserve"> kan ingredienser, der henhører under en af de nedenstående fødevarekategorier, og som indgår i en anden fødevare, betegnes ved denne kategoris betegnelse i stedet for ved den specifikke betegnelse.</w:t>
      </w:r>
    </w:p>
    <w:tbl>
      <w:tblPr>
        <w:tblStyle w:val="TableGrid"/>
        <w:tblW w:w="9786" w:type="dxa"/>
        <w:tblInd w:w="0" w:type="dxa"/>
        <w:tblCellMar>
          <w:top w:w="8" w:type="dxa"/>
          <w:left w:w="10" w:type="dxa"/>
          <w:right w:w="44" w:type="dxa"/>
        </w:tblCellMar>
        <w:tblLook w:val="04A0" w:firstRow="1" w:lastRow="0" w:firstColumn="1" w:lastColumn="0" w:noHBand="0" w:noVBand="1"/>
      </w:tblPr>
      <w:tblGrid>
        <w:gridCol w:w="1700"/>
        <w:gridCol w:w="1420"/>
        <w:gridCol w:w="1760"/>
        <w:gridCol w:w="13"/>
        <w:gridCol w:w="4867"/>
        <w:gridCol w:w="26"/>
      </w:tblGrid>
      <w:tr w:rsidR="00646CB9" w14:paraId="37E47765" w14:textId="77777777" w:rsidTr="00687807">
        <w:trPr>
          <w:trHeight w:val="48"/>
        </w:trPr>
        <w:tc>
          <w:tcPr>
            <w:tcW w:w="4893" w:type="dxa"/>
            <w:gridSpan w:val="4"/>
            <w:tcBorders>
              <w:top w:val="single" w:sz="8" w:space="0" w:color="000000"/>
              <w:left w:val="single" w:sz="8" w:space="0" w:color="000000"/>
              <w:bottom w:val="single" w:sz="8" w:space="0" w:color="000000"/>
              <w:right w:val="single" w:sz="8" w:space="0" w:color="000000"/>
            </w:tcBorders>
          </w:tcPr>
          <w:p w14:paraId="46AC23A4" w14:textId="77777777" w:rsidR="00646CB9" w:rsidRDefault="007F3A52">
            <w:pPr>
              <w:spacing w:after="0" w:line="259" w:lineRule="auto"/>
              <w:ind w:firstLine="0"/>
              <w:jc w:val="left"/>
            </w:pPr>
            <w:r>
              <w:rPr>
                <w:sz w:val="24"/>
              </w:rPr>
              <w:t>Afgrænsning af fødevarekategori</w:t>
            </w:r>
          </w:p>
        </w:tc>
        <w:tc>
          <w:tcPr>
            <w:tcW w:w="4893" w:type="dxa"/>
            <w:gridSpan w:val="2"/>
            <w:tcBorders>
              <w:top w:val="single" w:sz="8" w:space="0" w:color="000000"/>
              <w:left w:val="single" w:sz="8" w:space="0" w:color="000000"/>
              <w:bottom w:val="single" w:sz="8" w:space="0" w:color="000000"/>
              <w:right w:val="single" w:sz="8" w:space="0" w:color="000000"/>
            </w:tcBorders>
          </w:tcPr>
          <w:p w14:paraId="54E031D4" w14:textId="77777777" w:rsidR="00646CB9" w:rsidRDefault="007F3A52">
            <w:pPr>
              <w:spacing w:after="0" w:line="259" w:lineRule="auto"/>
              <w:ind w:firstLine="0"/>
              <w:jc w:val="left"/>
            </w:pPr>
            <w:r>
              <w:rPr>
                <w:sz w:val="24"/>
              </w:rPr>
              <w:t>Udpegning</w:t>
            </w:r>
          </w:p>
        </w:tc>
      </w:tr>
      <w:tr w:rsidR="00646CB9" w14:paraId="074FAE1B" w14:textId="77777777" w:rsidTr="00687807">
        <w:trPr>
          <w:trHeight w:val="229"/>
        </w:trPr>
        <w:tc>
          <w:tcPr>
            <w:tcW w:w="4893" w:type="dxa"/>
            <w:gridSpan w:val="4"/>
            <w:tcBorders>
              <w:top w:val="single" w:sz="8" w:space="0" w:color="000000"/>
              <w:left w:val="single" w:sz="8" w:space="0" w:color="000000"/>
              <w:bottom w:val="single" w:sz="8" w:space="0" w:color="000000"/>
              <w:right w:val="single" w:sz="8" w:space="0" w:color="000000"/>
            </w:tcBorders>
          </w:tcPr>
          <w:p w14:paraId="52C52E50" w14:textId="77777777" w:rsidR="00646CB9" w:rsidRDefault="007F3A52">
            <w:pPr>
              <w:spacing w:after="0" w:line="259" w:lineRule="auto"/>
              <w:ind w:firstLine="0"/>
              <w:jc w:val="left"/>
            </w:pPr>
            <w:r>
              <w:rPr>
                <w:sz w:val="24"/>
              </w:rPr>
              <w:t>1. Raffinerede olier af animalsk oprindelse</w:t>
            </w:r>
          </w:p>
        </w:tc>
        <w:tc>
          <w:tcPr>
            <w:tcW w:w="4893" w:type="dxa"/>
            <w:gridSpan w:val="2"/>
            <w:tcBorders>
              <w:top w:val="single" w:sz="8" w:space="0" w:color="000000"/>
              <w:left w:val="single" w:sz="8" w:space="0" w:color="000000"/>
              <w:bottom w:val="single" w:sz="8" w:space="0" w:color="000000"/>
              <w:right w:val="single" w:sz="8" w:space="0" w:color="000000"/>
            </w:tcBorders>
          </w:tcPr>
          <w:p w14:paraId="718E9DFC" w14:textId="77777777" w:rsidR="00646CB9" w:rsidRDefault="007F3A52">
            <w:pPr>
              <w:spacing w:after="0" w:line="259" w:lineRule="auto"/>
              <w:ind w:right="21" w:firstLine="0"/>
              <w:jc w:val="left"/>
            </w:pPr>
            <w:r>
              <w:rPr>
                <w:sz w:val="24"/>
              </w:rPr>
              <w:t>»Olie«, suppleret med enten benævnelsen »animalsk« eller angivelsen af den specifikke animalske oprindelse. Benævnelsen »helt hærdet« eller »delvis hærdet«, alt efter hvad der er relevant, skal ledsage angivelsen af en hærdet olie.</w:t>
            </w:r>
          </w:p>
        </w:tc>
      </w:tr>
      <w:tr w:rsidR="00646CB9" w14:paraId="2C92EC34" w14:textId="77777777" w:rsidTr="00687807">
        <w:trPr>
          <w:trHeight w:val="229"/>
        </w:trPr>
        <w:tc>
          <w:tcPr>
            <w:tcW w:w="4893" w:type="dxa"/>
            <w:gridSpan w:val="4"/>
            <w:tcBorders>
              <w:top w:val="single" w:sz="8" w:space="0" w:color="000000"/>
              <w:left w:val="single" w:sz="8" w:space="0" w:color="000000"/>
              <w:bottom w:val="single" w:sz="8" w:space="0" w:color="000000"/>
              <w:right w:val="single" w:sz="8" w:space="0" w:color="000000"/>
            </w:tcBorders>
          </w:tcPr>
          <w:p w14:paraId="16D70878" w14:textId="77777777" w:rsidR="00646CB9" w:rsidRDefault="007F3A52">
            <w:pPr>
              <w:spacing w:after="0" w:line="259" w:lineRule="auto"/>
              <w:ind w:firstLine="0"/>
              <w:jc w:val="left"/>
            </w:pPr>
            <w:r>
              <w:rPr>
                <w:sz w:val="24"/>
              </w:rPr>
              <w:t>2. Raffinerede fedtstoffer af animalsk oprindelse</w:t>
            </w:r>
          </w:p>
        </w:tc>
        <w:tc>
          <w:tcPr>
            <w:tcW w:w="4893" w:type="dxa"/>
            <w:gridSpan w:val="2"/>
            <w:tcBorders>
              <w:top w:val="single" w:sz="8" w:space="0" w:color="000000"/>
              <w:left w:val="single" w:sz="8" w:space="0" w:color="000000"/>
              <w:bottom w:val="single" w:sz="8" w:space="0" w:color="000000"/>
              <w:right w:val="single" w:sz="8" w:space="0" w:color="000000"/>
            </w:tcBorders>
          </w:tcPr>
          <w:p w14:paraId="526CA215" w14:textId="77777777" w:rsidR="00646CB9" w:rsidRDefault="007F3A52">
            <w:pPr>
              <w:spacing w:after="0" w:line="259" w:lineRule="auto"/>
              <w:ind w:firstLine="0"/>
              <w:jc w:val="left"/>
            </w:pPr>
            <w:r>
              <w:rPr>
                <w:sz w:val="24"/>
              </w:rPr>
              <w:t>»Fedtstof«, suppleret med enten benævnelsen »animalsk« eller angivelsen af den specifikke animalske oprindelse. Benævnelsen »helt hærdet« eller »delvis hærdet«, alt efter hvad der er relevant, skal ledsage angivelsen af et hærdet fedtstof.</w:t>
            </w:r>
          </w:p>
        </w:tc>
      </w:tr>
      <w:tr w:rsidR="00646CB9" w14:paraId="055F8DA4" w14:textId="77777777" w:rsidTr="00687807">
        <w:trPr>
          <w:trHeight w:val="93"/>
        </w:trPr>
        <w:tc>
          <w:tcPr>
            <w:tcW w:w="4893" w:type="dxa"/>
            <w:gridSpan w:val="4"/>
            <w:tcBorders>
              <w:top w:val="single" w:sz="8" w:space="0" w:color="000000"/>
              <w:left w:val="single" w:sz="8" w:space="0" w:color="000000"/>
              <w:bottom w:val="single" w:sz="8" w:space="0" w:color="000000"/>
              <w:right w:val="single" w:sz="8" w:space="0" w:color="000000"/>
            </w:tcBorders>
          </w:tcPr>
          <w:p w14:paraId="1B7C41F0" w14:textId="77777777" w:rsidR="00646CB9" w:rsidRDefault="007F3A52">
            <w:pPr>
              <w:spacing w:after="0" w:line="259" w:lineRule="auto"/>
              <w:ind w:firstLine="0"/>
              <w:jc w:val="left"/>
            </w:pPr>
            <w:r>
              <w:rPr>
                <w:sz w:val="24"/>
              </w:rPr>
              <w:t>3. Blandinger af mel, der hidrører fra to eller flere kornsorter</w:t>
            </w:r>
          </w:p>
        </w:tc>
        <w:tc>
          <w:tcPr>
            <w:tcW w:w="4893" w:type="dxa"/>
            <w:gridSpan w:val="2"/>
            <w:tcBorders>
              <w:top w:val="single" w:sz="8" w:space="0" w:color="000000"/>
              <w:left w:val="single" w:sz="8" w:space="0" w:color="000000"/>
              <w:bottom w:val="single" w:sz="8" w:space="0" w:color="000000"/>
              <w:right w:val="single" w:sz="8" w:space="0" w:color="000000"/>
            </w:tcBorders>
          </w:tcPr>
          <w:p w14:paraId="08FA4CC3" w14:textId="77777777" w:rsidR="00646CB9" w:rsidRDefault="007F3A52">
            <w:pPr>
              <w:spacing w:after="0" w:line="259" w:lineRule="auto"/>
              <w:ind w:firstLine="0"/>
              <w:jc w:val="left"/>
            </w:pPr>
            <w:r>
              <w:rPr>
                <w:sz w:val="24"/>
              </w:rPr>
              <w:t>»Mel«, fulgt af en opregning af de kornsorter, det hidrører fra, opstillet efter faldende vægt.</w:t>
            </w:r>
          </w:p>
        </w:tc>
      </w:tr>
      <w:tr w:rsidR="00646CB9" w14:paraId="24776B95" w14:textId="77777777" w:rsidTr="00687807">
        <w:trPr>
          <w:trHeight w:val="139"/>
        </w:trPr>
        <w:tc>
          <w:tcPr>
            <w:tcW w:w="4893" w:type="dxa"/>
            <w:gridSpan w:val="4"/>
            <w:tcBorders>
              <w:top w:val="single" w:sz="8" w:space="0" w:color="000000"/>
              <w:left w:val="single" w:sz="8" w:space="0" w:color="000000"/>
              <w:bottom w:val="single" w:sz="4" w:space="0" w:color="auto"/>
              <w:right w:val="single" w:sz="8" w:space="0" w:color="000000"/>
            </w:tcBorders>
          </w:tcPr>
          <w:p w14:paraId="3DC973EA" w14:textId="77777777" w:rsidR="00646CB9" w:rsidRDefault="007F3A52">
            <w:pPr>
              <w:spacing w:after="0" w:line="259" w:lineRule="auto"/>
              <w:ind w:firstLine="0"/>
              <w:jc w:val="left"/>
            </w:pPr>
            <w:r>
              <w:rPr>
                <w:sz w:val="24"/>
              </w:rPr>
              <w:lastRenderedPageBreak/>
              <w:t>4. Uforarbejdet stivelse og stivelse, der er modificeret ved fysiske processer eller ved hjælp af enzymer</w:t>
            </w:r>
          </w:p>
        </w:tc>
        <w:tc>
          <w:tcPr>
            <w:tcW w:w="4893" w:type="dxa"/>
            <w:gridSpan w:val="2"/>
            <w:tcBorders>
              <w:top w:val="single" w:sz="8" w:space="0" w:color="000000"/>
              <w:left w:val="single" w:sz="8" w:space="0" w:color="000000"/>
              <w:bottom w:val="single" w:sz="4" w:space="0" w:color="auto"/>
              <w:right w:val="single" w:sz="8" w:space="0" w:color="000000"/>
            </w:tcBorders>
          </w:tcPr>
          <w:p w14:paraId="7470BFB5" w14:textId="77777777" w:rsidR="00646CB9" w:rsidRDefault="007F3A52">
            <w:pPr>
              <w:spacing w:after="0" w:line="259" w:lineRule="auto"/>
              <w:ind w:firstLine="0"/>
              <w:jc w:val="left"/>
            </w:pPr>
            <w:r>
              <w:rPr>
                <w:sz w:val="24"/>
              </w:rPr>
              <w:t>»Stivelse«</w:t>
            </w:r>
          </w:p>
        </w:tc>
      </w:tr>
      <w:tr w:rsidR="00646CB9" w14:paraId="4005DD03" w14:textId="77777777" w:rsidTr="00687807">
        <w:trPr>
          <w:trHeight w:val="92"/>
        </w:trPr>
        <w:tc>
          <w:tcPr>
            <w:tcW w:w="4893" w:type="dxa"/>
            <w:gridSpan w:val="4"/>
            <w:tcBorders>
              <w:top w:val="single" w:sz="4" w:space="0" w:color="auto"/>
              <w:left w:val="single" w:sz="4" w:space="0" w:color="auto"/>
              <w:bottom w:val="single" w:sz="4" w:space="0" w:color="auto"/>
              <w:right w:val="single" w:sz="8" w:space="0" w:color="000000"/>
            </w:tcBorders>
          </w:tcPr>
          <w:p w14:paraId="1466EB1A" w14:textId="784202AB" w:rsidR="00646CB9" w:rsidRDefault="007F3A52">
            <w:pPr>
              <w:spacing w:after="0" w:line="259" w:lineRule="auto"/>
              <w:ind w:firstLine="0"/>
              <w:jc w:val="left"/>
            </w:pPr>
            <w:r>
              <w:rPr>
                <w:sz w:val="24"/>
              </w:rPr>
              <w:t>5. Enhver fiskeart, hvor fisken indgår som ingrediens i en anden fødevare, og med forbehold af at</w:t>
            </w:r>
            <w:r w:rsidR="00EA6715">
              <w:rPr>
                <w:sz w:val="24"/>
              </w:rPr>
              <w:t xml:space="preserve"> </w:t>
            </w:r>
            <w:r w:rsidR="000864E0">
              <w:rPr>
                <w:sz w:val="24"/>
              </w:rPr>
              <w:t>varebetegnelsen og præsentationsmåden for denne fødevare ikke henviser til en bestemt fiskeart</w:t>
            </w:r>
          </w:p>
        </w:tc>
        <w:tc>
          <w:tcPr>
            <w:tcW w:w="4893" w:type="dxa"/>
            <w:gridSpan w:val="2"/>
            <w:tcBorders>
              <w:top w:val="single" w:sz="4" w:space="0" w:color="auto"/>
              <w:left w:val="single" w:sz="8" w:space="0" w:color="000000"/>
              <w:bottom w:val="single" w:sz="4" w:space="0" w:color="auto"/>
              <w:right w:val="single" w:sz="4" w:space="0" w:color="auto"/>
            </w:tcBorders>
          </w:tcPr>
          <w:p w14:paraId="4B561238" w14:textId="77777777" w:rsidR="00646CB9" w:rsidRDefault="007F3A52">
            <w:pPr>
              <w:spacing w:after="0" w:line="259" w:lineRule="auto"/>
              <w:ind w:firstLine="0"/>
              <w:jc w:val="left"/>
            </w:pPr>
            <w:r>
              <w:rPr>
                <w:sz w:val="24"/>
              </w:rPr>
              <w:t>»Fisk«</w:t>
            </w:r>
          </w:p>
        </w:tc>
      </w:tr>
      <w:tr w:rsidR="00646CB9" w14:paraId="04B5E2F7" w14:textId="77777777">
        <w:tblPrEx>
          <w:tblCellMar>
            <w:top w:w="0" w:type="dxa"/>
            <w:right w:w="10" w:type="dxa"/>
          </w:tblCellMar>
        </w:tblPrEx>
        <w:trPr>
          <w:gridAfter w:val="1"/>
          <w:wAfter w:w="26" w:type="dxa"/>
          <w:trHeight w:val="1460"/>
        </w:trPr>
        <w:tc>
          <w:tcPr>
            <w:tcW w:w="4880" w:type="dxa"/>
            <w:gridSpan w:val="3"/>
            <w:tcBorders>
              <w:top w:val="single" w:sz="8" w:space="0" w:color="000000"/>
              <w:left w:val="single" w:sz="8" w:space="0" w:color="000000"/>
              <w:bottom w:val="single" w:sz="8" w:space="0" w:color="000000"/>
              <w:right w:val="single" w:sz="8" w:space="0" w:color="000000"/>
            </w:tcBorders>
          </w:tcPr>
          <w:p w14:paraId="7FB77481" w14:textId="77777777" w:rsidR="00646CB9" w:rsidRDefault="007F3A52">
            <w:pPr>
              <w:spacing w:after="0" w:line="259" w:lineRule="auto"/>
              <w:ind w:right="14" w:firstLine="0"/>
              <w:jc w:val="left"/>
            </w:pPr>
            <w:r>
              <w:rPr>
                <w:sz w:val="24"/>
              </w:rPr>
              <w:t>6. Alle ostetyper, når osten eller osteblandingen indgår som ingrediens i en anden fødevare, og med forbehold af, at varebetegnelsen og præsentationsmåden for denne fødevare ikke henviser til en bestemt type ost</w:t>
            </w:r>
          </w:p>
        </w:tc>
        <w:tc>
          <w:tcPr>
            <w:tcW w:w="4880" w:type="dxa"/>
            <w:gridSpan w:val="2"/>
            <w:tcBorders>
              <w:top w:val="single" w:sz="8" w:space="0" w:color="000000"/>
              <w:left w:val="single" w:sz="8" w:space="0" w:color="000000"/>
              <w:bottom w:val="single" w:sz="8" w:space="0" w:color="000000"/>
              <w:right w:val="single" w:sz="8" w:space="0" w:color="000000"/>
            </w:tcBorders>
          </w:tcPr>
          <w:p w14:paraId="3BFD6FC6" w14:textId="77777777" w:rsidR="00646CB9" w:rsidRDefault="007F3A52">
            <w:pPr>
              <w:spacing w:after="0" w:line="259" w:lineRule="auto"/>
              <w:ind w:firstLine="0"/>
              <w:jc w:val="left"/>
            </w:pPr>
            <w:r>
              <w:rPr>
                <w:sz w:val="24"/>
              </w:rPr>
              <w:t>»Ost«</w:t>
            </w:r>
          </w:p>
        </w:tc>
      </w:tr>
      <w:tr w:rsidR="00646CB9" w14:paraId="25FDFB07" w14:textId="77777777">
        <w:tblPrEx>
          <w:tblCellMar>
            <w:top w:w="0" w:type="dxa"/>
            <w:right w:w="10" w:type="dxa"/>
          </w:tblCellMar>
        </w:tblPrEx>
        <w:trPr>
          <w:gridAfter w:val="1"/>
          <w:wAfter w:w="26" w:type="dxa"/>
          <w:trHeight w:val="596"/>
        </w:trPr>
        <w:tc>
          <w:tcPr>
            <w:tcW w:w="4880" w:type="dxa"/>
            <w:gridSpan w:val="3"/>
            <w:tcBorders>
              <w:top w:val="single" w:sz="8" w:space="0" w:color="000000"/>
              <w:left w:val="single" w:sz="8" w:space="0" w:color="000000"/>
              <w:bottom w:val="single" w:sz="8" w:space="0" w:color="000000"/>
              <w:right w:val="single" w:sz="8" w:space="0" w:color="000000"/>
            </w:tcBorders>
          </w:tcPr>
          <w:p w14:paraId="50D0BDA6" w14:textId="77777777" w:rsidR="00646CB9" w:rsidRDefault="007F3A52">
            <w:pPr>
              <w:spacing w:after="0" w:line="259" w:lineRule="auto"/>
              <w:ind w:firstLine="0"/>
              <w:jc w:val="left"/>
            </w:pPr>
            <w:r>
              <w:rPr>
                <w:sz w:val="24"/>
              </w:rPr>
              <w:t>7. Alle krydderier, som ikke overstiger 2 % af fødevarens vægt</w:t>
            </w:r>
          </w:p>
        </w:tc>
        <w:tc>
          <w:tcPr>
            <w:tcW w:w="4880" w:type="dxa"/>
            <w:gridSpan w:val="2"/>
            <w:tcBorders>
              <w:top w:val="single" w:sz="8" w:space="0" w:color="000000"/>
              <w:left w:val="single" w:sz="8" w:space="0" w:color="000000"/>
              <w:bottom w:val="single" w:sz="8" w:space="0" w:color="000000"/>
              <w:right w:val="single" w:sz="8" w:space="0" w:color="000000"/>
            </w:tcBorders>
          </w:tcPr>
          <w:p w14:paraId="730871AD" w14:textId="77777777" w:rsidR="00646CB9" w:rsidRDefault="007F3A52">
            <w:pPr>
              <w:spacing w:after="0" w:line="259" w:lineRule="auto"/>
              <w:ind w:firstLine="0"/>
              <w:jc w:val="left"/>
            </w:pPr>
            <w:r>
              <w:rPr>
                <w:sz w:val="24"/>
              </w:rPr>
              <w:t>»Krydderi(er)« eller »krydderiblanding«</w:t>
            </w:r>
          </w:p>
        </w:tc>
      </w:tr>
      <w:tr w:rsidR="00646CB9" w14:paraId="5F14587D" w14:textId="77777777">
        <w:tblPrEx>
          <w:tblCellMar>
            <w:top w:w="0" w:type="dxa"/>
            <w:right w:w="10" w:type="dxa"/>
          </w:tblCellMar>
        </w:tblPrEx>
        <w:trPr>
          <w:gridAfter w:val="1"/>
          <w:wAfter w:w="26" w:type="dxa"/>
          <w:trHeight w:val="596"/>
        </w:trPr>
        <w:tc>
          <w:tcPr>
            <w:tcW w:w="4880" w:type="dxa"/>
            <w:gridSpan w:val="3"/>
            <w:tcBorders>
              <w:top w:val="single" w:sz="8" w:space="0" w:color="000000"/>
              <w:left w:val="single" w:sz="8" w:space="0" w:color="000000"/>
              <w:bottom w:val="single" w:sz="8" w:space="0" w:color="000000"/>
              <w:right w:val="single" w:sz="8" w:space="0" w:color="000000"/>
            </w:tcBorders>
          </w:tcPr>
          <w:p w14:paraId="1B93F4B7" w14:textId="77777777" w:rsidR="00646CB9" w:rsidRDefault="007F3A52">
            <w:pPr>
              <w:spacing w:after="0" w:line="259" w:lineRule="auto"/>
              <w:ind w:right="35" w:firstLine="0"/>
              <w:jc w:val="left"/>
            </w:pPr>
            <w:r>
              <w:rPr>
                <w:sz w:val="24"/>
              </w:rPr>
              <w:t>8. Alle krydderurter eller dele af krydderurter, som ikke overstiger 2 % af fødevarens vægt</w:t>
            </w:r>
          </w:p>
        </w:tc>
        <w:tc>
          <w:tcPr>
            <w:tcW w:w="4880" w:type="dxa"/>
            <w:gridSpan w:val="2"/>
            <w:tcBorders>
              <w:top w:val="single" w:sz="8" w:space="0" w:color="000000"/>
              <w:left w:val="single" w:sz="8" w:space="0" w:color="000000"/>
              <w:bottom w:val="single" w:sz="8" w:space="0" w:color="000000"/>
              <w:right w:val="single" w:sz="8" w:space="0" w:color="000000"/>
            </w:tcBorders>
          </w:tcPr>
          <w:p w14:paraId="161FDAAA" w14:textId="77777777" w:rsidR="00646CB9" w:rsidRDefault="007F3A52">
            <w:pPr>
              <w:spacing w:after="0" w:line="259" w:lineRule="auto"/>
              <w:ind w:firstLine="0"/>
            </w:pPr>
            <w:r>
              <w:rPr>
                <w:sz w:val="24"/>
              </w:rPr>
              <w:t>»Krydderurt(er)« eller »blanding af krydderurter«</w:t>
            </w:r>
          </w:p>
        </w:tc>
      </w:tr>
      <w:tr w:rsidR="00646CB9" w14:paraId="4199C586" w14:textId="77777777">
        <w:tblPrEx>
          <w:tblCellMar>
            <w:top w:w="0" w:type="dxa"/>
            <w:right w:w="10" w:type="dxa"/>
          </w:tblCellMar>
        </w:tblPrEx>
        <w:trPr>
          <w:gridAfter w:val="1"/>
          <w:wAfter w:w="26" w:type="dxa"/>
          <w:trHeight w:val="308"/>
        </w:trPr>
        <w:tc>
          <w:tcPr>
            <w:tcW w:w="4880" w:type="dxa"/>
            <w:gridSpan w:val="3"/>
            <w:tcBorders>
              <w:top w:val="single" w:sz="8" w:space="0" w:color="000000"/>
              <w:left w:val="single" w:sz="8" w:space="0" w:color="000000"/>
              <w:bottom w:val="single" w:sz="8" w:space="0" w:color="000000"/>
              <w:right w:val="single" w:sz="8" w:space="0" w:color="000000"/>
            </w:tcBorders>
          </w:tcPr>
          <w:p w14:paraId="2A939E1C" w14:textId="77777777" w:rsidR="00646CB9" w:rsidRDefault="007F3A52">
            <w:pPr>
              <w:spacing w:after="0" w:line="259" w:lineRule="auto"/>
              <w:ind w:firstLine="0"/>
              <w:jc w:val="left"/>
            </w:pPr>
            <w:r>
              <w:rPr>
                <w:sz w:val="24"/>
              </w:rPr>
              <w:t>9. Rasp af enhver oprindelse</w:t>
            </w:r>
          </w:p>
        </w:tc>
        <w:tc>
          <w:tcPr>
            <w:tcW w:w="4880" w:type="dxa"/>
            <w:gridSpan w:val="2"/>
            <w:tcBorders>
              <w:top w:val="single" w:sz="8" w:space="0" w:color="000000"/>
              <w:left w:val="single" w:sz="8" w:space="0" w:color="000000"/>
              <w:bottom w:val="single" w:sz="8" w:space="0" w:color="000000"/>
              <w:right w:val="single" w:sz="8" w:space="0" w:color="000000"/>
            </w:tcBorders>
          </w:tcPr>
          <w:p w14:paraId="7C2564D2" w14:textId="77777777" w:rsidR="00646CB9" w:rsidRDefault="007F3A52">
            <w:pPr>
              <w:spacing w:after="0" w:line="259" w:lineRule="auto"/>
              <w:ind w:firstLine="0"/>
              <w:jc w:val="left"/>
            </w:pPr>
            <w:r>
              <w:rPr>
                <w:sz w:val="24"/>
              </w:rPr>
              <w:t>»Rasp«</w:t>
            </w:r>
          </w:p>
        </w:tc>
      </w:tr>
      <w:tr w:rsidR="00646CB9" w14:paraId="639E5AFC" w14:textId="77777777">
        <w:tblPrEx>
          <w:tblCellMar>
            <w:top w:w="0" w:type="dxa"/>
            <w:right w:w="10" w:type="dxa"/>
          </w:tblCellMar>
        </w:tblPrEx>
        <w:trPr>
          <w:gridAfter w:val="1"/>
          <w:wAfter w:w="26" w:type="dxa"/>
          <w:trHeight w:val="308"/>
        </w:trPr>
        <w:tc>
          <w:tcPr>
            <w:tcW w:w="4880" w:type="dxa"/>
            <w:gridSpan w:val="3"/>
            <w:tcBorders>
              <w:top w:val="single" w:sz="8" w:space="0" w:color="000000"/>
              <w:left w:val="single" w:sz="8" w:space="0" w:color="000000"/>
              <w:bottom w:val="single" w:sz="8" w:space="0" w:color="000000"/>
              <w:right w:val="single" w:sz="8" w:space="0" w:color="000000"/>
            </w:tcBorders>
          </w:tcPr>
          <w:p w14:paraId="433B7B9F" w14:textId="77777777" w:rsidR="00646CB9" w:rsidRDefault="007F3A52">
            <w:pPr>
              <w:spacing w:after="0" w:line="259" w:lineRule="auto"/>
              <w:ind w:firstLine="0"/>
              <w:jc w:val="left"/>
            </w:pPr>
            <w:r>
              <w:rPr>
                <w:sz w:val="24"/>
              </w:rPr>
              <w:t xml:space="preserve">10. Alle kategorier af </w:t>
            </w:r>
            <w:proofErr w:type="spellStart"/>
            <w:r>
              <w:rPr>
                <w:sz w:val="24"/>
              </w:rPr>
              <w:t>saccharose</w:t>
            </w:r>
            <w:proofErr w:type="spellEnd"/>
          </w:p>
        </w:tc>
        <w:tc>
          <w:tcPr>
            <w:tcW w:w="4880" w:type="dxa"/>
            <w:gridSpan w:val="2"/>
            <w:tcBorders>
              <w:top w:val="single" w:sz="8" w:space="0" w:color="000000"/>
              <w:left w:val="single" w:sz="8" w:space="0" w:color="000000"/>
              <w:bottom w:val="single" w:sz="8" w:space="0" w:color="000000"/>
              <w:right w:val="single" w:sz="8" w:space="0" w:color="000000"/>
            </w:tcBorders>
          </w:tcPr>
          <w:p w14:paraId="5C0269B6" w14:textId="77777777" w:rsidR="00646CB9" w:rsidRDefault="007F3A52">
            <w:pPr>
              <w:spacing w:after="0" w:line="259" w:lineRule="auto"/>
              <w:ind w:firstLine="0"/>
              <w:jc w:val="left"/>
            </w:pPr>
            <w:r>
              <w:rPr>
                <w:sz w:val="24"/>
              </w:rPr>
              <w:t>»Sukker«</w:t>
            </w:r>
          </w:p>
        </w:tc>
      </w:tr>
      <w:tr w:rsidR="00646CB9" w14:paraId="09B71801" w14:textId="77777777">
        <w:tblPrEx>
          <w:tblCellMar>
            <w:top w:w="0" w:type="dxa"/>
            <w:right w:w="10" w:type="dxa"/>
          </w:tblCellMar>
        </w:tblPrEx>
        <w:trPr>
          <w:gridAfter w:val="1"/>
          <w:wAfter w:w="26" w:type="dxa"/>
          <w:trHeight w:val="308"/>
        </w:trPr>
        <w:tc>
          <w:tcPr>
            <w:tcW w:w="4880" w:type="dxa"/>
            <w:gridSpan w:val="3"/>
            <w:tcBorders>
              <w:top w:val="single" w:sz="8" w:space="0" w:color="000000"/>
              <w:left w:val="single" w:sz="8" w:space="0" w:color="000000"/>
              <w:bottom w:val="single" w:sz="8" w:space="0" w:color="000000"/>
              <w:right w:val="single" w:sz="8" w:space="0" w:color="000000"/>
            </w:tcBorders>
          </w:tcPr>
          <w:p w14:paraId="4D1556A7" w14:textId="77777777" w:rsidR="00646CB9" w:rsidRDefault="007F3A52">
            <w:pPr>
              <w:spacing w:after="0" w:line="259" w:lineRule="auto"/>
              <w:ind w:firstLine="0"/>
              <w:jc w:val="left"/>
            </w:pPr>
            <w:r>
              <w:rPr>
                <w:sz w:val="24"/>
              </w:rPr>
              <w:t xml:space="preserve">11. Vandfri </w:t>
            </w:r>
            <w:proofErr w:type="spellStart"/>
            <w:r>
              <w:rPr>
                <w:sz w:val="24"/>
              </w:rPr>
              <w:t>dextrosemonohydrat</w:t>
            </w:r>
            <w:proofErr w:type="spellEnd"/>
          </w:p>
        </w:tc>
        <w:tc>
          <w:tcPr>
            <w:tcW w:w="4880" w:type="dxa"/>
            <w:gridSpan w:val="2"/>
            <w:tcBorders>
              <w:top w:val="single" w:sz="8" w:space="0" w:color="000000"/>
              <w:left w:val="single" w:sz="8" w:space="0" w:color="000000"/>
              <w:bottom w:val="single" w:sz="8" w:space="0" w:color="000000"/>
              <w:right w:val="single" w:sz="8" w:space="0" w:color="000000"/>
            </w:tcBorders>
          </w:tcPr>
          <w:p w14:paraId="46AA2E18" w14:textId="77777777" w:rsidR="00646CB9" w:rsidRDefault="007F3A52">
            <w:pPr>
              <w:spacing w:after="0" w:line="259" w:lineRule="auto"/>
              <w:ind w:firstLine="0"/>
              <w:jc w:val="left"/>
            </w:pPr>
            <w:r>
              <w:rPr>
                <w:sz w:val="24"/>
              </w:rPr>
              <w:t>»</w:t>
            </w:r>
            <w:proofErr w:type="spellStart"/>
            <w:r>
              <w:rPr>
                <w:sz w:val="24"/>
              </w:rPr>
              <w:t>Dextrose</w:t>
            </w:r>
            <w:proofErr w:type="spellEnd"/>
            <w:r>
              <w:rPr>
                <w:sz w:val="24"/>
              </w:rPr>
              <w:t>«</w:t>
            </w:r>
          </w:p>
        </w:tc>
      </w:tr>
      <w:tr w:rsidR="00646CB9" w14:paraId="676C8194" w14:textId="77777777">
        <w:tblPrEx>
          <w:tblCellMar>
            <w:top w:w="0" w:type="dxa"/>
            <w:right w:w="10" w:type="dxa"/>
          </w:tblCellMar>
        </w:tblPrEx>
        <w:trPr>
          <w:gridAfter w:val="1"/>
          <w:wAfter w:w="26" w:type="dxa"/>
          <w:trHeight w:val="308"/>
        </w:trPr>
        <w:tc>
          <w:tcPr>
            <w:tcW w:w="4880" w:type="dxa"/>
            <w:gridSpan w:val="3"/>
            <w:tcBorders>
              <w:top w:val="single" w:sz="8" w:space="0" w:color="000000"/>
              <w:left w:val="single" w:sz="8" w:space="0" w:color="000000"/>
              <w:bottom w:val="single" w:sz="8" w:space="0" w:color="000000"/>
              <w:right w:val="single" w:sz="8" w:space="0" w:color="000000"/>
            </w:tcBorders>
          </w:tcPr>
          <w:p w14:paraId="50208434" w14:textId="77777777" w:rsidR="00646CB9" w:rsidRDefault="007F3A52">
            <w:pPr>
              <w:spacing w:after="0" w:line="259" w:lineRule="auto"/>
              <w:ind w:firstLine="0"/>
              <w:jc w:val="left"/>
            </w:pPr>
            <w:r>
              <w:rPr>
                <w:sz w:val="24"/>
              </w:rPr>
              <w:t xml:space="preserve">12. </w:t>
            </w:r>
            <w:proofErr w:type="spellStart"/>
            <w:r>
              <w:rPr>
                <w:sz w:val="24"/>
              </w:rPr>
              <w:t>Glucosesirup</w:t>
            </w:r>
            <w:proofErr w:type="spellEnd"/>
            <w:r>
              <w:rPr>
                <w:sz w:val="24"/>
              </w:rPr>
              <w:t xml:space="preserve"> og dehydreret </w:t>
            </w:r>
            <w:proofErr w:type="spellStart"/>
            <w:r>
              <w:rPr>
                <w:sz w:val="24"/>
              </w:rPr>
              <w:t>glucosesirup</w:t>
            </w:r>
            <w:proofErr w:type="spellEnd"/>
          </w:p>
        </w:tc>
        <w:tc>
          <w:tcPr>
            <w:tcW w:w="4880" w:type="dxa"/>
            <w:gridSpan w:val="2"/>
            <w:tcBorders>
              <w:top w:val="single" w:sz="8" w:space="0" w:color="000000"/>
              <w:left w:val="single" w:sz="8" w:space="0" w:color="000000"/>
              <w:bottom w:val="single" w:sz="8" w:space="0" w:color="000000"/>
              <w:right w:val="single" w:sz="8" w:space="0" w:color="000000"/>
            </w:tcBorders>
          </w:tcPr>
          <w:p w14:paraId="0A7C8E51" w14:textId="77777777" w:rsidR="00646CB9" w:rsidRDefault="007F3A52">
            <w:pPr>
              <w:spacing w:after="0" w:line="259" w:lineRule="auto"/>
              <w:ind w:firstLine="0"/>
              <w:jc w:val="left"/>
            </w:pPr>
            <w:r>
              <w:rPr>
                <w:sz w:val="24"/>
              </w:rPr>
              <w:t>»</w:t>
            </w:r>
            <w:proofErr w:type="spellStart"/>
            <w:r>
              <w:rPr>
                <w:sz w:val="24"/>
              </w:rPr>
              <w:t>Glucosesirup</w:t>
            </w:r>
            <w:proofErr w:type="spellEnd"/>
            <w:r>
              <w:rPr>
                <w:sz w:val="24"/>
              </w:rPr>
              <w:t>«</w:t>
            </w:r>
          </w:p>
        </w:tc>
      </w:tr>
      <w:tr w:rsidR="00646CB9" w14:paraId="350B4C14" w14:textId="77777777">
        <w:tblPrEx>
          <w:tblCellMar>
            <w:top w:w="0" w:type="dxa"/>
            <w:right w:w="10" w:type="dxa"/>
          </w:tblCellMar>
        </w:tblPrEx>
        <w:trPr>
          <w:gridAfter w:val="1"/>
          <w:wAfter w:w="26" w:type="dxa"/>
          <w:trHeight w:val="596"/>
        </w:trPr>
        <w:tc>
          <w:tcPr>
            <w:tcW w:w="4880" w:type="dxa"/>
            <w:gridSpan w:val="3"/>
            <w:tcBorders>
              <w:top w:val="single" w:sz="8" w:space="0" w:color="000000"/>
              <w:left w:val="single" w:sz="8" w:space="0" w:color="000000"/>
              <w:bottom w:val="single" w:sz="8" w:space="0" w:color="000000"/>
              <w:right w:val="single" w:sz="8" w:space="0" w:color="000000"/>
            </w:tcBorders>
          </w:tcPr>
          <w:p w14:paraId="48B407E5" w14:textId="77777777" w:rsidR="00646CB9" w:rsidRDefault="007F3A52">
            <w:pPr>
              <w:spacing w:after="0" w:line="259" w:lineRule="auto"/>
              <w:ind w:firstLine="0"/>
              <w:jc w:val="left"/>
            </w:pPr>
            <w:r>
              <w:rPr>
                <w:sz w:val="24"/>
              </w:rPr>
              <w:t xml:space="preserve">13. Alle mælkeproteiner (kasein, </w:t>
            </w:r>
            <w:proofErr w:type="spellStart"/>
            <w:r>
              <w:rPr>
                <w:sz w:val="24"/>
              </w:rPr>
              <w:t>kaseinat</w:t>
            </w:r>
            <w:proofErr w:type="spellEnd"/>
            <w:r>
              <w:rPr>
                <w:sz w:val="24"/>
              </w:rPr>
              <w:t xml:space="preserve"> og valleproteiner) samt blandinger heraf</w:t>
            </w:r>
          </w:p>
        </w:tc>
        <w:tc>
          <w:tcPr>
            <w:tcW w:w="4880" w:type="dxa"/>
            <w:gridSpan w:val="2"/>
            <w:tcBorders>
              <w:top w:val="single" w:sz="8" w:space="0" w:color="000000"/>
              <w:left w:val="single" w:sz="8" w:space="0" w:color="000000"/>
              <w:bottom w:val="single" w:sz="8" w:space="0" w:color="000000"/>
              <w:right w:val="single" w:sz="8" w:space="0" w:color="000000"/>
            </w:tcBorders>
          </w:tcPr>
          <w:p w14:paraId="3D9FC312" w14:textId="77777777" w:rsidR="00646CB9" w:rsidRDefault="007F3A52">
            <w:pPr>
              <w:spacing w:after="0" w:line="259" w:lineRule="auto"/>
              <w:ind w:firstLine="0"/>
              <w:jc w:val="left"/>
            </w:pPr>
            <w:r>
              <w:rPr>
                <w:sz w:val="24"/>
              </w:rPr>
              <w:t>»Mælkeproteiner«</w:t>
            </w:r>
          </w:p>
        </w:tc>
      </w:tr>
      <w:tr w:rsidR="00646CB9" w14:paraId="3847856F" w14:textId="77777777">
        <w:tblPrEx>
          <w:tblCellMar>
            <w:top w:w="0" w:type="dxa"/>
            <w:right w:w="10" w:type="dxa"/>
          </w:tblCellMar>
        </w:tblPrEx>
        <w:trPr>
          <w:gridAfter w:val="1"/>
          <w:wAfter w:w="26" w:type="dxa"/>
          <w:trHeight w:val="596"/>
        </w:trPr>
        <w:tc>
          <w:tcPr>
            <w:tcW w:w="4880" w:type="dxa"/>
            <w:gridSpan w:val="3"/>
            <w:tcBorders>
              <w:top w:val="single" w:sz="8" w:space="0" w:color="000000"/>
              <w:left w:val="single" w:sz="8" w:space="0" w:color="000000"/>
              <w:bottom w:val="single" w:sz="8" w:space="0" w:color="000000"/>
              <w:right w:val="single" w:sz="8" w:space="0" w:color="000000"/>
            </w:tcBorders>
          </w:tcPr>
          <w:p w14:paraId="0D725A22" w14:textId="77777777" w:rsidR="00646CB9" w:rsidRDefault="007F3A52">
            <w:pPr>
              <w:spacing w:after="0" w:line="259" w:lineRule="auto"/>
              <w:ind w:firstLine="0"/>
              <w:jc w:val="left"/>
            </w:pPr>
            <w:r>
              <w:rPr>
                <w:sz w:val="24"/>
              </w:rPr>
              <w:t xml:space="preserve">14. Presset kakaosmør, </w:t>
            </w:r>
            <w:proofErr w:type="spellStart"/>
            <w:r>
              <w:rPr>
                <w:sz w:val="24"/>
              </w:rPr>
              <w:t>expellerkakaosmør</w:t>
            </w:r>
            <w:proofErr w:type="spellEnd"/>
            <w:r>
              <w:rPr>
                <w:sz w:val="24"/>
              </w:rPr>
              <w:t xml:space="preserve"> eller raffineret kakaosmør</w:t>
            </w:r>
          </w:p>
        </w:tc>
        <w:tc>
          <w:tcPr>
            <w:tcW w:w="4880" w:type="dxa"/>
            <w:gridSpan w:val="2"/>
            <w:tcBorders>
              <w:top w:val="single" w:sz="8" w:space="0" w:color="000000"/>
              <w:left w:val="single" w:sz="8" w:space="0" w:color="000000"/>
              <w:bottom w:val="single" w:sz="8" w:space="0" w:color="000000"/>
              <w:right w:val="single" w:sz="8" w:space="0" w:color="000000"/>
            </w:tcBorders>
          </w:tcPr>
          <w:p w14:paraId="76F88D09" w14:textId="77777777" w:rsidR="00646CB9" w:rsidRDefault="007F3A52">
            <w:pPr>
              <w:spacing w:after="0" w:line="259" w:lineRule="auto"/>
              <w:ind w:firstLine="0"/>
              <w:jc w:val="left"/>
            </w:pPr>
            <w:r>
              <w:rPr>
                <w:sz w:val="24"/>
              </w:rPr>
              <w:t>»Kakaosmør«</w:t>
            </w:r>
          </w:p>
        </w:tc>
      </w:tr>
      <w:tr w:rsidR="00646CB9" w14:paraId="77010DD5" w14:textId="77777777">
        <w:tblPrEx>
          <w:tblCellMar>
            <w:top w:w="0" w:type="dxa"/>
            <w:right w:w="10" w:type="dxa"/>
          </w:tblCellMar>
        </w:tblPrEx>
        <w:trPr>
          <w:gridAfter w:val="1"/>
          <w:wAfter w:w="26" w:type="dxa"/>
          <w:trHeight w:val="2820"/>
        </w:trPr>
        <w:tc>
          <w:tcPr>
            <w:tcW w:w="4880" w:type="dxa"/>
            <w:gridSpan w:val="3"/>
            <w:tcBorders>
              <w:top w:val="single" w:sz="8" w:space="0" w:color="000000"/>
              <w:left w:val="single" w:sz="8" w:space="0" w:color="000000"/>
              <w:bottom w:val="single" w:sz="8" w:space="0" w:color="000000"/>
              <w:right w:val="single" w:sz="8" w:space="0" w:color="000000"/>
            </w:tcBorders>
          </w:tcPr>
          <w:p w14:paraId="60CC216F" w14:textId="1B1AC7D3" w:rsidR="006249FA" w:rsidRDefault="007F3A52">
            <w:pPr>
              <w:spacing w:after="0" w:line="259" w:lineRule="auto"/>
              <w:ind w:firstLine="0"/>
              <w:jc w:val="left"/>
              <w:rPr>
                <w:sz w:val="24"/>
              </w:rPr>
            </w:pPr>
            <w:r>
              <w:rPr>
                <w:sz w:val="24"/>
              </w:rPr>
              <w:t>1</w:t>
            </w:r>
            <w:r w:rsidR="00357AA3">
              <w:rPr>
                <w:sz w:val="24"/>
              </w:rPr>
              <w:t>5</w:t>
            </w:r>
            <w:r>
              <w:rPr>
                <w:sz w:val="24"/>
              </w:rPr>
              <w:t>. Skeletmuskulatur</w:t>
            </w:r>
            <w:r w:rsidR="006249FA">
              <w:rPr>
                <w:sz w:val="24"/>
              </w:rPr>
              <w:t xml:space="preserve"> </w:t>
            </w:r>
            <w:r>
              <w:rPr>
                <w:sz w:val="24"/>
              </w:rPr>
              <w:t xml:space="preserve">af pattedyr og fugle, der er anerkendt som egnet til konsum, inklusive det naturligt indeholdte eller omliggende væv, med et indhold af fedtstoffer og bindevæv, der ikke overstiger de værdier, som er fastsat nedenfor, når kødet udgør en ingrediens i en anden fødevare. </w:t>
            </w:r>
            <w:r w:rsidR="006249FA">
              <w:rPr>
                <w:sz w:val="24"/>
              </w:rPr>
              <w:t xml:space="preserve">Mellemgulv og tyggemuskler er skeletmuskulatur, mens hjerte, tunge, andre muskler i hovedet end tyggemuskler, </w:t>
            </w:r>
            <w:proofErr w:type="spellStart"/>
            <w:r w:rsidR="006249FA">
              <w:rPr>
                <w:sz w:val="24"/>
              </w:rPr>
              <w:t>forknæled</w:t>
            </w:r>
            <w:proofErr w:type="spellEnd"/>
            <w:r w:rsidR="006249FA">
              <w:rPr>
                <w:sz w:val="24"/>
              </w:rPr>
              <w:t xml:space="preserve">, haseled og hale ikke er det. </w:t>
            </w:r>
          </w:p>
          <w:p w14:paraId="2F0424CA" w14:textId="77777777" w:rsidR="007F4325" w:rsidRDefault="007F4325">
            <w:pPr>
              <w:spacing w:after="0" w:line="259" w:lineRule="auto"/>
              <w:ind w:firstLine="0"/>
              <w:jc w:val="left"/>
              <w:rPr>
                <w:sz w:val="24"/>
              </w:rPr>
            </w:pPr>
          </w:p>
          <w:p w14:paraId="14FC90D3" w14:textId="3290319D" w:rsidR="00646CB9" w:rsidRDefault="007F3A52">
            <w:pPr>
              <w:spacing w:after="0" w:line="259" w:lineRule="auto"/>
              <w:ind w:firstLine="0"/>
              <w:jc w:val="left"/>
              <w:rPr>
                <w:sz w:val="24"/>
              </w:rPr>
            </w:pPr>
            <w:r>
              <w:rPr>
                <w:sz w:val="24"/>
              </w:rPr>
              <w:t>Maksimumsgrænser for indhold af fedtstoffer og af bindevæv for ingredienser, der betegnes med kategorien »… kød«.</w:t>
            </w:r>
          </w:p>
          <w:p w14:paraId="444B807B" w14:textId="261224BC" w:rsidR="006249FA" w:rsidRDefault="006249FA">
            <w:pPr>
              <w:spacing w:after="0" w:line="259" w:lineRule="auto"/>
              <w:ind w:firstLine="0"/>
              <w:jc w:val="left"/>
            </w:pPr>
          </w:p>
        </w:tc>
        <w:tc>
          <w:tcPr>
            <w:tcW w:w="4880" w:type="dxa"/>
            <w:gridSpan w:val="2"/>
            <w:vMerge w:val="restart"/>
            <w:tcBorders>
              <w:top w:val="single" w:sz="8" w:space="0" w:color="000000"/>
              <w:left w:val="single" w:sz="8" w:space="0" w:color="000000"/>
              <w:bottom w:val="nil"/>
              <w:right w:val="single" w:sz="8" w:space="0" w:color="000000"/>
            </w:tcBorders>
          </w:tcPr>
          <w:p w14:paraId="313DE18E" w14:textId="2833FAB2" w:rsidR="006249FA" w:rsidRDefault="007F3A52" w:rsidP="006249FA">
            <w:pPr>
              <w:spacing w:after="0" w:line="259" w:lineRule="auto"/>
              <w:ind w:firstLine="0"/>
              <w:jc w:val="left"/>
              <w:rPr>
                <w:sz w:val="24"/>
              </w:rPr>
            </w:pPr>
            <w:r>
              <w:rPr>
                <w:sz w:val="24"/>
              </w:rPr>
              <w:t>»… kød«, hvor det samtidig angives, hvilke(n) dyreart(er) det hidrører fra.</w:t>
            </w:r>
            <w:r w:rsidR="006249FA">
              <w:rPr>
                <w:sz w:val="24"/>
              </w:rPr>
              <w:t xml:space="preserve"> Ved mærkning på engelsk kan denne benævnelse erstattes af det generiske navn på den pågældende dyreart.</w:t>
            </w:r>
          </w:p>
          <w:p w14:paraId="1F8CC8D3" w14:textId="2E02D8BB" w:rsidR="00646CB9" w:rsidRDefault="00646CB9">
            <w:pPr>
              <w:spacing w:after="0" w:line="259" w:lineRule="auto"/>
              <w:ind w:firstLine="0"/>
              <w:jc w:val="left"/>
            </w:pPr>
          </w:p>
        </w:tc>
      </w:tr>
      <w:tr w:rsidR="00646CB9" w14:paraId="7703380A" w14:textId="77777777">
        <w:tblPrEx>
          <w:tblCellMar>
            <w:top w:w="0" w:type="dxa"/>
            <w:right w:w="10" w:type="dxa"/>
          </w:tblCellMar>
        </w:tblPrEx>
        <w:trPr>
          <w:gridAfter w:val="1"/>
          <w:wAfter w:w="26" w:type="dxa"/>
          <w:trHeight w:val="907"/>
        </w:trPr>
        <w:tc>
          <w:tcPr>
            <w:tcW w:w="1700" w:type="dxa"/>
            <w:tcBorders>
              <w:top w:val="single" w:sz="8" w:space="0" w:color="000000"/>
              <w:left w:val="single" w:sz="8" w:space="0" w:color="000000"/>
              <w:bottom w:val="single" w:sz="8" w:space="0" w:color="000000"/>
              <w:right w:val="single" w:sz="8" w:space="0" w:color="000000"/>
            </w:tcBorders>
          </w:tcPr>
          <w:p w14:paraId="7E7C93A5" w14:textId="77777777" w:rsidR="00646CB9" w:rsidRDefault="007F3A52">
            <w:pPr>
              <w:spacing w:after="0" w:line="259" w:lineRule="auto"/>
              <w:ind w:firstLine="0"/>
              <w:jc w:val="center"/>
            </w:pPr>
            <w:r>
              <w:rPr>
                <w:sz w:val="24"/>
              </w:rPr>
              <w:t>Arter</w:t>
            </w:r>
          </w:p>
        </w:tc>
        <w:tc>
          <w:tcPr>
            <w:tcW w:w="1420" w:type="dxa"/>
            <w:tcBorders>
              <w:top w:val="single" w:sz="8" w:space="0" w:color="000000"/>
              <w:left w:val="single" w:sz="8" w:space="0" w:color="000000"/>
              <w:bottom w:val="single" w:sz="8" w:space="0" w:color="000000"/>
              <w:right w:val="single" w:sz="8" w:space="0" w:color="000000"/>
            </w:tcBorders>
          </w:tcPr>
          <w:p w14:paraId="0C39171B" w14:textId="77777777" w:rsidR="00646CB9" w:rsidRDefault="007F3A52">
            <w:pPr>
              <w:spacing w:after="0" w:line="259" w:lineRule="auto"/>
              <w:ind w:left="120" w:firstLine="0"/>
              <w:jc w:val="left"/>
            </w:pPr>
            <w:r>
              <w:rPr>
                <w:sz w:val="24"/>
              </w:rPr>
              <w:t>Fedtindhold</w:t>
            </w:r>
          </w:p>
        </w:tc>
        <w:tc>
          <w:tcPr>
            <w:tcW w:w="1760" w:type="dxa"/>
            <w:tcBorders>
              <w:top w:val="single" w:sz="8" w:space="0" w:color="000000"/>
              <w:left w:val="single" w:sz="8" w:space="0" w:color="000000"/>
              <w:bottom w:val="single" w:sz="8" w:space="0" w:color="000000"/>
              <w:right w:val="single" w:sz="8" w:space="0" w:color="000000"/>
            </w:tcBorders>
          </w:tcPr>
          <w:p w14:paraId="05382B86" w14:textId="77777777" w:rsidR="00646CB9" w:rsidRDefault="007F3A52">
            <w:pPr>
              <w:spacing w:after="0" w:line="259" w:lineRule="auto"/>
              <w:ind w:firstLine="0"/>
              <w:jc w:val="center"/>
            </w:pPr>
            <w:r>
              <w:rPr>
                <w:sz w:val="24"/>
              </w:rPr>
              <w:t xml:space="preserve">Collagen-/ kødprotein </w:t>
            </w:r>
            <w:proofErr w:type="gramStart"/>
            <w:r>
              <w:rPr>
                <w:sz w:val="24"/>
              </w:rPr>
              <w:t>forhold</w:t>
            </w:r>
            <w:r>
              <w:rPr>
                <w:sz w:val="24"/>
                <w:vertAlign w:val="superscript"/>
              </w:rPr>
              <w:t>(</w:t>
            </w:r>
            <w:proofErr w:type="gramEnd"/>
            <w:r>
              <w:rPr>
                <w:sz w:val="24"/>
                <w:vertAlign w:val="superscript"/>
              </w:rPr>
              <w:t>1)</w:t>
            </w:r>
          </w:p>
        </w:tc>
        <w:tc>
          <w:tcPr>
            <w:tcW w:w="0" w:type="auto"/>
            <w:gridSpan w:val="2"/>
            <w:vMerge/>
            <w:tcBorders>
              <w:top w:val="nil"/>
              <w:left w:val="single" w:sz="8" w:space="0" w:color="000000"/>
              <w:bottom w:val="nil"/>
              <w:right w:val="single" w:sz="8" w:space="0" w:color="000000"/>
            </w:tcBorders>
          </w:tcPr>
          <w:p w14:paraId="56EA5672" w14:textId="77777777" w:rsidR="00646CB9" w:rsidRDefault="00646CB9">
            <w:pPr>
              <w:spacing w:after="160" w:line="259" w:lineRule="auto"/>
              <w:ind w:firstLine="0"/>
              <w:jc w:val="left"/>
            </w:pPr>
          </w:p>
        </w:tc>
      </w:tr>
      <w:tr w:rsidR="00646CB9" w14:paraId="20A91DA2" w14:textId="77777777">
        <w:tblPrEx>
          <w:tblCellMar>
            <w:top w:w="0" w:type="dxa"/>
            <w:right w:w="10" w:type="dxa"/>
          </w:tblCellMar>
        </w:tblPrEx>
        <w:trPr>
          <w:gridAfter w:val="1"/>
          <w:wAfter w:w="26" w:type="dxa"/>
          <w:trHeight w:val="2900"/>
        </w:trPr>
        <w:tc>
          <w:tcPr>
            <w:tcW w:w="1700" w:type="dxa"/>
            <w:tcBorders>
              <w:top w:val="single" w:sz="8" w:space="0" w:color="000000"/>
              <w:left w:val="single" w:sz="8" w:space="0" w:color="000000"/>
              <w:bottom w:val="single" w:sz="8" w:space="0" w:color="000000"/>
              <w:right w:val="single" w:sz="8" w:space="0" w:color="000000"/>
            </w:tcBorders>
          </w:tcPr>
          <w:p w14:paraId="5189D5A9" w14:textId="77777777" w:rsidR="00646CB9" w:rsidRDefault="007F3A52">
            <w:pPr>
              <w:spacing w:after="0" w:line="249" w:lineRule="auto"/>
              <w:ind w:firstLine="0"/>
              <w:jc w:val="left"/>
            </w:pPr>
            <w:r>
              <w:rPr>
                <w:sz w:val="24"/>
              </w:rPr>
              <w:lastRenderedPageBreak/>
              <w:t>— Pattedyr (undtagen kanin og svin) og blandinger af forskellige arter, hvoraf hovedparten er pattedyr</w:t>
            </w:r>
          </w:p>
          <w:p w14:paraId="2FD6A251" w14:textId="77777777" w:rsidR="00646CB9" w:rsidRDefault="007F3A52">
            <w:pPr>
              <w:spacing w:after="0" w:line="259" w:lineRule="auto"/>
              <w:ind w:right="167" w:firstLine="0"/>
              <w:jc w:val="left"/>
            </w:pPr>
            <w:r>
              <w:rPr>
                <w:sz w:val="24"/>
              </w:rPr>
              <w:t>— Svin — Fugle og kaniner</w:t>
            </w:r>
          </w:p>
        </w:tc>
        <w:tc>
          <w:tcPr>
            <w:tcW w:w="1420" w:type="dxa"/>
            <w:tcBorders>
              <w:top w:val="single" w:sz="8" w:space="0" w:color="000000"/>
              <w:left w:val="single" w:sz="8" w:space="0" w:color="000000"/>
              <w:bottom w:val="single" w:sz="8" w:space="0" w:color="000000"/>
              <w:right w:val="single" w:sz="8" w:space="0" w:color="000000"/>
            </w:tcBorders>
          </w:tcPr>
          <w:p w14:paraId="581DC2CF" w14:textId="77777777" w:rsidR="00646CB9" w:rsidRDefault="007F3A52">
            <w:pPr>
              <w:spacing w:after="0" w:line="259" w:lineRule="auto"/>
              <w:ind w:firstLine="0"/>
              <w:jc w:val="center"/>
            </w:pPr>
            <w:r>
              <w:rPr>
                <w:sz w:val="24"/>
              </w:rPr>
              <w:t>25 %</w:t>
            </w:r>
          </w:p>
          <w:p w14:paraId="08C760AF" w14:textId="77777777" w:rsidR="00646CB9" w:rsidRDefault="007F3A52">
            <w:pPr>
              <w:spacing w:after="0" w:line="259" w:lineRule="auto"/>
              <w:ind w:firstLine="0"/>
              <w:jc w:val="center"/>
            </w:pPr>
            <w:r>
              <w:rPr>
                <w:sz w:val="24"/>
              </w:rPr>
              <w:t>30 %</w:t>
            </w:r>
          </w:p>
          <w:p w14:paraId="63D4D91D" w14:textId="77777777" w:rsidR="00646CB9" w:rsidRDefault="007F3A52">
            <w:pPr>
              <w:spacing w:after="0" w:line="259" w:lineRule="auto"/>
              <w:ind w:firstLine="0"/>
              <w:jc w:val="center"/>
            </w:pPr>
            <w:r>
              <w:rPr>
                <w:sz w:val="24"/>
              </w:rPr>
              <w:t>15 %</w:t>
            </w:r>
          </w:p>
        </w:tc>
        <w:tc>
          <w:tcPr>
            <w:tcW w:w="1760" w:type="dxa"/>
            <w:tcBorders>
              <w:top w:val="single" w:sz="8" w:space="0" w:color="000000"/>
              <w:left w:val="single" w:sz="8" w:space="0" w:color="000000"/>
              <w:bottom w:val="single" w:sz="8" w:space="0" w:color="000000"/>
              <w:right w:val="single" w:sz="8" w:space="0" w:color="000000"/>
            </w:tcBorders>
          </w:tcPr>
          <w:p w14:paraId="779A0892" w14:textId="77777777" w:rsidR="00646CB9" w:rsidRDefault="007F3A52">
            <w:pPr>
              <w:spacing w:after="0" w:line="259" w:lineRule="auto"/>
              <w:ind w:firstLine="0"/>
              <w:jc w:val="center"/>
            </w:pPr>
            <w:r>
              <w:rPr>
                <w:sz w:val="24"/>
              </w:rPr>
              <w:t>25 %</w:t>
            </w:r>
          </w:p>
          <w:p w14:paraId="6B47BD7A" w14:textId="77777777" w:rsidR="00646CB9" w:rsidRDefault="007F3A52">
            <w:pPr>
              <w:spacing w:after="0" w:line="259" w:lineRule="auto"/>
              <w:ind w:firstLine="0"/>
              <w:jc w:val="center"/>
            </w:pPr>
            <w:r>
              <w:rPr>
                <w:sz w:val="24"/>
              </w:rPr>
              <w:t>25 %</w:t>
            </w:r>
          </w:p>
          <w:p w14:paraId="3A3CD5A6" w14:textId="77777777" w:rsidR="00646CB9" w:rsidRDefault="007F3A52">
            <w:pPr>
              <w:spacing w:after="0" w:line="259" w:lineRule="auto"/>
              <w:ind w:firstLine="0"/>
              <w:jc w:val="center"/>
            </w:pPr>
            <w:r>
              <w:rPr>
                <w:sz w:val="24"/>
              </w:rPr>
              <w:t>10 %</w:t>
            </w:r>
          </w:p>
        </w:tc>
        <w:tc>
          <w:tcPr>
            <w:tcW w:w="0" w:type="auto"/>
            <w:gridSpan w:val="2"/>
            <w:vMerge/>
            <w:tcBorders>
              <w:top w:val="nil"/>
              <w:left w:val="single" w:sz="8" w:space="0" w:color="000000"/>
              <w:bottom w:val="nil"/>
              <w:right w:val="single" w:sz="8" w:space="0" w:color="000000"/>
            </w:tcBorders>
          </w:tcPr>
          <w:p w14:paraId="4ADD2389" w14:textId="77777777" w:rsidR="00646CB9" w:rsidRDefault="00646CB9">
            <w:pPr>
              <w:spacing w:after="160" w:line="259" w:lineRule="auto"/>
              <w:ind w:firstLine="0"/>
              <w:jc w:val="left"/>
            </w:pPr>
          </w:p>
        </w:tc>
      </w:tr>
      <w:tr w:rsidR="00646CB9" w14:paraId="0A41943C" w14:textId="77777777">
        <w:tblPrEx>
          <w:tblCellMar>
            <w:top w:w="0" w:type="dxa"/>
            <w:right w:w="10" w:type="dxa"/>
          </w:tblCellMar>
        </w:tblPrEx>
        <w:trPr>
          <w:gridAfter w:val="1"/>
          <w:wAfter w:w="26" w:type="dxa"/>
          <w:trHeight w:val="609"/>
        </w:trPr>
        <w:tc>
          <w:tcPr>
            <w:tcW w:w="4880" w:type="dxa"/>
            <w:gridSpan w:val="3"/>
            <w:tcBorders>
              <w:top w:val="single" w:sz="8" w:space="0" w:color="000000"/>
              <w:left w:val="single" w:sz="8" w:space="0" w:color="000000"/>
              <w:bottom w:val="nil"/>
              <w:right w:val="single" w:sz="8" w:space="0" w:color="000000"/>
            </w:tcBorders>
          </w:tcPr>
          <w:p w14:paraId="12E281AF" w14:textId="77777777" w:rsidR="00646CB9" w:rsidRDefault="007F3A52">
            <w:pPr>
              <w:spacing w:after="0" w:line="259" w:lineRule="auto"/>
              <w:ind w:firstLine="0"/>
              <w:jc w:val="left"/>
            </w:pPr>
            <w:r>
              <w:rPr>
                <w:sz w:val="24"/>
                <w:vertAlign w:val="superscript"/>
              </w:rPr>
              <w:t xml:space="preserve">(1) </w:t>
            </w:r>
            <w:r>
              <w:rPr>
                <w:sz w:val="24"/>
              </w:rPr>
              <w:t xml:space="preserve">Collagen-/kødproteinforholdet er udtrykt som procentdelen af collagen i kødprotein. </w:t>
            </w:r>
            <w:proofErr w:type="spellStart"/>
            <w:r>
              <w:rPr>
                <w:sz w:val="24"/>
              </w:rPr>
              <w:t>Collagenin</w:t>
            </w:r>
            <w:proofErr w:type="spellEnd"/>
            <w:r>
              <w:rPr>
                <w:sz w:val="24"/>
              </w:rPr>
              <w:t>-</w:t>
            </w:r>
          </w:p>
        </w:tc>
        <w:tc>
          <w:tcPr>
            <w:tcW w:w="0" w:type="auto"/>
            <w:gridSpan w:val="2"/>
            <w:vMerge/>
            <w:tcBorders>
              <w:top w:val="nil"/>
              <w:left w:val="single" w:sz="8" w:space="0" w:color="000000"/>
              <w:bottom w:val="nil"/>
              <w:right w:val="single" w:sz="8" w:space="0" w:color="000000"/>
            </w:tcBorders>
          </w:tcPr>
          <w:p w14:paraId="1695C209" w14:textId="77777777" w:rsidR="00646CB9" w:rsidRDefault="00646CB9">
            <w:pPr>
              <w:spacing w:after="160" w:line="259" w:lineRule="auto"/>
              <w:ind w:firstLine="0"/>
              <w:jc w:val="left"/>
            </w:pPr>
          </w:p>
        </w:tc>
      </w:tr>
      <w:tr w:rsidR="00646CB9" w14:paraId="0FCF79D5" w14:textId="77777777">
        <w:tblPrEx>
          <w:tblCellMar>
            <w:top w:w="0" w:type="dxa"/>
            <w:right w:w="10" w:type="dxa"/>
          </w:tblCellMar>
        </w:tblPrEx>
        <w:trPr>
          <w:gridAfter w:val="1"/>
          <w:wAfter w:w="26" w:type="dxa"/>
          <w:trHeight w:val="586"/>
        </w:trPr>
        <w:tc>
          <w:tcPr>
            <w:tcW w:w="4880" w:type="dxa"/>
            <w:gridSpan w:val="3"/>
            <w:tcBorders>
              <w:top w:val="nil"/>
              <w:left w:val="single" w:sz="8" w:space="0" w:color="000000"/>
              <w:bottom w:val="single" w:sz="8" w:space="0" w:color="000000"/>
              <w:right w:val="single" w:sz="8" w:space="0" w:color="000000"/>
            </w:tcBorders>
          </w:tcPr>
          <w:p w14:paraId="2BC65FC9" w14:textId="77777777" w:rsidR="00646CB9" w:rsidRDefault="007F3A52">
            <w:pPr>
              <w:spacing w:after="0" w:line="259" w:lineRule="auto"/>
              <w:ind w:firstLine="0"/>
              <w:jc w:val="left"/>
              <w:rPr>
                <w:sz w:val="24"/>
              </w:rPr>
            </w:pPr>
            <w:proofErr w:type="spellStart"/>
            <w:r>
              <w:rPr>
                <w:sz w:val="24"/>
              </w:rPr>
              <w:t>dholdet</w:t>
            </w:r>
            <w:proofErr w:type="spellEnd"/>
            <w:r>
              <w:rPr>
                <w:sz w:val="24"/>
              </w:rPr>
              <w:t xml:space="preserve"> er otte gange større end </w:t>
            </w:r>
            <w:proofErr w:type="spellStart"/>
            <w:r>
              <w:rPr>
                <w:sz w:val="24"/>
              </w:rPr>
              <w:t>hydroxyprolinindholdet</w:t>
            </w:r>
            <w:proofErr w:type="spellEnd"/>
            <w:r>
              <w:rPr>
                <w:sz w:val="24"/>
              </w:rPr>
              <w:t>.</w:t>
            </w:r>
          </w:p>
          <w:p w14:paraId="10E087C8" w14:textId="6981BE68" w:rsidR="006249FA" w:rsidRPr="006249FA" w:rsidRDefault="006249FA">
            <w:pPr>
              <w:spacing w:after="0" w:line="259" w:lineRule="auto"/>
              <w:ind w:firstLine="0"/>
              <w:jc w:val="left"/>
              <w:rPr>
                <w:sz w:val="24"/>
                <w:vertAlign w:val="superscript"/>
              </w:rPr>
            </w:pPr>
          </w:p>
        </w:tc>
        <w:tc>
          <w:tcPr>
            <w:tcW w:w="4880" w:type="dxa"/>
            <w:gridSpan w:val="2"/>
            <w:vMerge w:val="restart"/>
            <w:tcBorders>
              <w:top w:val="nil"/>
              <w:left w:val="single" w:sz="8" w:space="0" w:color="000000"/>
              <w:bottom w:val="single" w:sz="8" w:space="0" w:color="000000"/>
              <w:right w:val="single" w:sz="8" w:space="0" w:color="000000"/>
            </w:tcBorders>
          </w:tcPr>
          <w:p w14:paraId="10C5D029" w14:textId="77777777" w:rsidR="00646CB9" w:rsidRDefault="00646CB9">
            <w:pPr>
              <w:spacing w:after="160" w:line="259" w:lineRule="auto"/>
              <w:ind w:firstLine="0"/>
              <w:jc w:val="left"/>
            </w:pPr>
          </w:p>
        </w:tc>
      </w:tr>
      <w:tr w:rsidR="00646CB9" w14:paraId="29867CB4" w14:textId="77777777">
        <w:tblPrEx>
          <w:tblCellMar>
            <w:top w:w="0" w:type="dxa"/>
            <w:right w:w="10" w:type="dxa"/>
          </w:tblCellMar>
        </w:tblPrEx>
        <w:trPr>
          <w:gridAfter w:val="1"/>
          <w:wAfter w:w="26" w:type="dxa"/>
          <w:trHeight w:val="3030"/>
        </w:trPr>
        <w:tc>
          <w:tcPr>
            <w:tcW w:w="4880" w:type="dxa"/>
            <w:gridSpan w:val="3"/>
            <w:tcBorders>
              <w:top w:val="single" w:sz="8" w:space="0" w:color="000000"/>
              <w:left w:val="single" w:sz="8" w:space="0" w:color="000000"/>
              <w:bottom w:val="single" w:sz="8" w:space="0" w:color="000000"/>
              <w:right w:val="single" w:sz="8" w:space="0" w:color="000000"/>
            </w:tcBorders>
          </w:tcPr>
          <w:p w14:paraId="2581980D" w14:textId="77777777" w:rsidR="00646CB9" w:rsidRDefault="007F3A52">
            <w:pPr>
              <w:spacing w:after="0" w:line="259" w:lineRule="auto"/>
              <w:ind w:firstLine="0"/>
              <w:jc w:val="left"/>
            </w:pPr>
            <w:r>
              <w:rPr>
                <w:sz w:val="24"/>
              </w:rPr>
              <w:t>Hvis disse maksimumsgrænser for fedtstoffer og/ eller bindevæv overskrides, og alle andre kriterier for definitionen af »kød« er overholdt, skal indholdet af »kød« følgelig justeres nedad, og ingredienslisten skal, foruden betegnelsen »kød«, omfatte angivelse af fedtindholdet/bindevævsindholdet. Denne definition omfatter ikke produkter, der er omfattet af definitionen af »maskinsepareret kød«.</w:t>
            </w:r>
          </w:p>
        </w:tc>
        <w:tc>
          <w:tcPr>
            <w:tcW w:w="0" w:type="auto"/>
            <w:gridSpan w:val="2"/>
            <w:vMerge/>
            <w:tcBorders>
              <w:top w:val="nil"/>
              <w:left w:val="single" w:sz="8" w:space="0" w:color="000000"/>
              <w:bottom w:val="single" w:sz="8" w:space="0" w:color="000000"/>
              <w:right w:val="single" w:sz="8" w:space="0" w:color="000000"/>
            </w:tcBorders>
          </w:tcPr>
          <w:p w14:paraId="77B302FC" w14:textId="77777777" w:rsidR="00646CB9" w:rsidRDefault="00646CB9">
            <w:pPr>
              <w:spacing w:after="160" w:line="259" w:lineRule="auto"/>
              <w:ind w:firstLine="0"/>
              <w:jc w:val="left"/>
            </w:pPr>
          </w:p>
        </w:tc>
      </w:tr>
      <w:tr w:rsidR="00646CB9" w14:paraId="1D65B768" w14:textId="77777777">
        <w:tblPrEx>
          <w:tblCellMar>
            <w:top w:w="0" w:type="dxa"/>
            <w:right w:w="10" w:type="dxa"/>
          </w:tblCellMar>
        </w:tblPrEx>
        <w:trPr>
          <w:gridAfter w:val="1"/>
          <w:wAfter w:w="26" w:type="dxa"/>
          <w:trHeight w:val="596"/>
        </w:trPr>
        <w:tc>
          <w:tcPr>
            <w:tcW w:w="4880" w:type="dxa"/>
            <w:gridSpan w:val="3"/>
            <w:tcBorders>
              <w:top w:val="single" w:sz="8" w:space="0" w:color="000000"/>
              <w:left w:val="single" w:sz="8" w:space="0" w:color="000000"/>
              <w:bottom w:val="single" w:sz="8" w:space="0" w:color="000000"/>
              <w:right w:val="single" w:sz="8" w:space="0" w:color="000000"/>
            </w:tcBorders>
          </w:tcPr>
          <w:p w14:paraId="276AC24F" w14:textId="6D70A2F8" w:rsidR="00646CB9" w:rsidRDefault="007F3A52">
            <w:pPr>
              <w:spacing w:after="0" w:line="259" w:lineRule="auto"/>
              <w:ind w:firstLine="0"/>
              <w:jc w:val="left"/>
            </w:pPr>
            <w:r>
              <w:rPr>
                <w:sz w:val="24"/>
              </w:rPr>
              <w:t>1</w:t>
            </w:r>
            <w:r w:rsidR="00357AA3">
              <w:rPr>
                <w:sz w:val="24"/>
              </w:rPr>
              <w:t>6</w:t>
            </w:r>
            <w:r>
              <w:rPr>
                <w:sz w:val="24"/>
              </w:rPr>
              <w:t>. Alle typer produkter, der er omfattet af definitionen af »maskinsepareret kød«</w:t>
            </w:r>
          </w:p>
        </w:tc>
        <w:tc>
          <w:tcPr>
            <w:tcW w:w="4880" w:type="dxa"/>
            <w:gridSpan w:val="2"/>
            <w:tcBorders>
              <w:top w:val="single" w:sz="8" w:space="0" w:color="000000"/>
              <w:left w:val="single" w:sz="8" w:space="0" w:color="000000"/>
              <w:bottom w:val="single" w:sz="8" w:space="0" w:color="000000"/>
              <w:right w:val="single" w:sz="8" w:space="0" w:color="000000"/>
            </w:tcBorders>
          </w:tcPr>
          <w:p w14:paraId="400102A5" w14:textId="15290293" w:rsidR="00646CB9" w:rsidRDefault="007F3A52">
            <w:pPr>
              <w:spacing w:after="0" w:line="259" w:lineRule="auto"/>
              <w:ind w:firstLine="0"/>
              <w:jc w:val="left"/>
              <w:rPr>
                <w:sz w:val="24"/>
              </w:rPr>
            </w:pPr>
            <w:r>
              <w:rPr>
                <w:sz w:val="24"/>
              </w:rPr>
              <w:t>»maskinsepareret kød«, hvor det samtidig angives</w:t>
            </w:r>
            <w:r w:rsidR="006249FA">
              <w:rPr>
                <w:sz w:val="24"/>
              </w:rPr>
              <w:t>,</w:t>
            </w:r>
            <w:r>
              <w:rPr>
                <w:sz w:val="24"/>
              </w:rPr>
              <w:t xml:space="preserve"> hvilke(n) dyreart(er) det hidrører fra</w:t>
            </w:r>
            <w:r w:rsidR="006249FA">
              <w:rPr>
                <w:sz w:val="24"/>
              </w:rPr>
              <w:t>. Ved mærkning på engelsk kan denne benævnelse erstattes af det generiske navn på den pågældende dyreart.</w:t>
            </w:r>
          </w:p>
          <w:p w14:paraId="45AD1E06" w14:textId="77777777" w:rsidR="006249FA" w:rsidRDefault="006249FA">
            <w:pPr>
              <w:spacing w:after="0" w:line="259" w:lineRule="auto"/>
              <w:ind w:firstLine="0"/>
              <w:jc w:val="left"/>
            </w:pPr>
          </w:p>
        </w:tc>
      </w:tr>
    </w:tbl>
    <w:p w14:paraId="6239C17C" w14:textId="77777777" w:rsidR="00646CB9" w:rsidRDefault="007F3A52">
      <w:pPr>
        <w:spacing w:after="175" w:line="254" w:lineRule="auto"/>
        <w:ind w:left="-5" w:hanging="10"/>
        <w:jc w:val="left"/>
      </w:pPr>
      <w:r w:rsidRPr="00B57130">
        <w:rPr>
          <w:b/>
          <w:sz w:val="24"/>
        </w:rPr>
        <w:t>DEL C</w:t>
      </w:r>
      <w:r>
        <w:rPr>
          <w:b/>
          <w:sz w:val="24"/>
        </w:rPr>
        <w:t xml:space="preserve"> — ANGIVELSE AF VISSE INGREDIENSER VED HJÆLP AF DERES KATEGORIBETEGNELSE, EFTERFULGT AF DERES SPECIFIKKE BETEGNELSE ELLER E-NUMMER</w:t>
      </w:r>
    </w:p>
    <w:p w14:paraId="5CC08E6F" w14:textId="03958511" w:rsidR="00646CB9" w:rsidRDefault="007F3A52">
      <w:pPr>
        <w:spacing w:after="3" w:line="254" w:lineRule="auto"/>
        <w:ind w:left="-5" w:hanging="10"/>
      </w:pPr>
      <w:r>
        <w:rPr>
          <w:sz w:val="24"/>
        </w:rPr>
        <w:t>Med forbehold af § 2</w:t>
      </w:r>
      <w:r w:rsidR="001D6C58">
        <w:rPr>
          <w:sz w:val="24"/>
        </w:rPr>
        <w:t>1</w:t>
      </w:r>
      <w:r>
        <w:rPr>
          <w:sz w:val="24"/>
        </w:rPr>
        <w:t xml:space="preserve"> angives fødevaretilsætningsstoffer og fødevareenzymer, undtagen dem, der er angivet i § 2</w:t>
      </w:r>
      <w:r w:rsidR="001D6C58">
        <w:rPr>
          <w:sz w:val="24"/>
        </w:rPr>
        <w:t>0</w:t>
      </w:r>
      <w:r>
        <w:rPr>
          <w:sz w:val="24"/>
        </w:rPr>
        <w:t>, nr. 2, der henhører under en af de i denne del anførte kategorier, ved betegnelsen på denne kategori, efterfulgt af deres specifikke betegnelse eller i givet fald deres e-nummer. Hvis en ingrediens henhører under flere kategorier, angives den, der svarer til ingrediensens hovedfunktion i fødevaren.</w:t>
      </w:r>
    </w:p>
    <w:p w14:paraId="622510BD"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Syre</w:t>
      </w:r>
    </w:p>
    <w:p w14:paraId="43000963"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Surhedsregulerende middel</w:t>
      </w:r>
    </w:p>
    <w:p w14:paraId="7374F5ED"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proofErr w:type="spellStart"/>
      <w:r>
        <w:rPr>
          <w:sz w:val="24"/>
        </w:rPr>
        <w:t>Antiklumpningsmiddel</w:t>
      </w:r>
      <w:proofErr w:type="spellEnd"/>
    </w:p>
    <w:p w14:paraId="690B7291"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Skumdæmpningsmiddel</w:t>
      </w:r>
    </w:p>
    <w:p w14:paraId="77370D0C"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Antioxidant</w:t>
      </w:r>
    </w:p>
    <w:p w14:paraId="15FC868A"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Fyldemiddel</w:t>
      </w:r>
    </w:p>
    <w:p w14:paraId="13C2154E"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Farve</w:t>
      </w:r>
    </w:p>
    <w:p w14:paraId="17B81B85"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lastRenderedPageBreak/>
        <w:t>Emulgator</w:t>
      </w:r>
    </w:p>
    <w:p w14:paraId="7469DC19" w14:textId="1A1E7C6C" w:rsidR="002D5B45"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rPr>
          <w:sz w:val="24"/>
        </w:rPr>
      </w:pPr>
      <w:r>
        <w:rPr>
          <w:sz w:val="24"/>
        </w:rPr>
        <w:t>Smeltesalt</w:t>
      </w:r>
      <w:r w:rsidR="002D5B45">
        <w:rPr>
          <w:sz w:val="24"/>
        </w:rPr>
        <w:t xml:space="preserve"> </w:t>
      </w:r>
      <w:r w:rsidR="002D5B45">
        <w:rPr>
          <w:sz w:val="24"/>
          <w:vertAlign w:val="superscript"/>
        </w:rPr>
        <w:t>(1)</w:t>
      </w:r>
    </w:p>
    <w:p w14:paraId="0D046A0D" w14:textId="3C2F0F4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Konsistensmiddel</w:t>
      </w:r>
    </w:p>
    <w:p w14:paraId="7D65390E"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Smagsforstærker</w:t>
      </w:r>
    </w:p>
    <w:p w14:paraId="2F4AC11A"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Melbehandlingsmiddel Skumdannende middel</w:t>
      </w:r>
    </w:p>
    <w:p w14:paraId="61DED564"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Geleringsmiddel</w:t>
      </w:r>
    </w:p>
    <w:p w14:paraId="3CAD3A17"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Overfladebehandlingsmiddel</w:t>
      </w:r>
    </w:p>
    <w:p w14:paraId="5C9A593F"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Fugtighedsbevarende middel</w:t>
      </w:r>
    </w:p>
    <w:p w14:paraId="285EBE60" w14:textId="44BF42E3" w:rsidR="00646CB9" w:rsidRPr="00687807"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rPr>
          <w:vertAlign w:val="superscript"/>
        </w:rPr>
      </w:pPr>
      <w:r>
        <w:rPr>
          <w:sz w:val="24"/>
        </w:rPr>
        <w:t>Modificeret stivelse</w:t>
      </w:r>
      <w:r w:rsidR="002D5B45">
        <w:rPr>
          <w:sz w:val="24"/>
        </w:rPr>
        <w:t xml:space="preserve"> </w:t>
      </w:r>
      <w:r w:rsidR="002D5B45">
        <w:rPr>
          <w:sz w:val="24"/>
          <w:vertAlign w:val="superscript"/>
        </w:rPr>
        <w:t>(2)</w:t>
      </w:r>
    </w:p>
    <w:p w14:paraId="55BA1F59"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Konserveringsmiddel</w:t>
      </w:r>
    </w:p>
    <w:p w14:paraId="60517531"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Drivgas</w:t>
      </w:r>
    </w:p>
    <w:p w14:paraId="3009CD2A"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Hævemiddel</w:t>
      </w:r>
    </w:p>
    <w:p w14:paraId="550DEB3D" w14:textId="4CF0F01D" w:rsidR="006F4B91" w:rsidRDefault="006B1FAA">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sidRPr="006B1FAA">
        <w:rPr>
          <w:sz w:val="24"/>
        </w:rPr>
        <w:t>Stabilisator</w:t>
      </w:r>
    </w:p>
    <w:p w14:paraId="300F50EF" w14:textId="77777777" w:rsidR="00646CB9" w:rsidRDefault="007F3A52">
      <w:pPr>
        <w:pBdr>
          <w:top w:val="single" w:sz="8" w:space="0" w:color="000000"/>
          <w:left w:val="single" w:sz="8" w:space="0" w:color="000000"/>
          <w:bottom w:val="single" w:sz="8" w:space="0" w:color="000000"/>
          <w:right w:val="single" w:sz="8" w:space="0" w:color="000000"/>
        </w:pBdr>
        <w:spacing w:after="0" w:line="260" w:lineRule="auto"/>
        <w:ind w:left="5" w:right="6503" w:hanging="10"/>
        <w:jc w:val="left"/>
      </w:pPr>
      <w:r>
        <w:rPr>
          <w:sz w:val="24"/>
        </w:rPr>
        <w:t>Sødestof</w:t>
      </w:r>
    </w:p>
    <w:p w14:paraId="56A0C095" w14:textId="77777777" w:rsidR="00646CB9" w:rsidRDefault="007F3A52">
      <w:pPr>
        <w:pBdr>
          <w:top w:val="single" w:sz="8" w:space="0" w:color="000000"/>
          <w:left w:val="single" w:sz="8" w:space="0" w:color="000000"/>
          <w:bottom w:val="single" w:sz="8" w:space="0" w:color="000000"/>
          <w:right w:val="single" w:sz="8" w:space="0" w:color="000000"/>
        </w:pBdr>
        <w:spacing w:after="470" w:line="260" w:lineRule="auto"/>
        <w:ind w:left="5" w:right="6503" w:hanging="10"/>
        <w:jc w:val="left"/>
      </w:pPr>
      <w:r>
        <w:rPr>
          <w:sz w:val="24"/>
        </w:rPr>
        <w:t>Fortykningsmiddel</w:t>
      </w:r>
    </w:p>
    <w:p w14:paraId="73AC47CF" w14:textId="081EB739" w:rsidR="002D5B45" w:rsidRPr="00687807" w:rsidRDefault="002D5B45" w:rsidP="002D5B45">
      <w:pPr>
        <w:pStyle w:val="Listeafsnit"/>
        <w:numPr>
          <w:ilvl w:val="0"/>
          <w:numId w:val="70"/>
        </w:numPr>
        <w:spacing w:after="3" w:line="254" w:lineRule="auto"/>
        <w:jc w:val="left"/>
        <w:rPr>
          <w:sz w:val="24"/>
        </w:rPr>
      </w:pPr>
      <w:r w:rsidRPr="00687807">
        <w:rPr>
          <w:sz w:val="24"/>
        </w:rPr>
        <w:t>Udelukkende for smelteost og produkter fremstillet på basis heraf.</w:t>
      </w:r>
    </w:p>
    <w:p w14:paraId="2D5BB24A" w14:textId="229F2090" w:rsidR="002D5B45" w:rsidRDefault="002D5B45" w:rsidP="002D5B45">
      <w:pPr>
        <w:pStyle w:val="Listeafsnit"/>
        <w:numPr>
          <w:ilvl w:val="0"/>
          <w:numId w:val="70"/>
        </w:numPr>
        <w:spacing w:after="3" w:line="254" w:lineRule="auto"/>
        <w:jc w:val="left"/>
        <w:rPr>
          <w:sz w:val="24"/>
        </w:rPr>
      </w:pPr>
      <w:r w:rsidRPr="00687807">
        <w:rPr>
          <w:sz w:val="24"/>
        </w:rPr>
        <w:t>Der kræves ikke angivelse af den specifikke betegnelse eller E-nummer</w:t>
      </w:r>
      <w:r>
        <w:rPr>
          <w:sz w:val="24"/>
        </w:rPr>
        <w:t>.</w:t>
      </w:r>
    </w:p>
    <w:p w14:paraId="29D1296D" w14:textId="77777777" w:rsidR="002D5B45" w:rsidRPr="00687807" w:rsidRDefault="002D5B45" w:rsidP="00687807">
      <w:pPr>
        <w:pStyle w:val="Listeafsnit"/>
        <w:spacing w:after="3" w:line="254" w:lineRule="auto"/>
        <w:ind w:left="345" w:firstLine="0"/>
        <w:jc w:val="left"/>
        <w:rPr>
          <w:sz w:val="24"/>
        </w:rPr>
      </w:pPr>
    </w:p>
    <w:p w14:paraId="70090A37" w14:textId="69581862" w:rsidR="00646CB9" w:rsidRDefault="007F3A52">
      <w:pPr>
        <w:spacing w:after="3" w:line="254" w:lineRule="auto"/>
        <w:ind w:left="-5" w:hanging="10"/>
        <w:jc w:val="left"/>
      </w:pPr>
      <w:r>
        <w:rPr>
          <w:b/>
          <w:sz w:val="24"/>
        </w:rPr>
        <w:t>DEL D — BETEGNELSE AF AROMAER I INGREDIENSLISTEN</w:t>
      </w:r>
    </w:p>
    <w:p w14:paraId="25D9C403" w14:textId="77777777" w:rsidR="00646CB9" w:rsidRDefault="007F3A52">
      <w:pPr>
        <w:numPr>
          <w:ilvl w:val="0"/>
          <w:numId w:val="34"/>
        </w:numPr>
        <w:spacing w:after="173" w:line="254" w:lineRule="auto"/>
        <w:ind w:hanging="240"/>
      </w:pPr>
      <w:r>
        <w:rPr>
          <w:sz w:val="24"/>
        </w:rPr>
        <w:t>Aromaer angives ved en af følgende betegnelser:</w:t>
      </w:r>
    </w:p>
    <w:p w14:paraId="6C238A08" w14:textId="52387268" w:rsidR="00FD30F8" w:rsidRDefault="007F3A52">
      <w:pPr>
        <w:spacing w:after="175" w:line="254" w:lineRule="auto"/>
        <w:ind w:left="-5" w:hanging="10"/>
        <w:rPr>
          <w:sz w:val="24"/>
        </w:rPr>
      </w:pPr>
      <w:r>
        <w:rPr>
          <w:sz w:val="24"/>
        </w:rPr>
        <w:t>— »aroma(er)« eller ved en mere specifik definition eller en beskrivelse af aromaen, hvis den aromagivende bestanddel indeholder aromastof</w:t>
      </w:r>
      <w:r w:rsidR="00FD30F8">
        <w:rPr>
          <w:sz w:val="24"/>
        </w:rPr>
        <w:t>, naturligt aromastof, aromapræparat, reaktionsaroma, røgaroma, aromaforstadie eller andre aromaer</w:t>
      </w:r>
      <w:r w:rsidR="00F266A2">
        <w:rPr>
          <w:sz w:val="24"/>
        </w:rPr>
        <w:t>.</w:t>
      </w:r>
      <w:r w:rsidR="00FD30F8">
        <w:rPr>
          <w:sz w:val="24"/>
        </w:rPr>
        <w:t xml:space="preserve"> </w:t>
      </w:r>
    </w:p>
    <w:p w14:paraId="2E416D73" w14:textId="550D32DE" w:rsidR="00646CB9" w:rsidRPr="00D94CD6" w:rsidRDefault="00646CB9">
      <w:pPr>
        <w:spacing w:after="175" w:line="254" w:lineRule="auto"/>
        <w:ind w:left="-5" w:hanging="10"/>
      </w:pPr>
    </w:p>
    <w:p w14:paraId="1F109DC3" w14:textId="7665482F" w:rsidR="00646CB9" w:rsidRPr="00D94CD6" w:rsidRDefault="007F3A52">
      <w:pPr>
        <w:spacing w:after="175" w:line="254" w:lineRule="auto"/>
        <w:ind w:left="-5" w:hanging="10"/>
      </w:pPr>
      <w:r w:rsidRPr="00D94CD6">
        <w:rPr>
          <w:sz w:val="24"/>
        </w:rPr>
        <w:t xml:space="preserve">— »røgaroma«, eller »røgaroma fremstillet af fødevare(r) eller fødevarekategori eller -kilde(r)« (f.eks. »røgaroma fremstillet af bøg«), hvis den aromagivende bestanddel indeholder </w:t>
      </w:r>
      <w:r w:rsidR="00B427F7" w:rsidRPr="00D94CD6">
        <w:rPr>
          <w:sz w:val="24"/>
        </w:rPr>
        <w:t xml:space="preserve">røgaroma </w:t>
      </w:r>
      <w:r w:rsidRPr="00D94CD6">
        <w:rPr>
          <w:sz w:val="24"/>
        </w:rPr>
        <w:t>og giver fødevaren en røget duft og/eller smag.</w:t>
      </w:r>
    </w:p>
    <w:p w14:paraId="5B80F22B" w14:textId="51583E0E" w:rsidR="00646CB9" w:rsidRPr="00E15711" w:rsidRDefault="007F3A52">
      <w:pPr>
        <w:numPr>
          <w:ilvl w:val="0"/>
          <w:numId w:val="34"/>
        </w:numPr>
        <w:spacing w:after="175" w:line="254" w:lineRule="auto"/>
        <w:ind w:hanging="240"/>
        <w:rPr>
          <w:sz w:val="24"/>
        </w:rPr>
      </w:pPr>
      <w:r>
        <w:rPr>
          <w:sz w:val="24"/>
        </w:rPr>
        <w:t xml:space="preserve">Udtrykket »naturlig« til beskrivelse af aromaer skal anvendes i overensstemmelse med </w:t>
      </w:r>
      <w:r w:rsidR="00A80CAC">
        <w:rPr>
          <w:sz w:val="24"/>
        </w:rPr>
        <w:t xml:space="preserve">følgende: </w:t>
      </w:r>
    </w:p>
    <w:p w14:paraId="13C82F3B" w14:textId="4662436B" w:rsidR="00E15711" w:rsidRPr="00E15711" w:rsidRDefault="00E15711" w:rsidP="00E15711">
      <w:pPr>
        <w:shd w:val="clear" w:color="auto" w:fill="FFFFFF"/>
        <w:spacing w:after="0" w:line="240" w:lineRule="auto"/>
        <w:ind w:firstLine="0"/>
        <w:jc w:val="left"/>
        <w:rPr>
          <w:sz w:val="24"/>
        </w:rPr>
      </w:pPr>
      <w:r>
        <w:rPr>
          <w:sz w:val="24"/>
        </w:rPr>
        <w:t>a)</w:t>
      </w:r>
      <w:r w:rsidRPr="00E15711">
        <w:rPr>
          <w:sz w:val="24"/>
        </w:rPr>
        <w:t>   Udtrykket »naturlig« må kun anvendes til at beskrive en aroma, hvis den aromagivende bestanddel udelukkende omfatter aromapræparater og/eller naturlige aromastoffer.</w:t>
      </w:r>
    </w:p>
    <w:p w14:paraId="0B0526CD" w14:textId="090C213F" w:rsidR="00E15711" w:rsidRPr="00E15711" w:rsidRDefault="00E15711" w:rsidP="00E15711">
      <w:pPr>
        <w:shd w:val="clear" w:color="auto" w:fill="FFFFFF"/>
        <w:spacing w:after="0" w:line="240" w:lineRule="auto"/>
        <w:ind w:firstLine="0"/>
        <w:jc w:val="left"/>
        <w:rPr>
          <w:sz w:val="24"/>
        </w:rPr>
      </w:pPr>
      <w:r>
        <w:rPr>
          <w:sz w:val="24"/>
        </w:rPr>
        <w:t>b)</w:t>
      </w:r>
      <w:r w:rsidRPr="00E15711">
        <w:rPr>
          <w:sz w:val="24"/>
        </w:rPr>
        <w:t>   Udtrykket »naturlige aromastoffer« må kun anvendes om aromaer, hvis den aromagivende bestanddel udelukkende indeholder naturlige aromastoffer.</w:t>
      </w:r>
    </w:p>
    <w:p w14:paraId="37DB6000" w14:textId="73F75356" w:rsidR="00E15711" w:rsidRPr="00E15711" w:rsidRDefault="00E15711" w:rsidP="00E15711">
      <w:pPr>
        <w:shd w:val="clear" w:color="auto" w:fill="FFFFFF"/>
        <w:spacing w:after="0" w:line="240" w:lineRule="auto"/>
        <w:ind w:firstLine="0"/>
        <w:jc w:val="left"/>
        <w:rPr>
          <w:sz w:val="24"/>
        </w:rPr>
      </w:pPr>
      <w:r>
        <w:rPr>
          <w:sz w:val="24"/>
        </w:rPr>
        <w:t>c)</w:t>
      </w:r>
      <w:r w:rsidRPr="00E15711">
        <w:rPr>
          <w:sz w:val="24"/>
        </w:rPr>
        <w:t>   Udtrykket »naturlig« må kun anvendes kombineret med en henvisning til en fødevare, en fødevarekategori eller en vegetabilsk eller animalsk aromakilde, hvis mindst 95 vægtprocent af den aromagivende bestanddel er fremstillet af det udgangsmateriale, der henvises til.</w:t>
      </w:r>
    </w:p>
    <w:p w14:paraId="75FEA049" w14:textId="3C8C504E" w:rsidR="00E15711" w:rsidRPr="00E15711" w:rsidRDefault="00E15711" w:rsidP="00E15711">
      <w:pPr>
        <w:shd w:val="clear" w:color="auto" w:fill="FFFFFF"/>
        <w:spacing w:before="120" w:after="0" w:line="312" w:lineRule="atLeast"/>
        <w:ind w:firstLine="0"/>
        <w:rPr>
          <w:sz w:val="24"/>
        </w:rPr>
      </w:pPr>
      <w:r>
        <w:rPr>
          <w:sz w:val="24"/>
        </w:rPr>
        <w:t>B</w:t>
      </w:r>
      <w:r w:rsidRPr="00E15711">
        <w:rPr>
          <w:sz w:val="24"/>
        </w:rPr>
        <w:t>etegnelsen skal indeholde følgende: »naturlig aroma fra fødevare(r) eller fødevarekategori eller kilde(r)«.</w:t>
      </w:r>
    </w:p>
    <w:p w14:paraId="00A6250C" w14:textId="35ED9F6A" w:rsidR="00E15711" w:rsidRPr="00E15711" w:rsidRDefault="00E15711" w:rsidP="00E15711">
      <w:pPr>
        <w:shd w:val="clear" w:color="auto" w:fill="FFFFFF"/>
        <w:spacing w:after="0" w:line="240" w:lineRule="auto"/>
        <w:ind w:firstLine="0"/>
        <w:jc w:val="left"/>
        <w:rPr>
          <w:sz w:val="24"/>
        </w:rPr>
      </w:pPr>
      <w:r>
        <w:rPr>
          <w:sz w:val="24"/>
        </w:rPr>
        <w:t>d)</w:t>
      </w:r>
      <w:r w:rsidRPr="00E15711">
        <w:rPr>
          <w:sz w:val="24"/>
        </w:rPr>
        <w:t>   Udtrykket »naturlig aroma fra fødevare(r) eller fødevarekategori eller kilde(r) med andre naturlige aromaer« må kun anvendes, hvis den aromagivende bestanddel delvis hidrører fra det udgangsmateriale, hvis aroma let kan genkendes.</w:t>
      </w:r>
    </w:p>
    <w:p w14:paraId="5A77114A" w14:textId="503019F6" w:rsidR="00E15711" w:rsidRPr="00A45DCB" w:rsidRDefault="00E15711" w:rsidP="00E15711">
      <w:pPr>
        <w:shd w:val="clear" w:color="auto" w:fill="FFFFFF"/>
        <w:spacing w:after="0" w:line="240" w:lineRule="auto"/>
        <w:ind w:firstLine="0"/>
        <w:jc w:val="left"/>
        <w:rPr>
          <w:sz w:val="24"/>
        </w:rPr>
      </w:pPr>
      <w:r>
        <w:rPr>
          <w:sz w:val="24"/>
        </w:rPr>
        <w:t>e)</w:t>
      </w:r>
      <w:r w:rsidRPr="00A45DCB">
        <w:rPr>
          <w:sz w:val="24"/>
        </w:rPr>
        <w:t>   Udtrykket »naturlig aroma« må kun anvendes, hvis den aromagivende bestanddel hidrører fra forskellige udgangsmaterialer, og hvis udgangsmaterialernes duft eller smag ikke ville fremgå af en henvisning til dem.</w:t>
      </w:r>
    </w:p>
    <w:p w14:paraId="09F3BBD2" w14:textId="77777777" w:rsidR="007457A5" w:rsidRDefault="007457A5" w:rsidP="00A45DCB">
      <w:pPr>
        <w:spacing w:after="175" w:line="254" w:lineRule="auto"/>
        <w:ind w:firstLine="0"/>
      </w:pPr>
    </w:p>
    <w:p w14:paraId="7CD73B87" w14:textId="398205F8" w:rsidR="00646CB9" w:rsidRDefault="007F3A52">
      <w:pPr>
        <w:numPr>
          <w:ilvl w:val="0"/>
          <w:numId w:val="34"/>
        </w:numPr>
        <w:spacing w:after="355" w:line="254" w:lineRule="auto"/>
        <w:ind w:hanging="240"/>
      </w:pPr>
      <w:r>
        <w:rPr>
          <w:sz w:val="24"/>
        </w:rPr>
        <w:t>Kinin og koffein anvendt som aroma ved fremstilling eller tilberedning af en fødevare angives ved det</w:t>
      </w:r>
      <w:r w:rsidR="00C247C9">
        <w:rPr>
          <w:sz w:val="24"/>
        </w:rPr>
        <w:t xml:space="preserve"> </w:t>
      </w:r>
      <w:r>
        <w:rPr>
          <w:sz w:val="24"/>
        </w:rPr>
        <w:t>specifikke navn i ingredienslisten umiddelbart efter betegnelsen »aroma(er)«.</w:t>
      </w:r>
    </w:p>
    <w:p w14:paraId="68139710" w14:textId="77777777" w:rsidR="00646CB9" w:rsidRDefault="007F3A52">
      <w:pPr>
        <w:spacing w:after="173" w:line="254" w:lineRule="auto"/>
        <w:ind w:left="-5" w:hanging="10"/>
        <w:jc w:val="left"/>
      </w:pPr>
      <w:r>
        <w:rPr>
          <w:b/>
          <w:sz w:val="24"/>
        </w:rPr>
        <w:t>DEL E — BETEGNELSE AF SAMMENSATTE INGREDIENSER</w:t>
      </w:r>
    </w:p>
    <w:p w14:paraId="529725BD" w14:textId="50C9A512" w:rsidR="00646CB9" w:rsidRDefault="007F3A52">
      <w:pPr>
        <w:numPr>
          <w:ilvl w:val="0"/>
          <w:numId w:val="35"/>
        </w:numPr>
        <w:spacing w:after="175" w:line="254" w:lineRule="auto"/>
        <w:ind w:hanging="240"/>
      </w:pPr>
      <w:r>
        <w:rPr>
          <w:sz w:val="24"/>
        </w:rPr>
        <w:t>En sammensat ingrediens kan anføres i ingredienslisten med sin betegnelse, dersom denne er fastsat</w:t>
      </w:r>
      <w:r w:rsidR="00C247C9">
        <w:rPr>
          <w:sz w:val="24"/>
        </w:rPr>
        <w:t xml:space="preserve"> </w:t>
      </w:r>
      <w:r>
        <w:rPr>
          <w:sz w:val="24"/>
        </w:rPr>
        <w:t>ved lov eller ved sædvane, og efter sin samlede vægt i produktet, såfremt denne angivelse umiddelbart efterfølges af en opregning af de ingredienser, der indgår i den sammensatte ingrediens.</w:t>
      </w:r>
    </w:p>
    <w:p w14:paraId="0B8FB734" w14:textId="41517182" w:rsidR="00646CB9" w:rsidRDefault="007F3A52">
      <w:pPr>
        <w:numPr>
          <w:ilvl w:val="0"/>
          <w:numId w:val="35"/>
        </w:numPr>
        <w:spacing w:after="173" w:line="254" w:lineRule="auto"/>
        <w:ind w:hanging="240"/>
      </w:pPr>
      <w:r>
        <w:rPr>
          <w:sz w:val="24"/>
        </w:rPr>
        <w:t>Med forbehold af § 2</w:t>
      </w:r>
      <w:r w:rsidR="001D6C58">
        <w:rPr>
          <w:sz w:val="24"/>
        </w:rPr>
        <w:t>1</w:t>
      </w:r>
      <w:r>
        <w:rPr>
          <w:sz w:val="24"/>
        </w:rPr>
        <w:t xml:space="preserve"> er ingredienslisten over sammensatte ingredienser ikke obligatorisk:</w:t>
      </w:r>
    </w:p>
    <w:p w14:paraId="2373FCD1" w14:textId="6C7C5A92" w:rsidR="00646CB9" w:rsidRDefault="007F3A52">
      <w:pPr>
        <w:numPr>
          <w:ilvl w:val="0"/>
          <w:numId w:val="36"/>
        </w:numPr>
        <w:spacing w:after="175" w:line="254" w:lineRule="auto"/>
        <w:ind w:hanging="10"/>
      </w:pPr>
      <w:r>
        <w:rPr>
          <w:sz w:val="24"/>
        </w:rPr>
        <w:t>når sammensætningen af den sammensatte ingrediens er fastsat i gældende EU-bestemmelser, og forudsat at den sammensatte ingrediens udgør mindre end 2 % af færdigvaren; denne bestemmelse finder dog ikke anvendelse på fødevaretilsætningsstoffer, jf. dog § 2</w:t>
      </w:r>
      <w:r w:rsidR="001D6C58">
        <w:rPr>
          <w:sz w:val="24"/>
        </w:rPr>
        <w:t>0</w:t>
      </w:r>
      <w:r>
        <w:rPr>
          <w:sz w:val="24"/>
        </w:rPr>
        <w:t>, nr. 1- 4,</w:t>
      </w:r>
    </w:p>
    <w:p w14:paraId="33B696DF" w14:textId="79AB84C7" w:rsidR="00646CB9" w:rsidRDefault="007F3A52">
      <w:pPr>
        <w:numPr>
          <w:ilvl w:val="0"/>
          <w:numId w:val="36"/>
        </w:numPr>
        <w:spacing w:after="175" w:line="254" w:lineRule="auto"/>
        <w:ind w:hanging="10"/>
      </w:pPr>
      <w:r>
        <w:rPr>
          <w:sz w:val="24"/>
        </w:rPr>
        <w:t xml:space="preserve">for sammensatte ingredienser, som består af krydderi- og/eller </w:t>
      </w:r>
      <w:proofErr w:type="spellStart"/>
      <w:r>
        <w:rPr>
          <w:sz w:val="24"/>
        </w:rPr>
        <w:t>krydderurtblandinger</w:t>
      </w:r>
      <w:proofErr w:type="spellEnd"/>
      <w:r>
        <w:rPr>
          <w:sz w:val="24"/>
        </w:rPr>
        <w:t>, der udgør mindre</w:t>
      </w:r>
      <w:r w:rsidR="00C247C9">
        <w:rPr>
          <w:sz w:val="24"/>
        </w:rPr>
        <w:t xml:space="preserve"> </w:t>
      </w:r>
      <w:r>
        <w:rPr>
          <w:sz w:val="24"/>
        </w:rPr>
        <w:t>end 2 % af færdigvaren, undtagen fødevaretilsætningsstoffer, jf. dog § 2</w:t>
      </w:r>
      <w:r w:rsidR="001D6C58">
        <w:rPr>
          <w:sz w:val="24"/>
        </w:rPr>
        <w:t>0</w:t>
      </w:r>
      <w:r>
        <w:rPr>
          <w:sz w:val="24"/>
        </w:rPr>
        <w:t>, nr. 1- 4, eller</w:t>
      </w:r>
    </w:p>
    <w:p w14:paraId="7EC6C4A5" w14:textId="707BC175" w:rsidR="00646CB9" w:rsidRDefault="007F3A52">
      <w:pPr>
        <w:numPr>
          <w:ilvl w:val="0"/>
          <w:numId w:val="36"/>
        </w:numPr>
        <w:spacing w:after="3" w:line="254" w:lineRule="auto"/>
        <w:ind w:hanging="10"/>
      </w:pPr>
      <w:r>
        <w:rPr>
          <w:sz w:val="24"/>
        </w:rPr>
        <w:t>når den sammensatte ingrediens er en fødevare, for hvilken der ifølge EU-bestemmelserne ikke kræves</w:t>
      </w:r>
      <w:r w:rsidR="0041019F">
        <w:rPr>
          <w:sz w:val="24"/>
        </w:rPr>
        <w:t xml:space="preserve"> </w:t>
      </w:r>
      <w:r>
        <w:rPr>
          <w:sz w:val="24"/>
        </w:rPr>
        <w:t>en ingrediensliste.</w:t>
      </w:r>
    </w:p>
    <w:p w14:paraId="3F385B52" w14:textId="77777777" w:rsidR="001657C9" w:rsidRDefault="001657C9">
      <w:pPr>
        <w:spacing w:after="160" w:line="259" w:lineRule="auto"/>
        <w:ind w:firstLine="0"/>
        <w:jc w:val="left"/>
        <w:rPr>
          <w:b/>
          <w:sz w:val="28"/>
        </w:rPr>
      </w:pPr>
      <w:r>
        <w:br w:type="page"/>
      </w:r>
    </w:p>
    <w:p w14:paraId="2A72F3C4" w14:textId="4F4FB0A4" w:rsidR="00646CB9" w:rsidRDefault="007F3A52">
      <w:pPr>
        <w:pStyle w:val="Overskrift2"/>
        <w:ind w:right="-13"/>
      </w:pPr>
      <w:r>
        <w:lastRenderedPageBreak/>
        <w:t>Bilag 6</w:t>
      </w:r>
    </w:p>
    <w:p w14:paraId="16FE6991" w14:textId="77777777" w:rsidR="00646CB9" w:rsidRDefault="007F3A52">
      <w:pPr>
        <w:spacing w:after="168" w:line="259" w:lineRule="auto"/>
        <w:ind w:left="10" w:right="2" w:hanging="10"/>
        <w:jc w:val="center"/>
      </w:pPr>
      <w:r>
        <w:rPr>
          <w:b/>
          <w:sz w:val="24"/>
        </w:rPr>
        <w:t>Mængdeangivelse af ingredienser</w:t>
      </w:r>
    </w:p>
    <w:p w14:paraId="39249E77" w14:textId="77777777" w:rsidR="00646CB9" w:rsidRDefault="007F3A52">
      <w:pPr>
        <w:spacing w:after="173" w:line="254" w:lineRule="auto"/>
        <w:ind w:left="-5" w:hanging="10"/>
      </w:pPr>
      <w:r>
        <w:rPr>
          <w:sz w:val="24"/>
        </w:rPr>
        <w:t>1. Der kræves ikke mængdeangivelse af ingredienser:</w:t>
      </w:r>
    </w:p>
    <w:p w14:paraId="4CE01D50" w14:textId="77777777" w:rsidR="00646CB9" w:rsidRDefault="007F3A52">
      <w:pPr>
        <w:spacing w:after="173" w:line="254" w:lineRule="auto"/>
        <w:ind w:left="-5" w:hanging="10"/>
      </w:pPr>
      <w:r>
        <w:rPr>
          <w:sz w:val="24"/>
        </w:rPr>
        <w:t>a) hvis der er tale om en ingrediens eller en kategori af ingredienser:</w:t>
      </w:r>
    </w:p>
    <w:p w14:paraId="156ADA05" w14:textId="77777777" w:rsidR="00172DDD" w:rsidRDefault="007F3A52">
      <w:pPr>
        <w:spacing w:after="0" w:line="404" w:lineRule="auto"/>
        <w:ind w:left="-5" w:right="1553" w:hanging="10"/>
        <w:jc w:val="left"/>
        <w:rPr>
          <w:sz w:val="24"/>
        </w:rPr>
      </w:pPr>
      <w:r>
        <w:rPr>
          <w:sz w:val="24"/>
        </w:rPr>
        <w:t xml:space="preserve">i) hvis drænede nettovægt er angivet i overensstemmelse med bilag 7, punkt 5, eller </w:t>
      </w:r>
    </w:p>
    <w:p w14:paraId="4CD156FC" w14:textId="293FF370" w:rsidR="00646CB9" w:rsidRDefault="007F3A52">
      <w:pPr>
        <w:spacing w:after="0" w:line="404" w:lineRule="auto"/>
        <w:ind w:left="-5" w:right="1553" w:hanging="10"/>
        <w:jc w:val="left"/>
      </w:pPr>
      <w:r>
        <w:rPr>
          <w:sz w:val="24"/>
        </w:rPr>
        <w:t>ii) hvis mængde i forvejen skal figurere i mærkningen i medfør af EU-bestemmelser, eller iii) som anvendes i små mængder til aromatisering, eller</w:t>
      </w:r>
    </w:p>
    <w:p w14:paraId="1602E1FC" w14:textId="77777777" w:rsidR="00646CB9" w:rsidRDefault="007F3A52">
      <w:pPr>
        <w:spacing w:after="175" w:line="254" w:lineRule="auto"/>
        <w:ind w:left="-5" w:hanging="10"/>
      </w:pPr>
      <w:r>
        <w:rPr>
          <w:sz w:val="24"/>
        </w:rPr>
        <w:t>iv) som, selv om den figurerer i varebetegnelsen for fødevaren, ikke vil være afgørende for forbrugerens valg i markedsføringslandet, fordi variationen i mængde ikke er så væsentlig, at den kendetegner fødevaren eller adskiller den fra lignende fødevarer</w:t>
      </w:r>
    </w:p>
    <w:p w14:paraId="6BCD8070" w14:textId="77777777" w:rsidR="00843851" w:rsidRDefault="007F3A52">
      <w:pPr>
        <w:spacing w:after="90" w:line="326" w:lineRule="auto"/>
        <w:ind w:left="-5" w:hanging="10"/>
        <w:rPr>
          <w:sz w:val="24"/>
        </w:rPr>
      </w:pPr>
      <w:r>
        <w:rPr>
          <w:sz w:val="24"/>
        </w:rPr>
        <w:t>b) hvis der findes specifikke EU-bestemmelser, der fastlægger en bestemt mængde af en ingrediens eller en kategori af ingredienser, uden at denne skal angives i mærkningen, eller</w:t>
      </w:r>
    </w:p>
    <w:p w14:paraId="07A42B43" w14:textId="45C53C01" w:rsidR="00646CB9" w:rsidRDefault="007F3A52">
      <w:pPr>
        <w:spacing w:after="90" w:line="326" w:lineRule="auto"/>
        <w:ind w:left="-5" w:hanging="10"/>
      </w:pPr>
      <w:r>
        <w:rPr>
          <w:sz w:val="24"/>
        </w:rPr>
        <w:t>c) i de tilfælde, der er omhandlet i bilag 5, del A, punkt 4 og 5.</w:t>
      </w:r>
    </w:p>
    <w:p w14:paraId="401C4AFC" w14:textId="4411BC4E" w:rsidR="00646CB9" w:rsidRDefault="007F3A52">
      <w:pPr>
        <w:spacing w:after="173" w:line="254" w:lineRule="auto"/>
        <w:ind w:left="-5" w:hanging="10"/>
      </w:pPr>
      <w:r>
        <w:rPr>
          <w:sz w:val="24"/>
        </w:rPr>
        <w:t>2. § 2</w:t>
      </w:r>
      <w:r w:rsidR="001D6C58">
        <w:rPr>
          <w:sz w:val="24"/>
        </w:rPr>
        <w:t>2</w:t>
      </w:r>
      <w:r>
        <w:rPr>
          <w:sz w:val="24"/>
        </w:rPr>
        <w:t>, stk. 1, nr. 1 og 2, finder ikke anvendelse på:</w:t>
      </w:r>
    </w:p>
    <w:p w14:paraId="18756E61" w14:textId="77777777" w:rsidR="00646CB9" w:rsidRDefault="007F3A52">
      <w:pPr>
        <w:numPr>
          <w:ilvl w:val="0"/>
          <w:numId w:val="37"/>
        </w:numPr>
        <w:spacing w:after="175" w:line="254" w:lineRule="auto"/>
        <w:ind w:hanging="260"/>
      </w:pPr>
      <w:r>
        <w:rPr>
          <w:sz w:val="24"/>
        </w:rPr>
        <w:t>ingredienser eller kategorier af ingredienser, der er omfattet af angivelsen »indeholder sødestof(fer)«eller »indeholder sukker og sødestof(fer)«, hvis angivelsen ledsager fødevarebetegnelsen som foreskrevet i bilag 2, eller</w:t>
      </w:r>
    </w:p>
    <w:p w14:paraId="6C1847FE" w14:textId="77777777" w:rsidR="00646CB9" w:rsidRDefault="007F3A52">
      <w:pPr>
        <w:numPr>
          <w:ilvl w:val="0"/>
          <w:numId w:val="37"/>
        </w:numPr>
        <w:spacing w:after="173" w:line="254" w:lineRule="auto"/>
        <w:ind w:hanging="260"/>
      </w:pPr>
      <w:r>
        <w:rPr>
          <w:sz w:val="24"/>
        </w:rPr>
        <w:t>tilsatte vitaminer og mineraler, hvis disse stoffer angives i forbindelse med en næringsdeklaration.</w:t>
      </w:r>
    </w:p>
    <w:p w14:paraId="7A8EC36C" w14:textId="77777777" w:rsidR="00646CB9" w:rsidRDefault="007F3A52">
      <w:pPr>
        <w:spacing w:after="173" w:line="254" w:lineRule="auto"/>
        <w:ind w:left="-5" w:hanging="10"/>
      </w:pPr>
      <w:r>
        <w:rPr>
          <w:sz w:val="24"/>
        </w:rPr>
        <w:t>3. Mængdeangivelse af en ingrediens eller en kategori af ingredienser:</w:t>
      </w:r>
    </w:p>
    <w:p w14:paraId="51EBF2A8" w14:textId="62CE7E47" w:rsidR="00646CB9" w:rsidRDefault="007F3A52">
      <w:pPr>
        <w:numPr>
          <w:ilvl w:val="0"/>
          <w:numId w:val="38"/>
        </w:numPr>
        <w:spacing w:after="175" w:line="254" w:lineRule="auto"/>
        <w:ind w:hanging="10"/>
      </w:pPr>
      <w:r>
        <w:rPr>
          <w:sz w:val="24"/>
        </w:rPr>
        <w:t>udtrykkes i procent svarende til mængden af ingrediensen eller ingredienserne på det tidspunkt, hvor</w:t>
      </w:r>
      <w:r w:rsidR="00C247C9">
        <w:rPr>
          <w:sz w:val="24"/>
        </w:rPr>
        <w:t xml:space="preserve"> </w:t>
      </w:r>
      <w:r>
        <w:rPr>
          <w:sz w:val="24"/>
        </w:rPr>
        <w:t>den/de anvendes, samt</w:t>
      </w:r>
    </w:p>
    <w:p w14:paraId="63C8EA93" w14:textId="26CF425C" w:rsidR="00646CB9" w:rsidRDefault="007F3A52">
      <w:pPr>
        <w:numPr>
          <w:ilvl w:val="0"/>
          <w:numId w:val="38"/>
        </w:numPr>
        <w:spacing w:after="175" w:line="254" w:lineRule="auto"/>
        <w:ind w:hanging="10"/>
      </w:pPr>
      <w:r>
        <w:rPr>
          <w:sz w:val="24"/>
        </w:rPr>
        <w:t>den i stk. 1 nævnte angivelse skal figurere i varebetegnelsen for fødevaren eller i umiddelbar nærhed af</w:t>
      </w:r>
      <w:r w:rsidR="00C247C9">
        <w:rPr>
          <w:sz w:val="24"/>
        </w:rPr>
        <w:t xml:space="preserve"> </w:t>
      </w:r>
      <w:r>
        <w:rPr>
          <w:sz w:val="24"/>
        </w:rPr>
        <w:t>denne eller i ingredienslisten i forbindelse med den pågældende ingrediens eller kategori af ingredienser.</w:t>
      </w:r>
    </w:p>
    <w:p w14:paraId="2DDBF78C" w14:textId="77777777" w:rsidR="00646CB9" w:rsidRDefault="007F3A52">
      <w:pPr>
        <w:spacing w:after="173" w:line="254" w:lineRule="auto"/>
        <w:ind w:left="-5" w:hanging="10"/>
      </w:pPr>
      <w:r>
        <w:rPr>
          <w:sz w:val="24"/>
        </w:rPr>
        <w:t>4. Uanset punkt 3 gælder dog følgende:</w:t>
      </w:r>
    </w:p>
    <w:p w14:paraId="6AB49025" w14:textId="77777777" w:rsidR="00646CB9" w:rsidRDefault="007F3A52">
      <w:pPr>
        <w:spacing w:after="170" w:line="254" w:lineRule="auto"/>
        <w:ind w:left="-5" w:hanging="10"/>
      </w:pPr>
      <w:r>
        <w:rPr>
          <w:sz w:val="24"/>
        </w:rPr>
        <w:t>a) for fødevarer, der har undergået væsketab efter varmebehandling eller lignende behandling, udtrykkes denne mængde som en procentdel, der svarer til mængden af den eller de anvendte ingredienser, beregnet i forhold til færdigvaren, medmindre den pågældende angivne mængde af en ingrediens eller den samlede mængde af alle ingredienser overstiger 100 %, idet mængden i så fald angives med en vægtangivelse for den ingrediens/de ingredienser, der er anvendt ved tilberedningen af 100 g af færdigvaren b) mængden af flygtige ingredienser angives efter deres vægt i færdigvaren</w:t>
      </w:r>
    </w:p>
    <w:p w14:paraId="2C0AD6ED" w14:textId="77777777" w:rsidR="00646CB9" w:rsidRDefault="007F3A52">
      <w:pPr>
        <w:numPr>
          <w:ilvl w:val="0"/>
          <w:numId w:val="39"/>
        </w:numPr>
        <w:spacing w:after="175" w:line="254" w:lineRule="auto"/>
        <w:ind w:hanging="10"/>
      </w:pPr>
      <w:r>
        <w:rPr>
          <w:sz w:val="24"/>
        </w:rPr>
        <w:t xml:space="preserve">mængden af ingredienser, der anvendes i koncentreret eller tørret form, og som </w:t>
      </w:r>
      <w:proofErr w:type="spellStart"/>
      <w:r>
        <w:rPr>
          <w:sz w:val="24"/>
        </w:rPr>
        <w:t>rekonstitueres</w:t>
      </w:r>
      <w:proofErr w:type="spellEnd"/>
      <w:r>
        <w:rPr>
          <w:sz w:val="24"/>
        </w:rPr>
        <w:t xml:space="preserve"> underfremstillingen, kan angives efter deres vægt før koncentreringen eller tørringen</w:t>
      </w:r>
    </w:p>
    <w:p w14:paraId="36E402C3" w14:textId="3A9BBAD2" w:rsidR="00646CB9" w:rsidRDefault="007F3A52">
      <w:pPr>
        <w:numPr>
          <w:ilvl w:val="0"/>
          <w:numId w:val="39"/>
        </w:numPr>
        <w:spacing w:after="3" w:line="254" w:lineRule="auto"/>
        <w:ind w:hanging="10"/>
      </w:pPr>
      <w:r>
        <w:rPr>
          <w:sz w:val="24"/>
        </w:rPr>
        <w:t>ingredienserne i koncentrerede eller tørrede fødevarer, som skal tilsættes vand, kan angives efter det</w:t>
      </w:r>
      <w:r w:rsidR="00843851">
        <w:rPr>
          <w:sz w:val="24"/>
        </w:rPr>
        <w:t xml:space="preserve"> </w:t>
      </w:r>
      <w:r>
        <w:rPr>
          <w:sz w:val="24"/>
        </w:rPr>
        <w:t xml:space="preserve">mængdeforhold, hvori de findes i det </w:t>
      </w:r>
      <w:proofErr w:type="spellStart"/>
      <w:r>
        <w:rPr>
          <w:sz w:val="24"/>
        </w:rPr>
        <w:t>rekonstituerede</w:t>
      </w:r>
      <w:proofErr w:type="spellEnd"/>
      <w:r>
        <w:rPr>
          <w:sz w:val="24"/>
        </w:rPr>
        <w:t xml:space="preserve"> produkt.</w:t>
      </w:r>
    </w:p>
    <w:p w14:paraId="644AC350" w14:textId="77777777" w:rsidR="00646CB9" w:rsidRDefault="007F3A52">
      <w:pPr>
        <w:pStyle w:val="Overskrift2"/>
        <w:ind w:right="-13"/>
      </w:pPr>
      <w:r>
        <w:lastRenderedPageBreak/>
        <w:t>Bilag 7</w:t>
      </w:r>
    </w:p>
    <w:p w14:paraId="2333B10D" w14:textId="77777777" w:rsidR="00646CB9" w:rsidRDefault="007F3A52">
      <w:pPr>
        <w:spacing w:after="168" w:line="259" w:lineRule="auto"/>
        <w:ind w:left="10" w:right="2" w:hanging="10"/>
        <w:jc w:val="center"/>
      </w:pPr>
      <w:r>
        <w:rPr>
          <w:b/>
          <w:sz w:val="24"/>
        </w:rPr>
        <w:t>Angivelse af nettoindhold</w:t>
      </w:r>
    </w:p>
    <w:p w14:paraId="111C0329" w14:textId="77777777" w:rsidR="00646CB9" w:rsidRDefault="007F3A52">
      <w:pPr>
        <w:spacing w:after="173" w:line="254" w:lineRule="auto"/>
        <w:ind w:left="-5" w:hanging="10"/>
      </w:pPr>
      <w:r>
        <w:rPr>
          <w:sz w:val="24"/>
        </w:rPr>
        <w:t>1. Angivelse af nettoindhold kan udelades for fødevarer:</w:t>
      </w:r>
    </w:p>
    <w:p w14:paraId="7AB201A6" w14:textId="035AD692" w:rsidR="00646CB9" w:rsidRDefault="007F3A52">
      <w:pPr>
        <w:numPr>
          <w:ilvl w:val="0"/>
          <w:numId w:val="40"/>
        </w:numPr>
        <w:spacing w:after="175" w:line="254" w:lineRule="auto"/>
        <w:ind w:hanging="10"/>
      </w:pPr>
      <w:r>
        <w:rPr>
          <w:sz w:val="24"/>
        </w:rPr>
        <w:t>for hvilke der forekommer betydelige tab af rumfang eller masse, og som sælges stykvis eller afvejes i</w:t>
      </w:r>
      <w:r w:rsidR="00843851">
        <w:rPr>
          <w:sz w:val="24"/>
        </w:rPr>
        <w:t xml:space="preserve"> </w:t>
      </w:r>
      <w:r>
        <w:rPr>
          <w:sz w:val="24"/>
        </w:rPr>
        <w:t>køberens nærværelse</w:t>
      </w:r>
    </w:p>
    <w:p w14:paraId="19F641A1" w14:textId="7771D978" w:rsidR="00646CB9" w:rsidRDefault="007F3A52">
      <w:pPr>
        <w:numPr>
          <w:ilvl w:val="0"/>
          <w:numId w:val="40"/>
        </w:numPr>
        <w:spacing w:after="175" w:line="254" w:lineRule="auto"/>
        <w:ind w:hanging="10"/>
      </w:pPr>
      <w:r>
        <w:rPr>
          <w:sz w:val="24"/>
        </w:rPr>
        <w:t>hvis nettoindhold er under 5 g. eller 5 ml.</w:t>
      </w:r>
      <w:r w:rsidR="00851872">
        <w:rPr>
          <w:sz w:val="24"/>
        </w:rPr>
        <w:t>;</w:t>
      </w:r>
      <w:r>
        <w:rPr>
          <w:sz w:val="24"/>
        </w:rPr>
        <w:t xml:space="preserve"> denne bestemmelse gælder dog ikke for krydderier og krydderurter, eller</w:t>
      </w:r>
    </w:p>
    <w:p w14:paraId="17408EF0" w14:textId="74742992" w:rsidR="00646CB9" w:rsidRDefault="007F3A52">
      <w:pPr>
        <w:numPr>
          <w:ilvl w:val="0"/>
          <w:numId w:val="40"/>
        </w:numPr>
        <w:spacing w:after="175" w:line="254" w:lineRule="auto"/>
        <w:ind w:hanging="10"/>
      </w:pPr>
      <w:r>
        <w:rPr>
          <w:sz w:val="24"/>
        </w:rPr>
        <w:t>der normalt sælges stykvis, såfremt antallet af stykker er klart synlige og let tællelige udefra eller, når</w:t>
      </w:r>
      <w:r w:rsidR="00843851">
        <w:rPr>
          <w:sz w:val="24"/>
        </w:rPr>
        <w:t xml:space="preserve"> </w:t>
      </w:r>
      <w:r>
        <w:rPr>
          <w:sz w:val="24"/>
        </w:rPr>
        <w:t>dette ikke er tilfældet, er angivet i mærkningen.</w:t>
      </w:r>
    </w:p>
    <w:p w14:paraId="22B851AD" w14:textId="65B0C854" w:rsidR="00646CB9" w:rsidRPr="00D94CD6" w:rsidRDefault="007F3A52">
      <w:pPr>
        <w:numPr>
          <w:ilvl w:val="0"/>
          <w:numId w:val="41"/>
        </w:numPr>
        <w:spacing w:after="175" w:line="254" w:lineRule="auto"/>
        <w:ind w:hanging="10"/>
      </w:pPr>
      <w:r w:rsidRPr="00D94CD6">
        <w:rPr>
          <w:sz w:val="24"/>
        </w:rPr>
        <w:t>Dersom EU-bestemmelser eller, såfremt sådanne ikke findes</w:t>
      </w:r>
      <w:r w:rsidR="00AC7DF8" w:rsidRPr="00D94CD6">
        <w:rPr>
          <w:sz w:val="24"/>
        </w:rPr>
        <w:t xml:space="preserve">, EU-medlemsstaters </w:t>
      </w:r>
      <w:r w:rsidRPr="00D94CD6">
        <w:rPr>
          <w:sz w:val="24"/>
        </w:rPr>
        <w:t>nationale bestemmelser foreskriver, at et</w:t>
      </w:r>
      <w:r w:rsidR="00843851" w:rsidRPr="00D94CD6">
        <w:rPr>
          <w:sz w:val="24"/>
        </w:rPr>
        <w:t xml:space="preserve"> </w:t>
      </w:r>
      <w:r w:rsidRPr="00D94CD6">
        <w:rPr>
          <w:sz w:val="24"/>
        </w:rPr>
        <w:t xml:space="preserve">indhold skal angives på en bestemt måde (f.eks. nominelt indhold, minimumsindhold, gennemsnitligt indhold), er dette indhold nettoindholdet i henhold til denne </w:t>
      </w:r>
      <w:r w:rsidR="00AC7DF8" w:rsidRPr="00D94CD6">
        <w:rPr>
          <w:sz w:val="24"/>
        </w:rPr>
        <w:t>bekendtgørelse</w:t>
      </w:r>
      <w:r w:rsidRPr="00D94CD6">
        <w:rPr>
          <w:sz w:val="24"/>
        </w:rPr>
        <w:t>.</w:t>
      </w:r>
    </w:p>
    <w:p w14:paraId="14220E13" w14:textId="276BC38C" w:rsidR="00646CB9" w:rsidRDefault="007F3A52">
      <w:pPr>
        <w:numPr>
          <w:ilvl w:val="0"/>
          <w:numId w:val="41"/>
        </w:numPr>
        <w:spacing w:after="175" w:line="254" w:lineRule="auto"/>
        <w:ind w:hanging="10"/>
      </w:pPr>
      <w:r>
        <w:rPr>
          <w:sz w:val="24"/>
        </w:rPr>
        <w:t>Såfremt en færdigpakning består af to eller flere færdigpakkede enkeltpakninger, der indeholder samme</w:t>
      </w:r>
      <w:r w:rsidR="00843851">
        <w:rPr>
          <w:sz w:val="24"/>
        </w:rPr>
        <w:t xml:space="preserve"> </w:t>
      </w:r>
      <w:r>
        <w:rPr>
          <w:sz w:val="24"/>
        </w:rPr>
        <w:t>mængde af samme vare, angives nettoindholdet ved at anføre nettoindholdet for hver enkelt pakning og det samlede antal enkeltpakninger. Disse oplysninger er dog ikke obligatoriske, såfremt det samlede antal enkeltpakninger er klart synligt og let tælleligt udefra, og såfremt mindst en angivelse af nettoindholdet i hver enkeltpakning er klart synlig udefra.</w:t>
      </w:r>
    </w:p>
    <w:p w14:paraId="7982B987" w14:textId="679E4EBB" w:rsidR="00646CB9" w:rsidRDefault="007F3A52">
      <w:pPr>
        <w:numPr>
          <w:ilvl w:val="0"/>
          <w:numId w:val="41"/>
        </w:numPr>
        <w:spacing w:after="175" w:line="254" w:lineRule="auto"/>
        <w:ind w:hanging="10"/>
      </w:pPr>
      <w:r>
        <w:rPr>
          <w:sz w:val="24"/>
        </w:rPr>
        <w:t>Såfremt en færdigpakning består af to eller flere enkeltpakninger, der ikke betragtes som salgsenheder,</w:t>
      </w:r>
      <w:r w:rsidR="008632AA">
        <w:rPr>
          <w:sz w:val="24"/>
        </w:rPr>
        <w:t xml:space="preserve"> </w:t>
      </w:r>
      <w:r>
        <w:rPr>
          <w:sz w:val="24"/>
        </w:rPr>
        <w:t>angives nettoindholdet ved at anføre det samlede nettoindhold og det samlede antal enkeltpakninger.</w:t>
      </w:r>
    </w:p>
    <w:p w14:paraId="27146CF3" w14:textId="6268C018" w:rsidR="00646CB9" w:rsidRDefault="007F3A52">
      <w:pPr>
        <w:numPr>
          <w:ilvl w:val="0"/>
          <w:numId w:val="41"/>
        </w:numPr>
        <w:spacing w:after="175" w:line="254" w:lineRule="auto"/>
        <w:ind w:hanging="10"/>
      </w:pPr>
      <w:r>
        <w:rPr>
          <w:sz w:val="24"/>
        </w:rPr>
        <w:t>Såfremt en fødevare i fast form præsenteres i en lage, angives fødevarens drænede nettovægt ligeledes.</w:t>
      </w:r>
      <w:r w:rsidR="008632AA">
        <w:rPr>
          <w:sz w:val="24"/>
        </w:rPr>
        <w:t xml:space="preserve"> </w:t>
      </w:r>
      <w:r>
        <w:rPr>
          <w:sz w:val="24"/>
        </w:rPr>
        <w:t>Såfremt fødevaren er glaseret, angives fødevarens nettovægt ekskl. glasering.</w:t>
      </w:r>
    </w:p>
    <w:p w14:paraId="55A47853" w14:textId="77777777" w:rsidR="00646CB9" w:rsidRDefault="007F3A52">
      <w:pPr>
        <w:spacing w:after="3" w:line="254" w:lineRule="auto"/>
        <w:ind w:left="-5" w:hanging="10"/>
      </w:pPr>
      <w:r>
        <w:rPr>
          <w:sz w:val="24"/>
        </w:rPr>
        <w:t>I henhold til dette punkt forstås ved »lage« de nedenfor anførte produkter, eventuelt blandinger heraf, også når de er frosne eller dybfrosne, såfremt lagen kun er uvæsentlig i forhold til varens hovedbestanddele og derfor ikke er afgørende for købet: vand, vandige opløsninger af salt, saltlage, vandige opløsninger af levnedsmiddelsyrer, eddike, vandige opløsninger af sukker, vandige opløsninger af andre stoffer eller sødestoffer; frugt- eller grøntsagssafter for så vidt angår frugt eller grøntsager.</w:t>
      </w:r>
    </w:p>
    <w:p w14:paraId="502F4FF2" w14:textId="77777777" w:rsidR="001657C9" w:rsidRDefault="001657C9">
      <w:pPr>
        <w:spacing w:after="160" w:line="259" w:lineRule="auto"/>
        <w:ind w:firstLine="0"/>
        <w:jc w:val="left"/>
        <w:rPr>
          <w:b/>
          <w:sz w:val="28"/>
        </w:rPr>
      </w:pPr>
      <w:r>
        <w:br w:type="page"/>
      </w:r>
    </w:p>
    <w:p w14:paraId="21A8DE06" w14:textId="70142729" w:rsidR="00646CB9" w:rsidRDefault="007F3A52">
      <w:pPr>
        <w:pStyle w:val="Overskrift2"/>
        <w:ind w:right="-13"/>
      </w:pPr>
      <w:r>
        <w:lastRenderedPageBreak/>
        <w:t>Bilag 8</w:t>
      </w:r>
    </w:p>
    <w:p w14:paraId="665A45CC" w14:textId="77777777" w:rsidR="00646CB9" w:rsidRDefault="007F3A52">
      <w:pPr>
        <w:spacing w:after="168" w:line="259" w:lineRule="auto"/>
        <w:ind w:left="10" w:right="2" w:hanging="10"/>
        <w:jc w:val="center"/>
      </w:pPr>
      <w:r>
        <w:rPr>
          <w:b/>
          <w:sz w:val="24"/>
        </w:rPr>
        <w:t>Dato for mindste holdbarhed, sidste anvendelsesdato og nedfrysningsdato</w:t>
      </w:r>
    </w:p>
    <w:p w14:paraId="3034971A" w14:textId="77777777" w:rsidR="00646CB9" w:rsidRDefault="007F3A52">
      <w:pPr>
        <w:spacing w:after="173" w:line="254" w:lineRule="auto"/>
        <w:ind w:left="-5" w:hanging="10"/>
      </w:pPr>
      <w:r>
        <w:rPr>
          <w:sz w:val="24"/>
        </w:rPr>
        <w:t>1. Datoen for mindste holdbarhed angives som følger:</w:t>
      </w:r>
    </w:p>
    <w:p w14:paraId="6C957AD0" w14:textId="77777777" w:rsidR="00646CB9" w:rsidRDefault="007F3A52">
      <w:pPr>
        <w:spacing w:after="173" w:line="254" w:lineRule="auto"/>
        <w:ind w:left="-5" w:hanging="10"/>
      </w:pPr>
      <w:r>
        <w:rPr>
          <w:sz w:val="24"/>
        </w:rPr>
        <w:t>a) Datoen skal følge efter udtrykket:</w:t>
      </w:r>
    </w:p>
    <w:p w14:paraId="3D956A82" w14:textId="77777777" w:rsidR="007B0826" w:rsidRPr="007B0826" w:rsidRDefault="007B0826" w:rsidP="007B0826">
      <w:pPr>
        <w:spacing w:after="0" w:line="404" w:lineRule="auto"/>
        <w:ind w:left="-5" w:right="5086" w:hanging="10"/>
        <w:jc w:val="left"/>
        <w:rPr>
          <w:sz w:val="24"/>
        </w:rPr>
      </w:pPr>
      <w:r w:rsidRPr="007B0826">
        <w:rPr>
          <w:sz w:val="24"/>
        </w:rPr>
        <w:t xml:space="preserve">— »Bedst </w:t>
      </w:r>
      <w:proofErr w:type="gramStart"/>
      <w:r w:rsidRPr="007B0826">
        <w:rPr>
          <w:sz w:val="24"/>
        </w:rPr>
        <w:t>før …«</w:t>
      </w:r>
      <w:proofErr w:type="gramEnd"/>
      <w:r w:rsidRPr="007B0826">
        <w:rPr>
          <w:sz w:val="24"/>
        </w:rPr>
        <w:t>, når datoen angiver dagen</w:t>
      </w:r>
    </w:p>
    <w:p w14:paraId="2823DB43" w14:textId="77777777" w:rsidR="007B0826" w:rsidRPr="007B0826" w:rsidRDefault="007B0826" w:rsidP="007B0826">
      <w:pPr>
        <w:spacing w:after="0" w:line="404" w:lineRule="auto"/>
        <w:ind w:left="-5" w:right="5086" w:hanging="10"/>
        <w:jc w:val="left"/>
        <w:rPr>
          <w:sz w:val="24"/>
        </w:rPr>
      </w:pPr>
      <w:r w:rsidRPr="007B0826">
        <w:rPr>
          <w:sz w:val="24"/>
        </w:rPr>
        <w:t xml:space="preserve">— »Bedst før udgangen </w:t>
      </w:r>
      <w:proofErr w:type="gramStart"/>
      <w:r w:rsidRPr="007B0826">
        <w:rPr>
          <w:sz w:val="24"/>
        </w:rPr>
        <w:t>af …«</w:t>
      </w:r>
      <w:proofErr w:type="gramEnd"/>
      <w:r w:rsidRPr="007B0826">
        <w:rPr>
          <w:sz w:val="24"/>
        </w:rPr>
        <w:t xml:space="preserve"> i andre tilfælde.</w:t>
      </w:r>
    </w:p>
    <w:p w14:paraId="029F719C" w14:textId="05C21C75" w:rsidR="007B0826" w:rsidRDefault="007B0826">
      <w:pPr>
        <w:spacing w:after="0" w:line="404" w:lineRule="auto"/>
        <w:ind w:left="-5" w:right="5086" w:hanging="10"/>
        <w:jc w:val="left"/>
        <w:rPr>
          <w:sz w:val="24"/>
        </w:rPr>
      </w:pPr>
    </w:p>
    <w:p w14:paraId="39D62019" w14:textId="77777777" w:rsidR="00646CB9" w:rsidRDefault="007F3A52">
      <w:pPr>
        <w:spacing w:after="0" w:line="404" w:lineRule="auto"/>
        <w:ind w:left="-5" w:right="5086" w:hanging="10"/>
        <w:jc w:val="left"/>
      </w:pPr>
      <w:r>
        <w:rPr>
          <w:sz w:val="24"/>
        </w:rPr>
        <w:t>b) De i litra a) fastsatte angivelser ledsages af:</w:t>
      </w:r>
    </w:p>
    <w:p w14:paraId="669A424A" w14:textId="77777777" w:rsidR="00646CB9" w:rsidRDefault="007F3A52">
      <w:pPr>
        <w:spacing w:after="173" w:line="254" w:lineRule="auto"/>
        <w:ind w:left="-5" w:hanging="10"/>
      </w:pPr>
      <w:r>
        <w:rPr>
          <w:sz w:val="24"/>
        </w:rPr>
        <w:t>— enten selve datoen, eller</w:t>
      </w:r>
    </w:p>
    <w:p w14:paraId="46EDEE3E" w14:textId="77777777" w:rsidR="00646CB9" w:rsidRDefault="007F3A52">
      <w:pPr>
        <w:spacing w:after="175" w:line="254" w:lineRule="auto"/>
        <w:ind w:left="-5" w:hanging="10"/>
      </w:pPr>
      <w:r>
        <w:rPr>
          <w:sz w:val="24"/>
        </w:rPr>
        <w:t>— en henvisning til det sted på mærkningen, hvor datoen er anført. Disse oplysninger suppleres om nødvendigt med en anførelse af de opbevaringsforskrifter, som skal overholdes for at sikre den anførte holdbarhed.</w:t>
      </w:r>
    </w:p>
    <w:p w14:paraId="30D9A6CD" w14:textId="02CA68F5" w:rsidR="00646CB9" w:rsidRDefault="007F3A52">
      <w:pPr>
        <w:numPr>
          <w:ilvl w:val="0"/>
          <w:numId w:val="42"/>
        </w:numPr>
        <w:spacing w:after="175" w:line="254" w:lineRule="auto"/>
        <w:ind w:hanging="10"/>
      </w:pPr>
      <w:r>
        <w:rPr>
          <w:sz w:val="24"/>
        </w:rPr>
        <w:t xml:space="preserve">Datoen skal omfatte en angivelse i </w:t>
      </w:r>
      <w:proofErr w:type="spellStart"/>
      <w:r>
        <w:rPr>
          <w:sz w:val="24"/>
        </w:rPr>
        <w:t>ukodet</w:t>
      </w:r>
      <w:proofErr w:type="spellEnd"/>
      <w:r>
        <w:rPr>
          <w:sz w:val="24"/>
        </w:rPr>
        <w:t xml:space="preserve"> form af den pågældende dag, måned og eventuelt det pågældende år i nævnte rækkefølge.</w:t>
      </w:r>
    </w:p>
    <w:p w14:paraId="28E0DDFE" w14:textId="77777777" w:rsidR="00646CB9" w:rsidRDefault="007F3A52">
      <w:pPr>
        <w:spacing w:after="173" w:line="254" w:lineRule="auto"/>
        <w:ind w:left="-5" w:hanging="10"/>
      </w:pPr>
      <w:r>
        <w:rPr>
          <w:sz w:val="24"/>
        </w:rPr>
        <w:t>Dog er det for fødevarer:</w:t>
      </w:r>
    </w:p>
    <w:p w14:paraId="55B112BE" w14:textId="77777777" w:rsidR="00646CB9" w:rsidRDefault="007F3A52">
      <w:pPr>
        <w:spacing w:after="173" w:line="254" w:lineRule="auto"/>
        <w:ind w:left="-5" w:hanging="10"/>
      </w:pPr>
      <w:r>
        <w:rPr>
          <w:sz w:val="24"/>
        </w:rPr>
        <w:t>— med en holdbarhed på under tre måneder tilstrækkeligt at angive dag og måned</w:t>
      </w:r>
    </w:p>
    <w:p w14:paraId="0528E914" w14:textId="77777777" w:rsidR="00646CB9" w:rsidRDefault="007F3A52">
      <w:pPr>
        <w:spacing w:after="175" w:line="254" w:lineRule="auto"/>
        <w:ind w:left="-5" w:hanging="10"/>
      </w:pPr>
      <w:r>
        <w:rPr>
          <w:sz w:val="24"/>
        </w:rPr>
        <w:t>— med en holdbarhed på over tre måneder, men ikke over 18 måneder, tilstrækkeligt at angive måned og år</w:t>
      </w:r>
    </w:p>
    <w:p w14:paraId="0D8266E1" w14:textId="77777777" w:rsidR="00646CB9" w:rsidRDefault="007F3A52">
      <w:pPr>
        <w:spacing w:after="173" w:line="254" w:lineRule="auto"/>
        <w:ind w:left="-5" w:hanging="10"/>
      </w:pPr>
      <w:r>
        <w:rPr>
          <w:sz w:val="24"/>
        </w:rPr>
        <w:t>— med en holdbarhed på over 18 måneder tilstrækkeligt at angive året.</w:t>
      </w:r>
    </w:p>
    <w:p w14:paraId="57F55FF2" w14:textId="71682AB9" w:rsidR="00646CB9" w:rsidRDefault="00646CB9" w:rsidP="00673402">
      <w:pPr>
        <w:spacing w:after="175" w:line="254" w:lineRule="auto"/>
        <w:ind w:left="-5" w:hanging="10"/>
      </w:pPr>
    </w:p>
    <w:p w14:paraId="7B6EA937" w14:textId="77777777" w:rsidR="00646CB9" w:rsidRDefault="007F3A52">
      <w:pPr>
        <w:spacing w:after="173" w:line="254" w:lineRule="auto"/>
        <w:ind w:left="-5" w:hanging="10"/>
      </w:pPr>
      <w:r>
        <w:rPr>
          <w:sz w:val="24"/>
        </w:rPr>
        <w:t>2. Sidste anvendelsesdato angives som følger:</w:t>
      </w:r>
    </w:p>
    <w:p w14:paraId="5F5EAF2B" w14:textId="77777777" w:rsidR="00646CB9" w:rsidRDefault="007F3A52">
      <w:pPr>
        <w:numPr>
          <w:ilvl w:val="0"/>
          <w:numId w:val="43"/>
        </w:numPr>
        <w:spacing w:after="173" w:line="254" w:lineRule="auto"/>
        <w:ind w:hanging="260"/>
      </w:pPr>
      <w:r>
        <w:rPr>
          <w:sz w:val="24"/>
        </w:rPr>
        <w:t>Datoen skal følge efter udtrykket »sidste anvendelsesdato«.</w:t>
      </w:r>
    </w:p>
    <w:p w14:paraId="4E72FF21" w14:textId="77777777" w:rsidR="00646CB9" w:rsidRDefault="007F3A52">
      <w:pPr>
        <w:numPr>
          <w:ilvl w:val="0"/>
          <w:numId w:val="43"/>
        </w:numPr>
        <w:spacing w:after="173" w:line="254" w:lineRule="auto"/>
        <w:ind w:hanging="260"/>
      </w:pPr>
      <w:r>
        <w:rPr>
          <w:sz w:val="24"/>
        </w:rPr>
        <w:t>De i litra a) fastsatte angivelser ledsages af:</w:t>
      </w:r>
    </w:p>
    <w:p w14:paraId="2CB26E28" w14:textId="77777777" w:rsidR="00646CB9" w:rsidRDefault="007F3A52">
      <w:pPr>
        <w:spacing w:after="173" w:line="254" w:lineRule="auto"/>
        <w:ind w:left="-5" w:hanging="10"/>
      </w:pPr>
      <w:r>
        <w:rPr>
          <w:sz w:val="24"/>
        </w:rPr>
        <w:t>— enten selve datoen, eller</w:t>
      </w:r>
    </w:p>
    <w:p w14:paraId="5438ADDA" w14:textId="77777777" w:rsidR="00646CB9" w:rsidRDefault="007F3A52">
      <w:pPr>
        <w:spacing w:after="175" w:line="254" w:lineRule="auto"/>
        <w:ind w:left="-5" w:hanging="10"/>
      </w:pPr>
      <w:r>
        <w:rPr>
          <w:sz w:val="24"/>
        </w:rPr>
        <w:t>— en henvisning til det sted på mærkningen, hvor datoen er anført. Efter disse oplysninger skal følge en beskrivelse af de opbevaringsbetingelser, der skal overholdes.</w:t>
      </w:r>
    </w:p>
    <w:p w14:paraId="1D725C50" w14:textId="77777777" w:rsidR="00646CB9" w:rsidRDefault="007F3A52">
      <w:pPr>
        <w:numPr>
          <w:ilvl w:val="0"/>
          <w:numId w:val="43"/>
        </w:numPr>
        <w:spacing w:after="175" w:line="254" w:lineRule="auto"/>
        <w:ind w:hanging="260"/>
      </w:pPr>
      <w:r>
        <w:rPr>
          <w:sz w:val="24"/>
        </w:rPr>
        <w:t xml:space="preserve">Datoen skal omfatte en angivelse i </w:t>
      </w:r>
      <w:proofErr w:type="spellStart"/>
      <w:r>
        <w:rPr>
          <w:sz w:val="24"/>
        </w:rPr>
        <w:t>ukodet</w:t>
      </w:r>
      <w:proofErr w:type="spellEnd"/>
      <w:r>
        <w:rPr>
          <w:sz w:val="24"/>
        </w:rPr>
        <w:t xml:space="preserve"> form af den pågældende dag, måned og eventuelt det </w:t>
      </w:r>
      <w:proofErr w:type="spellStart"/>
      <w:r>
        <w:rPr>
          <w:sz w:val="24"/>
        </w:rPr>
        <w:t>pågæl-dende</w:t>
      </w:r>
      <w:proofErr w:type="spellEnd"/>
      <w:r>
        <w:rPr>
          <w:sz w:val="24"/>
        </w:rPr>
        <w:t xml:space="preserve"> år i nævnte rækkefølge.</w:t>
      </w:r>
    </w:p>
    <w:p w14:paraId="474C33EA" w14:textId="77777777" w:rsidR="00646CB9" w:rsidRDefault="007F3A52">
      <w:pPr>
        <w:numPr>
          <w:ilvl w:val="0"/>
          <w:numId w:val="43"/>
        </w:numPr>
        <w:spacing w:after="173" w:line="254" w:lineRule="auto"/>
        <w:ind w:hanging="260"/>
      </w:pPr>
      <w:r>
        <w:rPr>
          <w:sz w:val="24"/>
        </w:rPr>
        <w:t>Den sidste anvendelsesdato skal angives på de enkelte færdigpakkede portioner.</w:t>
      </w:r>
    </w:p>
    <w:p w14:paraId="51708374" w14:textId="77777777" w:rsidR="00646CB9" w:rsidRDefault="007F3A52">
      <w:pPr>
        <w:spacing w:after="175" w:line="254" w:lineRule="auto"/>
        <w:ind w:left="-5" w:hanging="10"/>
      </w:pPr>
      <w:r>
        <w:rPr>
          <w:sz w:val="24"/>
        </w:rPr>
        <w:t>3. Nedfrysningsdatoen eller datoen for den første nedfrysning som omhandlet i punkt 6 i bilag 3 skal angives som følger:</w:t>
      </w:r>
    </w:p>
    <w:p w14:paraId="646FE51C" w14:textId="77777777" w:rsidR="00646CB9" w:rsidRDefault="007F3A52">
      <w:pPr>
        <w:numPr>
          <w:ilvl w:val="0"/>
          <w:numId w:val="44"/>
        </w:numPr>
        <w:spacing w:after="173" w:line="254" w:lineRule="auto"/>
        <w:ind w:hanging="260"/>
      </w:pPr>
      <w:r>
        <w:rPr>
          <w:sz w:val="24"/>
        </w:rPr>
        <w:t xml:space="preserve">Datoen skal følge efter udtrykket »Nedfrosset </w:t>
      </w:r>
      <w:proofErr w:type="gramStart"/>
      <w:r>
        <w:rPr>
          <w:sz w:val="24"/>
        </w:rPr>
        <w:t>den …«</w:t>
      </w:r>
      <w:proofErr w:type="gramEnd"/>
      <w:r>
        <w:rPr>
          <w:sz w:val="24"/>
        </w:rPr>
        <w:t>.</w:t>
      </w:r>
    </w:p>
    <w:p w14:paraId="33B5598F" w14:textId="77777777" w:rsidR="00646CB9" w:rsidRDefault="007F3A52">
      <w:pPr>
        <w:numPr>
          <w:ilvl w:val="0"/>
          <w:numId w:val="44"/>
        </w:numPr>
        <w:spacing w:after="173" w:line="254" w:lineRule="auto"/>
        <w:ind w:hanging="260"/>
      </w:pPr>
      <w:r>
        <w:rPr>
          <w:sz w:val="24"/>
        </w:rPr>
        <w:t>De i litra a) nævnte ord ledsages af:</w:t>
      </w:r>
    </w:p>
    <w:p w14:paraId="4F399C7D" w14:textId="77777777" w:rsidR="00646CB9" w:rsidRDefault="007F3A52">
      <w:pPr>
        <w:spacing w:after="173" w:line="254" w:lineRule="auto"/>
        <w:ind w:left="-5" w:hanging="10"/>
      </w:pPr>
      <w:r>
        <w:rPr>
          <w:sz w:val="24"/>
        </w:rPr>
        <w:lastRenderedPageBreak/>
        <w:t>— selve datoen, eller</w:t>
      </w:r>
    </w:p>
    <w:p w14:paraId="70354392" w14:textId="77777777" w:rsidR="00646CB9" w:rsidRDefault="007F3A52">
      <w:pPr>
        <w:spacing w:after="173" w:line="254" w:lineRule="auto"/>
        <w:ind w:left="-5" w:hanging="10"/>
      </w:pPr>
      <w:r>
        <w:rPr>
          <w:sz w:val="24"/>
        </w:rPr>
        <w:t>— en henvisning til det sted, hvor datoen er anført på mærkningen.</w:t>
      </w:r>
    </w:p>
    <w:p w14:paraId="466E21EA" w14:textId="1079473C" w:rsidR="00646CB9" w:rsidRDefault="007F3A52">
      <w:pPr>
        <w:numPr>
          <w:ilvl w:val="0"/>
          <w:numId w:val="44"/>
        </w:numPr>
        <w:spacing w:after="3" w:line="254" w:lineRule="auto"/>
        <w:ind w:hanging="260"/>
      </w:pPr>
      <w:r>
        <w:rPr>
          <w:sz w:val="24"/>
        </w:rPr>
        <w:t xml:space="preserve">Datoen skal omfatte en angivelse i </w:t>
      </w:r>
      <w:proofErr w:type="spellStart"/>
      <w:r>
        <w:rPr>
          <w:sz w:val="24"/>
        </w:rPr>
        <w:t>ukodet</w:t>
      </w:r>
      <w:proofErr w:type="spellEnd"/>
      <w:r>
        <w:rPr>
          <w:sz w:val="24"/>
        </w:rPr>
        <w:t xml:space="preserve"> form af den pågældende dag og måned og det pågældende år</w:t>
      </w:r>
      <w:r w:rsidR="009E30B3">
        <w:rPr>
          <w:sz w:val="24"/>
        </w:rPr>
        <w:t xml:space="preserve"> </w:t>
      </w:r>
      <w:r>
        <w:rPr>
          <w:sz w:val="24"/>
        </w:rPr>
        <w:t>i nævnte rækkefølge.</w:t>
      </w:r>
    </w:p>
    <w:p w14:paraId="1C39F198" w14:textId="77777777" w:rsidR="001657C9" w:rsidRDefault="001657C9">
      <w:pPr>
        <w:spacing w:after="160" w:line="259" w:lineRule="auto"/>
        <w:ind w:firstLine="0"/>
        <w:jc w:val="left"/>
        <w:rPr>
          <w:b/>
          <w:sz w:val="28"/>
        </w:rPr>
      </w:pPr>
      <w:bookmarkStart w:id="4" w:name="_Hlk116044249"/>
      <w:r>
        <w:br w:type="page"/>
      </w:r>
    </w:p>
    <w:p w14:paraId="0A17DAD0" w14:textId="421AE116" w:rsidR="00646CB9" w:rsidRDefault="007F3A52">
      <w:pPr>
        <w:pStyle w:val="Overskrift2"/>
        <w:ind w:right="-13"/>
      </w:pPr>
      <w:r>
        <w:lastRenderedPageBreak/>
        <w:t>Bilag 9</w:t>
      </w:r>
    </w:p>
    <w:bookmarkEnd w:id="4"/>
    <w:p w14:paraId="50321802" w14:textId="77777777" w:rsidR="00646CB9" w:rsidRDefault="007F3A52">
      <w:pPr>
        <w:spacing w:after="3" w:line="254" w:lineRule="auto"/>
        <w:ind w:left="839" w:hanging="10"/>
        <w:jc w:val="left"/>
      </w:pPr>
      <w:r>
        <w:rPr>
          <w:b/>
          <w:sz w:val="24"/>
        </w:rPr>
        <w:t>Kødtyper, for hvilke angivelse af oprindelsesland eller herkomststed er obligatorisk</w:t>
      </w:r>
    </w:p>
    <w:tbl>
      <w:tblPr>
        <w:tblStyle w:val="TableGrid"/>
        <w:tblW w:w="9760" w:type="dxa"/>
        <w:tblInd w:w="0" w:type="dxa"/>
        <w:tblCellMar>
          <w:top w:w="8" w:type="dxa"/>
          <w:left w:w="10" w:type="dxa"/>
          <w:right w:w="115" w:type="dxa"/>
        </w:tblCellMar>
        <w:tblLook w:val="04A0" w:firstRow="1" w:lastRow="0" w:firstColumn="1" w:lastColumn="0" w:noHBand="0" w:noVBand="1"/>
      </w:tblPr>
      <w:tblGrid>
        <w:gridCol w:w="4880"/>
        <w:gridCol w:w="4880"/>
      </w:tblGrid>
      <w:tr w:rsidR="00646CB9" w14:paraId="3CBD7B2E" w14:textId="77777777" w:rsidTr="00687807">
        <w:trPr>
          <w:trHeight w:val="596"/>
        </w:trPr>
        <w:tc>
          <w:tcPr>
            <w:tcW w:w="4880" w:type="dxa"/>
            <w:tcBorders>
              <w:top w:val="single" w:sz="8" w:space="0" w:color="000000"/>
              <w:left w:val="single" w:sz="8" w:space="0" w:color="000000"/>
              <w:bottom w:val="single" w:sz="8" w:space="0" w:color="000000"/>
              <w:right w:val="single" w:sz="8" w:space="0" w:color="000000"/>
            </w:tcBorders>
          </w:tcPr>
          <w:p w14:paraId="2CCFD247" w14:textId="77777777" w:rsidR="00646CB9" w:rsidRDefault="007F3A52">
            <w:pPr>
              <w:spacing w:after="0" w:line="259" w:lineRule="auto"/>
              <w:ind w:left="105" w:firstLine="0"/>
              <w:jc w:val="center"/>
            </w:pPr>
            <w:r>
              <w:rPr>
                <w:sz w:val="24"/>
              </w:rPr>
              <w:t>KN-koder</w:t>
            </w:r>
          </w:p>
          <w:p w14:paraId="3BC2C78F" w14:textId="77777777" w:rsidR="00646CB9" w:rsidRDefault="007F3A52">
            <w:pPr>
              <w:spacing w:after="0" w:line="259" w:lineRule="auto"/>
              <w:ind w:left="106" w:firstLine="0"/>
              <w:jc w:val="center"/>
            </w:pPr>
            <w:r>
              <w:rPr>
                <w:sz w:val="24"/>
              </w:rPr>
              <w:t>(den kombinerede nomenklatur 2010)</w:t>
            </w:r>
          </w:p>
        </w:tc>
        <w:tc>
          <w:tcPr>
            <w:tcW w:w="4880" w:type="dxa"/>
            <w:tcBorders>
              <w:top w:val="single" w:sz="8" w:space="0" w:color="000000"/>
              <w:left w:val="single" w:sz="8" w:space="0" w:color="000000"/>
              <w:bottom w:val="single" w:sz="8" w:space="0" w:color="000000"/>
              <w:right w:val="single" w:sz="8" w:space="0" w:color="000000"/>
            </w:tcBorders>
          </w:tcPr>
          <w:p w14:paraId="3A6E83A7" w14:textId="77777777" w:rsidR="00646CB9" w:rsidRDefault="007F3A52">
            <w:pPr>
              <w:spacing w:after="0" w:line="259" w:lineRule="auto"/>
              <w:ind w:left="105" w:firstLine="0"/>
              <w:jc w:val="center"/>
            </w:pPr>
            <w:r>
              <w:rPr>
                <w:sz w:val="24"/>
              </w:rPr>
              <w:t>Varebeskrivelse</w:t>
            </w:r>
          </w:p>
        </w:tc>
      </w:tr>
      <w:tr w:rsidR="00646CB9" w14:paraId="44FF7B13" w14:textId="77777777" w:rsidTr="00687807">
        <w:trPr>
          <w:trHeight w:val="308"/>
        </w:trPr>
        <w:tc>
          <w:tcPr>
            <w:tcW w:w="4880" w:type="dxa"/>
            <w:tcBorders>
              <w:top w:val="single" w:sz="8" w:space="0" w:color="000000"/>
              <w:left w:val="single" w:sz="8" w:space="0" w:color="000000"/>
              <w:bottom w:val="single" w:sz="4" w:space="0" w:color="auto"/>
              <w:right w:val="single" w:sz="8" w:space="0" w:color="000000"/>
            </w:tcBorders>
          </w:tcPr>
          <w:p w14:paraId="4C2B6190" w14:textId="77777777" w:rsidR="00646CB9" w:rsidRDefault="007F3A52">
            <w:pPr>
              <w:spacing w:after="0" w:line="259" w:lineRule="auto"/>
              <w:ind w:firstLine="0"/>
              <w:jc w:val="left"/>
            </w:pPr>
            <w:r>
              <w:rPr>
                <w:sz w:val="24"/>
              </w:rPr>
              <w:t>0204</w:t>
            </w:r>
          </w:p>
        </w:tc>
        <w:tc>
          <w:tcPr>
            <w:tcW w:w="4880" w:type="dxa"/>
            <w:tcBorders>
              <w:top w:val="single" w:sz="8" w:space="0" w:color="000000"/>
              <w:left w:val="single" w:sz="8" w:space="0" w:color="000000"/>
              <w:bottom w:val="single" w:sz="4" w:space="0" w:color="auto"/>
              <w:right w:val="single" w:sz="8" w:space="0" w:color="000000"/>
            </w:tcBorders>
          </w:tcPr>
          <w:p w14:paraId="374AA096" w14:textId="77777777" w:rsidR="00646CB9" w:rsidRDefault="007F3A52">
            <w:pPr>
              <w:spacing w:after="0" w:line="259" w:lineRule="auto"/>
              <w:ind w:firstLine="0"/>
              <w:jc w:val="left"/>
            </w:pPr>
            <w:r>
              <w:rPr>
                <w:sz w:val="24"/>
              </w:rPr>
              <w:t>Kød af får, fersk kølet eller frosset</w:t>
            </w:r>
          </w:p>
        </w:tc>
      </w:tr>
    </w:tbl>
    <w:p w14:paraId="182166EA" w14:textId="77777777" w:rsidR="00646CB9" w:rsidRDefault="007F3A52">
      <w:r>
        <w:br w:type="page"/>
      </w:r>
    </w:p>
    <w:p w14:paraId="5475DEC5" w14:textId="77777777" w:rsidR="00646CB9" w:rsidRDefault="007F3A52">
      <w:pPr>
        <w:pStyle w:val="Overskrift2"/>
        <w:ind w:right="-13"/>
      </w:pPr>
      <w:r>
        <w:lastRenderedPageBreak/>
        <w:t>Bilag 10</w:t>
      </w:r>
    </w:p>
    <w:p w14:paraId="48F01B82" w14:textId="77777777" w:rsidR="00646CB9" w:rsidRDefault="007F3A52">
      <w:pPr>
        <w:spacing w:after="3" w:line="254" w:lineRule="auto"/>
        <w:ind w:left="1263" w:hanging="10"/>
        <w:jc w:val="left"/>
      </w:pPr>
      <w:r>
        <w:rPr>
          <w:b/>
          <w:sz w:val="24"/>
        </w:rPr>
        <w:t>Fiskevarer og akvakulturprodukter omfattet af den fælles markedsordning</w:t>
      </w:r>
    </w:p>
    <w:tbl>
      <w:tblPr>
        <w:tblStyle w:val="TableGrid"/>
        <w:tblW w:w="9780" w:type="dxa"/>
        <w:tblInd w:w="0" w:type="dxa"/>
        <w:tblCellMar>
          <w:top w:w="8" w:type="dxa"/>
          <w:left w:w="10" w:type="dxa"/>
          <w:right w:w="52" w:type="dxa"/>
        </w:tblCellMar>
        <w:tblLook w:val="04A0" w:firstRow="1" w:lastRow="0" w:firstColumn="1" w:lastColumn="0" w:noHBand="0" w:noVBand="1"/>
      </w:tblPr>
      <w:tblGrid>
        <w:gridCol w:w="1640"/>
        <w:gridCol w:w="8140"/>
      </w:tblGrid>
      <w:tr w:rsidR="00646CB9" w14:paraId="68BF0272" w14:textId="77777777">
        <w:trPr>
          <w:trHeight w:val="308"/>
        </w:trPr>
        <w:tc>
          <w:tcPr>
            <w:tcW w:w="1640" w:type="dxa"/>
            <w:tcBorders>
              <w:top w:val="single" w:sz="8" w:space="0" w:color="000000"/>
              <w:left w:val="single" w:sz="8" w:space="0" w:color="000000"/>
              <w:bottom w:val="single" w:sz="8" w:space="0" w:color="000000"/>
              <w:right w:val="single" w:sz="8" w:space="0" w:color="000000"/>
            </w:tcBorders>
          </w:tcPr>
          <w:p w14:paraId="3E5C324D" w14:textId="77777777" w:rsidR="00646CB9" w:rsidRDefault="007F3A52">
            <w:pPr>
              <w:spacing w:after="0" w:line="259" w:lineRule="auto"/>
              <w:ind w:left="41" w:firstLine="0"/>
              <w:jc w:val="center"/>
            </w:pPr>
            <w:r>
              <w:rPr>
                <w:sz w:val="24"/>
              </w:rPr>
              <w:t>KN-kode</w:t>
            </w:r>
          </w:p>
        </w:tc>
        <w:tc>
          <w:tcPr>
            <w:tcW w:w="8140" w:type="dxa"/>
            <w:tcBorders>
              <w:top w:val="single" w:sz="8" w:space="0" w:color="000000"/>
              <w:left w:val="single" w:sz="8" w:space="0" w:color="000000"/>
              <w:bottom w:val="single" w:sz="8" w:space="0" w:color="000000"/>
              <w:right w:val="single" w:sz="8" w:space="0" w:color="000000"/>
            </w:tcBorders>
          </w:tcPr>
          <w:p w14:paraId="72029946" w14:textId="77777777" w:rsidR="00646CB9" w:rsidRDefault="007F3A52">
            <w:pPr>
              <w:spacing w:after="0" w:line="259" w:lineRule="auto"/>
              <w:ind w:left="42" w:firstLine="0"/>
              <w:jc w:val="center"/>
            </w:pPr>
            <w:r>
              <w:rPr>
                <w:sz w:val="24"/>
              </w:rPr>
              <w:t>Varebeskrivelse</w:t>
            </w:r>
          </w:p>
        </w:tc>
      </w:tr>
      <w:tr w:rsidR="00646CB9" w14:paraId="45BBB9B5" w14:textId="77777777">
        <w:trPr>
          <w:trHeight w:val="1172"/>
        </w:trPr>
        <w:tc>
          <w:tcPr>
            <w:tcW w:w="1640" w:type="dxa"/>
            <w:tcBorders>
              <w:top w:val="single" w:sz="8" w:space="0" w:color="000000"/>
              <w:left w:val="single" w:sz="8" w:space="0" w:color="000000"/>
              <w:bottom w:val="single" w:sz="8" w:space="0" w:color="000000"/>
              <w:right w:val="single" w:sz="8" w:space="0" w:color="000000"/>
            </w:tcBorders>
          </w:tcPr>
          <w:p w14:paraId="02CDBE89" w14:textId="77777777" w:rsidR="00646CB9" w:rsidRDefault="007F3A52">
            <w:pPr>
              <w:spacing w:after="0" w:line="249" w:lineRule="auto"/>
              <w:ind w:right="372" w:firstLine="0"/>
              <w:jc w:val="left"/>
            </w:pPr>
            <w:r>
              <w:rPr>
                <w:sz w:val="24"/>
              </w:rPr>
              <w:t>a) 0301 0302</w:t>
            </w:r>
          </w:p>
          <w:p w14:paraId="2A134F8F" w14:textId="77777777" w:rsidR="00646CB9" w:rsidRDefault="007F3A52">
            <w:pPr>
              <w:spacing w:after="0" w:line="259" w:lineRule="auto"/>
              <w:ind w:firstLine="0"/>
              <w:jc w:val="left"/>
            </w:pPr>
            <w:r>
              <w:rPr>
                <w:sz w:val="24"/>
              </w:rPr>
              <w:t>0303</w:t>
            </w:r>
          </w:p>
          <w:p w14:paraId="41DFE6DC" w14:textId="77777777" w:rsidR="00646CB9" w:rsidRDefault="007F3A52">
            <w:pPr>
              <w:spacing w:after="0" w:line="259" w:lineRule="auto"/>
              <w:ind w:firstLine="0"/>
              <w:jc w:val="left"/>
            </w:pPr>
            <w:r>
              <w:rPr>
                <w:sz w:val="24"/>
              </w:rPr>
              <w:t>0304</w:t>
            </w:r>
          </w:p>
        </w:tc>
        <w:tc>
          <w:tcPr>
            <w:tcW w:w="8140" w:type="dxa"/>
            <w:tcBorders>
              <w:top w:val="single" w:sz="8" w:space="0" w:color="000000"/>
              <w:left w:val="single" w:sz="8" w:space="0" w:color="000000"/>
              <w:bottom w:val="single" w:sz="8" w:space="0" w:color="000000"/>
              <w:right w:val="single" w:sz="8" w:space="0" w:color="000000"/>
            </w:tcBorders>
          </w:tcPr>
          <w:p w14:paraId="45A86275" w14:textId="77777777" w:rsidR="00646CB9" w:rsidRDefault="007F3A52">
            <w:pPr>
              <w:spacing w:after="0" w:line="259" w:lineRule="auto"/>
              <w:ind w:firstLine="0"/>
              <w:jc w:val="left"/>
            </w:pPr>
            <w:r>
              <w:rPr>
                <w:sz w:val="24"/>
              </w:rPr>
              <w:t>Fisk, levende</w:t>
            </w:r>
          </w:p>
          <w:p w14:paraId="67D608DB" w14:textId="77777777" w:rsidR="00646CB9" w:rsidRDefault="007F3A52">
            <w:pPr>
              <w:spacing w:after="0" w:line="259" w:lineRule="auto"/>
              <w:ind w:firstLine="0"/>
              <w:jc w:val="left"/>
            </w:pPr>
            <w:r>
              <w:rPr>
                <w:sz w:val="24"/>
              </w:rPr>
              <w:t>Fisk, fersk eller kølet, undtagen filet og andet fiskekød henhørende under pos. 0304</w:t>
            </w:r>
          </w:p>
          <w:p w14:paraId="191E980C" w14:textId="4CC67C80" w:rsidR="00646CB9" w:rsidRDefault="007F3A52">
            <w:pPr>
              <w:spacing w:after="0" w:line="259" w:lineRule="auto"/>
              <w:ind w:right="473" w:firstLine="0"/>
              <w:jc w:val="left"/>
            </w:pPr>
            <w:r>
              <w:rPr>
                <w:sz w:val="24"/>
              </w:rPr>
              <w:t>Fisk, frosset, undtagen filet og andet fiskekød henhørende under pos. 0304 Filet og andet fiskekød (også hakket), fersk, kølet eller fros</w:t>
            </w:r>
            <w:r w:rsidR="00C72759">
              <w:rPr>
                <w:sz w:val="24"/>
              </w:rPr>
              <w:t>s</w:t>
            </w:r>
            <w:r>
              <w:rPr>
                <w:sz w:val="24"/>
              </w:rPr>
              <w:t>et</w:t>
            </w:r>
          </w:p>
        </w:tc>
      </w:tr>
      <w:tr w:rsidR="00646CB9" w14:paraId="3A4CD7DA" w14:textId="77777777">
        <w:trPr>
          <w:trHeight w:val="596"/>
        </w:trPr>
        <w:tc>
          <w:tcPr>
            <w:tcW w:w="1640" w:type="dxa"/>
            <w:tcBorders>
              <w:top w:val="single" w:sz="8" w:space="0" w:color="000000"/>
              <w:left w:val="single" w:sz="8" w:space="0" w:color="000000"/>
              <w:bottom w:val="single" w:sz="8" w:space="0" w:color="000000"/>
              <w:right w:val="single" w:sz="8" w:space="0" w:color="000000"/>
            </w:tcBorders>
          </w:tcPr>
          <w:p w14:paraId="4DD03B2E" w14:textId="77777777" w:rsidR="00646CB9" w:rsidRDefault="007F3A52">
            <w:pPr>
              <w:spacing w:after="0" w:line="259" w:lineRule="auto"/>
              <w:ind w:firstLine="0"/>
              <w:jc w:val="left"/>
            </w:pPr>
            <w:r>
              <w:rPr>
                <w:sz w:val="24"/>
              </w:rPr>
              <w:t>b) 0305</w:t>
            </w:r>
          </w:p>
        </w:tc>
        <w:tc>
          <w:tcPr>
            <w:tcW w:w="8140" w:type="dxa"/>
            <w:tcBorders>
              <w:top w:val="single" w:sz="8" w:space="0" w:color="000000"/>
              <w:left w:val="single" w:sz="8" w:space="0" w:color="000000"/>
              <w:bottom w:val="single" w:sz="8" w:space="0" w:color="000000"/>
              <w:right w:val="single" w:sz="8" w:space="0" w:color="000000"/>
            </w:tcBorders>
          </w:tcPr>
          <w:p w14:paraId="487B392A" w14:textId="77777777" w:rsidR="00646CB9" w:rsidRDefault="007F3A52">
            <w:pPr>
              <w:spacing w:after="0" w:line="259" w:lineRule="auto"/>
              <w:ind w:firstLine="0"/>
              <w:jc w:val="left"/>
            </w:pPr>
            <w:r>
              <w:rPr>
                <w:sz w:val="24"/>
              </w:rPr>
              <w:t>Fisk, tørret, saltet eller i saltlage; røget fisk, også kogt før eller under røgningen; mel, pulver og pellets af fisk, egnet til menneskeføde</w:t>
            </w:r>
          </w:p>
        </w:tc>
      </w:tr>
      <w:tr w:rsidR="00646CB9" w14:paraId="05992F0B" w14:textId="77777777">
        <w:trPr>
          <w:trHeight w:val="2324"/>
        </w:trPr>
        <w:tc>
          <w:tcPr>
            <w:tcW w:w="1640" w:type="dxa"/>
            <w:tcBorders>
              <w:top w:val="single" w:sz="8" w:space="0" w:color="000000"/>
              <w:left w:val="single" w:sz="8" w:space="0" w:color="000000"/>
              <w:bottom w:val="single" w:sz="8" w:space="0" w:color="000000"/>
              <w:right w:val="single" w:sz="8" w:space="0" w:color="000000"/>
            </w:tcBorders>
          </w:tcPr>
          <w:p w14:paraId="310186A3" w14:textId="77777777" w:rsidR="00646CB9" w:rsidRDefault="007F3A52">
            <w:pPr>
              <w:spacing w:after="0" w:line="259" w:lineRule="auto"/>
              <w:ind w:right="372" w:firstLine="0"/>
              <w:jc w:val="left"/>
            </w:pPr>
            <w:r>
              <w:rPr>
                <w:sz w:val="24"/>
              </w:rPr>
              <w:t>c) 0306 0307</w:t>
            </w:r>
          </w:p>
        </w:tc>
        <w:tc>
          <w:tcPr>
            <w:tcW w:w="8140" w:type="dxa"/>
            <w:tcBorders>
              <w:top w:val="single" w:sz="8" w:space="0" w:color="000000"/>
              <w:left w:val="single" w:sz="8" w:space="0" w:color="000000"/>
              <w:bottom w:val="single" w:sz="8" w:space="0" w:color="000000"/>
              <w:right w:val="single" w:sz="8" w:space="0" w:color="000000"/>
            </w:tcBorders>
          </w:tcPr>
          <w:p w14:paraId="2296D6C9" w14:textId="77777777" w:rsidR="00646CB9" w:rsidRDefault="007F3A52">
            <w:pPr>
              <w:spacing w:after="0" w:line="249" w:lineRule="auto"/>
              <w:ind w:firstLine="0"/>
              <w:jc w:val="left"/>
            </w:pPr>
            <w:r>
              <w:rPr>
                <w:sz w:val="24"/>
              </w:rPr>
              <w:t>Krebsdyr, også afskallede, levende, ferske, kølede, frosne, tørrede, saltede eller i saltlage; krebsdyr med skal, kogt i vand eller dampkogte, også kølede, frosne, tørrede, saltede eller i saltlage; mel, pulver og pellets af krebsdyr, egnet til menneskeføde.</w:t>
            </w:r>
          </w:p>
          <w:p w14:paraId="0FBAA002" w14:textId="77777777" w:rsidR="00646CB9" w:rsidRDefault="007F3A52">
            <w:pPr>
              <w:spacing w:after="0" w:line="259" w:lineRule="auto"/>
              <w:ind w:firstLine="0"/>
              <w:jc w:val="left"/>
            </w:pPr>
            <w:r>
              <w:rPr>
                <w:sz w:val="24"/>
              </w:rPr>
              <w:t>Bløddyr, også uden skal, levende, ferske, kølede, frosne, tørrede, saltede eller i saltlage; hvirvelløse vanddyr, andre end krebsdyr og bløddyr, levende, ferske, kølede, frosne, tørrede, saltede eller i saltlage; mel, pulver og pellets af hvirvelløse vanddyr, andre end krebsdyr, egnet til menneskeføde</w:t>
            </w:r>
          </w:p>
        </w:tc>
      </w:tr>
      <w:tr w:rsidR="00646CB9" w14:paraId="2E43D3F1" w14:textId="77777777">
        <w:trPr>
          <w:trHeight w:val="2036"/>
        </w:trPr>
        <w:tc>
          <w:tcPr>
            <w:tcW w:w="1640" w:type="dxa"/>
            <w:tcBorders>
              <w:top w:val="single" w:sz="8" w:space="0" w:color="000000"/>
              <w:left w:val="single" w:sz="8" w:space="0" w:color="000000"/>
              <w:bottom w:val="single" w:sz="8" w:space="0" w:color="000000"/>
              <w:right w:val="single" w:sz="8" w:space="0" w:color="000000"/>
            </w:tcBorders>
          </w:tcPr>
          <w:p w14:paraId="60AE62F4" w14:textId="77777777" w:rsidR="00646CB9" w:rsidRDefault="007F3A52">
            <w:pPr>
              <w:spacing w:after="0" w:line="259" w:lineRule="auto"/>
              <w:ind w:firstLine="0"/>
              <w:jc w:val="left"/>
            </w:pPr>
            <w:r>
              <w:rPr>
                <w:sz w:val="24"/>
              </w:rPr>
              <w:t>d)</w:t>
            </w:r>
          </w:p>
          <w:p w14:paraId="1D17200E" w14:textId="77777777" w:rsidR="00646CB9" w:rsidRDefault="007F3A52">
            <w:pPr>
              <w:spacing w:after="0" w:line="259" w:lineRule="auto"/>
              <w:ind w:firstLine="0"/>
              <w:jc w:val="left"/>
            </w:pPr>
            <w:r>
              <w:rPr>
                <w:sz w:val="24"/>
              </w:rPr>
              <w:t>0511 91 10</w:t>
            </w:r>
          </w:p>
          <w:p w14:paraId="1B3584C4" w14:textId="77777777" w:rsidR="00646CB9" w:rsidRDefault="007F3A52">
            <w:pPr>
              <w:spacing w:after="0" w:line="259" w:lineRule="auto"/>
              <w:ind w:firstLine="0"/>
              <w:jc w:val="left"/>
            </w:pPr>
            <w:r>
              <w:rPr>
                <w:sz w:val="24"/>
              </w:rPr>
              <w:t>0511 91 90</w:t>
            </w:r>
          </w:p>
        </w:tc>
        <w:tc>
          <w:tcPr>
            <w:tcW w:w="8140" w:type="dxa"/>
            <w:tcBorders>
              <w:top w:val="single" w:sz="8" w:space="0" w:color="000000"/>
              <w:left w:val="single" w:sz="8" w:space="0" w:color="000000"/>
              <w:bottom w:val="single" w:sz="8" w:space="0" w:color="000000"/>
              <w:right w:val="single" w:sz="8" w:space="0" w:color="000000"/>
            </w:tcBorders>
          </w:tcPr>
          <w:p w14:paraId="6F331836" w14:textId="77777777" w:rsidR="00646CB9" w:rsidRDefault="007F3A52">
            <w:pPr>
              <w:spacing w:after="0" w:line="249" w:lineRule="auto"/>
              <w:ind w:firstLine="0"/>
              <w:jc w:val="left"/>
            </w:pPr>
            <w:r>
              <w:rPr>
                <w:sz w:val="24"/>
              </w:rPr>
              <w:t>Animalske produkter, ikke andetsteds tariferet; døde dyr af de arter, der er nævnt i kapitel 1 eller 3, uegnede til menneskeføde</w:t>
            </w:r>
          </w:p>
          <w:p w14:paraId="1634B4A0" w14:textId="77777777" w:rsidR="00646CB9" w:rsidRDefault="007F3A52">
            <w:pPr>
              <w:numPr>
                <w:ilvl w:val="0"/>
                <w:numId w:val="47"/>
              </w:numPr>
              <w:spacing w:after="0" w:line="259" w:lineRule="auto"/>
              <w:ind w:firstLine="0"/>
              <w:jc w:val="left"/>
            </w:pPr>
            <w:r>
              <w:rPr>
                <w:sz w:val="24"/>
              </w:rPr>
              <w:t>Andre varer</w:t>
            </w:r>
          </w:p>
          <w:p w14:paraId="7F020BE7" w14:textId="77777777" w:rsidR="00646CB9" w:rsidRDefault="007F3A52">
            <w:pPr>
              <w:numPr>
                <w:ilvl w:val="0"/>
                <w:numId w:val="47"/>
              </w:numPr>
              <w:spacing w:after="0" w:line="249" w:lineRule="auto"/>
              <w:ind w:firstLine="0"/>
              <w:jc w:val="left"/>
            </w:pPr>
            <w:r>
              <w:rPr>
                <w:sz w:val="24"/>
              </w:rPr>
              <w:t xml:space="preserve">– Af fisk, krebsdyr, bløddyr eller andre hvirvelløse vanddyr; døde dyr af de </w:t>
            </w:r>
            <w:proofErr w:type="spellStart"/>
            <w:proofErr w:type="gramStart"/>
            <w:r>
              <w:rPr>
                <w:sz w:val="24"/>
              </w:rPr>
              <w:t>arter,der</w:t>
            </w:r>
            <w:proofErr w:type="spellEnd"/>
            <w:proofErr w:type="gramEnd"/>
            <w:r>
              <w:rPr>
                <w:sz w:val="24"/>
              </w:rPr>
              <w:t xml:space="preserve"> er nævnt i kapitel 3</w:t>
            </w:r>
          </w:p>
          <w:p w14:paraId="0C8F9C73" w14:textId="77777777" w:rsidR="00646CB9" w:rsidRDefault="007F3A52">
            <w:pPr>
              <w:numPr>
                <w:ilvl w:val="0"/>
                <w:numId w:val="47"/>
              </w:numPr>
              <w:spacing w:after="0" w:line="259" w:lineRule="auto"/>
              <w:ind w:firstLine="0"/>
              <w:jc w:val="left"/>
            </w:pPr>
            <w:r>
              <w:rPr>
                <w:sz w:val="24"/>
              </w:rPr>
              <w:t>– – Fiskeaffald</w:t>
            </w:r>
          </w:p>
          <w:p w14:paraId="7C71A13E" w14:textId="77777777" w:rsidR="00646CB9" w:rsidRDefault="007F3A52">
            <w:pPr>
              <w:numPr>
                <w:ilvl w:val="0"/>
                <w:numId w:val="47"/>
              </w:numPr>
              <w:spacing w:after="0" w:line="259" w:lineRule="auto"/>
              <w:ind w:firstLine="0"/>
              <w:jc w:val="left"/>
            </w:pPr>
            <w:r>
              <w:rPr>
                <w:sz w:val="24"/>
              </w:rPr>
              <w:t>– – Andre varer</w:t>
            </w:r>
          </w:p>
        </w:tc>
      </w:tr>
      <w:tr w:rsidR="00646CB9" w14:paraId="7DFB5736" w14:textId="77777777">
        <w:trPr>
          <w:trHeight w:val="308"/>
        </w:trPr>
        <w:tc>
          <w:tcPr>
            <w:tcW w:w="1640" w:type="dxa"/>
            <w:tcBorders>
              <w:top w:val="single" w:sz="8" w:space="0" w:color="000000"/>
              <w:left w:val="single" w:sz="8" w:space="0" w:color="000000"/>
              <w:bottom w:val="single" w:sz="8" w:space="0" w:color="000000"/>
              <w:right w:val="single" w:sz="8" w:space="0" w:color="000000"/>
            </w:tcBorders>
          </w:tcPr>
          <w:p w14:paraId="7B26874F" w14:textId="77777777" w:rsidR="00646CB9" w:rsidRDefault="007F3A52">
            <w:pPr>
              <w:spacing w:after="0" w:line="259" w:lineRule="auto"/>
              <w:ind w:firstLine="0"/>
              <w:jc w:val="left"/>
            </w:pPr>
            <w:r>
              <w:rPr>
                <w:sz w:val="24"/>
              </w:rPr>
              <w:t>e) 1212 20 00</w:t>
            </w:r>
          </w:p>
        </w:tc>
        <w:tc>
          <w:tcPr>
            <w:tcW w:w="8140" w:type="dxa"/>
            <w:tcBorders>
              <w:top w:val="single" w:sz="8" w:space="0" w:color="000000"/>
              <w:left w:val="single" w:sz="8" w:space="0" w:color="000000"/>
              <w:bottom w:val="single" w:sz="8" w:space="0" w:color="000000"/>
              <w:right w:val="single" w:sz="8" w:space="0" w:color="000000"/>
            </w:tcBorders>
          </w:tcPr>
          <w:p w14:paraId="1021DBD6" w14:textId="77777777" w:rsidR="00646CB9" w:rsidRDefault="007F3A52">
            <w:pPr>
              <w:spacing w:after="0" w:line="259" w:lineRule="auto"/>
              <w:ind w:firstLine="0"/>
              <w:jc w:val="left"/>
            </w:pPr>
            <w:r>
              <w:rPr>
                <w:sz w:val="24"/>
              </w:rPr>
              <w:t>– Tang og andre alger</w:t>
            </w:r>
          </w:p>
        </w:tc>
      </w:tr>
      <w:tr w:rsidR="00646CB9" w14:paraId="24638925" w14:textId="77777777">
        <w:trPr>
          <w:trHeight w:val="1172"/>
        </w:trPr>
        <w:tc>
          <w:tcPr>
            <w:tcW w:w="1640" w:type="dxa"/>
            <w:tcBorders>
              <w:top w:val="single" w:sz="8" w:space="0" w:color="000000"/>
              <w:left w:val="single" w:sz="8" w:space="0" w:color="000000"/>
              <w:bottom w:val="single" w:sz="8" w:space="0" w:color="000000"/>
              <w:right w:val="single" w:sz="8" w:space="0" w:color="000000"/>
            </w:tcBorders>
          </w:tcPr>
          <w:p w14:paraId="2E4DB4D8" w14:textId="77777777" w:rsidR="00646CB9" w:rsidRDefault="007F3A52">
            <w:pPr>
              <w:spacing w:after="0" w:line="259" w:lineRule="auto"/>
              <w:ind w:firstLine="0"/>
              <w:jc w:val="left"/>
            </w:pPr>
            <w:r>
              <w:rPr>
                <w:sz w:val="24"/>
              </w:rPr>
              <w:t>f)</w:t>
            </w:r>
          </w:p>
          <w:p w14:paraId="761F909E" w14:textId="77777777" w:rsidR="00646CB9" w:rsidRDefault="007F3A52">
            <w:pPr>
              <w:spacing w:after="0" w:line="259" w:lineRule="auto"/>
              <w:ind w:firstLine="0"/>
              <w:jc w:val="left"/>
            </w:pPr>
            <w:r>
              <w:rPr>
                <w:sz w:val="24"/>
              </w:rPr>
              <w:t>1504 10</w:t>
            </w:r>
          </w:p>
          <w:p w14:paraId="33FBE88C" w14:textId="77777777" w:rsidR="00646CB9" w:rsidRDefault="007F3A52">
            <w:pPr>
              <w:spacing w:after="0" w:line="259" w:lineRule="auto"/>
              <w:ind w:firstLine="0"/>
              <w:jc w:val="left"/>
            </w:pPr>
            <w:r>
              <w:rPr>
                <w:sz w:val="24"/>
              </w:rPr>
              <w:t>1504 20</w:t>
            </w:r>
          </w:p>
        </w:tc>
        <w:tc>
          <w:tcPr>
            <w:tcW w:w="8140" w:type="dxa"/>
            <w:tcBorders>
              <w:top w:val="single" w:sz="8" w:space="0" w:color="000000"/>
              <w:left w:val="single" w:sz="8" w:space="0" w:color="000000"/>
              <w:bottom w:val="single" w:sz="8" w:space="0" w:color="000000"/>
              <w:right w:val="single" w:sz="8" w:space="0" w:color="000000"/>
            </w:tcBorders>
          </w:tcPr>
          <w:p w14:paraId="6215131B" w14:textId="77777777" w:rsidR="00646CB9" w:rsidRDefault="007F3A52">
            <w:pPr>
              <w:spacing w:after="0" w:line="249" w:lineRule="auto"/>
              <w:ind w:firstLine="0"/>
              <w:jc w:val="left"/>
            </w:pPr>
            <w:r>
              <w:rPr>
                <w:sz w:val="24"/>
              </w:rPr>
              <w:t>Fedtstoffer og olier udvundet af fisk, samt fraktioner deraf, også raffinerede, men ikke kemisk modificerede.</w:t>
            </w:r>
          </w:p>
          <w:p w14:paraId="5D8AE140" w14:textId="77777777" w:rsidR="00646CB9" w:rsidRDefault="007F3A52">
            <w:pPr>
              <w:numPr>
                <w:ilvl w:val="0"/>
                <w:numId w:val="48"/>
              </w:numPr>
              <w:spacing w:after="0" w:line="259" w:lineRule="auto"/>
              <w:ind w:hanging="180"/>
              <w:jc w:val="left"/>
            </w:pPr>
            <w:r>
              <w:rPr>
                <w:sz w:val="24"/>
              </w:rPr>
              <w:t>Olier af fiskelever samt fraktioner deraf</w:t>
            </w:r>
          </w:p>
          <w:p w14:paraId="33F04A6A" w14:textId="77777777" w:rsidR="00646CB9" w:rsidRDefault="007F3A52">
            <w:pPr>
              <w:numPr>
                <w:ilvl w:val="0"/>
                <w:numId w:val="48"/>
              </w:numPr>
              <w:spacing w:after="0" w:line="259" w:lineRule="auto"/>
              <w:ind w:hanging="180"/>
              <w:jc w:val="left"/>
            </w:pPr>
            <w:r>
              <w:rPr>
                <w:sz w:val="24"/>
              </w:rPr>
              <w:t>Fedtstoffer og olier af fisk samt fraktioner deraf, bortset fra olier af fiskelever</w:t>
            </w:r>
          </w:p>
        </w:tc>
      </w:tr>
      <w:tr w:rsidR="00646CB9" w14:paraId="69D331F4" w14:textId="77777777">
        <w:trPr>
          <w:trHeight w:val="308"/>
        </w:trPr>
        <w:tc>
          <w:tcPr>
            <w:tcW w:w="1640" w:type="dxa"/>
            <w:tcBorders>
              <w:top w:val="single" w:sz="8" w:space="0" w:color="000000"/>
              <w:left w:val="single" w:sz="8" w:space="0" w:color="000000"/>
              <w:bottom w:val="single" w:sz="8" w:space="0" w:color="000000"/>
              <w:right w:val="single" w:sz="8" w:space="0" w:color="000000"/>
            </w:tcBorders>
          </w:tcPr>
          <w:p w14:paraId="1991129B" w14:textId="77777777" w:rsidR="00646CB9" w:rsidRDefault="007F3A52">
            <w:pPr>
              <w:spacing w:after="0" w:line="259" w:lineRule="auto"/>
              <w:ind w:firstLine="0"/>
              <w:jc w:val="left"/>
            </w:pPr>
            <w:r>
              <w:rPr>
                <w:sz w:val="24"/>
              </w:rPr>
              <w:t>g) 1603 00</w:t>
            </w:r>
          </w:p>
        </w:tc>
        <w:tc>
          <w:tcPr>
            <w:tcW w:w="8140" w:type="dxa"/>
            <w:tcBorders>
              <w:top w:val="single" w:sz="8" w:space="0" w:color="000000"/>
              <w:left w:val="single" w:sz="8" w:space="0" w:color="000000"/>
              <w:bottom w:val="single" w:sz="8" w:space="0" w:color="000000"/>
              <w:right w:val="single" w:sz="8" w:space="0" w:color="000000"/>
            </w:tcBorders>
          </w:tcPr>
          <w:p w14:paraId="6D8386B1" w14:textId="77777777" w:rsidR="00646CB9" w:rsidRDefault="007F3A52">
            <w:pPr>
              <w:spacing w:after="0" w:line="259" w:lineRule="auto"/>
              <w:ind w:firstLine="0"/>
              <w:jc w:val="left"/>
            </w:pPr>
            <w:r>
              <w:rPr>
                <w:sz w:val="24"/>
              </w:rPr>
              <w:t>Ekstrakter og saft af kød, fisk, krebsdyr, bløddyr eller andre hvirvelløse vanddyr</w:t>
            </w:r>
          </w:p>
        </w:tc>
      </w:tr>
      <w:tr w:rsidR="00646CB9" w14:paraId="38C8CD1E" w14:textId="77777777">
        <w:trPr>
          <w:trHeight w:val="308"/>
        </w:trPr>
        <w:tc>
          <w:tcPr>
            <w:tcW w:w="1640" w:type="dxa"/>
            <w:tcBorders>
              <w:top w:val="single" w:sz="8" w:space="0" w:color="000000"/>
              <w:left w:val="single" w:sz="8" w:space="0" w:color="000000"/>
              <w:bottom w:val="single" w:sz="8" w:space="0" w:color="000000"/>
              <w:right w:val="single" w:sz="8" w:space="0" w:color="000000"/>
            </w:tcBorders>
          </w:tcPr>
          <w:p w14:paraId="66304F01" w14:textId="77777777" w:rsidR="00646CB9" w:rsidRDefault="007F3A52">
            <w:pPr>
              <w:spacing w:after="0" w:line="259" w:lineRule="auto"/>
              <w:ind w:firstLine="0"/>
              <w:jc w:val="left"/>
            </w:pPr>
            <w:r>
              <w:rPr>
                <w:sz w:val="24"/>
              </w:rPr>
              <w:t>h) 1604</w:t>
            </w:r>
          </w:p>
        </w:tc>
        <w:tc>
          <w:tcPr>
            <w:tcW w:w="8140" w:type="dxa"/>
            <w:tcBorders>
              <w:top w:val="single" w:sz="8" w:space="0" w:color="000000"/>
              <w:left w:val="single" w:sz="8" w:space="0" w:color="000000"/>
              <w:bottom w:val="single" w:sz="8" w:space="0" w:color="000000"/>
              <w:right w:val="single" w:sz="8" w:space="0" w:color="000000"/>
            </w:tcBorders>
          </w:tcPr>
          <w:p w14:paraId="6653D2BF" w14:textId="77777777" w:rsidR="00646CB9" w:rsidRDefault="007F3A52">
            <w:pPr>
              <w:spacing w:after="0" w:line="259" w:lineRule="auto"/>
              <w:ind w:firstLine="0"/>
              <w:jc w:val="left"/>
            </w:pPr>
            <w:r>
              <w:rPr>
                <w:sz w:val="24"/>
              </w:rPr>
              <w:t>Fisk, tilberedt eller konserveret; kaviar og kaviarerstatning tilberedt af fiskerogn</w:t>
            </w:r>
          </w:p>
        </w:tc>
      </w:tr>
      <w:tr w:rsidR="00646CB9" w14:paraId="1EC5B680" w14:textId="77777777">
        <w:trPr>
          <w:trHeight w:val="308"/>
        </w:trPr>
        <w:tc>
          <w:tcPr>
            <w:tcW w:w="1640" w:type="dxa"/>
            <w:tcBorders>
              <w:top w:val="single" w:sz="8" w:space="0" w:color="000000"/>
              <w:left w:val="single" w:sz="8" w:space="0" w:color="000000"/>
              <w:bottom w:val="single" w:sz="8" w:space="0" w:color="000000"/>
              <w:right w:val="single" w:sz="8" w:space="0" w:color="000000"/>
            </w:tcBorders>
          </w:tcPr>
          <w:p w14:paraId="0A71C8AD" w14:textId="77777777" w:rsidR="00646CB9" w:rsidRDefault="007F3A52">
            <w:pPr>
              <w:spacing w:after="0" w:line="259" w:lineRule="auto"/>
              <w:ind w:firstLine="0"/>
              <w:jc w:val="left"/>
            </w:pPr>
            <w:r>
              <w:rPr>
                <w:sz w:val="24"/>
              </w:rPr>
              <w:t>i) 1605</w:t>
            </w:r>
          </w:p>
        </w:tc>
        <w:tc>
          <w:tcPr>
            <w:tcW w:w="8140" w:type="dxa"/>
            <w:tcBorders>
              <w:top w:val="single" w:sz="8" w:space="0" w:color="000000"/>
              <w:left w:val="single" w:sz="8" w:space="0" w:color="000000"/>
              <w:bottom w:val="single" w:sz="8" w:space="0" w:color="000000"/>
              <w:right w:val="single" w:sz="8" w:space="0" w:color="000000"/>
            </w:tcBorders>
          </w:tcPr>
          <w:p w14:paraId="4A2C40FB" w14:textId="77777777" w:rsidR="00646CB9" w:rsidRDefault="007F3A52">
            <w:pPr>
              <w:spacing w:after="0" w:line="259" w:lineRule="auto"/>
              <w:ind w:firstLine="0"/>
              <w:jc w:val="left"/>
            </w:pPr>
            <w:r>
              <w:rPr>
                <w:sz w:val="24"/>
              </w:rPr>
              <w:t>Krebsdyr, bløddyr og andre hvirvelløse vanddyr, tilberedte eller konserverede</w:t>
            </w:r>
          </w:p>
        </w:tc>
      </w:tr>
      <w:tr w:rsidR="00646CB9" w14:paraId="4B61665B" w14:textId="77777777">
        <w:trPr>
          <w:trHeight w:val="1748"/>
        </w:trPr>
        <w:tc>
          <w:tcPr>
            <w:tcW w:w="1640" w:type="dxa"/>
            <w:tcBorders>
              <w:top w:val="single" w:sz="8" w:space="0" w:color="000000"/>
              <w:left w:val="single" w:sz="8" w:space="0" w:color="000000"/>
              <w:bottom w:val="single" w:sz="8" w:space="0" w:color="000000"/>
              <w:right w:val="single" w:sz="8" w:space="0" w:color="000000"/>
            </w:tcBorders>
          </w:tcPr>
          <w:p w14:paraId="21F713C2" w14:textId="77777777" w:rsidR="00646CB9" w:rsidRDefault="007F3A52">
            <w:pPr>
              <w:spacing w:after="0" w:line="259" w:lineRule="auto"/>
              <w:ind w:firstLine="0"/>
              <w:jc w:val="left"/>
            </w:pPr>
            <w:r>
              <w:rPr>
                <w:sz w:val="24"/>
              </w:rPr>
              <w:t>j)</w:t>
            </w:r>
          </w:p>
          <w:p w14:paraId="1EBDC95A" w14:textId="77777777" w:rsidR="00646CB9" w:rsidRDefault="007F3A52">
            <w:pPr>
              <w:spacing w:after="0" w:line="259" w:lineRule="auto"/>
              <w:ind w:firstLine="0"/>
              <w:jc w:val="left"/>
            </w:pPr>
            <w:r>
              <w:rPr>
                <w:sz w:val="24"/>
              </w:rPr>
              <w:t>1902 20</w:t>
            </w:r>
          </w:p>
          <w:p w14:paraId="71E24D4C" w14:textId="77777777" w:rsidR="00646CB9" w:rsidRDefault="007F3A52">
            <w:pPr>
              <w:spacing w:after="0" w:line="259" w:lineRule="auto"/>
              <w:ind w:firstLine="0"/>
              <w:jc w:val="left"/>
            </w:pPr>
            <w:r>
              <w:rPr>
                <w:sz w:val="24"/>
              </w:rPr>
              <w:t>1902 20 10</w:t>
            </w:r>
          </w:p>
        </w:tc>
        <w:tc>
          <w:tcPr>
            <w:tcW w:w="8140" w:type="dxa"/>
            <w:tcBorders>
              <w:top w:val="single" w:sz="8" w:space="0" w:color="000000"/>
              <w:left w:val="single" w:sz="8" w:space="0" w:color="000000"/>
              <w:bottom w:val="single" w:sz="8" w:space="0" w:color="000000"/>
              <w:right w:val="single" w:sz="8" w:space="0" w:color="000000"/>
            </w:tcBorders>
          </w:tcPr>
          <w:p w14:paraId="11BC4104" w14:textId="77777777" w:rsidR="00646CB9" w:rsidRDefault="007F3A52">
            <w:pPr>
              <w:spacing w:after="0" w:line="249" w:lineRule="auto"/>
              <w:ind w:firstLine="0"/>
              <w:jc w:val="left"/>
            </w:pPr>
            <w:r>
              <w:rPr>
                <w:sz w:val="24"/>
              </w:rPr>
              <w:t xml:space="preserve">Pastaprodukter, også kogte eller med fyld (af kød eller andre varer) eller på anden måde tilberedt, f.eks. spaghetti, makaroni, nudler, lasagne, </w:t>
            </w:r>
            <w:proofErr w:type="spellStart"/>
            <w:r>
              <w:rPr>
                <w:sz w:val="24"/>
              </w:rPr>
              <w:t>gnocchi</w:t>
            </w:r>
            <w:proofErr w:type="spellEnd"/>
            <w:r>
              <w:rPr>
                <w:sz w:val="24"/>
              </w:rPr>
              <w:t>, ravioli, cannelloni; couscous, også tilberedt</w:t>
            </w:r>
          </w:p>
          <w:p w14:paraId="7E16F936" w14:textId="77777777" w:rsidR="00646CB9" w:rsidRDefault="007F3A52">
            <w:pPr>
              <w:numPr>
                <w:ilvl w:val="0"/>
                <w:numId w:val="49"/>
              </w:numPr>
              <w:spacing w:after="0" w:line="259" w:lineRule="auto"/>
              <w:ind w:hanging="180"/>
              <w:jc w:val="left"/>
            </w:pPr>
            <w:r>
              <w:rPr>
                <w:sz w:val="24"/>
              </w:rPr>
              <w:t>Pastaprodukter med fyld, også kogt eller på anden måde tilberedt:</w:t>
            </w:r>
          </w:p>
          <w:p w14:paraId="526386C0" w14:textId="77777777" w:rsidR="00646CB9" w:rsidRDefault="007F3A52">
            <w:pPr>
              <w:numPr>
                <w:ilvl w:val="0"/>
                <w:numId w:val="49"/>
              </w:numPr>
              <w:spacing w:after="0" w:line="259" w:lineRule="auto"/>
              <w:ind w:hanging="180"/>
              <w:jc w:val="left"/>
            </w:pPr>
            <w:r>
              <w:rPr>
                <w:sz w:val="24"/>
              </w:rPr>
              <w:t>– Med indhold af fisk, krebsdyr, bløddyr eller andre hvirvelløse vanddyr på over</w:t>
            </w:r>
          </w:p>
          <w:p w14:paraId="4F355096" w14:textId="77777777" w:rsidR="00646CB9" w:rsidRDefault="007F3A52">
            <w:pPr>
              <w:spacing w:after="0" w:line="259" w:lineRule="auto"/>
              <w:ind w:firstLine="0"/>
              <w:jc w:val="left"/>
            </w:pPr>
            <w:r>
              <w:rPr>
                <w:sz w:val="24"/>
              </w:rPr>
              <w:t>20 vægtprocent</w:t>
            </w:r>
          </w:p>
        </w:tc>
      </w:tr>
      <w:tr w:rsidR="00646CB9" w14:paraId="15C35253" w14:textId="77777777">
        <w:trPr>
          <w:trHeight w:val="884"/>
        </w:trPr>
        <w:tc>
          <w:tcPr>
            <w:tcW w:w="1640" w:type="dxa"/>
            <w:tcBorders>
              <w:top w:val="single" w:sz="8" w:space="0" w:color="000000"/>
              <w:left w:val="single" w:sz="8" w:space="0" w:color="000000"/>
              <w:bottom w:val="single" w:sz="8" w:space="0" w:color="000000"/>
              <w:right w:val="single" w:sz="8" w:space="0" w:color="000000"/>
            </w:tcBorders>
          </w:tcPr>
          <w:p w14:paraId="72A07F0E" w14:textId="77777777" w:rsidR="00646CB9" w:rsidRDefault="007F3A52">
            <w:pPr>
              <w:spacing w:after="0" w:line="259" w:lineRule="auto"/>
              <w:ind w:firstLine="0"/>
              <w:jc w:val="left"/>
            </w:pPr>
            <w:r>
              <w:rPr>
                <w:sz w:val="24"/>
              </w:rPr>
              <w:t>k)</w:t>
            </w:r>
          </w:p>
          <w:p w14:paraId="12373FAA" w14:textId="77777777" w:rsidR="00646CB9" w:rsidRDefault="007F3A52">
            <w:pPr>
              <w:spacing w:after="0" w:line="259" w:lineRule="auto"/>
              <w:ind w:firstLine="0"/>
              <w:jc w:val="left"/>
            </w:pPr>
            <w:r>
              <w:rPr>
                <w:sz w:val="24"/>
              </w:rPr>
              <w:t>2301 20 00</w:t>
            </w:r>
          </w:p>
        </w:tc>
        <w:tc>
          <w:tcPr>
            <w:tcW w:w="8140" w:type="dxa"/>
            <w:tcBorders>
              <w:top w:val="single" w:sz="8" w:space="0" w:color="000000"/>
              <w:left w:val="single" w:sz="8" w:space="0" w:color="000000"/>
              <w:bottom w:val="single" w:sz="8" w:space="0" w:color="000000"/>
              <w:right w:val="single" w:sz="8" w:space="0" w:color="000000"/>
            </w:tcBorders>
          </w:tcPr>
          <w:p w14:paraId="6C920EBC" w14:textId="77777777" w:rsidR="00646CB9" w:rsidRDefault="007F3A52">
            <w:pPr>
              <w:spacing w:after="0" w:line="249" w:lineRule="auto"/>
              <w:ind w:firstLine="0"/>
              <w:jc w:val="left"/>
            </w:pPr>
            <w:r>
              <w:rPr>
                <w:sz w:val="24"/>
              </w:rPr>
              <w:t>Mel, pulver og pellets af kød, slagtebiprodukter, fisk, krebsdyr, bløddyr eller andre hvirvelløse vanddyr, uegnet til menneskeføde; fedtegrever.</w:t>
            </w:r>
          </w:p>
          <w:p w14:paraId="3A4C220E" w14:textId="77777777" w:rsidR="00646CB9" w:rsidRDefault="007F3A52">
            <w:pPr>
              <w:spacing w:after="0" w:line="259" w:lineRule="auto"/>
              <w:ind w:firstLine="0"/>
              <w:jc w:val="left"/>
            </w:pPr>
            <w:r>
              <w:rPr>
                <w:sz w:val="24"/>
              </w:rPr>
              <w:t>– Mel, pulver og pellets af fisk, krebsdyr, bløddyr eller andre hvirvelløse vanddyr</w:t>
            </w:r>
          </w:p>
        </w:tc>
      </w:tr>
      <w:tr w:rsidR="00646CB9" w14:paraId="443A45DD" w14:textId="77777777">
        <w:trPr>
          <w:trHeight w:val="884"/>
        </w:trPr>
        <w:tc>
          <w:tcPr>
            <w:tcW w:w="1640" w:type="dxa"/>
            <w:tcBorders>
              <w:top w:val="single" w:sz="8" w:space="0" w:color="000000"/>
              <w:left w:val="single" w:sz="8" w:space="0" w:color="000000"/>
              <w:bottom w:val="single" w:sz="8" w:space="0" w:color="000000"/>
              <w:right w:val="single" w:sz="8" w:space="0" w:color="000000"/>
            </w:tcBorders>
          </w:tcPr>
          <w:p w14:paraId="0139E876" w14:textId="77777777" w:rsidR="00646CB9" w:rsidRDefault="007F3A52">
            <w:pPr>
              <w:spacing w:after="0" w:line="259" w:lineRule="auto"/>
              <w:ind w:firstLine="0"/>
              <w:jc w:val="left"/>
            </w:pPr>
            <w:r>
              <w:rPr>
                <w:sz w:val="24"/>
              </w:rPr>
              <w:t>l)</w:t>
            </w:r>
          </w:p>
          <w:p w14:paraId="2597B416" w14:textId="77777777" w:rsidR="00646CB9" w:rsidRDefault="007F3A52">
            <w:pPr>
              <w:spacing w:after="0" w:line="259" w:lineRule="auto"/>
              <w:ind w:right="212" w:firstLine="0"/>
              <w:jc w:val="left"/>
            </w:pPr>
            <w:r>
              <w:rPr>
                <w:sz w:val="24"/>
              </w:rPr>
              <w:t>2309 90 ex 2309 90 10</w:t>
            </w:r>
          </w:p>
        </w:tc>
        <w:tc>
          <w:tcPr>
            <w:tcW w:w="8140" w:type="dxa"/>
            <w:tcBorders>
              <w:top w:val="single" w:sz="8" w:space="0" w:color="000000"/>
              <w:left w:val="single" w:sz="8" w:space="0" w:color="000000"/>
              <w:bottom w:val="single" w:sz="8" w:space="0" w:color="000000"/>
              <w:right w:val="single" w:sz="8" w:space="0" w:color="000000"/>
            </w:tcBorders>
          </w:tcPr>
          <w:p w14:paraId="47E472D4" w14:textId="77777777" w:rsidR="00646CB9" w:rsidRDefault="007F3A52">
            <w:pPr>
              <w:spacing w:after="0" w:line="249" w:lineRule="auto"/>
              <w:ind w:right="2733" w:firstLine="0"/>
              <w:jc w:val="left"/>
            </w:pPr>
            <w:r>
              <w:rPr>
                <w:sz w:val="24"/>
              </w:rPr>
              <w:t>Tilberedninger, af den art der anvendes som dyrefoder – Andre varer:</w:t>
            </w:r>
          </w:p>
          <w:p w14:paraId="22161542" w14:textId="77777777" w:rsidR="00646CB9" w:rsidRDefault="007F3A52">
            <w:pPr>
              <w:spacing w:after="0" w:line="259" w:lineRule="auto"/>
              <w:ind w:firstLine="0"/>
              <w:jc w:val="left"/>
            </w:pPr>
            <w:r>
              <w:rPr>
                <w:sz w:val="24"/>
              </w:rPr>
              <w:t xml:space="preserve">– – </w:t>
            </w:r>
            <w:proofErr w:type="spellStart"/>
            <w:r>
              <w:rPr>
                <w:sz w:val="24"/>
              </w:rPr>
              <w:t>Fiskesolubel</w:t>
            </w:r>
            <w:proofErr w:type="spellEnd"/>
          </w:p>
        </w:tc>
      </w:tr>
    </w:tbl>
    <w:p w14:paraId="0A9714AB" w14:textId="77777777" w:rsidR="00646CB9" w:rsidRDefault="007F3A52">
      <w:pPr>
        <w:pStyle w:val="Overskrift2"/>
        <w:ind w:right="-13"/>
      </w:pPr>
      <w:r>
        <w:lastRenderedPageBreak/>
        <w:t>Bilag 11</w:t>
      </w:r>
    </w:p>
    <w:p w14:paraId="61008E61" w14:textId="77777777" w:rsidR="00646CB9" w:rsidRDefault="007F3A52">
      <w:pPr>
        <w:spacing w:after="3" w:line="254" w:lineRule="auto"/>
        <w:ind w:left="3606" w:hanging="10"/>
        <w:jc w:val="left"/>
      </w:pPr>
      <w:r>
        <w:rPr>
          <w:b/>
          <w:sz w:val="24"/>
        </w:rPr>
        <w:t>Oplysninger om fiskeredskab</w:t>
      </w:r>
    </w:p>
    <w:tbl>
      <w:tblPr>
        <w:tblStyle w:val="TableGrid"/>
        <w:tblW w:w="9898" w:type="dxa"/>
        <w:tblInd w:w="0" w:type="dxa"/>
        <w:tblCellMar>
          <w:top w:w="8" w:type="dxa"/>
          <w:left w:w="10" w:type="dxa"/>
          <w:right w:w="97" w:type="dxa"/>
        </w:tblCellMar>
        <w:tblLook w:val="04A0" w:firstRow="1" w:lastRow="0" w:firstColumn="1" w:lastColumn="0" w:noHBand="0" w:noVBand="1"/>
      </w:tblPr>
      <w:tblGrid>
        <w:gridCol w:w="3299"/>
        <w:gridCol w:w="5667"/>
        <w:gridCol w:w="932"/>
      </w:tblGrid>
      <w:tr w:rsidR="00646CB9" w14:paraId="3B1030CC" w14:textId="77777777" w:rsidTr="00687807">
        <w:trPr>
          <w:trHeight w:val="943"/>
        </w:trPr>
        <w:tc>
          <w:tcPr>
            <w:tcW w:w="3299" w:type="dxa"/>
            <w:tcBorders>
              <w:top w:val="single" w:sz="8" w:space="0" w:color="000000"/>
              <w:left w:val="single" w:sz="8" w:space="0" w:color="000000"/>
              <w:bottom w:val="single" w:sz="8" w:space="0" w:color="000000"/>
              <w:right w:val="single" w:sz="8" w:space="0" w:color="000000"/>
            </w:tcBorders>
          </w:tcPr>
          <w:p w14:paraId="6D630A29" w14:textId="77777777" w:rsidR="00646CB9" w:rsidRDefault="007F3A52">
            <w:pPr>
              <w:spacing w:after="0" w:line="259" w:lineRule="auto"/>
              <w:ind w:firstLine="0"/>
              <w:jc w:val="left"/>
            </w:pPr>
            <w:r>
              <w:rPr>
                <w:sz w:val="24"/>
              </w:rPr>
              <w:t>Obligatoriske oplysninger om fiskeredskabskategori</w:t>
            </w:r>
          </w:p>
        </w:tc>
        <w:tc>
          <w:tcPr>
            <w:tcW w:w="6599" w:type="dxa"/>
            <w:gridSpan w:val="2"/>
            <w:tcBorders>
              <w:top w:val="single" w:sz="8" w:space="0" w:color="000000"/>
              <w:left w:val="single" w:sz="8" w:space="0" w:color="000000"/>
              <w:bottom w:val="single" w:sz="8" w:space="0" w:color="000000"/>
              <w:right w:val="single" w:sz="8" w:space="0" w:color="000000"/>
            </w:tcBorders>
          </w:tcPr>
          <w:p w14:paraId="0B89A874" w14:textId="10FA681D" w:rsidR="00646CB9" w:rsidRDefault="007F3A52">
            <w:pPr>
              <w:spacing w:after="0" w:line="259" w:lineRule="auto"/>
              <w:ind w:firstLine="0"/>
              <w:jc w:val="left"/>
            </w:pPr>
            <w:r>
              <w:rPr>
                <w:sz w:val="24"/>
              </w:rPr>
              <w:t xml:space="preserve">Nærmere </w:t>
            </w:r>
            <w:r w:rsidRPr="00D94CD6">
              <w:rPr>
                <w:sz w:val="24"/>
              </w:rPr>
              <w:t xml:space="preserve">oplysninger om redskaber og koder </w:t>
            </w:r>
          </w:p>
        </w:tc>
      </w:tr>
      <w:tr w:rsidR="00646CB9" w14:paraId="48014D06" w14:textId="77777777" w:rsidTr="00687807">
        <w:trPr>
          <w:trHeight w:val="312"/>
        </w:trPr>
        <w:tc>
          <w:tcPr>
            <w:tcW w:w="3299" w:type="dxa"/>
            <w:vMerge w:val="restart"/>
            <w:tcBorders>
              <w:top w:val="single" w:sz="8" w:space="0" w:color="000000"/>
              <w:left w:val="single" w:sz="8" w:space="0" w:color="000000"/>
              <w:bottom w:val="single" w:sz="8" w:space="0" w:color="000000"/>
              <w:right w:val="single" w:sz="8" w:space="0" w:color="000000"/>
            </w:tcBorders>
          </w:tcPr>
          <w:p w14:paraId="772CE6F6" w14:textId="77777777" w:rsidR="00646CB9" w:rsidRDefault="007F3A52">
            <w:pPr>
              <w:spacing w:after="0" w:line="259" w:lineRule="auto"/>
              <w:ind w:firstLine="0"/>
              <w:jc w:val="left"/>
            </w:pPr>
            <w:r>
              <w:rPr>
                <w:sz w:val="24"/>
              </w:rPr>
              <w:t>Vod</w:t>
            </w:r>
          </w:p>
        </w:tc>
        <w:tc>
          <w:tcPr>
            <w:tcW w:w="5667" w:type="dxa"/>
            <w:tcBorders>
              <w:top w:val="single" w:sz="8" w:space="0" w:color="000000"/>
              <w:left w:val="single" w:sz="8" w:space="0" w:color="000000"/>
              <w:bottom w:val="single" w:sz="8" w:space="0" w:color="000000"/>
              <w:right w:val="single" w:sz="8" w:space="0" w:color="000000"/>
            </w:tcBorders>
          </w:tcPr>
          <w:p w14:paraId="10A557F1" w14:textId="77777777" w:rsidR="00646CB9" w:rsidRDefault="007F3A52">
            <w:pPr>
              <w:spacing w:after="0" w:line="259" w:lineRule="auto"/>
              <w:ind w:firstLine="0"/>
              <w:jc w:val="left"/>
            </w:pPr>
            <w:proofErr w:type="spellStart"/>
            <w:r>
              <w:rPr>
                <w:sz w:val="24"/>
              </w:rPr>
              <w:t>Landvod</w:t>
            </w:r>
            <w:proofErr w:type="spellEnd"/>
          </w:p>
        </w:tc>
        <w:tc>
          <w:tcPr>
            <w:tcW w:w="932" w:type="dxa"/>
            <w:tcBorders>
              <w:top w:val="single" w:sz="8" w:space="0" w:color="000000"/>
              <w:left w:val="single" w:sz="8" w:space="0" w:color="000000"/>
              <w:bottom w:val="single" w:sz="8" w:space="0" w:color="000000"/>
              <w:right w:val="single" w:sz="8" w:space="0" w:color="000000"/>
            </w:tcBorders>
          </w:tcPr>
          <w:p w14:paraId="322B73AC" w14:textId="77777777" w:rsidR="00646CB9" w:rsidRDefault="007F3A52">
            <w:pPr>
              <w:spacing w:after="0" w:line="259" w:lineRule="auto"/>
              <w:ind w:firstLine="0"/>
              <w:jc w:val="left"/>
            </w:pPr>
            <w:r>
              <w:rPr>
                <w:sz w:val="24"/>
              </w:rPr>
              <w:t>SB</w:t>
            </w:r>
          </w:p>
        </w:tc>
      </w:tr>
      <w:tr w:rsidR="00646CB9" w14:paraId="3F6A83C2" w14:textId="77777777" w:rsidTr="00687807">
        <w:trPr>
          <w:trHeight w:val="312"/>
        </w:trPr>
        <w:tc>
          <w:tcPr>
            <w:tcW w:w="0" w:type="auto"/>
            <w:vMerge/>
            <w:tcBorders>
              <w:top w:val="nil"/>
              <w:left w:val="single" w:sz="8" w:space="0" w:color="000000"/>
              <w:bottom w:val="nil"/>
              <w:right w:val="single" w:sz="8" w:space="0" w:color="000000"/>
            </w:tcBorders>
          </w:tcPr>
          <w:p w14:paraId="74F4BA37"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6B98C46B" w14:textId="77777777" w:rsidR="00646CB9" w:rsidRDefault="007F3A52">
            <w:pPr>
              <w:spacing w:after="0" w:line="259" w:lineRule="auto"/>
              <w:ind w:firstLine="0"/>
              <w:jc w:val="left"/>
            </w:pPr>
            <w:r>
              <w:rPr>
                <w:sz w:val="24"/>
              </w:rPr>
              <w:t>Snurrevod</w:t>
            </w:r>
          </w:p>
        </w:tc>
        <w:tc>
          <w:tcPr>
            <w:tcW w:w="932" w:type="dxa"/>
            <w:tcBorders>
              <w:top w:val="single" w:sz="8" w:space="0" w:color="000000"/>
              <w:left w:val="single" w:sz="8" w:space="0" w:color="000000"/>
              <w:bottom w:val="single" w:sz="8" w:space="0" w:color="000000"/>
              <w:right w:val="single" w:sz="8" w:space="0" w:color="000000"/>
            </w:tcBorders>
          </w:tcPr>
          <w:p w14:paraId="5EB42133" w14:textId="77777777" w:rsidR="00646CB9" w:rsidRDefault="007F3A52">
            <w:pPr>
              <w:spacing w:after="0" w:line="259" w:lineRule="auto"/>
              <w:ind w:firstLine="0"/>
              <w:jc w:val="left"/>
            </w:pPr>
            <w:r>
              <w:rPr>
                <w:sz w:val="24"/>
              </w:rPr>
              <w:t>SDN</w:t>
            </w:r>
          </w:p>
        </w:tc>
      </w:tr>
      <w:tr w:rsidR="00646CB9" w14:paraId="0F06F1A4" w14:textId="77777777" w:rsidTr="00687807">
        <w:trPr>
          <w:trHeight w:val="312"/>
        </w:trPr>
        <w:tc>
          <w:tcPr>
            <w:tcW w:w="0" w:type="auto"/>
            <w:vMerge/>
            <w:tcBorders>
              <w:top w:val="nil"/>
              <w:left w:val="single" w:sz="8" w:space="0" w:color="000000"/>
              <w:bottom w:val="nil"/>
              <w:right w:val="single" w:sz="8" w:space="0" w:color="000000"/>
            </w:tcBorders>
          </w:tcPr>
          <w:p w14:paraId="744D8855"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5D74236E" w14:textId="77777777" w:rsidR="00646CB9" w:rsidRDefault="007F3A52">
            <w:pPr>
              <w:spacing w:after="0" w:line="259" w:lineRule="auto"/>
              <w:ind w:firstLine="0"/>
              <w:jc w:val="left"/>
            </w:pPr>
            <w:r>
              <w:rPr>
                <w:sz w:val="24"/>
              </w:rPr>
              <w:t>Skotsk snurrevod (</w:t>
            </w:r>
            <w:proofErr w:type="spellStart"/>
            <w:r>
              <w:rPr>
                <w:sz w:val="24"/>
              </w:rPr>
              <w:t>flyshootervod</w:t>
            </w:r>
            <w:proofErr w:type="spellEnd"/>
            <w:r>
              <w:rPr>
                <w:sz w:val="24"/>
              </w:rPr>
              <w:t>)</w:t>
            </w:r>
          </w:p>
        </w:tc>
        <w:tc>
          <w:tcPr>
            <w:tcW w:w="932" w:type="dxa"/>
            <w:tcBorders>
              <w:top w:val="single" w:sz="8" w:space="0" w:color="000000"/>
              <w:left w:val="single" w:sz="8" w:space="0" w:color="000000"/>
              <w:bottom w:val="single" w:sz="8" w:space="0" w:color="000000"/>
              <w:right w:val="single" w:sz="8" w:space="0" w:color="000000"/>
            </w:tcBorders>
          </w:tcPr>
          <w:p w14:paraId="4B802B38" w14:textId="77777777" w:rsidR="00646CB9" w:rsidRDefault="007F3A52">
            <w:pPr>
              <w:spacing w:after="0" w:line="259" w:lineRule="auto"/>
              <w:ind w:firstLine="0"/>
              <w:jc w:val="left"/>
            </w:pPr>
            <w:r>
              <w:rPr>
                <w:sz w:val="24"/>
              </w:rPr>
              <w:t>SSC</w:t>
            </w:r>
          </w:p>
        </w:tc>
      </w:tr>
      <w:tr w:rsidR="00646CB9" w14:paraId="5ED276CE" w14:textId="77777777" w:rsidTr="00687807">
        <w:trPr>
          <w:trHeight w:val="312"/>
        </w:trPr>
        <w:tc>
          <w:tcPr>
            <w:tcW w:w="0" w:type="auto"/>
            <w:vMerge/>
            <w:tcBorders>
              <w:top w:val="nil"/>
              <w:left w:val="single" w:sz="8" w:space="0" w:color="000000"/>
              <w:bottom w:val="single" w:sz="8" w:space="0" w:color="000000"/>
              <w:right w:val="single" w:sz="8" w:space="0" w:color="000000"/>
            </w:tcBorders>
          </w:tcPr>
          <w:p w14:paraId="1870E271"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3DABD5ED" w14:textId="77777777" w:rsidR="00646CB9" w:rsidRDefault="007F3A52">
            <w:pPr>
              <w:spacing w:after="0" w:line="259" w:lineRule="auto"/>
              <w:ind w:firstLine="0"/>
              <w:jc w:val="left"/>
            </w:pPr>
            <w:r>
              <w:rPr>
                <w:sz w:val="24"/>
              </w:rPr>
              <w:t>Vod trukket af to fartøjer (</w:t>
            </w:r>
            <w:proofErr w:type="spellStart"/>
            <w:r>
              <w:rPr>
                <w:sz w:val="24"/>
              </w:rPr>
              <w:t>flyshootervod</w:t>
            </w:r>
            <w:proofErr w:type="spellEnd"/>
            <w:r>
              <w:rPr>
                <w:sz w:val="24"/>
              </w:rPr>
              <w:t>)</w:t>
            </w:r>
          </w:p>
        </w:tc>
        <w:tc>
          <w:tcPr>
            <w:tcW w:w="932" w:type="dxa"/>
            <w:tcBorders>
              <w:top w:val="single" w:sz="8" w:space="0" w:color="000000"/>
              <w:left w:val="single" w:sz="8" w:space="0" w:color="000000"/>
              <w:bottom w:val="single" w:sz="8" w:space="0" w:color="000000"/>
              <w:right w:val="single" w:sz="8" w:space="0" w:color="000000"/>
            </w:tcBorders>
          </w:tcPr>
          <w:p w14:paraId="043ACCE1" w14:textId="77777777" w:rsidR="00646CB9" w:rsidRDefault="007F3A52">
            <w:pPr>
              <w:spacing w:after="0" w:line="259" w:lineRule="auto"/>
              <w:ind w:firstLine="0"/>
              <w:jc w:val="left"/>
            </w:pPr>
            <w:r>
              <w:rPr>
                <w:sz w:val="24"/>
              </w:rPr>
              <w:t>SPR</w:t>
            </w:r>
          </w:p>
        </w:tc>
      </w:tr>
      <w:tr w:rsidR="00646CB9" w14:paraId="3D6395CA" w14:textId="77777777" w:rsidTr="00687807">
        <w:trPr>
          <w:trHeight w:val="312"/>
        </w:trPr>
        <w:tc>
          <w:tcPr>
            <w:tcW w:w="3299" w:type="dxa"/>
            <w:vMerge w:val="restart"/>
            <w:tcBorders>
              <w:top w:val="single" w:sz="8" w:space="0" w:color="000000"/>
              <w:left w:val="single" w:sz="8" w:space="0" w:color="000000"/>
              <w:bottom w:val="single" w:sz="8" w:space="0" w:color="000000"/>
              <w:right w:val="single" w:sz="8" w:space="0" w:color="000000"/>
            </w:tcBorders>
          </w:tcPr>
          <w:p w14:paraId="4B2496F9" w14:textId="77777777" w:rsidR="00646CB9" w:rsidRDefault="007F3A52">
            <w:pPr>
              <w:spacing w:after="0" w:line="259" w:lineRule="auto"/>
              <w:ind w:firstLine="0"/>
              <w:jc w:val="left"/>
            </w:pPr>
            <w:r>
              <w:rPr>
                <w:sz w:val="24"/>
              </w:rPr>
              <w:t>Trawl</w:t>
            </w:r>
          </w:p>
        </w:tc>
        <w:tc>
          <w:tcPr>
            <w:tcW w:w="5667" w:type="dxa"/>
            <w:tcBorders>
              <w:top w:val="single" w:sz="8" w:space="0" w:color="000000"/>
              <w:left w:val="single" w:sz="8" w:space="0" w:color="000000"/>
              <w:bottom w:val="single" w:sz="8" w:space="0" w:color="000000"/>
              <w:right w:val="single" w:sz="8" w:space="0" w:color="000000"/>
            </w:tcBorders>
          </w:tcPr>
          <w:p w14:paraId="55C0BC00" w14:textId="77777777" w:rsidR="00646CB9" w:rsidRDefault="007F3A52">
            <w:pPr>
              <w:spacing w:after="0" w:line="259" w:lineRule="auto"/>
              <w:ind w:firstLine="0"/>
              <w:jc w:val="left"/>
            </w:pPr>
            <w:r>
              <w:rPr>
                <w:sz w:val="24"/>
              </w:rPr>
              <w:t>Bomtrawl</w:t>
            </w:r>
          </w:p>
        </w:tc>
        <w:tc>
          <w:tcPr>
            <w:tcW w:w="932" w:type="dxa"/>
            <w:tcBorders>
              <w:top w:val="single" w:sz="8" w:space="0" w:color="000000"/>
              <w:left w:val="single" w:sz="8" w:space="0" w:color="000000"/>
              <w:bottom w:val="single" w:sz="8" w:space="0" w:color="000000"/>
              <w:right w:val="single" w:sz="8" w:space="0" w:color="000000"/>
            </w:tcBorders>
          </w:tcPr>
          <w:p w14:paraId="5DF93B44" w14:textId="77777777" w:rsidR="00646CB9" w:rsidRDefault="007F3A52">
            <w:pPr>
              <w:spacing w:after="0" w:line="259" w:lineRule="auto"/>
              <w:ind w:firstLine="0"/>
              <w:jc w:val="left"/>
            </w:pPr>
            <w:r>
              <w:rPr>
                <w:sz w:val="24"/>
              </w:rPr>
              <w:t>TBB</w:t>
            </w:r>
          </w:p>
        </w:tc>
      </w:tr>
      <w:tr w:rsidR="00646CB9" w14:paraId="062EA04B" w14:textId="77777777" w:rsidTr="00687807">
        <w:trPr>
          <w:trHeight w:val="312"/>
        </w:trPr>
        <w:tc>
          <w:tcPr>
            <w:tcW w:w="0" w:type="auto"/>
            <w:vMerge/>
            <w:tcBorders>
              <w:top w:val="nil"/>
              <w:left w:val="single" w:sz="8" w:space="0" w:color="000000"/>
              <w:bottom w:val="nil"/>
              <w:right w:val="single" w:sz="8" w:space="0" w:color="000000"/>
            </w:tcBorders>
          </w:tcPr>
          <w:p w14:paraId="30764A6A"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45118ACA" w14:textId="77777777" w:rsidR="00646CB9" w:rsidRDefault="007F3A52">
            <w:pPr>
              <w:spacing w:after="0" w:line="259" w:lineRule="auto"/>
              <w:ind w:firstLine="0"/>
              <w:jc w:val="left"/>
            </w:pPr>
            <w:r>
              <w:rPr>
                <w:sz w:val="24"/>
              </w:rPr>
              <w:t>Skovlbundtrawl</w:t>
            </w:r>
          </w:p>
        </w:tc>
        <w:tc>
          <w:tcPr>
            <w:tcW w:w="932" w:type="dxa"/>
            <w:tcBorders>
              <w:top w:val="single" w:sz="8" w:space="0" w:color="000000"/>
              <w:left w:val="single" w:sz="8" w:space="0" w:color="000000"/>
              <w:bottom w:val="single" w:sz="8" w:space="0" w:color="000000"/>
              <w:right w:val="single" w:sz="8" w:space="0" w:color="000000"/>
            </w:tcBorders>
          </w:tcPr>
          <w:p w14:paraId="4D064FC2" w14:textId="77777777" w:rsidR="00646CB9" w:rsidRDefault="007F3A52">
            <w:pPr>
              <w:spacing w:after="0" w:line="259" w:lineRule="auto"/>
              <w:ind w:firstLine="0"/>
              <w:jc w:val="left"/>
            </w:pPr>
            <w:r>
              <w:rPr>
                <w:sz w:val="24"/>
              </w:rPr>
              <w:t>OTB</w:t>
            </w:r>
          </w:p>
        </w:tc>
      </w:tr>
      <w:tr w:rsidR="00646CB9" w14:paraId="6F48E69F" w14:textId="77777777" w:rsidTr="00687807">
        <w:trPr>
          <w:trHeight w:val="312"/>
        </w:trPr>
        <w:tc>
          <w:tcPr>
            <w:tcW w:w="0" w:type="auto"/>
            <w:vMerge/>
            <w:tcBorders>
              <w:top w:val="nil"/>
              <w:left w:val="single" w:sz="8" w:space="0" w:color="000000"/>
              <w:bottom w:val="nil"/>
              <w:right w:val="single" w:sz="8" w:space="0" w:color="000000"/>
            </w:tcBorders>
          </w:tcPr>
          <w:p w14:paraId="45C8166B"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2810D10D" w14:textId="77777777" w:rsidR="00646CB9" w:rsidRDefault="007F3A52">
            <w:pPr>
              <w:spacing w:after="0" w:line="259" w:lineRule="auto"/>
              <w:ind w:firstLine="0"/>
              <w:jc w:val="left"/>
            </w:pPr>
            <w:r>
              <w:rPr>
                <w:sz w:val="24"/>
              </w:rPr>
              <w:t>Parbundtrawl</w:t>
            </w:r>
          </w:p>
        </w:tc>
        <w:tc>
          <w:tcPr>
            <w:tcW w:w="932" w:type="dxa"/>
            <w:tcBorders>
              <w:top w:val="single" w:sz="8" w:space="0" w:color="000000"/>
              <w:left w:val="single" w:sz="8" w:space="0" w:color="000000"/>
              <w:bottom w:val="single" w:sz="8" w:space="0" w:color="000000"/>
              <w:right w:val="single" w:sz="8" w:space="0" w:color="000000"/>
            </w:tcBorders>
          </w:tcPr>
          <w:p w14:paraId="2830B2D2" w14:textId="77777777" w:rsidR="00646CB9" w:rsidRDefault="007F3A52">
            <w:pPr>
              <w:spacing w:after="0" w:line="259" w:lineRule="auto"/>
              <w:ind w:firstLine="0"/>
              <w:jc w:val="left"/>
            </w:pPr>
            <w:r>
              <w:rPr>
                <w:sz w:val="24"/>
              </w:rPr>
              <w:t>PTB</w:t>
            </w:r>
          </w:p>
        </w:tc>
      </w:tr>
      <w:tr w:rsidR="00646CB9" w14:paraId="04F063A2" w14:textId="77777777" w:rsidTr="00687807">
        <w:trPr>
          <w:trHeight w:val="312"/>
        </w:trPr>
        <w:tc>
          <w:tcPr>
            <w:tcW w:w="0" w:type="auto"/>
            <w:vMerge/>
            <w:tcBorders>
              <w:top w:val="nil"/>
              <w:left w:val="single" w:sz="8" w:space="0" w:color="000000"/>
              <w:bottom w:val="nil"/>
              <w:right w:val="single" w:sz="8" w:space="0" w:color="000000"/>
            </w:tcBorders>
          </w:tcPr>
          <w:p w14:paraId="5AC454C6"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38F5293D" w14:textId="77777777" w:rsidR="00646CB9" w:rsidRDefault="007F3A52">
            <w:pPr>
              <w:spacing w:after="0" w:line="259" w:lineRule="auto"/>
              <w:ind w:firstLine="0"/>
              <w:jc w:val="left"/>
            </w:pPr>
            <w:r>
              <w:rPr>
                <w:sz w:val="24"/>
              </w:rPr>
              <w:t>Skovlflydetrawl</w:t>
            </w:r>
          </w:p>
        </w:tc>
        <w:tc>
          <w:tcPr>
            <w:tcW w:w="932" w:type="dxa"/>
            <w:tcBorders>
              <w:top w:val="single" w:sz="8" w:space="0" w:color="000000"/>
              <w:left w:val="single" w:sz="8" w:space="0" w:color="000000"/>
              <w:bottom w:val="single" w:sz="8" w:space="0" w:color="000000"/>
              <w:right w:val="single" w:sz="8" w:space="0" w:color="000000"/>
            </w:tcBorders>
          </w:tcPr>
          <w:p w14:paraId="303BE5EC" w14:textId="77777777" w:rsidR="00646CB9" w:rsidRDefault="007F3A52">
            <w:pPr>
              <w:spacing w:after="0" w:line="259" w:lineRule="auto"/>
              <w:ind w:firstLine="0"/>
              <w:jc w:val="left"/>
            </w:pPr>
            <w:r>
              <w:rPr>
                <w:sz w:val="24"/>
              </w:rPr>
              <w:t>OTM</w:t>
            </w:r>
          </w:p>
        </w:tc>
      </w:tr>
      <w:tr w:rsidR="00646CB9" w14:paraId="51154D5B" w14:textId="77777777" w:rsidTr="00687807">
        <w:trPr>
          <w:trHeight w:val="312"/>
        </w:trPr>
        <w:tc>
          <w:tcPr>
            <w:tcW w:w="0" w:type="auto"/>
            <w:vMerge/>
            <w:tcBorders>
              <w:top w:val="nil"/>
              <w:left w:val="single" w:sz="8" w:space="0" w:color="000000"/>
              <w:bottom w:val="nil"/>
              <w:right w:val="single" w:sz="8" w:space="0" w:color="000000"/>
            </w:tcBorders>
          </w:tcPr>
          <w:p w14:paraId="152AE99D"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2A50E282" w14:textId="77777777" w:rsidR="00646CB9" w:rsidRDefault="007F3A52">
            <w:pPr>
              <w:spacing w:after="0" w:line="259" w:lineRule="auto"/>
              <w:ind w:firstLine="0"/>
              <w:jc w:val="left"/>
            </w:pPr>
            <w:r>
              <w:rPr>
                <w:sz w:val="24"/>
              </w:rPr>
              <w:t>Parflydetrawl</w:t>
            </w:r>
          </w:p>
        </w:tc>
        <w:tc>
          <w:tcPr>
            <w:tcW w:w="932" w:type="dxa"/>
            <w:tcBorders>
              <w:top w:val="single" w:sz="8" w:space="0" w:color="000000"/>
              <w:left w:val="single" w:sz="8" w:space="0" w:color="000000"/>
              <w:bottom w:val="single" w:sz="8" w:space="0" w:color="000000"/>
              <w:right w:val="single" w:sz="8" w:space="0" w:color="000000"/>
            </w:tcBorders>
          </w:tcPr>
          <w:p w14:paraId="7C0E7116" w14:textId="77777777" w:rsidR="00646CB9" w:rsidRDefault="007F3A52">
            <w:pPr>
              <w:spacing w:after="0" w:line="259" w:lineRule="auto"/>
              <w:ind w:firstLine="0"/>
              <w:jc w:val="left"/>
            </w:pPr>
            <w:r>
              <w:rPr>
                <w:sz w:val="24"/>
              </w:rPr>
              <w:t>PTM</w:t>
            </w:r>
          </w:p>
        </w:tc>
      </w:tr>
      <w:tr w:rsidR="00646CB9" w14:paraId="44ECA26B" w14:textId="77777777" w:rsidTr="00687807">
        <w:trPr>
          <w:trHeight w:val="312"/>
        </w:trPr>
        <w:tc>
          <w:tcPr>
            <w:tcW w:w="0" w:type="auto"/>
            <w:vMerge/>
            <w:tcBorders>
              <w:top w:val="nil"/>
              <w:left w:val="single" w:sz="8" w:space="0" w:color="000000"/>
              <w:bottom w:val="single" w:sz="8" w:space="0" w:color="000000"/>
              <w:right w:val="single" w:sz="8" w:space="0" w:color="000000"/>
            </w:tcBorders>
          </w:tcPr>
          <w:p w14:paraId="39457958"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394D0447" w14:textId="77777777" w:rsidR="00646CB9" w:rsidRDefault="007F3A52">
            <w:pPr>
              <w:spacing w:after="0" w:line="259" w:lineRule="auto"/>
              <w:ind w:firstLine="0"/>
              <w:jc w:val="left"/>
            </w:pPr>
            <w:r>
              <w:rPr>
                <w:sz w:val="24"/>
              </w:rPr>
              <w:t>Dobbeltskovltrawl</w:t>
            </w:r>
          </w:p>
        </w:tc>
        <w:tc>
          <w:tcPr>
            <w:tcW w:w="932" w:type="dxa"/>
            <w:tcBorders>
              <w:top w:val="single" w:sz="8" w:space="0" w:color="000000"/>
              <w:left w:val="single" w:sz="8" w:space="0" w:color="000000"/>
              <w:bottom w:val="single" w:sz="8" w:space="0" w:color="000000"/>
              <w:right w:val="single" w:sz="8" w:space="0" w:color="000000"/>
            </w:tcBorders>
          </w:tcPr>
          <w:p w14:paraId="5AA9F36E" w14:textId="77777777" w:rsidR="00646CB9" w:rsidRDefault="007F3A52">
            <w:pPr>
              <w:spacing w:after="0" w:line="259" w:lineRule="auto"/>
              <w:ind w:firstLine="0"/>
              <w:jc w:val="left"/>
            </w:pPr>
            <w:r>
              <w:rPr>
                <w:sz w:val="24"/>
              </w:rPr>
              <w:t>OTT</w:t>
            </w:r>
          </w:p>
        </w:tc>
      </w:tr>
      <w:tr w:rsidR="00646CB9" w14:paraId="41D5E5D0" w14:textId="77777777" w:rsidTr="00687807">
        <w:trPr>
          <w:trHeight w:val="312"/>
        </w:trPr>
        <w:tc>
          <w:tcPr>
            <w:tcW w:w="3299" w:type="dxa"/>
            <w:vMerge w:val="restart"/>
            <w:tcBorders>
              <w:top w:val="single" w:sz="8" w:space="0" w:color="000000"/>
              <w:left w:val="single" w:sz="8" w:space="0" w:color="000000"/>
              <w:bottom w:val="single" w:sz="8" w:space="0" w:color="000000"/>
              <w:right w:val="single" w:sz="8" w:space="0" w:color="000000"/>
            </w:tcBorders>
          </w:tcPr>
          <w:p w14:paraId="451FCC72" w14:textId="77777777" w:rsidR="00646CB9" w:rsidRDefault="007F3A52">
            <w:pPr>
              <w:spacing w:after="0" w:line="259" w:lineRule="auto"/>
              <w:ind w:firstLine="0"/>
              <w:jc w:val="left"/>
            </w:pPr>
            <w:r>
              <w:rPr>
                <w:sz w:val="24"/>
              </w:rPr>
              <w:t>Garn og lignende net</w:t>
            </w:r>
          </w:p>
        </w:tc>
        <w:tc>
          <w:tcPr>
            <w:tcW w:w="5667" w:type="dxa"/>
            <w:tcBorders>
              <w:top w:val="single" w:sz="8" w:space="0" w:color="000000"/>
              <w:left w:val="single" w:sz="8" w:space="0" w:color="000000"/>
              <w:bottom w:val="single" w:sz="8" w:space="0" w:color="000000"/>
              <w:right w:val="single" w:sz="8" w:space="0" w:color="000000"/>
            </w:tcBorders>
          </w:tcPr>
          <w:p w14:paraId="6FF308A1" w14:textId="77777777" w:rsidR="00646CB9" w:rsidRDefault="007F3A52">
            <w:pPr>
              <w:spacing w:after="0" w:line="259" w:lineRule="auto"/>
              <w:ind w:firstLine="0"/>
              <w:jc w:val="left"/>
            </w:pPr>
            <w:proofErr w:type="spellStart"/>
            <w:r>
              <w:rPr>
                <w:sz w:val="24"/>
              </w:rPr>
              <w:t>Bundsat</w:t>
            </w:r>
            <w:proofErr w:type="spellEnd"/>
            <w:r>
              <w:rPr>
                <w:sz w:val="24"/>
              </w:rPr>
              <w:t xml:space="preserve"> garn</w:t>
            </w:r>
          </w:p>
        </w:tc>
        <w:tc>
          <w:tcPr>
            <w:tcW w:w="932" w:type="dxa"/>
            <w:tcBorders>
              <w:top w:val="single" w:sz="8" w:space="0" w:color="000000"/>
              <w:left w:val="single" w:sz="8" w:space="0" w:color="000000"/>
              <w:bottom w:val="single" w:sz="8" w:space="0" w:color="000000"/>
              <w:right w:val="single" w:sz="8" w:space="0" w:color="000000"/>
            </w:tcBorders>
          </w:tcPr>
          <w:p w14:paraId="599EF2CF" w14:textId="77777777" w:rsidR="00646CB9" w:rsidRDefault="007F3A52">
            <w:pPr>
              <w:spacing w:after="0" w:line="259" w:lineRule="auto"/>
              <w:ind w:firstLine="0"/>
              <w:jc w:val="left"/>
            </w:pPr>
            <w:r>
              <w:rPr>
                <w:sz w:val="24"/>
              </w:rPr>
              <w:t>GNS</w:t>
            </w:r>
          </w:p>
        </w:tc>
      </w:tr>
      <w:tr w:rsidR="00646CB9" w14:paraId="6B43838E" w14:textId="77777777" w:rsidTr="00687807">
        <w:trPr>
          <w:trHeight w:val="312"/>
        </w:trPr>
        <w:tc>
          <w:tcPr>
            <w:tcW w:w="0" w:type="auto"/>
            <w:vMerge/>
            <w:tcBorders>
              <w:top w:val="nil"/>
              <w:left w:val="single" w:sz="8" w:space="0" w:color="000000"/>
              <w:bottom w:val="nil"/>
              <w:right w:val="single" w:sz="8" w:space="0" w:color="000000"/>
            </w:tcBorders>
          </w:tcPr>
          <w:p w14:paraId="45DE24A5"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76309DBD" w14:textId="77777777" w:rsidR="00646CB9" w:rsidRDefault="007F3A52">
            <w:pPr>
              <w:spacing w:after="0" w:line="259" w:lineRule="auto"/>
              <w:ind w:firstLine="0"/>
              <w:jc w:val="left"/>
            </w:pPr>
            <w:r>
              <w:rPr>
                <w:sz w:val="24"/>
              </w:rPr>
              <w:t>Drivgarn</w:t>
            </w:r>
          </w:p>
        </w:tc>
        <w:tc>
          <w:tcPr>
            <w:tcW w:w="932" w:type="dxa"/>
            <w:tcBorders>
              <w:top w:val="single" w:sz="8" w:space="0" w:color="000000"/>
              <w:left w:val="single" w:sz="8" w:space="0" w:color="000000"/>
              <w:bottom w:val="single" w:sz="8" w:space="0" w:color="000000"/>
              <w:right w:val="single" w:sz="8" w:space="0" w:color="000000"/>
            </w:tcBorders>
          </w:tcPr>
          <w:p w14:paraId="422046A8" w14:textId="77777777" w:rsidR="00646CB9" w:rsidRDefault="007F3A52">
            <w:pPr>
              <w:spacing w:after="0" w:line="259" w:lineRule="auto"/>
              <w:ind w:firstLine="0"/>
              <w:jc w:val="left"/>
            </w:pPr>
            <w:r>
              <w:rPr>
                <w:sz w:val="24"/>
              </w:rPr>
              <w:t>GND</w:t>
            </w:r>
          </w:p>
        </w:tc>
      </w:tr>
      <w:tr w:rsidR="00646CB9" w14:paraId="397E29DD" w14:textId="77777777" w:rsidTr="00687807">
        <w:trPr>
          <w:trHeight w:val="312"/>
        </w:trPr>
        <w:tc>
          <w:tcPr>
            <w:tcW w:w="0" w:type="auto"/>
            <w:vMerge/>
            <w:tcBorders>
              <w:top w:val="nil"/>
              <w:left w:val="single" w:sz="8" w:space="0" w:color="000000"/>
              <w:bottom w:val="nil"/>
              <w:right w:val="single" w:sz="8" w:space="0" w:color="000000"/>
            </w:tcBorders>
          </w:tcPr>
          <w:p w14:paraId="181AC757"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565E05AF" w14:textId="77777777" w:rsidR="00646CB9" w:rsidRDefault="007F3A52">
            <w:pPr>
              <w:spacing w:after="0" w:line="259" w:lineRule="auto"/>
              <w:ind w:firstLine="0"/>
              <w:jc w:val="left"/>
            </w:pPr>
            <w:r>
              <w:rPr>
                <w:sz w:val="24"/>
              </w:rPr>
              <w:t>Omkredsende garn</w:t>
            </w:r>
          </w:p>
        </w:tc>
        <w:tc>
          <w:tcPr>
            <w:tcW w:w="932" w:type="dxa"/>
            <w:tcBorders>
              <w:top w:val="single" w:sz="8" w:space="0" w:color="000000"/>
              <w:left w:val="single" w:sz="8" w:space="0" w:color="000000"/>
              <w:bottom w:val="single" w:sz="8" w:space="0" w:color="000000"/>
              <w:right w:val="single" w:sz="8" w:space="0" w:color="000000"/>
            </w:tcBorders>
          </w:tcPr>
          <w:p w14:paraId="700CE370" w14:textId="77777777" w:rsidR="00646CB9" w:rsidRDefault="007F3A52">
            <w:pPr>
              <w:spacing w:after="0" w:line="259" w:lineRule="auto"/>
              <w:ind w:firstLine="0"/>
              <w:jc w:val="left"/>
            </w:pPr>
            <w:r>
              <w:rPr>
                <w:sz w:val="24"/>
              </w:rPr>
              <w:t>GNC</w:t>
            </w:r>
          </w:p>
        </w:tc>
      </w:tr>
      <w:tr w:rsidR="00646CB9" w14:paraId="11302D8F" w14:textId="77777777" w:rsidTr="00687807">
        <w:trPr>
          <w:trHeight w:val="312"/>
        </w:trPr>
        <w:tc>
          <w:tcPr>
            <w:tcW w:w="0" w:type="auto"/>
            <w:vMerge/>
            <w:tcBorders>
              <w:top w:val="nil"/>
              <w:left w:val="single" w:sz="8" w:space="0" w:color="000000"/>
              <w:bottom w:val="nil"/>
              <w:right w:val="single" w:sz="8" w:space="0" w:color="000000"/>
            </w:tcBorders>
          </w:tcPr>
          <w:p w14:paraId="3818C599"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29614EE8" w14:textId="77777777" w:rsidR="00646CB9" w:rsidRDefault="007F3A52">
            <w:pPr>
              <w:spacing w:after="0" w:line="259" w:lineRule="auto"/>
              <w:ind w:firstLine="0"/>
              <w:jc w:val="left"/>
            </w:pPr>
            <w:r>
              <w:rPr>
                <w:sz w:val="24"/>
              </w:rPr>
              <w:t>Toggergarn</w:t>
            </w:r>
          </w:p>
        </w:tc>
        <w:tc>
          <w:tcPr>
            <w:tcW w:w="932" w:type="dxa"/>
            <w:tcBorders>
              <w:top w:val="single" w:sz="8" w:space="0" w:color="000000"/>
              <w:left w:val="single" w:sz="8" w:space="0" w:color="000000"/>
              <w:bottom w:val="single" w:sz="8" w:space="0" w:color="000000"/>
              <w:right w:val="single" w:sz="8" w:space="0" w:color="000000"/>
            </w:tcBorders>
          </w:tcPr>
          <w:p w14:paraId="151CE955" w14:textId="77777777" w:rsidR="00646CB9" w:rsidRDefault="007F3A52">
            <w:pPr>
              <w:spacing w:after="0" w:line="259" w:lineRule="auto"/>
              <w:ind w:firstLine="0"/>
              <w:jc w:val="left"/>
            </w:pPr>
            <w:r>
              <w:rPr>
                <w:sz w:val="24"/>
              </w:rPr>
              <w:t>GTR</w:t>
            </w:r>
          </w:p>
        </w:tc>
      </w:tr>
      <w:tr w:rsidR="00646CB9" w14:paraId="3EFD2590" w14:textId="77777777" w:rsidTr="00687807">
        <w:trPr>
          <w:trHeight w:val="312"/>
        </w:trPr>
        <w:tc>
          <w:tcPr>
            <w:tcW w:w="0" w:type="auto"/>
            <w:vMerge/>
            <w:tcBorders>
              <w:top w:val="nil"/>
              <w:left w:val="single" w:sz="8" w:space="0" w:color="000000"/>
              <w:bottom w:val="single" w:sz="8" w:space="0" w:color="000000"/>
              <w:right w:val="single" w:sz="8" w:space="0" w:color="000000"/>
            </w:tcBorders>
          </w:tcPr>
          <w:p w14:paraId="00508BF6"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2D161B02" w14:textId="77777777" w:rsidR="00646CB9" w:rsidRDefault="007F3A52">
            <w:pPr>
              <w:spacing w:after="0" w:line="259" w:lineRule="auto"/>
              <w:ind w:firstLine="0"/>
              <w:jc w:val="left"/>
            </w:pPr>
            <w:r>
              <w:rPr>
                <w:sz w:val="24"/>
              </w:rPr>
              <w:t>Kombineret garn og toggergarn</w:t>
            </w:r>
          </w:p>
        </w:tc>
        <w:tc>
          <w:tcPr>
            <w:tcW w:w="932" w:type="dxa"/>
            <w:tcBorders>
              <w:top w:val="single" w:sz="8" w:space="0" w:color="000000"/>
              <w:left w:val="single" w:sz="8" w:space="0" w:color="000000"/>
              <w:bottom w:val="single" w:sz="8" w:space="0" w:color="000000"/>
              <w:right w:val="single" w:sz="8" w:space="0" w:color="000000"/>
            </w:tcBorders>
          </w:tcPr>
          <w:p w14:paraId="4416EFDF" w14:textId="77777777" w:rsidR="00646CB9" w:rsidRDefault="007F3A52">
            <w:pPr>
              <w:spacing w:after="0" w:line="259" w:lineRule="auto"/>
              <w:ind w:firstLine="0"/>
              <w:jc w:val="left"/>
            </w:pPr>
            <w:r>
              <w:rPr>
                <w:sz w:val="24"/>
              </w:rPr>
              <w:t>GTN</w:t>
            </w:r>
          </w:p>
        </w:tc>
      </w:tr>
      <w:tr w:rsidR="00646CB9" w14:paraId="76C77233" w14:textId="77777777" w:rsidTr="00687807">
        <w:trPr>
          <w:trHeight w:val="312"/>
        </w:trPr>
        <w:tc>
          <w:tcPr>
            <w:tcW w:w="3299" w:type="dxa"/>
            <w:vMerge w:val="restart"/>
            <w:tcBorders>
              <w:top w:val="single" w:sz="8" w:space="0" w:color="000000"/>
              <w:left w:val="single" w:sz="8" w:space="0" w:color="000000"/>
              <w:bottom w:val="single" w:sz="8" w:space="0" w:color="000000"/>
              <w:right w:val="single" w:sz="8" w:space="0" w:color="000000"/>
            </w:tcBorders>
          </w:tcPr>
          <w:p w14:paraId="1096E034" w14:textId="77777777" w:rsidR="00646CB9" w:rsidRDefault="007F3A52">
            <w:pPr>
              <w:spacing w:after="0" w:line="259" w:lineRule="auto"/>
              <w:ind w:firstLine="0"/>
              <w:jc w:val="left"/>
            </w:pPr>
            <w:r>
              <w:rPr>
                <w:sz w:val="24"/>
              </w:rPr>
              <w:t xml:space="preserve">Indespærringsnoter og </w:t>
            </w:r>
            <w:proofErr w:type="spellStart"/>
            <w:r>
              <w:rPr>
                <w:sz w:val="24"/>
              </w:rPr>
              <w:t>løftenet</w:t>
            </w:r>
            <w:proofErr w:type="spellEnd"/>
          </w:p>
        </w:tc>
        <w:tc>
          <w:tcPr>
            <w:tcW w:w="5667" w:type="dxa"/>
            <w:tcBorders>
              <w:top w:val="single" w:sz="8" w:space="0" w:color="000000"/>
              <w:left w:val="single" w:sz="8" w:space="0" w:color="000000"/>
              <w:bottom w:val="single" w:sz="8" w:space="0" w:color="000000"/>
              <w:right w:val="single" w:sz="8" w:space="0" w:color="000000"/>
            </w:tcBorders>
          </w:tcPr>
          <w:p w14:paraId="0723EB08" w14:textId="77777777" w:rsidR="00646CB9" w:rsidRDefault="007F3A52">
            <w:pPr>
              <w:spacing w:after="0" w:line="259" w:lineRule="auto"/>
              <w:ind w:firstLine="0"/>
              <w:jc w:val="left"/>
            </w:pPr>
            <w:r>
              <w:rPr>
                <w:sz w:val="24"/>
              </w:rPr>
              <w:t>Not</w:t>
            </w:r>
          </w:p>
        </w:tc>
        <w:tc>
          <w:tcPr>
            <w:tcW w:w="932" w:type="dxa"/>
            <w:tcBorders>
              <w:top w:val="single" w:sz="8" w:space="0" w:color="000000"/>
              <w:left w:val="single" w:sz="8" w:space="0" w:color="000000"/>
              <w:bottom w:val="single" w:sz="8" w:space="0" w:color="000000"/>
              <w:right w:val="single" w:sz="8" w:space="0" w:color="000000"/>
            </w:tcBorders>
          </w:tcPr>
          <w:p w14:paraId="07FC57F8" w14:textId="77777777" w:rsidR="00646CB9" w:rsidRDefault="007F3A52">
            <w:pPr>
              <w:spacing w:after="0" w:line="259" w:lineRule="auto"/>
              <w:ind w:firstLine="0"/>
              <w:jc w:val="left"/>
            </w:pPr>
            <w:r>
              <w:rPr>
                <w:sz w:val="24"/>
              </w:rPr>
              <w:t>PS</w:t>
            </w:r>
          </w:p>
        </w:tc>
      </w:tr>
      <w:tr w:rsidR="00646CB9" w14:paraId="20CF636C" w14:textId="77777777" w:rsidTr="00687807">
        <w:trPr>
          <w:trHeight w:val="312"/>
        </w:trPr>
        <w:tc>
          <w:tcPr>
            <w:tcW w:w="0" w:type="auto"/>
            <w:vMerge/>
            <w:tcBorders>
              <w:top w:val="nil"/>
              <w:left w:val="single" w:sz="8" w:space="0" w:color="000000"/>
              <w:bottom w:val="nil"/>
              <w:right w:val="single" w:sz="8" w:space="0" w:color="000000"/>
            </w:tcBorders>
          </w:tcPr>
          <w:p w14:paraId="5C74F5B4"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0E02D8E1" w14:textId="77777777" w:rsidR="00646CB9" w:rsidRDefault="007F3A52">
            <w:pPr>
              <w:spacing w:after="0" w:line="259" w:lineRule="auto"/>
              <w:ind w:firstLine="0"/>
              <w:jc w:val="left"/>
            </w:pPr>
            <w:r>
              <w:rPr>
                <w:sz w:val="24"/>
              </w:rPr>
              <w:t xml:space="preserve">Uden </w:t>
            </w:r>
            <w:proofErr w:type="spellStart"/>
            <w:r>
              <w:rPr>
                <w:sz w:val="24"/>
              </w:rPr>
              <w:t>snurpewire</w:t>
            </w:r>
            <w:proofErr w:type="spellEnd"/>
            <w:r>
              <w:rPr>
                <w:sz w:val="24"/>
              </w:rPr>
              <w:t xml:space="preserve"> (lampara)</w:t>
            </w:r>
          </w:p>
        </w:tc>
        <w:tc>
          <w:tcPr>
            <w:tcW w:w="932" w:type="dxa"/>
            <w:tcBorders>
              <w:top w:val="single" w:sz="8" w:space="0" w:color="000000"/>
              <w:left w:val="single" w:sz="8" w:space="0" w:color="000000"/>
              <w:bottom w:val="single" w:sz="8" w:space="0" w:color="000000"/>
              <w:right w:val="single" w:sz="8" w:space="0" w:color="000000"/>
            </w:tcBorders>
          </w:tcPr>
          <w:p w14:paraId="1E46E517" w14:textId="77777777" w:rsidR="00646CB9" w:rsidRDefault="007F3A52">
            <w:pPr>
              <w:spacing w:after="0" w:line="259" w:lineRule="auto"/>
              <w:ind w:firstLine="0"/>
              <w:jc w:val="left"/>
            </w:pPr>
            <w:r>
              <w:rPr>
                <w:sz w:val="24"/>
              </w:rPr>
              <w:t>LA</w:t>
            </w:r>
          </w:p>
        </w:tc>
      </w:tr>
      <w:tr w:rsidR="00646CB9" w14:paraId="6C373B95" w14:textId="77777777" w:rsidTr="00687807">
        <w:trPr>
          <w:trHeight w:val="312"/>
        </w:trPr>
        <w:tc>
          <w:tcPr>
            <w:tcW w:w="0" w:type="auto"/>
            <w:vMerge/>
            <w:tcBorders>
              <w:top w:val="nil"/>
              <w:left w:val="single" w:sz="8" w:space="0" w:color="000000"/>
              <w:bottom w:val="nil"/>
              <w:right w:val="single" w:sz="8" w:space="0" w:color="000000"/>
            </w:tcBorders>
          </w:tcPr>
          <w:p w14:paraId="4F25E553"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7BDB78BD" w14:textId="77777777" w:rsidR="00646CB9" w:rsidRDefault="007F3A52">
            <w:pPr>
              <w:spacing w:after="0" w:line="259" w:lineRule="auto"/>
              <w:ind w:firstLine="0"/>
              <w:jc w:val="left"/>
            </w:pPr>
            <w:r>
              <w:rPr>
                <w:sz w:val="24"/>
              </w:rPr>
              <w:t>Synkenot</w:t>
            </w:r>
          </w:p>
        </w:tc>
        <w:tc>
          <w:tcPr>
            <w:tcW w:w="932" w:type="dxa"/>
            <w:tcBorders>
              <w:top w:val="single" w:sz="8" w:space="0" w:color="000000"/>
              <w:left w:val="single" w:sz="8" w:space="0" w:color="000000"/>
              <w:bottom w:val="single" w:sz="8" w:space="0" w:color="000000"/>
              <w:right w:val="single" w:sz="8" w:space="0" w:color="000000"/>
            </w:tcBorders>
          </w:tcPr>
          <w:p w14:paraId="2DB3F7D4" w14:textId="77777777" w:rsidR="00646CB9" w:rsidRDefault="007F3A52">
            <w:pPr>
              <w:spacing w:after="0" w:line="259" w:lineRule="auto"/>
              <w:ind w:firstLine="0"/>
              <w:jc w:val="left"/>
            </w:pPr>
            <w:r>
              <w:rPr>
                <w:sz w:val="24"/>
              </w:rPr>
              <w:t>LNB</w:t>
            </w:r>
          </w:p>
        </w:tc>
      </w:tr>
      <w:tr w:rsidR="00646CB9" w14:paraId="5644BA59" w14:textId="77777777" w:rsidTr="00687807">
        <w:trPr>
          <w:trHeight w:val="312"/>
        </w:trPr>
        <w:tc>
          <w:tcPr>
            <w:tcW w:w="0" w:type="auto"/>
            <w:vMerge/>
            <w:tcBorders>
              <w:top w:val="nil"/>
              <w:left w:val="single" w:sz="8" w:space="0" w:color="000000"/>
              <w:bottom w:val="single" w:sz="8" w:space="0" w:color="000000"/>
              <w:right w:val="single" w:sz="8" w:space="0" w:color="000000"/>
            </w:tcBorders>
          </w:tcPr>
          <w:p w14:paraId="1DF5AC7B"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74E6AD24" w14:textId="77777777" w:rsidR="00646CB9" w:rsidRDefault="007F3A52">
            <w:pPr>
              <w:spacing w:after="0" w:line="259" w:lineRule="auto"/>
              <w:ind w:firstLine="0"/>
              <w:jc w:val="left"/>
            </w:pPr>
            <w:r>
              <w:rPr>
                <w:sz w:val="24"/>
              </w:rPr>
              <w:t xml:space="preserve">Faststående </w:t>
            </w:r>
            <w:proofErr w:type="spellStart"/>
            <w:r>
              <w:rPr>
                <w:sz w:val="24"/>
              </w:rPr>
              <w:t>løftenet</w:t>
            </w:r>
            <w:proofErr w:type="spellEnd"/>
          </w:p>
        </w:tc>
        <w:tc>
          <w:tcPr>
            <w:tcW w:w="932" w:type="dxa"/>
            <w:tcBorders>
              <w:top w:val="single" w:sz="8" w:space="0" w:color="000000"/>
              <w:left w:val="single" w:sz="8" w:space="0" w:color="000000"/>
              <w:bottom w:val="single" w:sz="8" w:space="0" w:color="000000"/>
              <w:right w:val="single" w:sz="8" w:space="0" w:color="000000"/>
            </w:tcBorders>
          </w:tcPr>
          <w:p w14:paraId="508D42B3" w14:textId="77777777" w:rsidR="00646CB9" w:rsidRDefault="007F3A52">
            <w:pPr>
              <w:spacing w:after="0" w:line="259" w:lineRule="auto"/>
              <w:ind w:firstLine="0"/>
              <w:jc w:val="left"/>
            </w:pPr>
            <w:r>
              <w:rPr>
                <w:sz w:val="24"/>
              </w:rPr>
              <w:t>LNS</w:t>
            </w:r>
          </w:p>
        </w:tc>
      </w:tr>
      <w:tr w:rsidR="00646CB9" w14:paraId="039E97E2" w14:textId="77777777" w:rsidTr="00687807">
        <w:trPr>
          <w:trHeight w:val="312"/>
        </w:trPr>
        <w:tc>
          <w:tcPr>
            <w:tcW w:w="3299" w:type="dxa"/>
            <w:vMerge w:val="restart"/>
            <w:tcBorders>
              <w:top w:val="single" w:sz="8" w:space="0" w:color="000000"/>
              <w:left w:val="single" w:sz="8" w:space="0" w:color="000000"/>
              <w:bottom w:val="single" w:sz="8" w:space="0" w:color="000000"/>
              <w:right w:val="single" w:sz="8" w:space="0" w:color="000000"/>
            </w:tcBorders>
          </w:tcPr>
          <w:p w14:paraId="25ADC2B3" w14:textId="77777777" w:rsidR="00646CB9" w:rsidRDefault="007F3A52">
            <w:pPr>
              <w:spacing w:after="0" w:line="259" w:lineRule="auto"/>
              <w:ind w:firstLine="0"/>
              <w:jc w:val="left"/>
            </w:pPr>
            <w:r>
              <w:rPr>
                <w:sz w:val="24"/>
              </w:rPr>
              <w:t>Kroge og liner</w:t>
            </w:r>
          </w:p>
        </w:tc>
        <w:tc>
          <w:tcPr>
            <w:tcW w:w="5667" w:type="dxa"/>
            <w:tcBorders>
              <w:top w:val="single" w:sz="8" w:space="0" w:color="000000"/>
              <w:left w:val="single" w:sz="8" w:space="0" w:color="000000"/>
              <w:bottom w:val="single" w:sz="8" w:space="0" w:color="000000"/>
              <w:right w:val="single" w:sz="8" w:space="0" w:color="000000"/>
            </w:tcBorders>
          </w:tcPr>
          <w:p w14:paraId="161302C1" w14:textId="77777777" w:rsidR="00646CB9" w:rsidRDefault="007F3A52">
            <w:pPr>
              <w:spacing w:after="0" w:line="259" w:lineRule="auto"/>
              <w:ind w:firstLine="0"/>
              <w:jc w:val="left"/>
            </w:pPr>
            <w:r>
              <w:rPr>
                <w:sz w:val="24"/>
              </w:rPr>
              <w:t>Håndliner og stangliner (håndbetjente)</w:t>
            </w:r>
          </w:p>
        </w:tc>
        <w:tc>
          <w:tcPr>
            <w:tcW w:w="932" w:type="dxa"/>
            <w:tcBorders>
              <w:top w:val="single" w:sz="8" w:space="0" w:color="000000"/>
              <w:left w:val="single" w:sz="8" w:space="0" w:color="000000"/>
              <w:bottom w:val="single" w:sz="8" w:space="0" w:color="000000"/>
              <w:right w:val="single" w:sz="8" w:space="0" w:color="000000"/>
            </w:tcBorders>
          </w:tcPr>
          <w:p w14:paraId="725D62A7" w14:textId="77777777" w:rsidR="00646CB9" w:rsidRDefault="007F3A52">
            <w:pPr>
              <w:spacing w:after="0" w:line="259" w:lineRule="auto"/>
              <w:ind w:firstLine="0"/>
              <w:jc w:val="left"/>
            </w:pPr>
            <w:r>
              <w:rPr>
                <w:sz w:val="24"/>
              </w:rPr>
              <w:t>LHP</w:t>
            </w:r>
          </w:p>
        </w:tc>
      </w:tr>
      <w:tr w:rsidR="00646CB9" w14:paraId="42DC797F" w14:textId="77777777" w:rsidTr="00687807">
        <w:trPr>
          <w:trHeight w:val="312"/>
        </w:trPr>
        <w:tc>
          <w:tcPr>
            <w:tcW w:w="0" w:type="auto"/>
            <w:vMerge/>
            <w:tcBorders>
              <w:top w:val="nil"/>
              <w:left w:val="single" w:sz="8" w:space="0" w:color="000000"/>
              <w:bottom w:val="nil"/>
              <w:right w:val="single" w:sz="8" w:space="0" w:color="000000"/>
            </w:tcBorders>
          </w:tcPr>
          <w:p w14:paraId="76356C46"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7A87BBF4" w14:textId="77777777" w:rsidR="00646CB9" w:rsidRDefault="007F3A52">
            <w:pPr>
              <w:spacing w:after="0" w:line="259" w:lineRule="auto"/>
              <w:ind w:firstLine="0"/>
              <w:jc w:val="left"/>
            </w:pPr>
            <w:r>
              <w:rPr>
                <w:sz w:val="24"/>
              </w:rPr>
              <w:t>Håndliner og stangliner (mekaniske)</w:t>
            </w:r>
          </w:p>
        </w:tc>
        <w:tc>
          <w:tcPr>
            <w:tcW w:w="932" w:type="dxa"/>
            <w:tcBorders>
              <w:top w:val="single" w:sz="8" w:space="0" w:color="000000"/>
              <w:left w:val="single" w:sz="8" w:space="0" w:color="000000"/>
              <w:bottom w:val="single" w:sz="8" w:space="0" w:color="000000"/>
              <w:right w:val="single" w:sz="8" w:space="0" w:color="000000"/>
            </w:tcBorders>
          </w:tcPr>
          <w:p w14:paraId="444269AA" w14:textId="77777777" w:rsidR="00646CB9" w:rsidRDefault="007F3A52">
            <w:pPr>
              <w:spacing w:after="0" w:line="259" w:lineRule="auto"/>
              <w:ind w:firstLine="0"/>
              <w:jc w:val="left"/>
            </w:pPr>
            <w:r>
              <w:rPr>
                <w:sz w:val="24"/>
              </w:rPr>
              <w:t>LHM</w:t>
            </w:r>
          </w:p>
        </w:tc>
      </w:tr>
      <w:tr w:rsidR="00646CB9" w14:paraId="72026B08" w14:textId="77777777" w:rsidTr="00687807">
        <w:trPr>
          <w:trHeight w:val="312"/>
        </w:trPr>
        <w:tc>
          <w:tcPr>
            <w:tcW w:w="0" w:type="auto"/>
            <w:vMerge/>
            <w:tcBorders>
              <w:top w:val="nil"/>
              <w:left w:val="single" w:sz="8" w:space="0" w:color="000000"/>
              <w:bottom w:val="nil"/>
              <w:right w:val="single" w:sz="8" w:space="0" w:color="000000"/>
            </w:tcBorders>
          </w:tcPr>
          <w:p w14:paraId="1F2DD5B4"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3C6C28B1" w14:textId="77777777" w:rsidR="00646CB9" w:rsidRDefault="007F3A52">
            <w:pPr>
              <w:spacing w:after="0" w:line="259" w:lineRule="auto"/>
              <w:ind w:firstLine="0"/>
              <w:jc w:val="left"/>
            </w:pPr>
            <w:r>
              <w:rPr>
                <w:sz w:val="24"/>
              </w:rPr>
              <w:t>Langliner til bundfiskeri</w:t>
            </w:r>
          </w:p>
        </w:tc>
        <w:tc>
          <w:tcPr>
            <w:tcW w:w="932" w:type="dxa"/>
            <w:tcBorders>
              <w:top w:val="single" w:sz="8" w:space="0" w:color="000000"/>
              <w:left w:val="single" w:sz="8" w:space="0" w:color="000000"/>
              <w:bottom w:val="single" w:sz="8" w:space="0" w:color="000000"/>
              <w:right w:val="single" w:sz="8" w:space="0" w:color="000000"/>
            </w:tcBorders>
          </w:tcPr>
          <w:p w14:paraId="1C61E106" w14:textId="77777777" w:rsidR="00646CB9" w:rsidRDefault="007F3A52">
            <w:pPr>
              <w:spacing w:after="0" w:line="259" w:lineRule="auto"/>
              <w:ind w:firstLine="0"/>
              <w:jc w:val="left"/>
            </w:pPr>
            <w:r>
              <w:rPr>
                <w:sz w:val="24"/>
              </w:rPr>
              <w:t>LLS</w:t>
            </w:r>
          </w:p>
        </w:tc>
      </w:tr>
      <w:tr w:rsidR="00646CB9" w14:paraId="758C4E00" w14:textId="77777777" w:rsidTr="00687807">
        <w:trPr>
          <w:trHeight w:val="312"/>
        </w:trPr>
        <w:tc>
          <w:tcPr>
            <w:tcW w:w="0" w:type="auto"/>
            <w:vMerge/>
            <w:tcBorders>
              <w:top w:val="nil"/>
              <w:left w:val="single" w:sz="8" w:space="0" w:color="000000"/>
              <w:bottom w:val="nil"/>
              <w:right w:val="single" w:sz="8" w:space="0" w:color="000000"/>
            </w:tcBorders>
          </w:tcPr>
          <w:p w14:paraId="61D11986"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2DCD2131" w14:textId="77777777" w:rsidR="00646CB9" w:rsidRDefault="007F3A52">
            <w:pPr>
              <w:spacing w:after="0" w:line="259" w:lineRule="auto"/>
              <w:ind w:firstLine="0"/>
              <w:jc w:val="left"/>
            </w:pPr>
            <w:r>
              <w:rPr>
                <w:sz w:val="24"/>
              </w:rPr>
              <w:t>Flydeliner</w:t>
            </w:r>
          </w:p>
        </w:tc>
        <w:tc>
          <w:tcPr>
            <w:tcW w:w="932" w:type="dxa"/>
            <w:tcBorders>
              <w:top w:val="single" w:sz="8" w:space="0" w:color="000000"/>
              <w:left w:val="single" w:sz="8" w:space="0" w:color="000000"/>
              <w:bottom w:val="single" w:sz="8" w:space="0" w:color="000000"/>
              <w:right w:val="single" w:sz="8" w:space="0" w:color="000000"/>
            </w:tcBorders>
          </w:tcPr>
          <w:p w14:paraId="317F23C7" w14:textId="77777777" w:rsidR="00646CB9" w:rsidRDefault="007F3A52">
            <w:pPr>
              <w:spacing w:after="0" w:line="259" w:lineRule="auto"/>
              <w:ind w:firstLine="0"/>
              <w:jc w:val="left"/>
            </w:pPr>
            <w:r>
              <w:rPr>
                <w:sz w:val="24"/>
              </w:rPr>
              <w:t>LLD</w:t>
            </w:r>
          </w:p>
        </w:tc>
      </w:tr>
      <w:tr w:rsidR="00646CB9" w14:paraId="6BE6AD8C" w14:textId="77777777" w:rsidTr="00687807">
        <w:trPr>
          <w:trHeight w:val="312"/>
        </w:trPr>
        <w:tc>
          <w:tcPr>
            <w:tcW w:w="0" w:type="auto"/>
            <w:vMerge/>
            <w:tcBorders>
              <w:top w:val="nil"/>
              <w:left w:val="single" w:sz="8" w:space="0" w:color="000000"/>
              <w:bottom w:val="single" w:sz="8" w:space="0" w:color="000000"/>
              <w:right w:val="single" w:sz="8" w:space="0" w:color="000000"/>
            </w:tcBorders>
          </w:tcPr>
          <w:p w14:paraId="2299457F"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6D0BD766" w14:textId="77777777" w:rsidR="00646CB9" w:rsidRDefault="007F3A52">
            <w:pPr>
              <w:spacing w:after="0" w:line="259" w:lineRule="auto"/>
              <w:ind w:firstLine="0"/>
              <w:jc w:val="left"/>
            </w:pPr>
            <w:r>
              <w:rPr>
                <w:sz w:val="24"/>
              </w:rPr>
              <w:t>Dørgeliner</w:t>
            </w:r>
          </w:p>
        </w:tc>
        <w:tc>
          <w:tcPr>
            <w:tcW w:w="932" w:type="dxa"/>
            <w:tcBorders>
              <w:top w:val="single" w:sz="8" w:space="0" w:color="000000"/>
              <w:left w:val="single" w:sz="8" w:space="0" w:color="000000"/>
              <w:bottom w:val="single" w:sz="8" w:space="0" w:color="000000"/>
              <w:right w:val="single" w:sz="8" w:space="0" w:color="000000"/>
            </w:tcBorders>
          </w:tcPr>
          <w:p w14:paraId="7A536215" w14:textId="77777777" w:rsidR="00646CB9" w:rsidRDefault="007F3A52">
            <w:pPr>
              <w:spacing w:after="0" w:line="259" w:lineRule="auto"/>
              <w:ind w:firstLine="0"/>
              <w:jc w:val="left"/>
            </w:pPr>
            <w:r>
              <w:rPr>
                <w:sz w:val="24"/>
              </w:rPr>
              <w:t>DRB</w:t>
            </w:r>
          </w:p>
        </w:tc>
      </w:tr>
      <w:tr w:rsidR="00646CB9" w14:paraId="0C4B12A8" w14:textId="77777777" w:rsidTr="00687807">
        <w:trPr>
          <w:trHeight w:val="312"/>
        </w:trPr>
        <w:tc>
          <w:tcPr>
            <w:tcW w:w="3299" w:type="dxa"/>
            <w:vMerge w:val="restart"/>
            <w:tcBorders>
              <w:top w:val="single" w:sz="8" w:space="0" w:color="000000"/>
              <w:left w:val="single" w:sz="8" w:space="0" w:color="000000"/>
              <w:bottom w:val="single" w:sz="8" w:space="0" w:color="000000"/>
              <w:right w:val="single" w:sz="8" w:space="0" w:color="000000"/>
            </w:tcBorders>
          </w:tcPr>
          <w:p w14:paraId="0B9CBFAF" w14:textId="77777777" w:rsidR="00646CB9" w:rsidRDefault="007F3A52">
            <w:pPr>
              <w:spacing w:after="0" w:line="259" w:lineRule="auto"/>
              <w:ind w:firstLine="0"/>
              <w:jc w:val="left"/>
            </w:pPr>
            <w:r>
              <w:rPr>
                <w:sz w:val="24"/>
              </w:rPr>
              <w:t>Skrabere</w:t>
            </w:r>
          </w:p>
        </w:tc>
        <w:tc>
          <w:tcPr>
            <w:tcW w:w="5667" w:type="dxa"/>
            <w:tcBorders>
              <w:top w:val="single" w:sz="8" w:space="0" w:color="000000"/>
              <w:left w:val="single" w:sz="8" w:space="0" w:color="000000"/>
              <w:bottom w:val="single" w:sz="8" w:space="0" w:color="000000"/>
              <w:right w:val="single" w:sz="8" w:space="0" w:color="000000"/>
            </w:tcBorders>
          </w:tcPr>
          <w:p w14:paraId="17725EBD" w14:textId="77777777" w:rsidR="00646CB9" w:rsidRDefault="007F3A52">
            <w:pPr>
              <w:spacing w:after="0" w:line="259" w:lineRule="auto"/>
              <w:ind w:firstLine="0"/>
              <w:jc w:val="left"/>
            </w:pPr>
            <w:r>
              <w:rPr>
                <w:sz w:val="24"/>
              </w:rPr>
              <w:t>Skrabere</w:t>
            </w:r>
          </w:p>
        </w:tc>
        <w:tc>
          <w:tcPr>
            <w:tcW w:w="932" w:type="dxa"/>
            <w:tcBorders>
              <w:top w:val="single" w:sz="8" w:space="0" w:color="000000"/>
              <w:left w:val="single" w:sz="8" w:space="0" w:color="000000"/>
              <w:bottom w:val="single" w:sz="8" w:space="0" w:color="000000"/>
              <w:right w:val="single" w:sz="8" w:space="0" w:color="000000"/>
            </w:tcBorders>
          </w:tcPr>
          <w:p w14:paraId="19A93B0D" w14:textId="77777777" w:rsidR="00646CB9" w:rsidRDefault="007F3A52">
            <w:pPr>
              <w:spacing w:after="0" w:line="259" w:lineRule="auto"/>
              <w:ind w:firstLine="0"/>
              <w:jc w:val="left"/>
            </w:pPr>
            <w:r>
              <w:rPr>
                <w:sz w:val="24"/>
              </w:rPr>
              <w:t>DRB</w:t>
            </w:r>
          </w:p>
        </w:tc>
      </w:tr>
      <w:tr w:rsidR="00646CB9" w14:paraId="05AB87CB" w14:textId="77777777" w:rsidTr="00687807">
        <w:trPr>
          <w:trHeight w:val="312"/>
        </w:trPr>
        <w:tc>
          <w:tcPr>
            <w:tcW w:w="0" w:type="auto"/>
            <w:vMerge/>
            <w:tcBorders>
              <w:top w:val="nil"/>
              <w:left w:val="single" w:sz="8" w:space="0" w:color="000000"/>
              <w:bottom w:val="nil"/>
              <w:right w:val="single" w:sz="8" w:space="0" w:color="000000"/>
            </w:tcBorders>
          </w:tcPr>
          <w:p w14:paraId="37175B99"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1621C8A3" w14:textId="77777777" w:rsidR="00646CB9" w:rsidRDefault="007F3A52">
            <w:pPr>
              <w:spacing w:after="0" w:line="259" w:lineRule="auto"/>
              <w:ind w:firstLine="0"/>
              <w:jc w:val="left"/>
            </w:pPr>
            <w:r>
              <w:rPr>
                <w:sz w:val="24"/>
              </w:rPr>
              <w:t>Håndbetjente skrabere brugt om bord på fartøjer</w:t>
            </w:r>
          </w:p>
        </w:tc>
        <w:tc>
          <w:tcPr>
            <w:tcW w:w="932" w:type="dxa"/>
            <w:tcBorders>
              <w:top w:val="single" w:sz="8" w:space="0" w:color="000000"/>
              <w:left w:val="single" w:sz="8" w:space="0" w:color="000000"/>
              <w:bottom w:val="single" w:sz="8" w:space="0" w:color="000000"/>
              <w:right w:val="single" w:sz="8" w:space="0" w:color="000000"/>
            </w:tcBorders>
          </w:tcPr>
          <w:p w14:paraId="291AD6B4" w14:textId="77777777" w:rsidR="00646CB9" w:rsidRDefault="007F3A52">
            <w:pPr>
              <w:spacing w:after="0" w:line="259" w:lineRule="auto"/>
              <w:ind w:firstLine="0"/>
              <w:jc w:val="left"/>
            </w:pPr>
            <w:r>
              <w:rPr>
                <w:sz w:val="24"/>
              </w:rPr>
              <w:t>DRH</w:t>
            </w:r>
          </w:p>
        </w:tc>
      </w:tr>
      <w:tr w:rsidR="00646CB9" w14:paraId="528A9C5F" w14:textId="77777777" w:rsidTr="00687807">
        <w:trPr>
          <w:trHeight w:val="312"/>
        </w:trPr>
        <w:tc>
          <w:tcPr>
            <w:tcW w:w="0" w:type="auto"/>
            <w:vMerge/>
            <w:tcBorders>
              <w:top w:val="nil"/>
              <w:left w:val="single" w:sz="8" w:space="0" w:color="000000"/>
              <w:bottom w:val="single" w:sz="8" w:space="0" w:color="000000"/>
              <w:right w:val="single" w:sz="8" w:space="0" w:color="000000"/>
            </w:tcBorders>
          </w:tcPr>
          <w:p w14:paraId="20852667" w14:textId="77777777" w:rsidR="00646CB9" w:rsidRDefault="00646CB9">
            <w:pPr>
              <w:spacing w:after="160" w:line="259" w:lineRule="auto"/>
              <w:ind w:firstLine="0"/>
              <w:jc w:val="left"/>
            </w:pPr>
          </w:p>
        </w:tc>
        <w:tc>
          <w:tcPr>
            <w:tcW w:w="5667" w:type="dxa"/>
            <w:tcBorders>
              <w:top w:val="single" w:sz="8" w:space="0" w:color="000000"/>
              <w:left w:val="single" w:sz="8" w:space="0" w:color="000000"/>
              <w:bottom w:val="single" w:sz="8" w:space="0" w:color="000000"/>
              <w:right w:val="single" w:sz="8" w:space="0" w:color="000000"/>
            </w:tcBorders>
          </w:tcPr>
          <w:p w14:paraId="2F1F04FA" w14:textId="77777777" w:rsidR="00646CB9" w:rsidRDefault="007F3A52">
            <w:pPr>
              <w:spacing w:after="0" w:line="259" w:lineRule="auto"/>
              <w:ind w:firstLine="0"/>
              <w:jc w:val="left"/>
            </w:pPr>
            <w:r>
              <w:rPr>
                <w:sz w:val="24"/>
              </w:rPr>
              <w:t>Motoriserede skrabere, herunder sugeskrabere</w:t>
            </w:r>
          </w:p>
        </w:tc>
        <w:tc>
          <w:tcPr>
            <w:tcW w:w="932" w:type="dxa"/>
            <w:tcBorders>
              <w:top w:val="single" w:sz="8" w:space="0" w:color="000000"/>
              <w:left w:val="single" w:sz="8" w:space="0" w:color="000000"/>
              <w:bottom w:val="single" w:sz="8" w:space="0" w:color="000000"/>
              <w:right w:val="single" w:sz="8" w:space="0" w:color="000000"/>
            </w:tcBorders>
          </w:tcPr>
          <w:p w14:paraId="540EB034" w14:textId="77777777" w:rsidR="00646CB9" w:rsidRDefault="007F3A52">
            <w:pPr>
              <w:spacing w:after="0" w:line="259" w:lineRule="auto"/>
              <w:ind w:firstLine="0"/>
              <w:jc w:val="left"/>
            </w:pPr>
            <w:r>
              <w:rPr>
                <w:sz w:val="24"/>
              </w:rPr>
              <w:t>HMD</w:t>
            </w:r>
          </w:p>
        </w:tc>
      </w:tr>
      <w:tr w:rsidR="00646CB9" w14:paraId="6644C801" w14:textId="77777777" w:rsidTr="00687807">
        <w:trPr>
          <w:trHeight w:val="312"/>
        </w:trPr>
        <w:tc>
          <w:tcPr>
            <w:tcW w:w="3299" w:type="dxa"/>
            <w:tcBorders>
              <w:top w:val="single" w:sz="8" w:space="0" w:color="000000"/>
              <w:left w:val="single" w:sz="8" w:space="0" w:color="000000"/>
              <w:bottom w:val="single" w:sz="4" w:space="0" w:color="auto"/>
              <w:right w:val="single" w:sz="8" w:space="0" w:color="000000"/>
            </w:tcBorders>
          </w:tcPr>
          <w:p w14:paraId="2A9DCE6A" w14:textId="77777777" w:rsidR="00646CB9" w:rsidRDefault="007F3A52">
            <w:pPr>
              <w:spacing w:after="0" w:line="259" w:lineRule="auto"/>
              <w:ind w:firstLine="0"/>
              <w:jc w:val="left"/>
            </w:pPr>
            <w:r>
              <w:rPr>
                <w:sz w:val="24"/>
              </w:rPr>
              <w:t>Tejner (ruser)</w:t>
            </w:r>
          </w:p>
        </w:tc>
        <w:tc>
          <w:tcPr>
            <w:tcW w:w="5667" w:type="dxa"/>
            <w:tcBorders>
              <w:top w:val="single" w:sz="8" w:space="0" w:color="000000"/>
              <w:left w:val="single" w:sz="8" w:space="0" w:color="000000"/>
              <w:bottom w:val="single" w:sz="4" w:space="0" w:color="auto"/>
              <w:right w:val="single" w:sz="8" w:space="0" w:color="000000"/>
            </w:tcBorders>
          </w:tcPr>
          <w:p w14:paraId="0304938D" w14:textId="77777777" w:rsidR="00646CB9" w:rsidRDefault="007F3A52">
            <w:pPr>
              <w:spacing w:after="0" w:line="259" w:lineRule="auto"/>
              <w:ind w:firstLine="0"/>
              <w:jc w:val="left"/>
            </w:pPr>
            <w:r>
              <w:rPr>
                <w:sz w:val="24"/>
              </w:rPr>
              <w:t>Tejner og ruser</w:t>
            </w:r>
          </w:p>
        </w:tc>
        <w:tc>
          <w:tcPr>
            <w:tcW w:w="932" w:type="dxa"/>
            <w:tcBorders>
              <w:top w:val="single" w:sz="8" w:space="0" w:color="000000"/>
              <w:left w:val="single" w:sz="8" w:space="0" w:color="000000"/>
              <w:bottom w:val="single" w:sz="4" w:space="0" w:color="auto"/>
              <w:right w:val="single" w:sz="8" w:space="0" w:color="000000"/>
            </w:tcBorders>
          </w:tcPr>
          <w:p w14:paraId="619D2FEF" w14:textId="77777777" w:rsidR="00646CB9" w:rsidRDefault="007F3A52">
            <w:pPr>
              <w:spacing w:after="0" w:line="259" w:lineRule="auto"/>
              <w:ind w:firstLine="0"/>
              <w:jc w:val="left"/>
            </w:pPr>
            <w:r>
              <w:rPr>
                <w:sz w:val="24"/>
              </w:rPr>
              <w:t>FPO</w:t>
            </w:r>
          </w:p>
        </w:tc>
      </w:tr>
    </w:tbl>
    <w:p w14:paraId="48409366" w14:textId="77777777" w:rsidR="00E9334C" w:rsidRDefault="00E9334C"/>
    <w:p w14:paraId="78C71F89" w14:textId="77777777" w:rsidR="006F4B91" w:rsidRDefault="006F4B91"/>
    <w:p w14:paraId="44DF53E8" w14:textId="77777777" w:rsidR="006F4B91" w:rsidRDefault="006F4B91"/>
    <w:p w14:paraId="69E0F8AE" w14:textId="77777777" w:rsidR="006F4B91" w:rsidRDefault="006F4B91"/>
    <w:p w14:paraId="3A110860" w14:textId="77777777" w:rsidR="006F4B91" w:rsidRDefault="006F4B91"/>
    <w:p w14:paraId="762F5775" w14:textId="77777777" w:rsidR="006F4B91" w:rsidRDefault="006F4B91"/>
    <w:p w14:paraId="5780E706" w14:textId="77777777" w:rsidR="006F4B91" w:rsidRDefault="006F4B91"/>
    <w:p w14:paraId="4AE2EA99" w14:textId="77777777" w:rsidR="006F4B91" w:rsidRDefault="006F4B91"/>
    <w:p w14:paraId="70638E89" w14:textId="77777777" w:rsidR="007B0826" w:rsidRDefault="007B0826"/>
    <w:p w14:paraId="36601FD9" w14:textId="77777777" w:rsidR="007B0826" w:rsidRDefault="007B0826" w:rsidP="007B0826">
      <w:pPr>
        <w:pStyle w:val="Overskrift2"/>
        <w:ind w:right="-13"/>
      </w:pPr>
      <w:r>
        <w:lastRenderedPageBreak/>
        <w:t>Bilag 12</w:t>
      </w:r>
    </w:p>
    <w:p w14:paraId="20B287E6" w14:textId="77777777" w:rsidR="007B0826" w:rsidRPr="009E286E" w:rsidRDefault="007B0826" w:rsidP="007B0826">
      <w:pPr>
        <w:rPr>
          <w:b/>
          <w:bCs/>
        </w:rPr>
      </w:pPr>
      <w:r w:rsidRPr="009E286E">
        <w:rPr>
          <w:b/>
          <w:bCs/>
        </w:rPr>
        <w:t>SÆRLIGE DEFINITIONER</w:t>
      </w:r>
    </w:p>
    <w:p w14:paraId="7C1441A4" w14:textId="7178E970" w:rsidR="007B0826" w:rsidRPr="007B0826" w:rsidRDefault="007B0826" w:rsidP="007B0826">
      <w:pPr>
        <w:rPr>
          <w:b/>
          <w:bCs/>
        </w:rPr>
      </w:pPr>
      <w:r w:rsidRPr="009E286E">
        <w:rPr>
          <w:b/>
          <w:bCs/>
        </w:rPr>
        <w:t xml:space="preserve">Jf. </w:t>
      </w:r>
      <w:r w:rsidR="009E286E" w:rsidRPr="00E20F73">
        <w:rPr>
          <w:b/>
          <w:bCs/>
        </w:rPr>
        <w:t>§</w:t>
      </w:r>
      <w:r w:rsidRPr="009E286E">
        <w:rPr>
          <w:b/>
          <w:bCs/>
        </w:rPr>
        <w:t xml:space="preserve"> 2, stk. </w:t>
      </w:r>
      <w:r w:rsidR="00E33D0F">
        <w:rPr>
          <w:b/>
          <w:bCs/>
        </w:rPr>
        <w:t>3</w:t>
      </w:r>
    </w:p>
    <w:p w14:paraId="30272E89" w14:textId="77777777" w:rsidR="007B0826" w:rsidRPr="007B0826" w:rsidRDefault="007B0826" w:rsidP="007B0826">
      <w:r w:rsidRPr="007B0826">
        <w:t>1. Ved »næringsdeklaration« forstås oplysning om:</w:t>
      </w:r>
    </w:p>
    <w:p w14:paraId="6A30FE48" w14:textId="77777777" w:rsidR="007B0826" w:rsidRPr="007B0826" w:rsidRDefault="007B0826" w:rsidP="007B0826">
      <w:r w:rsidRPr="007B0826">
        <w:t>a) energiværdi eller</w:t>
      </w:r>
    </w:p>
    <w:p w14:paraId="7497F90E" w14:textId="77777777" w:rsidR="007B0826" w:rsidRPr="007B0826" w:rsidRDefault="007B0826" w:rsidP="007B0826">
      <w:r w:rsidRPr="007B0826">
        <w:t>b)   energiværdi og udelukkende et eller flere af følgende næringsstoffer:</w:t>
      </w:r>
      <w:r w:rsidRPr="007B0826">
        <w:rPr>
          <w:b/>
          <w:bCs/>
        </w:rPr>
        <w:t> </w:t>
      </w:r>
    </w:p>
    <w:p w14:paraId="053A7351" w14:textId="77777777" w:rsidR="007B0826" w:rsidRPr="007B0826" w:rsidRDefault="007B0826" w:rsidP="007B0826">
      <w:r w:rsidRPr="007B0826">
        <w:t>— fedt (mættede fedtsyrer, enkeltumættede fedtsyrer, flerumættede fedtsyrer)</w:t>
      </w:r>
    </w:p>
    <w:p w14:paraId="2E66AD30" w14:textId="77777777" w:rsidR="007B0826" w:rsidRPr="007B0826" w:rsidRDefault="007B0826" w:rsidP="007B0826">
      <w:r w:rsidRPr="007B0826">
        <w:t>— kulhydrat (</w:t>
      </w:r>
      <w:proofErr w:type="spellStart"/>
      <w:r w:rsidRPr="007B0826">
        <w:t>sukkerarter</w:t>
      </w:r>
      <w:proofErr w:type="spellEnd"/>
      <w:r w:rsidRPr="007B0826">
        <w:t xml:space="preserve">, </w:t>
      </w:r>
      <w:proofErr w:type="spellStart"/>
      <w:r w:rsidRPr="007B0826">
        <w:t>polyoler</w:t>
      </w:r>
      <w:proofErr w:type="spellEnd"/>
      <w:r w:rsidRPr="007B0826">
        <w:t>, stivelse)</w:t>
      </w:r>
    </w:p>
    <w:p w14:paraId="340EDE35" w14:textId="77777777" w:rsidR="007B0826" w:rsidRPr="007B0826" w:rsidRDefault="007B0826" w:rsidP="007B0826">
      <w:r w:rsidRPr="007B0826">
        <w:t>— salt</w:t>
      </w:r>
    </w:p>
    <w:p w14:paraId="396F73F1" w14:textId="77777777" w:rsidR="007B0826" w:rsidRPr="00E400B6" w:rsidRDefault="007B0826" w:rsidP="007B0826">
      <w:r w:rsidRPr="007B0826">
        <w:t>— </w:t>
      </w:r>
      <w:r w:rsidRPr="00E400B6">
        <w:t>kostfibre</w:t>
      </w:r>
    </w:p>
    <w:p w14:paraId="03BFB27B" w14:textId="77777777" w:rsidR="007B0826" w:rsidRPr="009E286E" w:rsidRDefault="007B0826" w:rsidP="007B0826">
      <w:r w:rsidRPr="009E286E">
        <w:t>— protein</w:t>
      </w:r>
    </w:p>
    <w:p w14:paraId="6C2EC88F" w14:textId="5358B540" w:rsidR="007B0826" w:rsidRPr="009E286E" w:rsidRDefault="007B0826" w:rsidP="007B0826">
      <w:r w:rsidRPr="00EA4F4B">
        <w:t xml:space="preserve">— alle vitaminer og mineraler anført i </w:t>
      </w:r>
      <w:r w:rsidRPr="00E400B6">
        <w:t xml:space="preserve">bilag </w:t>
      </w:r>
      <w:r w:rsidR="00E400B6" w:rsidRPr="00E20F73">
        <w:t>14</w:t>
      </w:r>
      <w:r w:rsidRPr="00E400B6">
        <w:t xml:space="preserve">, del A, punkt 1, når de forekommer i betydelig mængde som defineret i </w:t>
      </w:r>
      <w:r w:rsidRPr="009E286E">
        <w:t xml:space="preserve">bilag </w:t>
      </w:r>
      <w:r w:rsidR="00E400B6" w:rsidRPr="00E20F73">
        <w:t>14</w:t>
      </w:r>
      <w:r w:rsidRPr="00E400B6">
        <w:t>, del A, punkt 2.</w:t>
      </w:r>
    </w:p>
    <w:p w14:paraId="59D118C6" w14:textId="77777777" w:rsidR="007B0826" w:rsidRPr="009E286E" w:rsidRDefault="007B0826" w:rsidP="007B0826">
      <w:r w:rsidRPr="009E286E">
        <w:t xml:space="preserve">2. Ved »fedt« forstås det samlede indhold af lipider, herunder </w:t>
      </w:r>
      <w:proofErr w:type="spellStart"/>
      <w:r w:rsidRPr="009E286E">
        <w:t>phospholipider</w:t>
      </w:r>
      <w:proofErr w:type="spellEnd"/>
      <w:r w:rsidRPr="009E286E">
        <w:t>.</w:t>
      </w:r>
    </w:p>
    <w:p w14:paraId="45B04377" w14:textId="77777777" w:rsidR="007B0826" w:rsidRPr="00E400B6" w:rsidRDefault="007B0826" w:rsidP="007B0826">
      <w:r w:rsidRPr="00EA4F4B">
        <w:t>3. Ved »mættede fedtsyrer« forstås fedtsyrer uden dobbeltbinding.</w:t>
      </w:r>
    </w:p>
    <w:p w14:paraId="1618F66A" w14:textId="77777777" w:rsidR="007B0826" w:rsidRPr="007B0826" w:rsidRDefault="007B0826" w:rsidP="007B0826">
      <w:r w:rsidRPr="00E400B6">
        <w:t>4. Ved »transfedtsyrer</w:t>
      </w:r>
      <w:r w:rsidRPr="007B0826">
        <w:t xml:space="preserve">« forstås fedtsyrer med mindst én ikke-konjugeret (dvs. afbrudt af mindst én </w:t>
      </w:r>
      <w:proofErr w:type="spellStart"/>
      <w:r w:rsidRPr="007B0826">
        <w:t>methylengruppe</w:t>
      </w:r>
      <w:proofErr w:type="spellEnd"/>
      <w:r w:rsidRPr="007B0826">
        <w:t>) kulstof-kulstof-dobbeltbinding i trans-konfigurationen.</w:t>
      </w:r>
    </w:p>
    <w:p w14:paraId="56B1ED3D" w14:textId="77777777" w:rsidR="007B0826" w:rsidRPr="007B0826" w:rsidRDefault="007B0826" w:rsidP="007B0826">
      <w:r w:rsidRPr="007B0826">
        <w:t>5. Ved »enkeltumættede fedtsyrer« forstås fedtsyrer med én cis-dobbeltbinding.</w:t>
      </w:r>
    </w:p>
    <w:p w14:paraId="02E727DD" w14:textId="77777777" w:rsidR="007B0826" w:rsidRPr="007B0826" w:rsidRDefault="007B0826" w:rsidP="007B0826">
      <w:r w:rsidRPr="007B0826">
        <w:t>6. Ved »flerumættede fedtsyrer« forstås alle fedtsyrer med to eller flere cis, cis-</w:t>
      </w:r>
      <w:proofErr w:type="spellStart"/>
      <w:r w:rsidRPr="007B0826">
        <w:t>methylen</w:t>
      </w:r>
      <w:proofErr w:type="spellEnd"/>
      <w:r w:rsidRPr="007B0826">
        <w:t>-afbrudte dobbeltbindinger.</w:t>
      </w:r>
    </w:p>
    <w:p w14:paraId="78F0EF92" w14:textId="77777777" w:rsidR="007B0826" w:rsidRPr="007B0826" w:rsidRDefault="007B0826" w:rsidP="007B0826">
      <w:r w:rsidRPr="007B0826">
        <w:t xml:space="preserve">7. Ved »kulhydrat« forstås ethvert kulhydrat, som nedbrydes i menneskets stofskifte, herunder </w:t>
      </w:r>
      <w:proofErr w:type="spellStart"/>
      <w:r w:rsidRPr="007B0826">
        <w:t>polyoler</w:t>
      </w:r>
      <w:proofErr w:type="spellEnd"/>
      <w:r w:rsidRPr="007B0826">
        <w:t>.</w:t>
      </w:r>
    </w:p>
    <w:p w14:paraId="4E23AD46" w14:textId="77777777" w:rsidR="007B0826" w:rsidRPr="007B0826" w:rsidRDefault="007B0826" w:rsidP="007B0826">
      <w:r w:rsidRPr="007B0826">
        <w:t>8. Ved »</w:t>
      </w:r>
      <w:proofErr w:type="spellStart"/>
      <w:r w:rsidRPr="007B0826">
        <w:t>sukkerarter</w:t>
      </w:r>
      <w:proofErr w:type="spellEnd"/>
      <w:r w:rsidRPr="007B0826">
        <w:t xml:space="preserve">« forstås alle </w:t>
      </w:r>
      <w:proofErr w:type="spellStart"/>
      <w:r w:rsidRPr="007B0826">
        <w:t>monosaccharider</w:t>
      </w:r>
      <w:proofErr w:type="spellEnd"/>
      <w:r w:rsidRPr="007B0826">
        <w:t xml:space="preserve"> og </w:t>
      </w:r>
      <w:proofErr w:type="spellStart"/>
      <w:r w:rsidRPr="007B0826">
        <w:t>disaccharider</w:t>
      </w:r>
      <w:proofErr w:type="spellEnd"/>
      <w:r w:rsidRPr="007B0826">
        <w:t xml:space="preserve">, som forekommer i fødevarer, med undtagelse af </w:t>
      </w:r>
      <w:proofErr w:type="spellStart"/>
      <w:r w:rsidRPr="007B0826">
        <w:t>polyoler</w:t>
      </w:r>
      <w:proofErr w:type="spellEnd"/>
      <w:r w:rsidRPr="007B0826">
        <w:t>.</w:t>
      </w:r>
    </w:p>
    <w:p w14:paraId="49BB434D" w14:textId="77777777" w:rsidR="007B0826" w:rsidRPr="007B0826" w:rsidRDefault="007B0826" w:rsidP="007B0826">
      <w:r w:rsidRPr="007B0826">
        <w:t>9. Ved »</w:t>
      </w:r>
      <w:proofErr w:type="spellStart"/>
      <w:r w:rsidRPr="007B0826">
        <w:t>polyoler</w:t>
      </w:r>
      <w:proofErr w:type="spellEnd"/>
      <w:r w:rsidRPr="007B0826">
        <w:t>« forstås alkoholer, der indeholder mere end to hydroxylgrupper.</w:t>
      </w:r>
    </w:p>
    <w:p w14:paraId="3011B7E4" w14:textId="77777777" w:rsidR="007B0826" w:rsidRPr="007B0826" w:rsidRDefault="007B0826" w:rsidP="007B0826">
      <w:r w:rsidRPr="007B0826">
        <w:t>10. Ved »protein« forstås proteinindholdet beregnet efter formlen: protein = totalt Kjeldahl nitrogen × 6,25.</w:t>
      </w:r>
    </w:p>
    <w:p w14:paraId="32C87447" w14:textId="77777777" w:rsidR="007B0826" w:rsidRPr="007B0826" w:rsidRDefault="007B0826" w:rsidP="007B0826">
      <w:r w:rsidRPr="007B0826">
        <w:t>11. Ved »salt« forstås salt svarende til indholdet beregnet efter formlen: salt = natrium × 2,5.</w:t>
      </w:r>
    </w:p>
    <w:p w14:paraId="4F21A873" w14:textId="77777777" w:rsidR="007B0826" w:rsidRPr="007B0826" w:rsidRDefault="007B0826" w:rsidP="007B0826">
      <w:r w:rsidRPr="007B0826">
        <w:t>12. Ved »kostfiber« forstås kulhydratpolymerer med tre eller flere monomere enheder, som hverken fordøjes eller optages i tyndtarmen hos mennesker, og som tilhører følgende kategorier:</w:t>
      </w:r>
    </w:p>
    <w:p w14:paraId="594829C1" w14:textId="77777777" w:rsidR="007B0826" w:rsidRPr="007B0826" w:rsidRDefault="007B0826" w:rsidP="007B0826">
      <w:r w:rsidRPr="007B0826">
        <w:t>— spiselige kulhydratpolymerer, der forekommer naturligt i fødevarer, som de indtages</w:t>
      </w:r>
    </w:p>
    <w:p w14:paraId="4076B31F" w14:textId="77777777" w:rsidR="007B0826" w:rsidRPr="007B0826" w:rsidRDefault="007B0826" w:rsidP="007B0826">
      <w:r w:rsidRPr="007B0826">
        <w:t>— spiselige kulhydratpolymerer fra råvarer til fødevarer, der er fremkommet ved fysiske, enzymatiske eller kemiske processer, og som har en positiv fysiologisk virkning, der er påvist ved almindeligt anerkendt videnskabelig dokumentation</w:t>
      </w:r>
    </w:p>
    <w:p w14:paraId="24C27638" w14:textId="77777777" w:rsidR="007B0826" w:rsidRPr="007B0826" w:rsidRDefault="007B0826" w:rsidP="007B0826">
      <w:r w:rsidRPr="007B0826">
        <w:t>— spiselige syntetiske kulhydratpolymerer, som har en positiv fysiologisk virkning, der er påvist ved almindeligt anerkendt videnskabelig dokumentation.</w:t>
      </w:r>
    </w:p>
    <w:p w14:paraId="533E0089" w14:textId="77777777" w:rsidR="007B0826" w:rsidRPr="007B0826" w:rsidRDefault="007B0826" w:rsidP="007B0826">
      <w:r w:rsidRPr="007B0826">
        <w:t>13. Ved »gennemsnitsværdi« forstås den værdi, der bedst repræsenterer den mængde næringsstof, som en given fødevare indeholder, og ved hvilken der tages hensyn til den margen, der skyldes sæsonmæssige variationer, forbrugsmønstre og andre faktorer, som kan have indflydelse på den faktiske værdi.</w:t>
      </w:r>
    </w:p>
    <w:p w14:paraId="0CA75879" w14:textId="77777777" w:rsidR="007B0826" w:rsidRDefault="007B0826"/>
    <w:p w14:paraId="7DD96392" w14:textId="77777777" w:rsidR="001657C9" w:rsidRDefault="001657C9">
      <w:pPr>
        <w:spacing w:after="160" w:line="259" w:lineRule="auto"/>
        <w:ind w:firstLine="0"/>
        <w:jc w:val="left"/>
        <w:rPr>
          <w:b/>
          <w:sz w:val="28"/>
        </w:rPr>
      </w:pPr>
      <w:r>
        <w:br w:type="page"/>
      </w:r>
    </w:p>
    <w:p w14:paraId="0AF9BF20" w14:textId="75F61D92" w:rsidR="007B0826" w:rsidRDefault="007B0826" w:rsidP="007B0826">
      <w:pPr>
        <w:pStyle w:val="Overskrift2"/>
        <w:ind w:right="-13"/>
      </w:pPr>
      <w:r>
        <w:lastRenderedPageBreak/>
        <w:t>Bilag 13</w:t>
      </w:r>
    </w:p>
    <w:p w14:paraId="2A25E5B3" w14:textId="77777777" w:rsidR="007B0826" w:rsidRDefault="007B0826" w:rsidP="007B0826"/>
    <w:p w14:paraId="0AE9CAEA" w14:textId="77777777" w:rsidR="007B0826" w:rsidRPr="007B0826" w:rsidRDefault="007B0826" w:rsidP="007B0826">
      <w:pPr>
        <w:rPr>
          <w:b/>
          <w:bCs/>
        </w:rPr>
      </w:pPr>
      <w:r w:rsidRPr="007B0826">
        <w:rPr>
          <w:b/>
          <w:bCs/>
        </w:rPr>
        <w:t>FØDEVARER, DER ER FRITAGET FOR KRAVET OM OBLIGATORISK NÆRINGSDEKLARATION</w:t>
      </w:r>
    </w:p>
    <w:p w14:paraId="461A200A" w14:textId="77777777" w:rsidR="007B0826" w:rsidRPr="007B0826" w:rsidRDefault="007B0826" w:rsidP="007B0826">
      <w:r w:rsidRPr="007B0826">
        <w:t>1. uforarbejdede produkter, der kun indeholder én ingrediens eller kategori af ingredienser</w:t>
      </w:r>
    </w:p>
    <w:p w14:paraId="734BFFD7" w14:textId="77777777" w:rsidR="007B0826" w:rsidRPr="007B0826" w:rsidRDefault="007B0826" w:rsidP="007B0826">
      <w:r w:rsidRPr="007B0826">
        <w:t>2. forarbejdede produkter, der som eneste forarbejdning er modnet, og som kun indeholder én ingrediens eller kategori af ingredienser</w:t>
      </w:r>
    </w:p>
    <w:p w14:paraId="45A2BDA3" w14:textId="77777777" w:rsidR="007B0826" w:rsidRPr="007B0826" w:rsidRDefault="007B0826" w:rsidP="007B0826">
      <w:r w:rsidRPr="007B0826">
        <w:t>3. drikkevand, herunder drikkevand, der udelukkende er tilsat kuldioxid og/eller aromaer</w:t>
      </w:r>
    </w:p>
    <w:p w14:paraId="0F51EAAA" w14:textId="77777777" w:rsidR="007B0826" w:rsidRPr="007B0826" w:rsidRDefault="007B0826" w:rsidP="007B0826">
      <w:r w:rsidRPr="007B0826">
        <w:t>4. krydderurter, krydderier eller blandinger heraf</w:t>
      </w:r>
    </w:p>
    <w:p w14:paraId="54A42411" w14:textId="77777777" w:rsidR="007B0826" w:rsidRPr="007B0826" w:rsidRDefault="007B0826" w:rsidP="007B0826">
      <w:r w:rsidRPr="007B0826">
        <w:t>5. salt og erstatninger herfor</w:t>
      </w:r>
    </w:p>
    <w:p w14:paraId="380895BD" w14:textId="46C338D3" w:rsidR="007B0826" w:rsidRDefault="007B0826" w:rsidP="007B0826">
      <w:r w:rsidRPr="007B0826">
        <w:t>6. sødestoffer til bordbrug</w:t>
      </w:r>
    </w:p>
    <w:p w14:paraId="69B38E7E" w14:textId="4F556F5C" w:rsidR="001D7509" w:rsidRDefault="00F578AB" w:rsidP="001D7509">
      <w:r>
        <w:t xml:space="preserve">7. </w:t>
      </w:r>
      <w:r w:rsidR="001D7509">
        <w:t xml:space="preserve">kaffeekstrakt, opløselig kaffeekstrakt, pulverkaffe og </w:t>
      </w:r>
      <w:proofErr w:type="spellStart"/>
      <w:r w:rsidR="001D7509">
        <w:t>instant</w:t>
      </w:r>
      <w:proofErr w:type="spellEnd"/>
      <w:r w:rsidR="001D7509">
        <w:t xml:space="preserve"> kaffe, der opfylder følgende krav:</w:t>
      </w:r>
    </w:p>
    <w:p w14:paraId="23379E87" w14:textId="68E29B71" w:rsidR="001D7509" w:rsidRDefault="001D7509" w:rsidP="001D7509">
      <w:r>
        <w:t xml:space="preserve">Koncentreret produkt, der er fremstillet ved ekstraktion af brændte kaffebønner udelukkende med vand som ekstraktionsmiddel, med udelukkelse af enhver hydrolyseproces, der involverer tilsætning af syre eller base. Ud over teknisk uundgåelige, uopløselige stoffer og uopløselige olier hidrørende fra kaffen må dette produkt kun indeholde de opløselige og </w:t>
      </w:r>
    </w:p>
    <w:p w14:paraId="7C596246" w14:textId="1563C2F6" w:rsidR="001D7509" w:rsidRDefault="001D7509" w:rsidP="001D7509">
      <w:r>
        <w:t xml:space="preserve">aromatiske bestanddele af kaffen. </w:t>
      </w:r>
    </w:p>
    <w:p w14:paraId="0C1C0AF9" w14:textId="77777777" w:rsidR="001D7509" w:rsidRDefault="001D7509" w:rsidP="001D7509">
      <w:r>
        <w:t>Tørstofindholdet hidrørende fra kaffe skal udgøre:</w:t>
      </w:r>
    </w:p>
    <w:p w14:paraId="2ADDA988" w14:textId="77777777" w:rsidR="001D7509" w:rsidRDefault="001D7509" w:rsidP="001D7509">
      <w:r>
        <w:t>a) mindst 95 vægtprocent for kaffeekstrakt</w:t>
      </w:r>
    </w:p>
    <w:p w14:paraId="14BD8D4B" w14:textId="77777777" w:rsidR="001D7509" w:rsidRDefault="001D7509" w:rsidP="001D7509">
      <w:r>
        <w:t>b) mellem 70 og 85 vægtprocent for kaffeekstraktpasta</w:t>
      </w:r>
    </w:p>
    <w:p w14:paraId="46E22347" w14:textId="77777777" w:rsidR="001D7509" w:rsidRDefault="001D7509" w:rsidP="001D7509">
      <w:r>
        <w:t>c) mellem 15 og 55 vægtprocent for flydende kaffeekstrakt.</w:t>
      </w:r>
    </w:p>
    <w:p w14:paraId="5D08A2D9" w14:textId="27360013" w:rsidR="001D7509" w:rsidRDefault="001D7509" w:rsidP="001D7509">
      <w:r>
        <w:t xml:space="preserve">Kaffeekstrakt i fast form eller i pastaform må ikke indeholde andre end de fra ekstraktionen hidrørende bestanddele. Flydende kaffeekstrakt må indeholde spiselige, brændte eller </w:t>
      </w:r>
      <w:proofErr w:type="spellStart"/>
      <w:r>
        <w:t>ubrændte</w:t>
      </w:r>
      <w:proofErr w:type="spellEnd"/>
      <w:r>
        <w:t xml:space="preserve">, </w:t>
      </w:r>
      <w:proofErr w:type="spellStart"/>
      <w:r>
        <w:t>sukkerarter</w:t>
      </w:r>
      <w:proofErr w:type="spellEnd"/>
      <w:r>
        <w:t xml:space="preserve"> i en mængde, som ikke overstiger 12 vægtprocent.</w:t>
      </w:r>
    </w:p>
    <w:p w14:paraId="2F5C53DF" w14:textId="2C8E9FA6" w:rsidR="001D7509" w:rsidRDefault="007061DA" w:rsidP="001D7509">
      <w:r>
        <w:t>8</w:t>
      </w:r>
      <w:r w:rsidR="001D2BB0">
        <w:t xml:space="preserve">. </w:t>
      </w:r>
      <w:r w:rsidR="001D7509">
        <w:t xml:space="preserve">cikorieekstrakt eller opløselig cikorie eller </w:t>
      </w:r>
      <w:proofErr w:type="spellStart"/>
      <w:r w:rsidR="001D7509">
        <w:t>instant</w:t>
      </w:r>
      <w:proofErr w:type="spellEnd"/>
      <w:r w:rsidR="001D7509">
        <w:t xml:space="preserve"> cikorie, der opfylder følgende krav:</w:t>
      </w:r>
    </w:p>
    <w:p w14:paraId="41A8C91C" w14:textId="7D95AE03" w:rsidR="001D7509" w:rsidRDefault="001D7509" w:rsidP="001D7509">
      <w:r>
        <w:t xml:space="preserve">Koncentreret produkt, som er fremstillet ved ekstraktion af brændt cikorie udelukkende med vand som ekstraktionsmiddel, med udelukkelse af enhver hydrolyseproces, der involverer tilsætning af syre eller </w:t>
      </w:r>
      <w:proofErr w:type="spellStart"/>
      <w:proofErr w:type="gramStart"/>
      <w:r>
        <w:t>base.Ved</w:t>
      </w:r>
      <w:proofErr w:type="spellEnd"/>
      <w:proofErr w:type="gramEnd"/>
      <w:r>
        <w:t xml:space="preserve"> cikorie forstås rødder af Cichorium intybus L., som ikke anvendes til produktion af julesalat (</w:t>
      </w:r>
      <w:proofErr w:type="spellStart"/>
      <w:r>
        <w:t>witloofcikorie</w:t>
      </w:r>
      <w:proofErr w:type="spellEnd"/>
      <w:r>
        <w:t>), og som er forsvarligt rengjorte med henblik på tørring og brænding, og som benyttes til tilberedning af drikkevarer.</w:t>
      </w:r>
    </w:p>
    <w:p w14:paraId="03381A9B" w14:textId="77777777" w:rsidR="001D7509" w:rsidRDefault="001D7509" w:rsidP="001D7509">
      <w:r>
        <w:t>Tørstofindholdet hidrørende fra cikorie skal udgøre</w:t>
      </w:r>
    </w:p>
    <w:p w14:paraId="1A616136" w14:textId="77777777" w:rsidR="001D7509" w:rsidRDefault="001D7509" w:rsidP="001D7509">
      <w:r>
        <w:t>a) mindst 95 vægtprocent for cikorieekstrakt</w:t>
      </w:r>
    </w:p>
    <w:p w14:paraId="24DB113D" w14:textId="77777777" w:rsidR="001D7509" w:rsidRDefault="001D7509" w:rsidP="001D7509">
      <w:r>
        <w:t>b) mellem 70 og 85 vægtprocent for cikorieekstraktpasta</w:t>
      </w:r>
    </w:p>
    <w:p w14:paraId="0331199F" w14:textId="77777777" w:rsidR="001D7509" w:rsidRDefault="001D7509" w:rsidP="001D7509">
      <w:r>
        <w:t>c) mellem 25 og 55 vægtprocent for flydende cikorieekstrakt.</w:t>
      </w:r>
    </w:p>
    <w:p w14:paraId="4A67D476" w14:textId="57D7665A" w:rsidR="00F578AB" w:rsidRPr="007B0826" w:rsidRDefault="001D7509" w:rsidP="001D7509">
      <w:r>
        <w:t>For så vidt angår cikorieekstrakt i fast form eller i pastaform må stoffer, som ikke hidrører fra cikorie, ikke overstige 1 vægtprocent.</w:t>
      </w:r>
      <w:r w:rsidR="001D2BB0">
        <w:t xml:space="preserve"> </w:t>
      </w:r>
      <w:r>
        <w:t xml:space="preserve">Flydende cikorieekstrakt må indeholde spiselige, brændte eller </w:t>
      </w:r>
      <w:proofErr w:type="spellStart"/>
      <w:r>
        <w:t>ubrændte</w:t>
      </w:r>
      <w:proofErr w:type="spellEnd"/>
      <w:r>
        <w:t xml:space="preserve">, </w:t>
      </w:r>
      <w:proofErr w:type="spellStart"/>
      <w:r>
        <w:t>sukkerarter</w:t>
      </w:r>
      <w:proofErr w:type="spellEnd"/>
      <w:r>
        <w:t xml:space="preserve"> i en mængde, som ikke overstiger 35 vægtprocent.</w:t>
      </w:r>
    </w:p>
    <w:p w14:paraId="15525990" w14:textId="46A063C6" w:rsidR="007B0826" w:rsidRPr="007B0826" w:rsidRDefault="007061DA" w:rsidP="007B0826">
      <w:r>
        <w:t>9</w:t>
      </w:r>
      <w:r w:rsidR="007B0826" w:rsidRPr="007B0826">
        <w:t xml:space="preserve">. urte- og frugtte, te, koffeinfri te, </w:t>
      </w:r>
      <w:proofErr w:type="spellStart"/>
      <w:r w:rsidR="007B0826" w:rsidRPr="007B0826">
        <w:t>pulverte</w:t>
      </w:r>
      <w:proofErr w:type="spellEnd"/>
      <w:r w:rsidR="007B0826" w:rsidRPr="007B0826">
        <w:t xml:space="preserve"> eller </w:t>
      </w:r>
      <w:proofErr w:type="spellStart"/>
      <w:r w:rsidR="007B0826" w:rsidRPr="007B0826">
        <w:t>teekstrakt</w:t>
      </w:r>
      <w:proofErr w:type="spellEnd"/>
      <w:r w:rsidR="007B0826" w:rsidRPr="007B0826">
        <w:t xml:space="preserve">, koffeinfri </w:t>
      </w:r>
      <w:proofErr w:type="spellStart"/>
      <w:r w:rsidR="007B0826" w:rsidRPr="007B0826">
        <w:t>pulverte</w:t>
      </w:r>
      <w:proofErr w:type="spellEnd"/>
      <w:r w:rsidR="007B0826" w:rsidRPr="007B0826">
        <w:t xml:space="preserve"> eller </w:t>
      </w:r>
      <w:proofErr w:type="spellStart"/>
      <w:r w:rsidR="007B0826" w:rsidRPr="007B0826">
        <w:t>teekstrakt</w:t>
      </w:r>
      <w:proofErr w:type="spellEnd"/>
      <w:r w:rsidR="007B0826" w:rsidRPr="007B0826">
        <w:t>, som ikke indeholder andre tilsatte ingredienser end smagsstoffer, der ikke ændrer teens næringsværdi</w:t>
      </w:r>
    </w:p>
    <w:p w14:paraId="1342A8B4" w14:textId="122086F6" w:rsidR="007B0826" w:rsidRPr="007B0826" w:rsidRDefault="007061DA" w:rsidP="007B0826">
      <w:r>
        <w:t>10</w:t>
      </w:r>
      <w:r w:rsidR="007B0826" w:rsidRPr="007B0826">
        <w:t>. gæret eddike og eddikeerstatninger, inkl. dem, der udelukkende er tilsat aromaer</w:t>
      </w:r>
    </w:p>
    <w:p w14:paraId="7F4ECE7D" w14:textId="04E651A7" w:rsidR="007B0826" w:rsidRPr="007B0826" w:rsidRDefault="007B0826" w:rsidP="007B0826">
      <w:r w:rsidRPr="007B0826">
        <w:t>1</w:t>
      </w:r>
      <w:r w:rsidR="007061DA">
        <w:t>1</w:t>
      </w:r>
      <w:r w:rsidRPr="007B0826">
        <w:t>. aromaer</w:t>
      </w:r>
    </w:p>
    <w:p w14:paraId="0D548E18" w14:textId="12D735AF" w:rsidR="007B0826" w:rsidRPr="007B0826" w:rsidRDefault="007B0826" w:rsidP="007B0826">
      <w:r w:rsidRPr="007B0826">
        <w:t>1</w:t>
      </w:r>
      <w:r w:rsidR="007061DA">
        <w:t>2</w:t>
      </w:r>
      <w:r w:rsidRPr="007B0826">
        <w:t>. fødevaretilsætningsstoffer</w:t>
      </w:r>
    </w:p>
    <w:p w14:paraId="7FDBEBC8" w14:textId="65332F06" w:rsidR="007B0826" w:rsidRPr="007B0826" w:rsidRDefault="007B0826" w:rsidP="007B0826">
      <w:r w:rsidRPr="007B0826">
        <w:t>1</w:t>
      </w:r>
      <w:r w:rsidR="007061DA">
        <w:t>3</w:t>
      </w:r>
      <w:r w:rsidRPr="007B0826">
        <w:t>. tekniske hjælpestoffer</w:t>
      </w:r>
    </w:p>
    <w:p w14:paraId="32F15949" w14:textId="779FD8B6" w:rsidR="007B0826" w:rsidRPr="007B0826" w:rsidRDefault="007B0826" w:rsidP="007B0826">
      <w:r w:rsidRPr="007B0826">
        <w:t>1</w:t>
      </w:r>
      <w:r w:rsidR="007061DA">
        <w:t>4</w:t>
      </w:r>
      <w:r w:rsidRPr="007B0826">
        <w:t>. fødevareenzymer</w:t>
      </w:r>
    </w:p>
    <w:p w14:paraId="6FFB0249" w14:textId="4A49AEA9" w:rsidR="007B0826" w:rsidRPr="007B0826" w:rsidRDefault="007B0826" w:rsidP="007B0826">
      <w:r w:rsidRPr="007B0826">
        <w:t>1</w:t>
      </w:r>
      <w:r w:rsidR="007061DA">
        <w:t>5</w:t>
      </w:r>
      <w:r w:rsidRPr="007B0826">
        <w:t>. gelatine</w:t>
      </w:r>
    </w:p>
    <w:p w14:paraId="0B939047" w14:textId="07BE5CA5" w:rsidR="007B0826" w:rsidRPr="007B0826" w:rsidRDefault="007B0826" w:rsidP="007B0826">
      <w:r w:rsidRPr="007B0826">
        <w:t>1</w:t>
      </w:r>
      <w:r w:rsidR="007061DA">
        <w:t>6</w:t>
      </w:r>
      <w:r w:rsidRPr="007B0826">
        <w:t>. sammensatte midler, der får marmelade, gelé og lign. til at stivne</w:t>
      </w:r>
    </w:p>
    <w:p w14:paraId="37129AAE" w14:textId="2CF4D1DA" w:rsidR="007B0826" w:rsidRPr="007B0826" w:rsidRDefault="007B0826" w:rsidP="007B0826">
      <w:r w:rsidRPr="007B0826">
        <w:t>1</w:t>
      </w:r>
      <w:r w:rsidR="007061DA">
        <w:t>7</w:t>
      </w:r>
      <w:r w:rsidRPr="007B0826">
        <w:t>. gær</w:t>
      </w:r>
    </w:p>
    <w:p w14:paraId="5FC4E977" w14:textId="47235C9B" w:rsidR="007B0826" w:rsidRPr="007B0826" w:rsidRDefault="007B0826" w:rsidP="007B0826">
      <w:r w:rsidRPr="007B0826">
        <w:t>1</w:t>
      </w:r>
      <w:r w:rsidR="007061DA">
        <w:t>8</w:t>
      </w:r>
      <w:r w:rsidRPr="007B0826">
        <w:t>. tyggegummi</w:t>
      </w:r>
    </w:p>
    <w:p w14:paraId="203D556C" w14:textId="32A479EE" w:rsidR="007B0826" w:rsidRPr="007B0826" w:rsidRDefault="007B0826" w:rsidP="007B0826">
      <w:r w:rsidRPr="007B0826">
        <w:t>1</w:t>
      </w:r>
      <w:r w:rsidR="007061DA">
        <w:t>9</w:t>
      </w:r>
      <w:r w:rsidRPr="007B0826">
        <w:t>. fødevarer i emballage eller beholder, hvis største overflade har et areal på mindre end 25 cm</w:t>
      </w:r>
      <w:r w:rsidRPr="007B0826">
        <w:rPr>
          <w:vertAlign w:val="superscript"/>
        </w:rPr>
        <w:t>2</w:t>
      </w:r>
    </w:p>
    <w:p w14:paraId="6C02C5E1" w14:textId="6AE66E35" w:rsidR="007B0826" w:rsidRPr="007B0826" w:rsidRDefault="007061DA" w:rsidP="007B0826">
      <w:r>
        <w:t>20</w:t>
      </w:r>
      <w:r w:rsidR="007B0826" w:rsidRPr="007B0826">
        <w:t>. fødevarer, herunder håndværksfødevarer, der leveres direkte fra producenten af små mængder produkter til den endelige forbruger eller til lokale detailvirksomheder, der leverer direkte til den endelige forbruger.</w:t>
      </w:r>
    </w:p>
    <w:p w14:paraId="416E4B0A" w14:textId="77777777" w:rsidR="007B0826" w:rsidRDefault="007B0826" w:rsidP="007B0826"/>
    <w:p w14:paraId="3F4193AD" w14:textId="77777777" w:rsidR="007B0826" w:rsidRPr="007B0826" w:rsidRDefault="007B0826" w:rsidP="00E20F73"/>
    <w:p w14:paraId="4CC5AD1A" w14:textId="77777777" w:rsidR="001657C9" w:rsidRDefault="001657C9">
      <w:pPr>
        <w:spacing w:after="160" w:line="259" w:lineRule="auto"/>
        <w:ind w:firstLine="0"/>
        <w:jc w:val="left"/>
        <w:rPr>
          <w:b/>
          <w:sz w:val="28"/>
        </w:rPr>
      </w:pPr>
      <w:r>
        <w:br w:type="page"/>
      </w:r>
    </w:p>
    <w:p w14:paraId="51CB33E8" w14:textId="17CDC9DC" w:rsidR="007B0826" w:rsidRDefault="007B0826" w:rsidP="007B0826">
      <w:pPr>
        <w:pStyle w:val="Overskrift2"/>
        <w:ind w:right="-13"/>
      </w:pPr>
      <w:r>
        <w:lastRenderedPageBreak/>
        <w:t>Bilag 14</w:t>
      </w:r>
    </w:p>
    <w:p w14:paraId="7B931FDF" w14:textId="77777777" w:rsidR="007B0826" w:rsidRDefault="007B0826" w:rsidP="007B0826"/>
    <w:p w14:paraId="563AB0FC" w14:textId="77777777" w:rsidR="007B0826" w:rsidRDefault="007B0826" w:rsidP="007B0826"/>
    <w:p w14:paraId="24A4A0DF" w14:textId="6E4556AD" w:rsidR="007B0826" w:rsidRPr="007B0826" w:rsidRDefault="009E286E" w:rsidP="007B0826">
      <w:pPr>
        <w:rPr>
          <w:b/>
          <w:bCs/>
        </w:rPr>
      </w:pPr>
      <w:r>
        <w:rPr>
          <w:b/>
          <w:bCs/>
        </w:rPr>
        <w:t>R</w:t>
      </w:r>
      <w:r w:rsidR="007B0826" w:rsidRPr="007B0826">
        <w:rPr>
          <w:b/>
          <w:bCs/>
        </w:rPr>
        <w:t>EFERENCEINDTAG</w:t>
      </w:r>
    </w:p>
    <w:p w14:paraId="2EEA9C7D" w14:textId="77777777" w:rsidR="009E286E" w:rsidRDefault="009E286E" w:rsidP="007B0826">
      <w:pPr>
        <w:rPr>
          <w:b/>
          <w:bCs/>
        </w:rPr>
      </w:pPr>
    </w:p>
    <w:p w14:paraId="5ABC3F03" w14:textId="751B2F18" w:rsidR="007B0826" w:rsidRPr="007B0826" w:rsidRDefault="007B0826" w:rsidP="007B0826">
      <w:pPr>
        <w:rPr>
          <w:b/>
          <w:bCs/>
        </w:rPr>
      </w:pPr>
      <w:r w:rsidRPr="007B0826">
        <w:rPr>
          <w:b/>
          <w:bCs/>
        </w:rPr>
        <w:t>DEL A —   DAGLIGT REFERENCEINDTAG AF VITAMINER OG MINERALER (VOKSNE)</w:t>
      </w:r>
    </w:p>
    <w:p w14:paraId="11706F91" w14:textId="77777777" w:rsidR="009E286E" w:rsidRDefault="009E286E" w:rsidP="007B0826">
      <w:pPr>
        <w:rPr>
          <w:b/>
          <w:bCs/>
        </w:rPr>
      </w:pPr>
    </w:p>
    <w:p w14:paraId="02CA322E" w14:textId="7982291E" w:rsidR="007B0826" w:rsidRPr="007B0826" w:rsidRDefault="007B0826" w:rsidP="007B0826">
      <w:pPr>
        <w:rPr>
          <w:b/>
          <w:bCs/>
        </w:rPr>
      </w:pPr>
      <w:r w:rsidRPr="007B0826">
        <w:rPr>
          <w:b/>
          <w:bCs/>
        </w:rPr>
        <w:t>1.    Vitaminer og mineraler, som kan deklareres, og deres næringsstofreferenceværdier (NRV) </w:t>
      </w:r>
    </w:p>
    <w:p w14:paraId="21F3CB41" w14:textId="77777777" w:rsidR="007B0826" w:rsidRPr="007B0826" w:rsidRDefault="007B0826" w:rsidP="007B0826"/>
    <w:p w14:paraId="20C94D77" w14:textId="77777777" w:rsidR="007B0826" w:rsidRPr="007B0826" w:rsidRDefault="007B0826" w:rsidP="007B0826"/>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22"/>
        <w:gridCol w:w="700"/>
      </w:tblGrid>
      <w:tr w:rsidR="007B0826" w:rsidRPr="007B0826" w14:paraId="29EDEFF8"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AD9855" w14:textId="77777777" w:rsidR="007B0826" w:rsidRPr="007B0826" w:rsidRDefault="007B0826" w:rsidP="007B0826">
            <w:r w:rsidRPr="007B0826">
              <w:t>Vitamin A (</w:t>
            </w:r>
            <w:proofErr w:type="spellStart"/>
            <w:r w:rsidRPr="007B0826">
              <w:t>μg</w:t>
            </w:r>
            <w:proofErr w:type="spellEnd"/>
            <w:r w:rsidRPr="007B0826">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B9E75E" w14:textId="77777777" w:rsidR="007B0826" w:rsidRPr="007B0826" w:rsidRDefault="007B0826" w:rsidP="007B0826">
            <w:r w:rsidRPr="007B0826">
              <w:t>800</w:t>
            </w:r>
          </w:p>
        </w:tc>
      </w:tr>
      <w:tr w:rsidR="007B0826" w:rsidRPr="007B0826" w14:paraId="70E6E350"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1BC95F" w14:textId="77777777" w:rsidR="007B0826" w:rsidRPr="007B0826" w:rsidRDefault="007B0826" w:rsidP="007B0826">
            <w:r w:rsidRPr="007B0826">
              <w:t>Vitamin D (</w:t>
            </w:r>
            <w:proofErr w:type="spellStart"/>
            <w:r w:rsidRPr="007B0826">
              <w:t>μg</w:t>
            </w:r>
            <w:proofErr w:type="spellEnd"/>
            <w:r w:rsidRPr="007B0826">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0917E7" w14:textId="77777777" w:rsidR="007B0826" w:rsidRPr="007B0826" w:rsidRDefault="007B0826" w:rsidP="007B0826">
            <w:r w:rsidRPr="007B0826">
              <w:t>5</w:t>
            </w:r>
          </w:p>
        </w:tc>
      </w:tr>
      <w:tr w:rsidR="007B0826" w:rsidRPr="007B0826" w14:paraId="06210613"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AB7191" w14:textId="77777777" w:rsidR="007B0826" w:rsidRPr="007B0826" w:rsidRDefault="007B0826" w:rsidP="007B0826">
            <w:r w:rsidRPr="007B0826">
              <w:t>Vitamin E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30AB1C" w14:textId="77777777" w:rsidR="007B0826" w:rsidRPr="007B0826" w:rsidRDefault="007B0826" w:rsidP="007B0826">
            <w:r w:rsidRPr="007B0826">
              <w:t>12</w:t>
            </w:r>
          </w:p>
        </w:tc>
      </w:tr>
      <w:tr w:rsidR="007B0826" w:rsidRPr="007B0826" w14:paraId="1BEFF6B3"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F2C385" w14:textId="77777777" w:rsidR="007B0826" w:rsidRPr="007B0826" w:rsidRDefault="007B0826" w:rsidP="007B0826">
            <w:r w:rsidRPr="007B0826">
              <w:t>Vitamin K (</w:t>
            </w:r>
            <w:proofErr w:type="spellStart"/>
            <w:r w:rsidRPr="007B0826">
              <w:t>μg</w:t>
            </w:r>
            <w:proofErr w:type="spellEnd"/>
            <w:r w:rsidRPr="007B0826">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439D21" w14:textId="77777777" w:rsidR="007B0826" w:rsidRPr="007B0826" w:rsidRDefault="007B0826" w:rsidP="007B0826">
            <w:r w:rsidRPr="007B0826">
              <w:t>75</w:t>
            </w:r>
          </w:p>
        </w:tc>
      </w:tr>
      <w:tr w:rsidR="007B0826" w:rsidRPr="007B0826" w14:paraId="5BE20948"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D7E04E" w14:textId="77777777" w:rsidR="007B0826" w:rsidRPr="007B0826" w:rsidRDefault="007B0826" w:rsidP="007B0826">
            <w:r w:rsidRPr="007B0826">
              <w:t>Vitamin C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C501C6" w14:textId="77777777" w:rsidR="007B0826" w:rsidRPr="007B0826" w:rsidRDefault="007B0826" w:rsidP="007B0826">
            <w:r w:rsidRPr="007B0826">
              <w:t>80</w:t>
            </w:r>
          </w:p>
        </w:tc>
      </w:tr>
      <w:tr w:rsidR="007B0826" w:rsidRPr="007B0826" w14:paraId="4C9F038F"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8AEED8" w14:textId="77777777" w:rsidR="007B0826" w:rsidRPr="007B0826" w:rsidRDefault="007B0826" w:rsidP="007B0826">
            <w:proofErr w:type="spellStart"/>
            <w:r w:rsidRPr="007B0826">
              <w:t>Thiamin</w:t>
            </w:r>
            <w:proofErr w:type="spellEnd"/>
            <w:r w:rsidRPr="007B0826">
              <w:t xml:space="preserve">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F98639" w14:textId="77777777" w:rsidR="007B0826" w:rsidRPr="007B0826" w:rsidRDefault="007B0826" w:rsidP="007B0826">
            <w:r w:rsidRPr="007B0826">
              <w:t>1,1</w:t>
            </w:r>
          </w:p>
        </w:tc>
      </w:tr>
      <w:tr w:rsidR="007B0826" w:rsidRPr="007B0826" w14:paraId="618B4FC8"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587066" w14:textId="77777777" w:rsidR="007B0826" w:rsidRPr="007B0826" w:rsidRDefault="007B0826" w:rsidP="007B0826">
            <w:proofErr w:type="spellStart"/>
            <w:r w:rsidRPr="007B0826">
              <w:t>Riboflavin</w:t>
            </w:r>
            <w:proofErr w:type="spellEnd"/>
            <w:r w:rsidRPr="007B0826">
              <w:t xml:space="preserve">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DCBEA9" w14:textId="77777777" w:rsidR="007B0826" w:rsidRPr="007B0826" w:rsidRDefault="007B0826" w:rsidP="007B0826">
            <w:r w:rsidRPr="007B0826">
              <w:t>1,4</w:t>
            </w:r>
          </w:p>
        </w:tc>
      </w:tr>
      <w:tr w:rsidR="007B0826" w:rsidRPr="007B0826" w14:paraId="70F37906"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808532" w14:textId="77777777" w:rsidR="007B0826" w:rsidRPr="007B0826" w:rsidRDefault="007B0826" w:rsidP="007B0826">
            <w:proofErr w:type="spellStart"/>
            <w:r w:rsidRPr="007B0826">
              <w:t>Niacin</w:t>
            </w:r>
            <w:proofErr w:type="spellEnd"/>
            <w:r w:rsidRPr="007B0826">
              <w:t xml:space="preserve">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82AB54" w14:textId="77777777" w:rsidR="007B0826" w:rsidRPr="007B0826" w:rsidRDefault="007B0826" w:rsidP="007B0826">
            <w:r w:rsidRPr="007B0826">
              <w:t>16</w:t>
            </w:r>
          </w:p>
        </w:tc>
      </w:tr>
      <w:tr w:rsidR="007B0826" w:rsidRPr="007B0826" w14:paraId="6819C3F3"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76CE45" w14:textId="77777777" w:rsidR="007B0826" w:rsidRPr="007B0826" w:rsidRDefault="007B0826" w:rsidP="007B0826">
            <w:r w:rsidRPr="007B0826">
              <w:t>Vitamin B6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D406E8" w14:textId="77777777" w:rsidR="007B0826" w:rsidRPr="007B0826" w:rsidRDefault="007B0826" w:rsidP="007B0826">
            <w:r w:rsidRPr="007B0826">
              <w:t>1,4</w:t>
            </w:r>
          </w:p>
        </w:tc>
      </w:tr>
      <w:tr w:rsidR="007B0826" w:rsidRPr="007B0826" w14:paraId="50354A1A"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7F4108" w14:textId="77777777" w:rsidR="007B0826" w:rsidRPr="007B0826" w:rsidRDefault="007B0826" w:rsidP="00E20F73">
            <w:pPr>
              <w:ind w:firstLine="0"/>
            </w:pPr>
            <w:r>
              <w:t xml:space="preserve">   </w:t>
            </w:r>
            <w:r w:rsidRPr="007B0826">
              <w:t> Folsyre</w:t>
            </w:r>
            <w:r w:rsidRPr="007B0826">
              <w:rPr>
                <w:b/>
                <w:bCs/>
              </w:rPr>
              <w:t> </w:t>
            </w:r>
            <w:r w:rsidRPr="007B0826">
              <w:t>(</w:t>
            </w:r>
            <w:proofErr w:type="spellStart"/>
            <w:r w:rsidRPr="007B0826">
              <w:t>μg</w:t>
            </w:r>
            <w:proofErr w:type="spellEnd"/>
            <w:r w:rsidRPr="007B0826">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EE9E22" w14:textId="77777777" w:rsidR="007B0826" w:rsidRPr="007B0826" w:rsidRDefault="007B0826" w:rsidP="007B0826">
            <w:r w:rsidRPr="007B0826">
              <w:t>200</w:t>
            </w:r>
          </w:p>
        </w:tc>
      </w:tr>
      <w:tr w:rsidR="007B0826" w:rsidRPr="007B0826" w14:paraId="24765670"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68B9CA" w14:textId="77777777" w:rsidR="007B0826" w:rsidRPr="007B0826" w:rsidRDefault="007B0826" w:rsidP="007B0826">
            <w:r w:rsidRPr="007B0826">
              <w:t>Vitamin B12 (</w:t>
            </w:r>
            <w:proofErr w:type="spellStart"/>
            <w:r w:rsidRPr="007B0826">
              <w:t>μg</w:t>
            </w:r>
            <w:proofErr w:type="spellEnd"/>
            <w:r w:rsidRPr="007B0826">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AC34E6" w14:textId="77777777" w:rsidR="007B0826" w:rsidRPr="007B0826" w:rsidRDefault="007B0826" w:rsidP="007B0826">
            <w:r w:rsidRPr="007B0826">
              <w:t>2,5</w:t>
            </w:r>
          </w:p>
        </w:tc>
      </w:tr>
      <w:tr w:rsidR="007B0826" w:rsidRPr="007B0826" w14:paraId="52E85824"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DEDC54" w14:textId="77777777" w:rsidR="007B0826" w:rsidRPr="007B0826" w:rsidRDefault="007B0826" w:rsidP="007B0826">
            <w:r w:rsidRPr="007B0826">
              <w:t>Biotin (</w:t>
            </w:r>
            <w:proofErr w:type="spellStart"/>
            <w:r w:rsidRPr="007B0826">
              <w:t>μg</w:t>
            </w:r>
            <w:proofErr w:type="spellEnd"/>
            <w:r w:rsidRPr="007B0826">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B773F6" w14:textId="77777777" w:rsidR="007B0826" w:rsidRPr="007B0826" w:rsidRDefault="007B0826" w:rsidP="007B0826">
            <w:r w:rsidRPr="007B0826">
              <w:t>50</w:t>
            </w:r>
          </w:p>
        </w:tc>
      </w:tr>
      <w:tr w:rsidR="007B0826" w:rsidRPr="007B0826" w14:paraId="11036BEE"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8A4AA0" w14:textId="77777777" w:rsidR="007B0826" w:rsidRPr="007B0826" w:rsidRDefault="007B0826" w:rsidP="007B0826">
            <w:proofErr w:type="spellStart"/>
            <w:r w:rsidRPr="007B0826">
              <w:t>Pantothensyre</w:t>
            </w:r>
            <w:proofErr w:type="spellEnd"/>
            <w:r w:rsidRPr="007B0826">
              <w:t xml:space="preserve">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5DBC08" w14:textId="77777777" w:rsidR="007B0826" w:rsidRPr="007B0826" w:rsidRDefault="007B0826" w:rsidP="007B0826">
            <w:r w:rsidRPr="007B0826">
              <w:t>6</w:t>
            </w:r>
          </w:p>
        </w:tc>
      </w:tr>
      <w:tr w:rsidR="007B0826" w:rsidRPr="007B0826" w14:paraId="1C96CD22"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504807" w14:textId="77777777" w:rsidR="007B0826" w:rsidRPr="007B0826" w:rsidRDefault="007B0826" w:rsidP="007B0826">
            <w:r w:rsidRPr="007B0826">
              <w:t>Kalium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E801B8" w14:textId="77777777" w:rsidR="007B0826" w:rsidRPr="007B0826" w:rsidRDefault="007B0826" w:rsidP="007B0826">
            <w:r w:rsidRPr="007B0826">
              <w:t>2 000</w:t>
            </w:r>
          </w:p>
        </w:tc>
      </w:tr>
      <w:tr w:rsidR="007B0826" w:rsidRPr="007B0826" w14:paraId="39A34D59"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484A4C" w14:textId="77777777" w:rsidR="007B0826" w:rsidRPr="007B0826" w:rsidRDefault="007B0826" w:rsidP="007B0826">
            <w:proofErr w:type="spellStart"/>
            <w:r w:rsidRPr="007B0826">
              <w:t>Chlorid</w:t>
            </w:r>
            <w:proofErr w:type="spellEnd"/>
            <w:r w:rsidRPr="007B0826">
              <w:t xml:space="preserve">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57213F" w14:textId="77777777" w:rsidR="007B0826" w:rsidRPr="007B0826" w:rsidRDefault="007B0826" w:rsidP="007B0826">
            <w:r w:rsidRPr="007B0826">
              <w:t>800</w:t>
            </w:r>
          </w:p>
        </w:tc>
      </w:tr>
      <w:tr w:rsidR="007B0826" w:rsidRPr="007B0826" w14:paraId="54107171"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DB128B" w14:textId="77777777" w:rsidR="007B0826" w:rsidRPr="007B0826" w:rsidRDefault="007B0826" w:rsidP="007B0826">
            <w:r w:rsidRPr="007B0826">
              <w:t>Calcium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6335B7" w14:textId="77777777" w:rsidR="007B0826" w:rsidRPr="007B0826" w:rsidRDefault="007B0826" w:rsidP="007B0826">
            <w:r w:rsidRPr="007B0826">
              <w:t>800</w:t>
            </w:r>
          </w:p>
        </w:tc>
      </w:tr>
      <w:tr w:rsidR="007B0826" w:rsidRPr="007B0826" w14:paraId="01C274FF"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DCCC3A" w14:textId="77777777" w:rsidR="007B0826" w:rsidRPr="007B0826" w:rsidRDefault="007B0826" w:rsidP="007B0826">
            <w:proofErr w:type="spellStart"/>
            <w:r w:rsidRPr="007B0826">
              <w:t>Phosphor</w:t>
            </w:r>
            <w:proofErr w:type="spellEnd"/>
            <w:r w:rsidRPr="007B0826">
              <w:t xml:space="preserve">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938E2F" w14:textId="77777777" w:rsidR="007B0826" w:rsidRPr="007B0826" w:rsidRDefault="007B0826" w:rsidP="007B0826">
            <w:r w:rsidRPr="007B0826">
              <w:t>700</w:t>
            </w:r>
          </w:p>
        </w:tc>
      </w:tr>
      <w:tr w:rsidR="007B0826" w:rsidRPr="007B0826" w14:paraId="1151C928"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0F1EE6" w14:textId="77777777" w:rsidR="007B0826" w:rsidRPr="007B0826" w:rsidRDefault="007B0826" w:rsidP="007B0826">
            <w:r w:rsidRPr="007B0826">
              <w:t>Magnesium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21233E" w14:textId="77777777" w:rsidR="007B0826" w:rsidRPr="007B0826" w:rsidRDefault="007B0826" w:rsidP="007B0826">
            <w:r w:rsidRPr="007B0826">
              <w:t>375</w:t>
            </w:r>
          </w:p>
        </w:tc>
      </w:tr>
      <w:tr w:rsidR="007B0826" w:rsidRPr="007B0826" w14:paraId="285E0B25"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9ECFE3" w14:textId="77777777" w:rsidR="007B0826" w:rsidRPr="007B0826" w:rsidRDefault="007B0826" w:rsidP="007B0826">
            <w:r w:rsidRPr="007B0826">
              <w:t>Jern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99EE77" w14:textId="77777777" w:rsidR="007B0826" w:rsidRPr="007B0826" w:rsidRDefault="007B0826" w:rsidP="007B0826">
            <w:r w:rsidRPr="007B0826">
              <w:t>14</w:t>
            </w:r>
          </w:p>
        </w:tc>
      </w:tr>
      <w:tr w:rsidR="007B0826" w:rsidRPr="007B0826" w14:paraId="1DAB9ECC"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DE61F5" w14:textId="77777777" w:rsidR="007B0826" w:rsidRPr="007B0826" w:rsidRDefault="007B0826" w:rsidP="007B0826">
            <w:r w:rsidRPr="007B0826">
              <w:t>Zink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60D3D7" w14:textId="77777777" w:rsidR="007B0826" w:rsidRPr="007B0826" w:rsidRDefault="007B0826" w:rsidP="007B0826">
            <w:r w:rsidRPr="007B0826">
              <w:t>10</w:t>
            </w:r>
          </w:p>
        </w:tc>
      </w:tr>
      <w:tr w:rsidR="007B0826" w:rsidRPr="007B0826" w14:paraId="5D9978BB"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F7BAB9" w14:textId="77777777" w:rsidR="007B0826" w:rsidRPr="007B0826" w:rsidRDefault="007B0826" w:rsidP="007B0826">
            <w:r w:rsidRPr="007B0826">
              <w:t>Kobber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C31F6D" w14:textId="77777777" w:rsidR="007B0826" w:rsidRPr="007B0826" w:rsidRDefault="007B0826" w:rsidP="007B0826">
            <w:r w:rsidRPr="007B0826">
              <w:t>1</w:t>
            </w:r>
          </w:p>
        </w:tc>
      </w:tr>
      <w:tr w:rsidR="007B0826" w:rsidRPr="007B0826" w14:paraId="32EE48D2"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B9797E" w14:textId="77777777" w:rsidR="007B0826" w:rsidRPr="007B0826" w:rsidRDefault="007B0826" w:rsidP="007B0826">
            <w:r w:rsidRPr="007B0826">
              <w:t>Mangan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76D5A0" w14:textId="77777777" w:rsidR="007B0826" w:rsidRPr="007B0826" w:rsidRDefault="007B0826" w:rsidP="007B0826">
            <w:r w:rsidRPr="007B0826">
              <w:t>2</w:t>
            </w:r>
          </w:p>
        </w:tc>
      </w:tr>
      <w:tr w:rsidR="007B0826" w:rsidRPr="007B0826" w14:paraId="13C9424F"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6C7721" w14:textId="77777777" w:rsidR="007B0826" w:rsidRPr="007B0826" w:rsidRDefault="007B0826" w:rsidP="007B0826">
            <w:r w:rsidRPr="007B0826">
              <w:t>Fluorid (mg)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231AD6" w14:textId="77777777" w:rsidR="007B0826" w:rsidRPr="007B0826" w:rsidRDefault="007B0826" w:rsidP="007B0826">
            <w:r w:rsidRPr="007B0826">
              <w:t>3,5</w:t>
            </w:r>
          </w:p>
        </w:tc>
      </w:tr>
      <w:tr w:rsidR="007B0826" w:rsidRPr="007B0826" w14:paraId="77856DB3"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019DE1" w14:textId="77777777" w:rsidR="007B0826" w:rsidRPr="007B0826" w:rsidRDefault="007B0826" w:rsidP="007B0826">
            <w:r w:rsidRPr="007B0826">
              <w:t>Selen (</w:t>
            </w:r>
            <w:proofErr w:type="spellStart"/>
            <w:r w:rsidRPr="007B0826">
              <w:t>μg</w:t>
            </w:r>
            <w:proofErr w:type="spellEnd"/>
            <w:r w:rsidRPr="007B0826">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1277A8" w14:textId="77777777" w:rsidR="007B0826" w:rsidRPr="007B0826" w:rsidRDefault="007B0826" w:rsidP="007B0826">
            <w:r w:rsidRPr="007B0826">
              <w:t>55</w:t>
            </w:r>
          </w:p>
        </w:tc>
      </w:tr>
      <w:tr w:rsidR="007B0826" w:rsidRPr="007B0826" w14:paraId="0F70E373"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CE6E07" w14:textId="77777777" w:rsidR="007B0826" w:rsidRPr="007B0826" w:rsidRDefault="007B0826" w:rsidP="007B0826">
            <w:proofErr w:type="spellStart"/>
            <w:r w:rsidRPr="007B0826">
              <w:t>Chrom</w:t>
            </w:r>
            <w:proofErr w:type="spellEnd"/>
            <w:r w:rsidRPr="007B0826">
              <w:t xml:space="preserve"> (</w:t>
            </w:r>
            <w:proofErr w:type="spellStart"/>
            <w:r w:rsidRPr="007B0826">
              <w:t>μg</w:t>
            </w:r>
            <w:proofErr w:type="spellEnd"/>
            <w:r w:rsidRPr="007B0826">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5FE214" w14:textId="77777777" w:rsidR="007B0826" w:rsidRPr="007B0826" w:rsidRDefault="007B0826" w:rsidP="007B0826">
            <w:r w:rsidRPr="007B0826">
              <w:t>40</w:t>
            </w:r>
          </w:p>
        </w:tc>
      </w:tr>
      <w:tr w:rsidR="007B0826" w:rsidRPr="007B0826" w14:paraId="534298C0"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D25F82" w14:textId="77777777" w:rsidR="007B0826" w:rsidRPr="007B0826" w:rsidRDefault="007B0826" w:rsidP="007B0826">
            <w:r w:rsidRPr="007B0826">
              <w:t>Molybdæn (</w:t>
            </w:r>
            <w:proofErr w:type="spellStart"/>
            <w:r w:rsidRPr="007B0826">
              <w:t>μg</w:t>
            </w:r>
            <w:proofErr w:type="spellEnd"/>
            <w:r w:rsidRPr="007B0826">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A6E8ED" w14:textId="77777777" w:rsidR="007B0826" w:rsidRPr="007B0826" w:rsidRDefault="007B0826" w:rsidP="007B0826">
            <w:r w:rsidRPr="007B0826">
              <w:t>50</w:t>
            </w:r>
          </w:p>
        </w:tc>
      </w:tr>
      <w:tr w:rsidR="007B0826" w:rsidRPr="007B0826" w14:paraId="4876D59A"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EAD09F" w14:textId="77777777" w:rsidR="007B0826" w:rsidRPr="007B0826" w:rsidRDefault="007B0826" w:rsidP="007B0826">
            <w:r w:rsidRPr="007B0826">
              <w:t>Jod (</w:t>
            </w:r>
            <w:proofErr w:type="spellStart"/>
            <w:r w:rsidRPr="007B0826">
              <w:t>μg</w:t>
            </w:r>
            <w:proofErr w:type="spellEnd"/>
            <w:r w:rsidRPr="007B0826">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52398F" w14:textId="77777777" w:rsidR="007B0826" w:rsidRPr="007B0826" w:rsidRDefault="007B0826" w:rsidP="007B0826">
            <w:r w:rsidRPr="007B0826">
              <w:t>150</w:t>
            </w:r>
          </w:p>
        </w:tc>
      </w:tr>
    </w:tbl>
    <w:p w14:paraId="1A75A090" w14:textId="77777777" w:rsidR="009E286E" w:rsidRDefault="009E286E" w:rsidP="007B0826">
      <w:pPr>
        <w:rPr>
          <w:b/>
          <w:bCs/>
        </w:rPr>
      </w:pPr>
    </w:p>
    <w:p w14:paraId="11ED46B2" w14:textId="2174D755" w:rsidR="007B0826" w:rsidRPr="007B0826" w:rsidRDefault="007B0826" w:rsidP="007B0826">
      <w:pPr>
        <w:rPr>
          <w:b/>
          <w:bCs/>
        </w:rPr>
      </w:pPr>
      <w:r w:rsidRPr="007B0826">
        <w:rPr>
          <w:b/>
          <w:bCs/>
        </w:rPr>
        <w:t>2.   Betydelig mængde af vitaminer og mineraler</w:t>
      </w:r>
    </w:p>
    <w:p w14:paraId="0BBD3562" w14:textId="77777777" w:rsidR="009E286E" w:rsidRDefault="009E286E" w:rsidP="007B0826"/>
    <w:p w14:paraId="56BDD4A8" w14:textId="2D9D6F22" w:rsidR="007B0826" w:rsidRPr="007B0826" w:rsidRDefault="007B0826" w:rsidP="007B0826">
      <w:r w:rsidRPr="007B0826">
        <w:t>Som regel skal der tages hensyn til følgende værdier for at afgøre, hvad der udgør en betydelig mængde:</w:t>
      </w:r>
    </w:p>
    <w:p w14:paraId="4B942180" w14:textId="77777777" w:rsidR="007B0826" w:rsidRPr="007B0826" w:rsidRDefault="007B0826" w:rsidP="007B0826">
      <w:r w:rsidRPr="007B0826">
        <w:t>—  15 % af de næringsstofreferenceværdier angivet i punkt 1, pr. 100 g eller 100 ml for andre varer end drikkevarer</w:t>
      </w:r>
      <w:r w:rsidRPr="007B0826">
        <w:rPr>
          <w:b/>
          <w:bCs/>
        </w:rPr>
        <w:t> </w:t>
      </w:r>
    </w:p>
    <w:p w14:paraId="0CD5F7A1" w14:textId="77777777" w:rsidR="007B0826" w:rsidRPr="007B0826" w:rsidRDefault="007B0826" w:rsidP="007B0826">
      <w:r w:rsidRPr="007B0826">
        <w:t>—   7,5 % af de næringsstofreferenceværdier angivet i punkt 1, pr. 100 ml for drikkevarer eller</w:t>
      </w:r>
      <w:r w:rsidRPr="007B0826">
        <w:rPr>
          <w:b/>
          <w:bCs/>
        </w:rPr>
        <w:t> </w:t>
      </w:r>
    </w:p>
    <w:p w14:paraId="0789A3F3" w14:textId="77777777" w:rsidR="007B0826" w:rsidRPr="007B0826" w:rsidRDefault="007B0826" w:rsidP="007B0826">
      <w:r w:rsidRPr="007B0826">
        <w:t>—    15 % af de næringsstofreferenceværdier angivet i punkt 1 pr. portion, hvis pakken kun indeholder én enkelt portion.</w:t>
      </w:r>
      <w:r w:rsidRPr="007B0826">
        <w:rPr>
          <w:b/>
          <w:bCs/>
        </w:rPr>
        <w:t> </w:t>
      </w:r>
    </w:p>
    <w:p w14:paraId="7A0AC66A" w14:textId="77777777" w:rsidR="009E286E" w:rsidRDefault="009E286E" w:rsidP="007B0826">
      <w:pPr>
        <w:rPr>
          <w:b/>
          <w:bCs/>
        </w:rPr>
      </w:pPr>
    </w:p>
    <w:p w14:paraId="46634731" w14:textId="74B5B5C2" w:rsidR="007B0826" w:rsidRPr="007B0826" w:rsidRDefault="007B0826" w:rsidP="007B0826">
      <w:pPr>
        <w:rPr>
          <w:b/>
          <w:bCs/>
        </w:rPr>
      </w:pPr>
      <w:r w:rsidRPr="007B0826">
        <w:rPr>
          <w:b/>
          <w:bCs/>
        </w:rPr>
        <w:t>DEL B —   REFERENCEINDTAG AF ENERGI OG VISSE ANDRE NÆRINGSSTOFFER END VITAMINER OG MINERALER (VOKSNE)</w:t>
      </w:r>
    </w:p>
    <w:p w14:paraId="69AEF931" w14:textId="77777777" w:rsidR="007B0826" w:rsidRPr="007B0826" w:rsidRDefault="007B0826" w:rsidP="007B0826"/>
    <w:p w14:paraId="789AB732" w14:textId="77777777" w:rsidR="007B0826" w:rsidRPr="007B0826" w:rsidRDefault="007B0826" w:rsidP="007B0826"/>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06"/>
        <w:gridCol w:w="1945"/>
      </w:tblGrid>
      <w:tr w:rsidR="007B0826" w:rsidRPr="007B0826" w14:paraId="6572B97C"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72F6AB" w14:textId="77777777" w:rsidR="007B0826" w:rsidRPr="007B0826" w:rsidRDefault="007B0826" w:rsidP="007B0826">
            <w:pPr>
              <w:rPr>
                <w:b/>
                <w:bCs/>
              </w:rPr>
            </w:pPr>
            <w:r w:rsidRPr="007B0826">
              <w:rPr>
                <w:b/>
                <w:bCs/>
              </w:rPr>
              <w:t>Energi eller næringsstof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6DE18C" w14:textId="77777777" w:rsidR="007B0826" w:rsidRPr="007B0826" w:rsidRDefault="007B0826" w:rsidP="007B0826">
            <w:pPr>
              <w:rPr>
                <w:b/>
                <w:bCs/>
              </w:rPr>
            </w:pPr>
            <w:r w:rsidRPr="007B0826">
              <w:rPr>
                <w:b/>
                <w:bCs/>
              </w:rPr>
              <w:t>Referenceindtag</w:t>
            </w:r>
          </w:p>
        </w:tc>
      </w:tr>
      <w:tr w:rsidR="007B0826" w:rsidRPr="007B0826" w14:paraId="019E1BB3"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42AD2C" w14:textId="77777777" w:rsidR="007B0826" w:rsidRPr="007B0826" w:rsidRDefault="007B0826" w:rsidP="007B0826">
            <w:r w:rsidRPr="007B0826">
              <w:t>Energi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FA7D1B" w14:textId="77777777" w:rsidR="007B0826" w:rsidRPr="007B0826" w:rsidRDefault="007B0826" w:rsidP="007B0826">
            <w:r w:rsidRPr="007B0826">
              <w:t>8 400 kJ (2 000 kcal)</w:t>
            </w:r>
          </w:p>
        </w:tc>
      </w:tr>
      <w:tr w:rsidR="007B0826" w:rsidRPr="007B0826" w14:paraId="6745A9C0"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995FEC" w14:textId="77777777" w:rsidR="007B0826" w:rsidRPr="007B0826" w:rsidRDefault="007B0826" w:rsidP="007B0826">
            <w:r w:rsidRPr="007B0826">
              <w:t>Fedt i alt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01AC8D" w14:textId="77777777" w:rsidR="007B0826" w:rsidRPr="007B0826" w:rsidRDefault="007B0826" w:rsidP="007B0826">
            <w:r w:rsidRPr="007B0826">
              <w:t>70 g</w:t>
            </w:r>
          </w:p>
        </w:tc>
      </w:tr>
      <w:tr w:rsidR="007B0826" w:rsidRPr="007B0826" w14:paraId="300A3508"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8E0B08" w14:textId="77777777" w:rsidR="007B0826" w:rsidRPr="007B0826" w:rsidRDefault="007B0826" w:rsidP="007B0826">
            <w:r w:rsidRPr="007B0826">
              <w:t>Mættede fedtsyrer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4A1B68" w14:textId="77777777" w:rsidR="007B0826" w:rsidRPr="007B0826" w:rsidRDefault="007B0826" w:rsidP="007B0826">
            <w:r w:rsidRPr="007B0826">
              <w:t>20 g</w:t>
            </w:r>
          </w:p>
        </w:tc>
      </w:tr>
      <w:tr w:rsidR="007B0826" w:rsidRPr="007B0826" w14:paraId="323192C1"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A13BFE" w14:textId="77777777" w:rsidR="007B0826" w:rsidRPr="007B0826" w:rsidRDefault="007B0826" w:rsidP="007B0826">
            <w:r w:rsidRPr="007B0826">
              <w:t>Kulhydrat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8728B5" w14:textId="77777777" w:rsidR="007B0826" w:rsidRPr="007B0826" w:rsidRDefault="007B0826" w:rsidP="007B0826">
            <w:r w:rsidRPr="007B0826">
              <w:t>260 g</w:t>
            </w:r>
          </w:p>
        </w:tc>
      </w:tr>
      <w:tr w:rsidR="007B0826" w:rsidRPr="007B0826" w14:paraId="61EF4200"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D7B847" w14:textId="77777777" w:rsidR="007B0826" w:rsidRPr="007B0826" w:rsidRDefault="007B0826" w:rsidP="007B0826">
            <w:proofErr w:type="spellStart"/>
            <w:r w:rsidRPr="007B0826">
              <w:t>Sukkerarter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C53E2F" w14:textId="77777777" w:rsidR="007B0826" w:rsidRPr="007B0826" w:rsidRDefault="007B0826" w:rsidP="007B0826">
            <w:r w:rsidRPr="007B0826">
              <w:t>90 g</w:t>
            </w:r>
          </w:p>
        </w:tc>
      </w:tr>
      <w:tr w:rsidR="007B0826" w:rsidRPr="007B0826" w14:paraId="597C1375"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C3EB4B" w14:textId="77777777" w:rsidR="007B0826" w:rsidRPr="007B0826" w:rsidRDefault="007B0826" w:rsidP="007B0826">
            <w:r w:rsidRPr="007B0826">
              <w:t>Protein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26684D" w14:textId="77777777" w:rsidR="007B0826" w:rsidRPr="007B0826" w:rsidRDefault="007B0826" w:rsidP="007B0826">
            <w:r w:rsidRPr="007B0826">
              <w:t>50 g</w:t>
            </w:r>
          </w:p>
        </w:tc>
      </w:tr>
      <w:tr w:rsidR="007B0826" w:rsidRPr="007B0826" w14:paraId="4462C4C3"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036645" w14:textId="77777777" w:rsidR="007B0826" w:rsidRPr="007B0826" w:rsidRDefault="007B0826" w:rsidP="007B0826">
            <w:r w:rsidRPr="007B0826">
              <w:t>Salt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7714BA" w14:textId="77777777" w:rsidR="007B0826" w:rsidRPr="007B0826" w:rsidRDefault="007B0826" w:rsidP="007B0826">
            <w:r w:rsidRPr="007B0826">
              <w:t>6 g</w:t>
            </w:r>
          </w:p>
        </w:tc>
      </w:tr>
    </w:tbl>
    <w:p w14:paraId="1C235897" w14:textId="77777777" w:rsidR="007B0826" w:rsidRPr="007B0826" w:rsidRDefault="007B0826" w:rsidP="00E20F73"/>
    <w:p w14:paraId="364727C6" w14:textId="77777777" w:rsidR="001657C9" w:rsidRDefault="001657C9">
      <w:pPr>
        <w:spacing w:after="160" w:line="259" w:lineRule="auto"/>
        <w:ind w:firstLine="0"/>
        <w:jc w:val="left"/>
        <w:rPr>
          <w:b/>
          <w:sz w:val="28"/>
        </w:rPr>
      </w:pPr>
      <w:r>
        <w:br w:type="page"/>
      </w:r>
    </w:p>
    <w:p w14:paraId="130A53FA" w14:textId="568E906A" w:rsidR="007B0826" w:rsidRDefault="007B0826" w:rsidP="007B0826">
      <w:pPr>
        <w:pStyle w:val="Overskrift2"/>
        <w:ind w:right="-13"/>
      </w:pPr>
      <w:r>
        <w:lastRenderedPageBreak/>
        <w:t>Bilag 15</w:t>
      </w:r>
    </w:p>
    <w:p w14:paraId="0E445D5D" w14:textId="77777777" w:rsidR="007B0826" w:rsidRDefault="007B0826" w:rsidP="007B0826"/>
    <w:p w14:paraId="777A15F0" w14:textId="6EF61746" w:rsidR="007B0826" w:rsidRPr="007B0826" w:rsidRDefault="007B0826" w:rsidP="007B0826">
      <w:pPr>
        <w:rPr>
          <w:b/>
          <w:bCs/>
        </w:rPr>
      </w:pPr>
      <w:r w:rsidRPr="007B0826">
        <w:rPr>
          <w:b/>
          <w:bCs/>
        </w:rPr>
        <w:t>OMREGNINGSFAKTORER TIL BEREGNING AF ENERGIVÆRDI</w:t>
      </w:r>
    </w:p>
    <w:p w14:paraId="7D88741B" w14:textId="77777777" w:rsidR="009E286E" w:rsidRDefault="009E286E" w:rsidP="007B0826"/>
    <w:p w14:paraId="21A8A2E2" w14:textId="6709C99D" w:rsidR="007B0826" w:rsidRPr="007B0826" w:rsidRDefault="007B0826" w:rsidP="007B0826">
      <w:r w:rsidRPr="007B0826">
        <w:t>Den deklarerede energiværdi skal beregnes ved anvendelse af følgende omregningsfaktorer:</w:t>
      </w:r>
    </w:p>
    <w:p w14:paraId="5D7D73F8" w14:textId="77777777" w:rsidR="007B0826" w:rsidRPr="007B0826" w:rsidRDefault="007B0826" w:rsidP="007B0826"/>
    <w:p w14:paraId="30D6CFF4" w14:textId="77777777" w:rsidR="007B0826" w:rsidRPr="007B0826" w:rsidRDefault="007B0826" w:rsidP="007B0826"/>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50"/>
        <w:gridCol w:w="1823"/>
      </w:tblGrid>
      <w:tr w:rsidR="007B0826" w:rsidRPr="007B0826" w14:paraId="6CDFE7DA"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F49BD5" w14:textId="77777777" w:rsidR="007B0826" w:rsidRPr="007B0826" w:rsidRDefault="007B0826" w:rsidP="007B0826">
            <w:r w:rsidRPr="007B0826">
              <w:t xml:space="preserve">—  kulhydrat (undtagen </w:t>
            </w:r>
            <w:proofErr w:type="spellStart"/>
            <w:r w:rsidRPr="007B0826">
              <w:t>polyoler</w:t>
            </w:r>
            <w:proofErr w:type="spellEnd"/>
            <w:r w:rsidRPr="007B0826">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0B0C34" w14:textId="77777777" w:rsidR="007B0826" w:rsidRPr="007B0826" w:rsidRDefault="007B0826" w:rsidP="007B0826">
            <w:r w:rsidRPr="007B0826">
              <w:t>17 kJ/g – 4 kcal/g</w:t>
            </w:r>
          </w:p>
        </w:tc>
      </w:tr>
      <w:tr w:rsidR="007B0826" w:rsidRPr="007B0826" w14:paraId="0E4E13AE"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CE828A" w14:textId="77777777" w:rsidR="007B0826" w:rsidRPr="007B0826" w:rsidRDefault="007B0826" w:rsidP="007B0826">
            <w:r w:rsidRPr="007B0826">
              <w:t>—  </w:t>
            </w:r>
            <w:proofErr w:type="spellStart"/>
            <w:r w:rsidRPr="007B0826">
              <w:t>polyoler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72DB25" w14:textId="77777777" w:rsidR="007B0826" w:rsidRPr="007B0826" w:rsidRDefault="007B0826" w:rsidP="007B0826">
            <w:r w:rsidRPr="007B0826">
              <w:t>10 kJ/g – 2,4 kcal/g</w:t>
            </w:r>
          </w:p>
        </w:tc>
      </w:tr>
      <w:tr w:rsidR="007B0826" w:rsidRPr="007B0826" w14:paraId="21CA85F8"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55A9A3" w14:textId="77777777" w:rsidR="007B0826" w:rsidRPr="007B0826" w:rsidRDefault="007B0826" w:rsidP="007B0826">
            <w:r w:rsidRPr="007B0826">
              <w:t>—  protein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59D198" w14:textId="77777777" w:rsidR="007B0826" w:rsidRPr="007B0826" w:rsidRDefault="007B0826" w:rsidP="00E20F73">
            <w:pPr>
              <w:ind w:firstLine="0"/>
            </w:pPr>
            <w:r>
              <w:t xml:space="preserve">   </w:t>
            </w:r>
            <w:r w:rsidRPr="007B0826">
              <w:t> 17 kJ/g – 4 kcal/g</w:t>
            </w:r>
            <w:r w:rsidRPr="007B0826">
              <w:rPr>
                <w:b/>
                <w:bCs/>
              </w:rPr>
              <w:t> </w:t>
            </w:r>
          </w:p>
        </w:tc>
      </w:tr>
      <w:tr w:rsidR="007B0826" w:rsidRPr="007B0826" w14:paraId="2448E412"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823516" w14:textId="77777777" w:rsidR="007B0826" w:rsidRPr="007B0826" w:rsidRDefault="007B0826" w:rsidP="007B0826">
            <w:r w:rsidRPr="007B0826">
              <w:t>—  fedt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3B7D76" w14:textId="77777777" w:rsidR="007B0826" w:rsidRPr="007B0826" w:rsidRDefault="007B0826" w:rsidP="007B0826">
            <w:r w:rsidRPr="007B0826">
              <w:t>37 kJ/g – 9 kcal/g</w:t>
            </w:r>
          </w:p>
        </w:tc>
      </w:tr>
      <w:tr w:rsidR="007B0826" w:rsidRPr="007B0826" w14:paraId="645D573B"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6255F7" w14:textId="77777777" w:rsidR="007B0826" w:rsidRPr="007B0826" w:rsidRDefault="007B0826" w:rsidP="007B0826">
            <w:r w:rsidRPr="007B0826">
              <w:t>—  </w:t>
            </w:r>
            <w:proofErr w:type="spellStart"/>
            <w:r w:rsidRPr="007B0826">
              <w:t>salatrimtyper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88ACE3" w14:textId="77777777" w:rsidR="007B0826" w:rsidRPr="007B0826" w:rsidRDefault="007B0826" w:rsidP="007B0826">
            <w:r w:rsidRPr="007B0826">
              <w:t>25 kJ/g – 6 kcal/g</w:t>
            </w:r>
          </w:p>
        </w:tc>
      </w:tr>
      <w:tr w:rsidR="007B0826" w:rsidRPr="007B0826" w14:paraId="499E16CF"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E8594F" w14:textId="77777777" w:rsidR="007B0826" w:rsidRPr="007B0826" w:rsidRDefault="007B0826" w:rsidP="007B0826">
            <w:r w:rsidRPr="007B0826">
              <w:t>—  alkohol (</w:t>
            </w:r>
            <w:proofErr w:type="spellStart"/>
            <w:r w:rsidRPr="007B0826">
              <w:t>ethanol</w:t>
            </w:r>
            <w:proofErr w:type="spellEnd"/>
            <w:r w:rsidRPr="007B0826">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B71499" w14:textId="77777777" w:rsidR="007B0826" w:rsidRPr="007B0826" w:rsidRDefault="007B0826" w:rsidP="007B0826">
            <w:r w:rsidRPr="007B0826">
              <w:t>29 kJ/g – 7 kcal/g</w:t>
            </w:r>
          </w:p>
        </w:tc>
      </w:tr>
      <w:tr w:rsidR="007B0826" w:rsidRPr="007B0826" w14:paraId="2E837388"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DDEC3F" w14:textId="77777777" w:rsidR="007B0826" w:rsidRPr="007B0826" w:rsidRDefault="007B0826" w:rsidP="007B0826">
            <w:r w:rsidRPr="007B0826">
              <w:t>—  organisk syre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BD200D" w14:textId="77777777" w:rsidR="007B0826" w:rsidRPr="007B0826" w:rsidRDefault="007B0826" w:rsidP="007B0826">
            <w:r w:rsidRPr="007B0826">
              <w:t>13 kJ/g – 3 kcal/g</w:t>
            </w:r>
          </w:p>
        </w:tc>
      </w:tr>
      <w:tr w:rsidR="007B0826" w:rsidRPr="007B0826" w14:paraId="58F7FD45"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F3F5F6" w14:textId="77777777" w:rsidR="007B0826" w:rsidRPr="007B0826" w:rsidRDefault="007B0826" w:rsidP="007B0826">
            <w:r w:rsidRPr="007B0826">
              <w:t>—  kostfibre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2F91C5" w14:textId="77777777" w:rsidR="007B0826" w:rsidRPr="007B0826" w:rsidRDefault="007B0826" w:rsidP="007B0826">
            <w:r w:rsidRPr="007B0826">
              <w:t>8 kJ/g – 2 kcal/g</w:t>
            </w:r>
          </w:p>
        </w:tc>
      </w:tr>
      <w:tr w:rsidR="007B0826" w:rsidRPr="007B0826" w14:paraId="5C3770AC"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BC1D94" w14:textId="77777777" w:rsidR="007B0826" w:rsidRPr="007B0826" w:rsidRDefault="007B0826" w:rsidP="007B0826">
            <w:r w:rsidRPr="007B0826">
              <w:t>—  </w:t>
            </w:r>
            <w:proofErr w:type="spellStart"/>
            <w:r w:rsidRPr="007B0826">
              <w:t>erythritol</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C7849E" w14:textId="77777777" w:rsidR="007B0826" w:rsidRPr="007B0826" w:rsidRDefault="007B0826" w:rsidP="007B0826">
            <w:r w:rsidRPr="007B0826">
              <w:t>0 kJ/g – 0 kcal/g</w:t>
            </w:r>
          </w:p>
        </w:tc>
      </w:tr>
    </w:tbl>
    <w:p w14:paraId="55EA5711" w14:textId="77777777" w:rsidR="007B0826" w:rsidRPr="007B0826" w:rsidRDefault="007B0826" w:rsidP="00E20F73"/>
    <w:p w14:paraId="03CD57BD" w14:textId="77777777" w:rsidR="001657C9" w:rsidRDefault="001657C9">
      <w:pPr>
        <w:spacing w:after="160" w:line="259" w:lineRule="auto"/>
        <w:ind w:firstLine="0"/>
        <w:jc w:val="left"/>
        <w:rPr>
          <w:b/>
          <w:sz w:val="28"/>
        </w:rPr>
      </w:pPr>
      <w:r>
        <w:br w:type="page"/>
      </w:r>
    </w:p>
    <w:p w14:paraId="1A1B0630" w14:textId="62CD94AB" w:rsidR="007B0826" w:rsidRDefault="007B0826" w:rsidP="007B0826">
      <w:pPr>
        <w:pStyle w:val="Overskrift2"/>
        <w:ind w:right="-13"/>
      </w:pPr>
      <w:bookmarkStart w:id="5" w:name="_Hlk143002244"/>
      <w:r>
        <w:lastRenderedPageBreak/>
        <w:t>Bilag 16</w:t>
      </w:r>
    </w:p>
    <w:p w14:paraId="19C91F34" w14:textId="77777777" w:rsidR="007B0826" w:rsidRDefault="007B0826" w:rsidP="007B0826"/>
    <w:p w14:paraId="53BED778" w14:textId="77777777" w:rsidR="007B0826" w:rsidRPr="007B0826" w:rsidRDefault="007B0826" w:rsidP="007B0826">
      <w:pPr>
        <w:rPr>
          <w:b/>
          <w:bCs/>
        </w:rPr>
      </w:pPr>
      <w:r w:rsidRPr="007B0826">
        <w:rPr>
          <w:b/>
          <w:bCs/>
        </w:rPr>
        <w:t>UDTRYKS- OG PRÆSENTATIONSFORM FOR NÆRINGSDEKLARATION</w:t>
      </w:r>
    </w:p>
    <w:bookmarkEnd w:id="5"/>
    <w:p w14:paraId="538580F9" w14:textId="77777777" w:rsidR="009E286E" w:rsidRDefault="009E286E" w:rsidP="007B0826"/>
    <w:p w14:paraId="5B5CFEAB" w14:textId="76DB3B79" w:rsidR="007B0826" w:rsidRPr="007B0826" w:rsidRDefault="007B0826" w:rsidP="007B0826">
      <w:r w:rsidRPr="007B0826">
        <w:t>De måleenheder, der i næringsdeklarationen skal anvendes for energiværdi (kilojoules (kJ) og kilokalorier (kcal)) og masse (gram (g), milligram (mg) eller mikrogram (</w:t>
      </w:r>
      <w:proofErr w:type="spellStart"/>
      <w:r w:rsidRPr="007B0826">
        <w:t>μg</w:t>
      </w:r>
      <w:proofErr w:type="spellEnd"/>
      <w:r w:rsidRPr="007B0826">
        <w:t>)) samt i givet fald oplysningernes rækkefølge, er følgende:</w:t>
      </w:r>
    </w:p>
    <w:p w14:paraId="19A2CB6D" w14:textId="77777777" w:rsidR="007B0826" w:rsidRPr="007B0826" w:rsidRDefault="007B0826" w:rsidP="007B0826"/>
    <w:p w14:paraId="1562DE41" w14:textId="77777777" w:rsidR="007B0826" w:rsidRPr="007B0826" w:rsidRDefault="007B0826" w:rsidP="007B0826"/>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78"/>
        <w:gridCol w:w="4366"/>
      </w:tblGrid>
      <w:tr w:rsidR="007B0826" w:rsidRPr="007B0826" w14:paraId="094FB7FE"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F52C4C" w14:textId="77777777" w:rsidR="007B0826" w:rsidRPr="007B0826" w:rsidRDefault="007B0826" w:rsidP="007B0826">
            <w:pPr>
              <w:rPr>
                <w:b/>
                <w:bCs/>
              </w:rPr>
            </w:pPr>
            <w:r w:rsidRPr="007B0826">
              <w:rPr>
                <w:b/>
                <w:bCs/>
              </w:rPr>
              <w:t>energi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B11A6E" w14:textId="77777777" w:rsidR="007B0826" w:rsidRPr="007B0826" w:rsidRDefault="007B0826" w:rsidP="007B0826">
            <w:pPr>
              <w:rPr>
                <w:b/>
                <w:bCs/>
              </w:rPr>
            </w:pPr>
            <w:r w:rsidRPr="007B0826">
              <w:rPr>
                <w:b/>
                <w:bCs/>
              </w:rPr>
              <w:t>kJ/kcal</w:t>
            </w:r>
          </w:p>
        </w:tc>
      </w:tr>
      <w:tr w:rsidR="007B0826" w:rsidRPr="007B0826" w14:paraId="6AE52FD1"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52506E" w14:textId="77777777" w:rsidR="007B0826" w:rsidRPr="007B0826" w:rsidRDefault="007B0826" w:rsidP="007B0826">
            <w:r w:rsidRPr="007B0826">
              <w:t>fedt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E47EE7" w14:textId="77777777" w:rsidR="007B0826" w:rsidRPr="007B0826" w:rsidRDefault="007B0826" w:rsidP="007B0826">
            <w:r w:rsidRPr="007B0826">
              <w:t>g</w:t>
            </w:r>
          </w:p>
        </w:tc>
      </w:tr>
      <w:tr w:rsidR="007B0826" w:rsidRPr="007B0826" w14:paraId="40FF5488" w14:textId="77777777" w:rsidTr="007B0826">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75686533" w14:textId="77777777" w:rsidR="007B0826" w:rsidRPr="007B0826" w:rsidRDefault="007B0826" w:rsidP="007B0826">
            <w:r w:rsidRPr="007B0826">
              <w:t>heraf</w:t>
            </w:r>
          </w:p>
        </w:tc>
      </w:tr>
      <w:tr w:rsidR="007B0826" w:rsidRPr="007B0826" w14:paraId="3CC666E6"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5ABAC1" w14:textId="77777777" w:rsidR="007B0826" w:rsidRPr="007B0826" w:rsidRDefault="007B0826" w:rsidP="007B0826">
            <w:r w:rsidRPr="007B0826">
              <w:t>—  mættede fedtsyrer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BB2D52" w14:textId="77777777" w:rsidR="007B0826" w:rsidRPr="007B0826" w:rsidRDefault="007B0826" w:rsidP="007B0826">
            <w:r w:rsidRPr="007B0826">
              <w:t>g</w:t>
            </w:r>
          </w:p>
        </w:tc>
      </w:tr>
      <w:tr w:rsidR="007B0826" w:rsidRPr="007B0826" w14:paraId="1FAB97F2"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6663AB" w14:textId="77777777" w:rsidR="007B0826" w:rsidRPr="007B0826" w:rsidRDefault="007B0826" w:rsidP="007B0826">
            <w:r w:rsidRPr="007B0826">
              <w:t>—  enkeltumættede fedtsyrer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0A4FFE" w14:textId="77777777" w:rsidR="007B0826" w:rsidRPr="007B0826" w:rsidRDefault="007B0826" w:rsidP="007B0826">
            <w:r w:rsidRPr="007B0826">
              <w:t>g</w:t>
            </w:r>
          </w:p>
        </w:tc>
      </w:tr>
      <w:tr w:rsidR="007B0826" w:rsidRPr="007B0826" w14:paraId="7E9B572C"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F0DC22" w14:textId="77777777" w:rsidR="007B0826" w:rsidRPr="007B0826" w:rsidRDefault="007B0826" w:rsidP="007B0826">
            <w:r w:rsidRPr="007B0826">
              <w:t>—  flerumættede fedtsyrer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39C72F" w14:textId="77777777" w:rsidR="007B0826" w:rsidRPr="007B0826" w:rsidRDefault="007B0826" w:rsidP="007B0826">
            <w:r w:rsidRPr="007B0826">
              <w:t>g</w:t>
            </w:r>
          </w:p>
        </w:tc>
      </w:tr>
      <w:tr w:rsidR="007B0826" w:rsidRPr="007B0826" w14:paraId="30FF6F2F"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6C31FD" w14:textId="77777777" w:rsidR="007B0826" w:rsidRPr="007B0826" w:rsidRDefault="007B0826" w:rsidP="007B0826">
            <w:r w:rsidRPr="007B0826">
              <w:t>kulhydrat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C68C41" w14:textId="77777777" w:rsidR="007B0826" w:rsidRPr="007B0826" w:rsidRDefault="007B0826" w:rsidP="007B0826">
            <w:r w:rsidRPr="007B0826">
              <w:t>g</w:t>
            </w:r>
          </w:p>
        </w:tc>
      </w:tr>
      <w:tr w:rsidR="007B0826" w:rsidRPr="007B0826" w14:paraId="4081432F" w14:textId="77777777" w:rsidTr="007B0826">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5259222F" w14:textId="77777777" w:rsidR="007B0826" w:rsidRPr="007B0826" w:rsidRDefault="007B0826" w:rsidP="007B0826">
            <w:r w:rsidRPr="007B0826">
              <w:t>heraf</w:t>
            </w:r>
          </w:p>
        </w:tc>
      </w:tr>
      <w:tr w:rsidR="007B0826" w:rsidRPr="007B0826" w14:paraId="20B621BB"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FB414F" w14:textId="77777777" w:rsidR="007B0826" w:rsidRPr="007B0826" w:rsidRDefault="007B0826" w:rsidP="007B0826">
            <w:r w:rsidRPr="007B0826">
              <w:t>—  </w:t>
            </w:r>
            <w:proofErr w:type="spellStart"/>
            <w:r w:rsidRPr="007B0826">
              <w:t>sukkerarter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05485D" w14:textId="77777777" w:rsidR="007B0826" w:rsidRPr="007B0826" w:rsidRDefault="007B0826" w:rsidP="007B0826">
            <w:r w:rsidRPr="007B0826">
              <w:t>g</w:t>
            </w:r>
          </w:p>
        </w:tc>
      </w:tr>
      <w:tr w:rsidR="007B0826" w:rsidRPr="007B0826" w14:paraId="79077FCA"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38C5D9" w14:textId="77777777" w:rsidR="007B0826" w:rsidRPr="007B0826" w:rsidRDefault="007B0826" w:rsidP="007B0826">
            <w:r w:rsidRPr="007B0826">
              <w:t>—  </w:t>
            </w:r>
            <w:proofErr w:type="spellStart"/>
            <w:r w:rsidRPr="007B0826">
              <w:t>polyoler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0AD12D" w14:textId="77777777" w:rsidR="007B0826" w:rsidRPr="007B0826" w:rsidRDefault="007B0826" w:rsidP="007B0826">
            <w:r w:rsidRPr="007B0826">
              <w:t>g</w:t>
            </w:r>
          </w:p>
        </w:tc>
      </w:tr>
      <w:tr w:rsidR="007B0826" w:rsidRPr="007B0826" w14:paraId="2C7F86AE"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BE5D6C" w14:textId="77777777" w:rsidR="007B0826" w:rsidRPr="007B0826" w:rsidRDefault="007B0826" w:rsidP="007B0826">
            <w:r w:rsidRPr="007B0826">
              <w:t>—  stivelse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12C796" w14:textId="77777777" w:rsidR="007B0826" w:rsidRPr="007B0826" w:rsidRDefault="007B0826" w:rsidP="007B0826">
            <w:r w:rsidRPr="007B0826">
              <w:t>g</w:t>
            </w:r>
          </w:p>
        </w:tc>
      </w:tr>
      <w:tr w:rsidR="007B0826" w:rsidRPr="007B0826" w14:paraId="7B21AD8C"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5E9C1A" w14:textId="77777777" w:rsidR="007B0826" w:rsidRPr="007B0826" w:rsidRDefault="007B0826" w:rsidP="007B0826">
            <w:r w:rsidRPr="007B0826">
              <w:t>kostfibre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975195" w14:textId="77777777" w:rsidR="007B0826" w:rsidRPr="007B0826" w:rsidRDefault="007B0826" w:rsidP="007B0826">
            <w:r w:rsidRPr="007B0826">
              <w:t>g</w:t>
            </w:r>
          </w:p>
        </w:tc>
      </w:tr>
      <w:tr w:rsidR="007B0826" w:rsidRPr="007B0826" w14:paraId="0B42747A"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0BCDB1" w14:textId="77777777" w:rsidR="007B0826" w:rsidRPr="007B0826" w:rsidRDefault="007B0826" w:rsidP="007B0826">
            <w:r w:rsidRPr="007B0826">
              <w:t>protein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DEE6A1" w14:textId="77777777" w:rsidR="007B0826" w:rsidRPr="007B0826" w:rsidRDefault="007B0826" w:rsidP="007B0826">
            <w:r w:rsidRPr="007B0826">
              <w:t>g</w:t>
            </w:r>
          </w:p>
        </w:tc>
      </w:tr>
      <w:tr w:rsidR="007B0826" w:rsidRPr="007B0826" w14:paraId="6C387F81"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7B1276" w14:textId="77777777" w:rsidR="007B0826" w:rsidRPr="007B0826" w:rsidRDefault="007B0826" w:rsidP="007B0826">
            <w:r w:rsidRPr="007B0826">
              <w:t>salt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7FFDCC" w14:textId="77777777" w:rsidR="007B0826" w:rsidRPr="007B0826" w:rsidRDefault="007B0826" w:rsidP="007B0826">
            <w:r w:rsidRPr="007B0826">
              <w:t>g</w:t>
            </w:r>
          </w:p>
        </w:tc>
      </w:tr>
      <w:tr w:rsidR="007B0826" w:rsidRPr="007B0826" w14:paraId="1D88F948"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807691" w14:textId="409EBF8B" w:rsidR="007B0826" w:rsidRPr="007B0826" w:rsidRDefault="006F4B91" w:rsidP="007B0826">
            <w:r>
              <w:t>V</w:t>
            </w:r>
            <w:r w:rsidR="007B0826" w:rsidRPr="007B0826">
              <w:t>itaminer og mineraler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517883" w14:textId="252708A5" w:rsidR="007B0826" w:rsidRPr="007B0826" w:rsidRDefault="007B0826" w:rsidP="007B0826">
            <w:r w:rsidRPr="007B0826">
              <w:t xml:space="preserve">de enheder, der er anført i del A, punkt 1, i bilag </w:t>
            </w:r>
            <w:r w:rsidR="00037F6B">
              <w:t>14</w:t>
            </w:r>
          </w:p>
        </w:tc>
      </w:tr>
    </w:tbl>
    <w:p w14:paraId="2AD001C5" w14:textId="77777777" w:rsidR="007B0826" w:rsidRPr="007B0826" w:rsidRDefault="007B0826" w:rsidP="00E20F73"/>
    <w:p w14:paraId="08E0A867" w14:textId="77777777" w:rsidR="007B0826" w:rsidRDefault="007B0826" w:rsidP="00E20F73">
      <w:pPr>
        <w:pStyle w:val="Overskrift2"/>
        <w:ind w:right="-13"/>
        <w:jc w:val="both"/>
      </w:pPr>
    </w:p>
    <w:p w14:paraId="2DA935FC" w14:textId="5EBAFE36" w:rsidR="00E3513C" w:rsidRDefault="00E3513C">
      <w:pPr>
        <w:spacing w:after="160" w:line="259" w:lineRule="auto"/>
        <w:ind w:firstLine="0"/>
        <w:jc w:val="left"/>
      </w:pPr>
      <w:r>
        <w:br w:type="page"/>
      </w:r>
    </w:p>
    <w:p w14:paraId="1F954573" w14:textId="54EA0369" w:rsidR="005D410B" w:rsidRPr="00702086" w:rsidRDefault="005D410B" w:rsidP="00687807">
      <w:pPr>
        <w:spacing w:after="160" w:line="259" w:lineRule="auto"/>
        <w:ind w:firstLine="0"/>
        <w:jc w:val="left"/>
        <w:rPr>
          <w:b/>
          <w:iCs/>
          <w:color w:val="333333"/>
          <w:sz w:val="28"/>
          <w:szCs w:val="28"/>
        </w:rPr>
      </w:pPr>
      <w:r>
        <w:rPr>
          <w:sz w:val="24"/>
          <w:szCs w:val="24"/>
        </w:rPr>
        <w:lastRenderedPageBreak/>
        <w:br w:type="page"/>
      </w:r>
      <w:r w:rsidR="006F4B91">
        <w:rPr>
          <w:b/>
          <w:iCs/>
          <w:color w:val="333333"/>
          <w:sz w:val="28"/>
          <w:szCs w:val="28"/>
        </w:rPr>
        <w:lastRenderedPageBreak/>
        <w:t>B</w:t>
      </w:r>
      <w:r w:rsidRPr="00702086">
        <w:rPr>
          <w:b/>
          <w:iCs/>
          <w:color w:val="333333"/>
          <w:sz w:val="28"/>
          <w:szCs w:val="28"/>
        </w:rPr>
        <w:t xml:space="preserve">ILAG </w:t>
      </w:r>
      <w:r w:rsidR="00313F7C">
        <w:rPr>
          <w:b/>
          <w:iCs/>
          <w:color w:val="333333"/>
          <w:sz w:val="28"/>
          <w:szCs w:val="28"/>
        </w:rPr>
        <w:t>1</w:t>
      </w:r>
      <w:r w:rsidR="00357AA3">
        <w:rPr>
          <w:b/>
          <w:iCs/>
          <w:color w:val="333333"/>
          <w:sz w:val="28"/>
          <w:szCs w:val="28"/>
        </w:rPr>
        <w:t>7</w:t>
      </w:r>
    </w:p>
    <w:p w14:paraId="3C96141C" w14:textId="77777777" w:rsidR="005D410B" w:rsidRPr="005D410B" w:rsidRDefault="005D410B" w:rsidP="005D410B">
      <w:pPr>
        <w:shd w:val="clear" w:color="auto" w:fill="FFFFFF"/>
        <w:spacing w:after="120" w:line="312" w:lineRule="atLeast"/>
        <w:ind w:firstLine="0"/>
        <w:jc w:val="center"/>
        <w:rPr>
          <w:rFonts w:ascii="Arial Unicode MS" w:hAnsi="Arial Unicode MS"/>
          <w:b/>
          <w:bCs/>
          <w:color w:val="333333"/>
          <w:sz w:val="21"/>
          <w:szCs w:val="21"/>
        </w:rPr>
      </w:pPr>
      <w:r w:rsidRPr="005D410B">
        <w:rPr>
          <w:rFonts w:ascii="Arial Unicode MS" w:hAnsi="Arial Unicode MS"/>
          <w:b/>
          <w:bCs/>
          <w:color w:val="333333"/>
          <w:sz w:val="21"/>
          <w:szCs w:val="21"/>
        </w:rPr>
        <w:t>Liste over traditionelle fødevareforarbejdningsprocesser</w:t>
      </w:r>
    </w:p>
    <w:p w14:paraId="648E4D03" w14:textId="77777777" w:rsidR="005D410B" w:rsidRPr="005D410B" w:rsidRDefault="005D410B" w:rsidP="005D410B">
      <w:pPr>
        <w:shd w:val="clear" w:color="auto" w:fill="FFFFFF"/>
        <w:spacing w:after="0" w:line="312" w:lineRule="atLeast"/>
        <w:ind w:firstLine="0"/>
        <w:jc w:val="left"/>
        <w:rPr>
          <w:rFonts w:ascii="Arial Unicode MS" w:hAnsi="Arial Unicode MS"/>
          <w:color w:val="333333"/>
          <w:sz w:val="21"/>
          <w:szCs w:val="21"/>
        </w:rPr>
      </w:pPr>
    </w:p>
    <w:p w14:paraId="422D59EF" w14:textId="77777777" w:rsidR="005D410B" w:rsidRPr="005D410B" w:rsidRDefault="005D410B" w:rsidP="005D410B">
      <w:pPr>
        <w:shd w:val="clear" w:color="auto" w:fill="FFFFFF"/>
        <w:spacing w:after="0" w:line="312" w:lineRule="atLeast"/>
        <w:ind w:firstLine="0"/>
        <w:jc w:val="center"/>
        <w:rPr>
          <w:rFonts w:ascii="Arial Unicode MS" w:hAnsi="Arial Unicode MS"/>
          <w:color w:val="333333"/>
          <w:sz w:val="21"/>
          <w:szCs w:val="21"/>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98"/>
        <w:gridCol w:w="3993"/>
      </w:tblGrid>
      <w:tr w:rsidR="005D410B" w:rsidRPr="005D410B" w14:paraId="3B732F63" w14:textId="77777777" w:rsidTr="005D41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E00A9A"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Hakning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039B8D" w14:textId="77777777" w:rsidR="005D410B" w:rsidRPr="005D410B" w:rsidRDefault="005D410B" w:rsidP="005D410B">
            <w:pPr>
              <w:spacing w:before="60" w:after="60" w:line="312" w:lineRule="atLeast"/>
              <w:ind w:firstLine="0"/>
              <w:rPr>
                <w:color w:val="auto"/>
                <w:sz w:val="24"/>
                <w:szCs w:val="24"/>
              </w:rPr>
            </w:pPr>
            <w:proofErr w:type="spellStart"/>
            <w:r w:rsidRPr="005D410B">
              <w:rPr>
                <w:color w:val="auto"/>
                <w:sz w:val="24"/>
                <w:szCs w:val="24"/>
              </w:rPr>
              <w:t>Overtrækning</w:t>
            </w:r>
            <w:proofErr w:type="spellEnd"/>
          </w:p>
        </w:tc>
      </w:tr>
      <w:tr w:rsidR="005D410B" w:rsidRPr="005D410B" w14:paraId="465AA5BA" w14:textId="77777777" w:rsidTr="005D41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EDC786"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Opvarmning, kogning, bagning, stegning (op til 240 °C ved atmosfærisk tryk) og trykkogning (op til 120 °C)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0C425C"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Afkøling</w:t>
            </w:r>
          </w:p>
        </w:tc>
      </w:tr>
      <w:tr w:rsidR="005D410B" w:rsidRPr="005D410B" w14:paraId="37B70CD2" w14:textId="77777777" w:rsidTr="005D41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94B666"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Udskæring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263B20"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Destillation/rektifikation</w:t>
            </w:r>
          </w:p>
        </w:tc>
      </w:tr>
      <w:tr w:rsidR="005D410B" w:rsidRPr="005D410B" w14:paraId="166AA53F" w14:textId="77777777" w:rsidTr="005D41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73B819"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Tørring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6A4875"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Emulgering</w:t>
            </w:r>
          </w:p>
        </w:tc>
      </w:tr>
      <w:tr w:rsidR="005D410B" w:rsidRPr="005D410B" w14:paraId="48E3281D" w14:textId="77777777" w:rsidTr="005D41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521537"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Fordampning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04A2B8" w14:textId="3091B8C0" w:rsidR="005D410B" w:rsidRPr="005D410B" w:rsidRDefault="005D410B" w:rsidP="005D410B">
            <w:pPr>
              <w:spacing w:before="60" w:after="60" w:line="312" w:lineRule="atLeast"/>
              <w:ind w:firstLine="0"/>
              <w:rPr>
                <w:color w:val="auto"/>
                <w:sz w:val="24"/>
                <w:szCs w:val="24"/>
              </w:rPr>
            </w:pPr>
            <w:r w:rsidRPr="005D410B">
              <w:rPr>
                <w:color w:val="auto"/>
                <w:sz w:val="24"/>
                <w:szCs w:val="24"/>
              </w:rPr>
              <w:t>Ekstraktion, herunder ekstraktion med opløsningsmiddel</w:t>
            </w:r>
          </w:p>
        </w:tc>
      </w:tr>
      <w:tr w:rsidR="005D410B" w:rsidRPr="005D410B" w14:paraId="0673824B" w14:textId="77777777" w:rsidTr="005D41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86AE03"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Fermentering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CE7BE3"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Filtrering</w:t>
            </w:r>
          </w:p>
        </w:tc>
      </w:tr>
      <w:tr w:rsidR="005D410B" w:rsidRPr="005D410B" w14:paraId="774BE050" w14:textId="77777777" w:rsidTr="005D41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5A2E05"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Formaling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A44730" w14:textId="77777777" w:rsidR="005D410B" w:rsidRPr="005D410B" w:rsidRDefault="005D410B" w:rsidP="005D410B">
            <w:pPr>
              <w:spacing w:after="0" w:line="312" w:lineRule="atLeast"/>
              <w:ind w:firstLine="0"/>
              <w:jc w:val="left"/>
              <w:rPr>
                <w:color w:val="auto"/>
                <w:sz w:val="24"/>
                <w:szCs w:val="24"/>
              </w:rPr>
            </w:pPr>
            <w:r w:rsidRPr="005D410B">
              <w:rPr>
                <w:color w:val="auto"/>
                <w:sz w:val="24"/>
                <w:szCs w:val="24"/>
              </w:rPr>
              <w:t> </w:t>
            </w:r>
          </w:p>
        </w:tc>
      </w:tr>
      <w:tr w:rsidR="005D410B" w:rsidRPr="005D410B" w14:paraId="1486DE29" w14:textId="77777777" w:rsidTr="005D41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E96223"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Infusion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66A2F7"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Udblødning</w:t>
            </w:r>
          </w:p>
        </w:tc>
      </w:tr>
      <w:tr w:rsidR="005D410B" w:rsidRPr="005D410B" w14:paraId="20A10DA9" w14:textId="77777777" w:rsidTr="005D41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058B43"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Mikrobiologiske processer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BC3DF1"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Blanding</w:t>
            </w:r>
          </w:p>
        </w:tc>
      </w:tr>
      <w:tr w:rsidR="005D410B" w:rsidRPr="005D410B" w14:paraId="0486AADE" w14:textId="77777777" w:rsidTr="005D41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95CE54"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Skrælning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1966B9" w14:textId="77777777" w:rsidR="005D410B" w:rsidRPr="005D410B" w:rsidRDefault="005D410B" w:rsidP="005D410B">
            <w:pPr>
              <w:spacing w:before="60" w:after="60" w:line="312" w:lineRule="atLeast"/>
              <w:ind w:firstLine="0"/>
              <w:rPr>
                <w:color w:val="auto"/>
                <w:sz w:val="24"/>
                <w:szCs w:val="24"/>
              </w:rPr>
            </w:pPr>
            <w:proofErr w:type="spellStart"/>
            <w:r w:rsidRPr="005D410B">
              <w:rPr>
                <w:color w:val="auto"/>
                <w:sz w:val="24"/>
                <w:szCs w:val="24"/>
              </w:rPr>
              <w:t>Perkolation</w:t>
            </w:r>
            <w:proofErr w:type="spellEnd"/>
          </w:p>
        </w:tc>
      </w:tr>
      <w:tr w:rsidR="005D410B" w:rsidRPr="005D410B" w14:paraId="1790CB66" w14:textId="77777777" w:rsidTr="005D41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55AA17"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Sammenpresning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6B0AFA"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Nedkøling/frysning</w:t>
            </w:r>
          </w:p>
        </w:tc>
      </w:tr>
      <w:tr w:rsidR="005D410B" w:rsidRPr="005D410B" w14:paraId="36ACD6A7" w14:textId="77777777" w:rsidTr="005D41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D7D2D6"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Ristning/grilning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C019DB"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Udpresning</w:t>
            </w:r>
          </w:p>
        </w:tc>
      </w:tr>
      <w:tr w:rsidR="005D410B" w:rsidRPr="005D410B" w14:paraId="0D77B9D1" w14:textId="77777777" w:rsidTr="005D41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B39452" w14:textId="77777777" w:rsidR="005D410B" w:rsidRPr="005D410B" w:rsidRDefault="005D410B" w:rsidP="005D410B">
            <w:pPr>
              <w:spacing w:before="60" w:after="60" w:line="312" w:lineRule="atLeast"/>
              <w:ind w:firstLine="0"/>
              <w:rPr>
                <w:color w:val="auto"/>
                <w:sz w:val="24"/>
                <w:szCs w:val="24"/>
              </w:rPr>
            </w:pPr>
            <w:r w:rsidRPr="005D410B">
              <w:rPr>
                <w:color w:val="auto"/>
                <w:sz w:val="24"/>
                <w:szCs w:val="24"/>
              </w:rPr>
              <w:t>Mæskning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4DC47D" w14:textId="77777777" w:rsidR="005D410B" w:rsidRPr="005D410B" w:rsidRDefault="005D410B" w:rsidP="005D410B">
            <w:pPr>
              <w:spacing w:after="0" w:line="312" w:lineRule="atLeast"/>
              <w:ind w:firstLine="0"/>
              <w:jc w:val="left"/>
              <w:rPr>
                <w:color w:val="auto"/>
                <w:sz w:val="24"/>
                <w:szCs w:val="24"/>
              </w:rPr>
            </w:pPr>
            <w:r w:rsidRPr="005D410B">
              <w:rPr>
                <w:color w:val="auto"/>
                <w:sz w:val="24"/>
                <w:szCs w:val="24"/>
              </w:rPr>
              <w:t> </w:t>
            </w:r>
          </w:p>
        </w:tc>
      </w:tr>
    </w:tbl>
    <w:p w14:paraId="45204890" w14:textId="77777777" w:rsidR="005D410B" w:rsidRPr="005D410B" w:rsidRDefault="005D410B" w:rsidP="005D410B">
      <w:pPr>
        <w:shd w:val="clear" w:color="auto" w:fill="FFFFFF"/>
        <w:spacing w:after="0" w:line="312" w:lineRule="atLeast"/>
        <w:ind w:firstLine="0"/>
        <w:jc w:val="left"/>
        <w:rPr>
          <w:rFonts w:ascii="Arial Unicode MS" w:hAnsi="Arial Unicode MS"/>
          <w:color w:val="333333"/>
          <w:sz w:val="21"/>
          <w:szCs w:val="21"/>
        </w:rPr>
      </w:pPr>
    </w:p>
    <w:p w14:paraId="782E6647" w14:textId="77777777" w:rsidR="008D7EDB" w:rsidRPr="00AA41FD" w:rsidRDefault="008D7EDB" w:rsidP="008D7EDB">
      <w:pPr>
        <w:rPr>
          <w:sz w:val="24"/>
          <w:szCs w:val="24"/>
        </w:rPr>
      </w:pPr>
    </w:p>
    <w:sectPr w:rsidR="008D7EDB" w:rsidRPr="00AA41FD">
      <w:type w:val="continuous"/>
      <w:pgSz w:w="11906" w:h="16838"/>
      <w:pgMar w:top="1415" w:right="849" w:bottom="1446"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CE81" w14:textId="77777777" w:rsidR="005A365B" w:rsidRDefault="005A365B">
      <w:pPr>
        <w:spacing w:after="0" w:line="240" w:lineRule="auto"/>
      </w:pPr>
      <w:r>
        <w:separator/>
      </w:r>
    </w:p>
  </w:endnote>
  <w:endnote w:type="continuationSeparator" w:id="0">
    <w:p w14:paraId="2A6653C2" w14:textId="77777777" w:rsidR="005A365B" w:rsidRDefault="005A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5B92" w14:textId="77777777" w:rsidR="00687807" w:rsidRDefault="0068780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015E" w14:textId="77777777" w:rsidR="00687807" w:rsidRDefault="0068780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8E99" w14:textId="4541329D" w:rsidR="005A365B" w:rsidRDefault="005A365B" w:rsidP="008F596F">
    <w:pPr>
      <w:spacing w:after="6" w:line="254" w:lineRule="auto"/>
      <w:ind w:left="-5" w:hanging="10"/>
      <w:jc w:val="left"/>
    </w:pPr>
  </w:p>
  <w:p w14:paraId="57BDCABA" w14:textId="7325B218" w:rsidR="005A365B" w:rsidRDefault="005A365B">
    <w:pPr>
      <w:pStyle w:val="Sidefod"/>
    </w:pPr>
  </w:p>
  <w:p w14:paraId="2E1E3401" w14:textId="77777777" w:rsidR="005A365B" w:rsidRDefault="005A365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C8A77" w14:textId="77777777" w:rsidR="005A365B" w:rsidRDefault="005A365B">
      <w:pPr>
        <w:spacing w:after="0" w:line="240" w:lineRule="auto"/>
      </w:pPr>
      <w:r>
        <w:separator/>
      </w:r>
    </w:p>
  </w:footnote>
  <w:footnote w:type="continuationSeparator" w:id="0">
    <w:p w14:paraId="6D8A3E75" w14:textId="77777777" w:rsidR="005A365B" w:rsidRDefault="005A3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D2AC" w14:textId="77777777" w:rsidR="005A365B" w:rsidRDefault="005A365B">
    <w:pPr>
      <w:tabs>
        <w:tab w:val="center" w:pos="5102"/>
        <w:tab w:val="right" w:pos="10206"/>
      </w:tabs>
      <w:spacing w:after="0" w:line="259" w:lineRule="auto"/>
      <w:ind w:firstLine="0"/>
      <w:jc w:val="left"/>
    </w:pPr>
    <w:r>
      <w:t>2. juli 2015.</w:t>
    </w:r>
    <w:r>
      <w:tab/>
    </w:r>
    <w:r>
      <w:fldChar w:fldCharType="begin"/>
    </w:r>
    <w:r>
      <w:instrText xml:space="preserve"> PAGE   \* MERGEFORMAT </w:instrText>
    </w:r>
    <w:r>
      <w:fldChar w:fldCharType="separate"/>
    </w:r>
    <w:r>
      <w:t>2</w:t>
    </w:r>
    <w:r>
      <w:fldChar w:fldCharType="end"/>
    </w:r>
    <w:r>
      <w:tab/>
      <w:t>Nr. 826.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AEB0" w14:textId="77777777" w:rsidR="005A365B" w:rsidRDefault="005A365B">
    <w:pPr>
      <w:tabs>
        <w:tab w:val="center" w:pos="5102"/>
        <w:tab w:val="right" w:pos="10206"/>
      </w:tabs>
      <w:spacing w:after="0" w:line="259" w:lineRule="auto"/>
      <w:ind w:firstLine="0"/>
      <w:jc w:val="left"/>
    </w:pPr>
    <w:r>
      <w:t>2. juli 2015.</w:t>
    </w:r>
    <w:r>
      <w:tab/>
    </w:r>
    <w:r>
      <w:fldChar w:fldCharType="begin"/>
    </w:r>
    <w:r>
      <w:instrText xml:space="preserve"> PAGE   \* MERGEFORMAT </w:instrText>
    </w:r>
    <w:r>
      <w:fldChar w:fldCharType="separate"/>
    </w:r>
    <w:r>
      <w:t>2</w:t>
    </w:r>
    <w:r>
      <w:fldChar w:fldCharType="end"/>
    </w:r>
    <w:r>
      <w:tab/>
      <w:t>Nr. 826.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725D" w14:textId="77777777" w:rsidR="005A365B" w:rsidRDefault="005A365B">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4CFD"/>
    <w:multiLevelType w:val="hybridMultilevel"/>
    <w:tmpl w:val="8926E55C"/>
    <w:lvl w:ilvl="0" w:tplc="991C511E">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7EB8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5E409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A031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24EE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B806F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1259B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FA022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BCE37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175F8E"/>
    <w:multiLevelType w:val="hybridMultilevel"/>
    <w:tmpl w:val="1DACA4BE"/>
    <w:lvl w:ilvl="0" w:tplc="A72CD68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1214C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0A37C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7ADA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DC885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8441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A0EFE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F077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AA2EB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4672D9"/>
    <w:multiLevelType w:val="hybridMultilevel"/>
    <w:tmpl w:val="84E6FF4A"/>
    <w:lvl w:ilvl="0" w:tplc="7CA2F3F6">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C2A44C">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941274">
      <w:start w:val="1"/>
      <w:numFmt w:val="lowerRoman"/>
      <w:lvlText w:val="%3"/>
      <w:lvlJc w:val="left"/>
      <w:pPr>
        <w:ind w:left="1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AA3A24">
      <w:start w:val="1"/>
      <w:numFmt w:val="decimal"/>
      <w:lvlText w:val="%4"/>
      <w:lvlJc w:val="left"/>
      <w:pPr>
        <w:ind w:left="2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2C2D4A">
      <w:start w:val="1"/>
      <w:numFmt w:val="lowerLetter"/>
      <w:lvlText w:val="%5"/>
      <w:lvlJc w:val="left"/>
      <w:pPr>
        <w:ind w:left="2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E2D178">
      <w:start w:val="1"/>
      <w:numFmt w:val="lowerRoman"/>
      <w:lvlText w:val="%6"/>
      <w:lvlJc w:val="left"/>
      <w:pPr>
        <w:ind w:left="3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260270">
      <w:start w:val="1"/>
      <w:numFmt w:val="decimal"/>
      <w:lvlText w:val="%7"/>
      <w:lvlJc w:val="left"/>
      <w:pPr>
        <w:ind w:left="4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30AFC0">
      <w:start w:val="1"/>
      <w:numFmt w:val="lowerLetter"/>
      <w:lvlText w:val="%8"/>
      <w:lvlJc w:val="left"/>
      <w:pPr>
        <w:ind w:left="5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0C0D7A">
      <w:start w:val="1"/>
      <w:numFmt w:val="lowerRoman"/>
      <w:lvlText w:val="%9"/>
      <w:lvlJc w:val="left"/>
      <w:pPr>
        <w:ind w:left="5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BC6C55"/>
    <w:multiLevelType w:val="hybridMultilevel"/>
    <w:tmpl w:val="9962B3E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42F24A5"/>
    <w:multiLevelType w:val="hybridMultilevel"/>
    <w:tmpl w:val="19B48914"/>
    <w:lvl w:ilvl="0" w:tplc="4B86D85A">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1419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8E5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CE79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CE16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BEC7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E602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8D4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CFF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4E32E37"/>
    <w:multiLevelType w:val="hybridMultilevel"/>
    <w:tmpl w:val="64B61AAC"/>
    <w:lvl w:ilvl="0" w:tplc="BC3E19C4">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7078B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EE9D0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E4D1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E865B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AE40C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5EB4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12860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8ED1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AA34BE3"/>
    <w:multiLevelType w:val="hybridMultilevel"/>
    <w:tmpl w:val="A72AA4F2"/>
    <w:lvl w:ilvl="0" w:tplc="04060017">
      <w:start w:val="1"/>
      <w:numFmt w:val="lowerLetter"/>
      <w:lvlText w:val="%1)"/>
      <w:lvlJc w:val="left"/>
      <w:pPr>
        <w:ind w:left="2070" w:hanging="360"/>
      </w:pPr>
    </w:lvl>
    <w:lvl w:ilvl="1" w:tplc="04060019" w:tentative="1">
      <w:start w:val="1"/>
      <w:numFmt w:val="lowerLetter"/>
      <w:lvlText w:val="%2."/>
      <w:lvlJc w:val="left"/>
      <w:pPr>
        <w:ind w:left="2790" w:hanging="360"/>
      </w:pPr>
    </w:lvl>
    <w:lvl w:ilvl="2" w:tplc="0406001B" w:tentative="1">
      <w:start w:val="1"/>
      <w:numFmt w:val="lowerRoman"/>
      <w:lvlText w:val="%3."/>
      <w:lvlJc w:val="right"/>
      <w:pPr>
        <w:ind w:left="3510" w:hanging="180"/>
      </w:pPr>
    </w:lvl>
    <w:lvl w:ilvl="3" w:tplc="0406000F" w:tentative="1">
      <w:start w:val="1"/>
      <w:numFmt w:val="decimal"/>
      <w:lvlText w:val="%4."/>
      <w:lvlJc w:val="left"/>
      <w:pPr>
        <w:ind w:left="4230" w:hanging="360"/>
      </w:pPr>
    </w:lvl>
    <w:lvl w:ilvl="4" w:tplc="04060019" w:tentative="1">
      <w:start w:val="1"/>
      <w:numFmt w:val="lowerLetter"/>
      <w:lvlText w:val="%5."/>
      <w:lvlJc w:val="left"/>
      <w:pPr>
        <w:ind w:left="4950" w:hanging="360"/>
      </w:pPr>
    </w:lvl>
    <w:lvl w:ilvl="5" w:tplc="0406001B" w:tentative="1">
      <w:start w:val="1"/>
      <w:numFmt w:val="lowerRoman"/>
      <w:lvlText w:val="%6."/>
      <w:lvlJc w:val="right"/>
      <w:pPr>
        <w:ind w:left="5670" w:hanging="180"/>
      </w:pPr>
    </w:lvl>
    <w:lvl w:ilvl="6" w:tplc="0406000F" w:tentative="1">
      <w:start w:val="1"/>
      <w:numFmt w:val="decimal"/>
      <w:lvlText w:val="%7."/>
      <w:lvlJc w:val="left"/>
      <w:pPr>
        <w:ind w:left="6390" w:hanging="360"/>
      </w:pPr>
    </w:lvl>
    <w:lvl w:ilvl="7" w:tplc="04060019" w:tentative="1">
      <w:start w:val="1"/>
      <w:numFmt w:val="lowerLetter"/>
      <w:lvlText w:val="%8."/>
      <w:lvlJc w:val="left"/>
      <w:pPr>
        <w:ind w:left="7110" w:hanging="360"/>
      </w:pPr>
    </w:lvl>
    <w:lvl w:ilvl="8" w:tplc="0406001B" w:tentative="1">
      <w:start w:val="1"/>
      <w:numFmt w:val="lowerRoman"/>
      <w:lvlText w:val="%9."/>
      <w:lvlJc w:val="right"/>
      <w:pPr>
        <w:ind w:left="7830" w:hanging="180"/>
      </w:pPr>
    </w:lvl>
  </w:abstractNum>
  <w:abstractNum w:abstractNumId="7" w15:restartNumberingAfterBreak="0">
    <w:nsid w:val="0C717F9C"/>
    <w:multiLevelType w:val="hybridMultilevel"/>
    <w:tmpl w:val="A65ED406"/>
    <w:lvl w:ilvl="0" w:tplc="7272047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86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7C05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7017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088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C9F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CE3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D45A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B6A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CE32F1"/>
    <w:multiLevelType w:val="hybridMultilevel"/>
    <w:tmpl w:val="26E81028"/>
    <w:lvl w:ilvl="0" w:tplc="62FA86B4">
      <w:start w:val="1"/>
      <w:numFmt w:val="lowerLetter"/>
      <w:lvlText w:val="%1)"/>
      <w:lvlJc w:val="left"/>
      <w:pPr>
        <w:ind w:left="550" w:hanging="360"/>
      </w:pPr>
      <w:rPr>
        <w:rFonts w:hint="default"/>
      </w:rPr>
    </w:lvl>
    <w:lvl w:ilvl="1" w:tplc="04060019" w:tentative="1">
      <w:start w:val="1"/>
      <w:numFmt w:val="lowerLetter"/>
      <w:lvlText w:val="%2."/>
      <w:lvlJc w:val="left"/>
      <w:pPr>
        <w:ind w:left="1270" w:hanging="360"/>
      </w:pPr>
    </w:lvl>
    <w:lvl w:ilvl="2" w:tplc="0406001B" w:tentative="1">
      <w:start w:val="1"/>
      <w:numFmt w:val="lowerRoman"/>
      <w:lvlText w:val="%3."/>
      <w:lvlJc w:val="right"/>
      <w:pPr>
        <w:ind w:left="1990" w:hanging="180"/>
      </w:pPr>
    </w:lvl>
    <w:lvl w:ilvl="3" w:tplc="0406000F" w:tentative="1">
      <w:start w:val="1"/>
      <w:numFmt w:val="decimal"/>
      <w:lvlText w:val="%4."/>
      <w:lvlJc w:val="left"/>
      <w:pPr>
        <w:ind w:left="2710" w:hanging="360"/>
      </w:pPr>
    </w:lvl>
    <w:lvl w:ilvl="4" w:tplc="04060019" w:tentative="1">
      <w:start w:val="1"/>
      <w:numFmt w:val="lowerLetter"/>
      <w:lvlText w:val="%5."/>
      <w:lvlJc w:val="left"/>
      <w:pPr>
        <w:ind w:left="3430" w:hanging="360"/>
      </w:pPr>
    </w:lvl>
    <w:lvl w:ilvl="5" w:tplc="0406001B" w:tentative="1">
      <w:start w:val="1"/>
      <w:numFmt w:val="lowerRoman"/>
      <w:lvlText w:val="%6."/>
      <w:lvlJc w:val="right"/>
      <w:pPr>
        <w:ind w:left="4150" w:hanging="180"/>
      </w:pPr>
    </w:lvl>
    <w:lvl w:ilvl="6" w:tplc="0406000F" w:tentative="1">
      <w:start w:val="1"/>
      <w:numFmt w:val="decimal"/>
      <w:lvlText w:val="%7."/>
      <w:lvlJc w:val="left"/>
      <w:pPr>
        <w:ind w:left="4870" w:hanging="360"/>
      </w:pPr>
    </w:lvl>
    <w:lvl w:ilvl="7" w:tplc="04060019" w:tentative="1">
      <w:start w:val="1"/>
      <w:numFmt w:val="lowerLetter"/>
      <w:lvlText w:val="%8."/>
      <w:lvlJc w:val="left"/>
      <w:pPr>
        <w:ind w:left="5590" w:hanging="360"/>
      </w:pPr>
    </w:lvl>
    <w:lvl w:ilvl="8" w:tplc="0406001B" w:tentative="1">
      <w:start w:val="1"/>
      <w:numFmt w:val="lowerRoman"/>
      <w:lvlText w:val="%9."/>
      <w:lvlJc w:val="right"/>
      <w:pPr>
        <w:ind w:left="6310" w:hanging="180"/>
      </w:pPr>
    </w:lvl>
  </w:abstractNum>
  <w:abstractNum w:abstractNumId="9" w15:restartNumberingAfterBreak="0">
    <w:nsid w:val="119A70AC"/>
    <w:multiLevelType w:val="hybridMultilevel"/>
    <w:tmpl w:val="E0A0F6D2"/>
    <w:lvl w:ilvl="0" w:tplc="FFFFFFFF">
      <w:start w:val="1"/>
      <w:numFmt w:val="decimal"/>
      <w:lvlText w:val="%1)"/>
      <w:lvlJc w:val="left"/>
      <w:pPr>
        <w:ind w:left="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7F37AF"/>
    <w:multiLevelType w:val="hybridMultilevel"/>
    <w:tmpl w:val="001C7B1A"/>
    <w:lvl w:ilvl="0" w:tplc="E2543094">
      <w:start w:val="2"/>
      <w:numFmt w:val="bullet"/>
      <w:lvlText w:val="-"/>
      <w:lvlJc w:val="left"/>
      <w:pPr>
        <w:ind w:left="550" w:hanging="360"/>
      </w:pPr>
      <w:rPr>
        <w:rFonts w:ascii="Times New Roman" w:eastAsia="Times New Roman" w:hAnsi="Times New Roman" w:cs="Times New Roman" w:hint="default"/>
      </w:rPr>
    </w:lvl>
    <w:lvl w:ilvl="1" w:tplc="04060003" w:tentative="1">
      <w:start w:val="1"/>
      <w:numFmt w:val="bullet"/>
      <w:lvlText w:val="o"/>
      <w:lvlJc w:val="left"/>
      <w:pPr>
        <w:ind w:left="1270" w:hanging="360"/>
      </w:pPr>
      <w:rPr>
        <w:rFonts w:ascii="Courier New" w:hAnsi="Courier New" w:cs="Courier New" w:hint="default"/>
      </w:rPr>
    </w:lvl>
    <w:lvl w:ilvl="2" w:tplc="04060005" w:tentative="1">
      <w:start w:val="1"/>
      <w:numFmt w:val="bullet"/>
      <w:lvlText w:val=""/>
      <w:lvlJc w:val="left"/>
      <w:pPr>
        <w:ind w:left="1990" w:hanging="360"/>
      </w:pPr>
      <w:rPr>
        <w:rFonts w:ascii="Wingdings" w:hAnsi="Wingdings" w:hint="default"/>
      </w:rPr>
    </w:lvl>
    <w:lvl w:ilvl="3" w:tplc="04060001" w:tentative="1">
      <w:start w:val="1"/>
      <w:numFmt w:val="bullet"/>
      <w:lvlText w:val=""/>
      <w:lvlJc w:val="left"/>
      <w:pPr>
        <w:ind w:left="2710" w:hanging="360"/>
      </w:pPr>
      <w:rPr>
        <w:rFonts w:ascii="Symbol" w:hAnsi="Symbol" w:hint="default"/>
      </w:rPr>
    </w:lvl>
    <w:lvl w:ilvl="4" w:tplc="04060003" w:tentative="1">
      <w:start w:val="1"/>
      <w:numFmt w:val="bullet"/>
      <w:lvlText w:val="o"/>
      <w:lvlJc w:val="left"/>
      <w:pPr>
        <w:ind w:left="3430" w:hanging="360"/>
      </w:pPr>
      <w:rPr>
        <w:rFonts w:ascii="Courier New" w:hAnsi="Courier New" w:cs="Courier New" w:hint="default"/>
      </w:rPr>
    </w:lvl>
    <w:lvl w:ilvl="5" w:tplc="04060005" w:tentative="1">
      <w:start w:val="1"/>
      <w:numFmt w:val="bullet"/>
      <w:lvlText w:val=""/>
      <w:lvlJc w:val="left"/>
      <w:pPr>
        <w:ind w:left="4150" w:hanging="360"/>
      </w:pPr>
      <w:rPr>
        <w:rFonts w:ascii="Wingdings" w:hAnsi="Wingdings" w:hint="default"/>
      </w:rPr>
    </w:lvl>
    <w:lvl w:ilvl="6" w:tplc="04060001" w:tentative="1">
      <w:start w:val="1"/>
      <w:numFmt w:val="bullet"/>
      <w:lvlText w:val=""/>
      <w:lvlJc w:val="left"/>
      <w:pPr>
        <w:ind w:left="4870" w:hanging="360"/>
      </w:pPr>
      <w:rPr>
        <w:rFonts w:ascii="Symbol" w:hAnsi="Symbol" w:hint="default"/>
      </w:rPr>
    </w:lvl>
    <w:lvl w:ilvl="7" w:tplc="04060003" w:tentative="1">
      <w:start w:val="1"/>
      <w:numFmt w:val="bullet"/>
      <w:lvlText w:val="o"/>
      <w:lvlJc w:val="left"/>
      <w:pPr>
        <w:ind w:left="5590" w:hanging="360"/>
      </w:pPr>
      <w:rPr>
        <w:rFonts w:ascii="Courier New" w:hAnsi="Courier New" w:cs="Courier New" w:hint="default"/>
      </w:rPr>
    </w:lvl>
    <w:lvl w:ilvl="8" w:tplc="04060005" w:tentative="1">
      <w:start w:val="1"/>
      <w:numFmt w:val="bullet"/>
      <w:lvlText w:val=""/>
      <w:lvlJc w:val="left"/>
      <w:pPr>
        <w:ind w:left="6310" w:hanging="360"/>
      </w:pPr>
      <w:rPr>
        <w:rFonts w:ascii="Wingdings" w:hAnsi="Wingdings" w:hint="default"/>
      </w:rPr>
    </w:lvl>
  </w:abstractNum>
  <w:abstractNum w:abstractNumId="11" w15:restartNumberingAfterBreak="0">
    <w:nsid w:val="16FE344A"/>
    <w:multiLevelType w:val="hybridMultilevel"/>
    <w:tmpl w:val="7C0A26A6"/>
    <w:lvl w:ilvl="0" w:tplc="187A7A50">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68931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9A12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BCCC8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1CED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2CDF2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2887F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8284A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E8808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CB0420B"/>
    <w:multiLevelType w:val="hybridMultilevel"/>
    <w:tmpl w:val="E7763528"/>
    <w:lvl w:ilvl="0" w:tplc="9F54CF94">
      <w:start w:val="3"/>
      <w:numFmt w:val="decimal"/>
      <w:lvlText w:val="%1)"/>
      <w:lvlJc w:val="left"/>
      <w:pPr>
        <w:ind w:left="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98C25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9420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CA87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22DB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3A615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F227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6EEF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B2B3D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CC856CF"/>
    <w:multiLevelType w:val="hybridMultilevel"/>
    <w:tmpl w:val="19288290"/>
    <w:lvl w:ilvl="0" w:tplc="7004E838">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54F0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AA53E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C641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4423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C4227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04BE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AEFB9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D84F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E80595F"/>
    <w:multiLevelType w:val="hybridMultilevel"/>
    <w:tmpl w:val="AE5EFA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15F72BA"/>
    <w:multiLevelType w:val="hybridMultilevel"/>
    <w:tmpl w:val="1E7AAC1E"/>
    <w:lvl w:ilvl="0" w:tplc="756295EA">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26025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7E2DE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5CE27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28F50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54D3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00E3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BA325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E6327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1974AB4"/>
    <w:multiLevelType w:val="hybridMultilevel"/>
    <w:tmpl w:val="598268E0"/>
    <w:lvl w:ilvl="0" w:tplc="B84A9744">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0CF810">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68A0D6">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C40A22">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62882">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E9C4E">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8EC60">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562412">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9C5776">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096915"/>
    <w:multiLevelType w:val="hybridMultilevel"/>
    <w:tmpl w:val="27EAAAA2"/>
    <w:lvl w:ilvl="0" w:tplc="93522B14">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627726">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C6A25A">
      <w:start w:val="1"/>
      <w:numFmt w:val="lowerRoman"/>
      <w:lvlText w:val="%3"/>
      <w:lvlJc w:val="left"/>
      <w:pPr>
        <w:ind w:left="1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16773C">
      <w:start w:val="1"/>
      <w:numFmt w:val="decimal"/>
      <w:lvlText w:val="%4"/>
      <w:lvlJc w:val="left"/>
      <w:pPr>
        <w:ind w:left="2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B0F0FA">
      <w:start w:val="1"/>
      <w:numFmt w:val="lowerLetter"/>
      <w:lvlText w:val="%5"/>
      <w:lvlJc w:val="left"/>
      <w:pPr>
        <w:ind w:left="2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52FF5A">
      <w:start w:val="1"/>
      <w:numFmt w:val="lowerRoman"/>
      <w:lvlText w:val="%6"/>
      <w:lvlJc w:val="left"/>
      <w:pPr>
        <w:ind w:left="3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D721F7E">
      <w:start w:val="1"/>
      <w:numFmt w:val="decimal"/>
      <w:lvlText w:val="%7"/>
      <w:lvlJc w:val="left"/>
      <w:pPr>
        <w:ind w:left="4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E0BB18">
      <w:start w:val="1"/>
      <w:numFmt w:val="lowerLetter"/>
      <w:lvlText w:val="%8"/>
      <w:lvlJc w:val="left"/>
      <w:pPr>
        <w:ind w:left="5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A00A92">
      <w:start w:val="1"/>
      <w:numFmt w:val="lowerRoman"/>
      <w:lvlText w:val="%9"/>
      <w:lvlJc w:val="left"/>
      <w:pPr>
        <w:ind w:left="5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2E3223B"/>
    <w:multiLevelType w:val="hybridMultilevel"/>
    <w:tmpl w:val="E70C51BE"/>
    <w:lvl w:ilvl="0" w:tplc="04060011">
      <w:start w:val="1"/>
      <w:numFmt w:val="decimal"/>
      <w:lvlText w:val="%1)"/>
      <w:lvlJc w:val="left"/>
      <w:pPr>
        <w:ind w:left="2070" w:hanging="360"/>
      </w:pPr>
    </w:lvl>
    <w:lvl w:ilvl="1" w:tplc="04060019" w:tentative="1">
      <w:start w:val="1"/>
      <w:numFmt w:val="lowerLetter"/>
      <w:lvlText w:val="%2."/>
      <w:lvlJc w:val="left"/>
      <w:pPr>
        <w:ind w:left="2790" w:hanging="360"/>
      </w:pPr>
    </w:lvl>
    <w:lvl w:ilvl="2" w:tplc="0406001B" w:tentative="1">
      <w:start w:val="1"/>
      <w:numFmt w:val="lowerRoman"/>
      <w:lvlText w:val="%3."/>
      <w:lvlJc w:val="right"/>
      <w:pPr>
        <w:ind w:left="3510" w:hanging="180"/>
      </w:pPr>
    </w:lvl>
    <w:lvl w:ilvl="3" w:tplc="0406000F" w:tentative="1">
      <w:start w:val="1"/>
      <w:numFmt w:val="decimal"/>
      <w:lvlText w:val="%4."/>
      <w:lvlJc w:val="left"/>
      <w:pPr>
        <w:ind w:left="4230" w:hanging="360"/>
      </w:pPr>
    </w:lvl>
    <w:lvl w:ilvl="4" w:tplc="04060019" w:tentative="1">
      <w:start w:val="1"/>
      <w:numFmt w:val="lowerLetter"/>
      <w:lvlText w:val="%5."/>
      <w:lvlJc w:val="left"/>
      <w:pPr>
        <w:ind w:left="4950" w:hanging="360"/>
      </w:pPr>
    </w:lvl>
    <w:lvl w:ilvl="5" w:tplc="0406001B" w:tentative="1">
      <w:start w:val="1"/>
      <w:numFmt w:val="lowerRoman"/>
      <w:lvlText w:val="%6."/>
      <w:lvlJc w:val="right"/>
      <w:pPr>
        <w:ind w:left="5670" w:hanging="180"/>
      </w:pPr>
    </w:lvl>
    <w:lvl w:ilvl="6" w:tplc="0406000F" w:tentative="1">
      <w:start w:val="1"/>
      <w:numFmt w:val="decimal"/>
      <w:lvlText w:val="%7."/>
      <w:lvlJc w:val="left"/>
      <w:pPr>
        <w:ind w:left="6390" w:hanging="360"/>
      </w:pPr>
    </w:lvl>
    <w:lvl w:ilvl="7" w:tplc="04060019" w:tentative="1">
      <w:start w:val="1"/>
      <w:numFmt w:val="lowerLetter"/>
      <w:lvlText w:val="%8."/>
      <w:lvlJc w:val="left"/>
      <w:pPr>
        <w:ind w:left="7110" w:hanging="360"/>
      </w:pPr>
    </w:lvl>
    <w:lvl w:ilvl="8" w:tplc="0406001B" w:tentative="1">
      <w:start w:val="1"/>
      <w:numFmt w:val="lowerRoman"/>
      <w:lvlText w:val="%9."/>
      <w:lvlJc w:val="right"/>
      <w:pPr>
        <w:ind w:left="7830" w:hanging="180"/>
      </w:pPr>
    </w:lvl>
  </w:abstractNum>
  <w:abstractNum w:abstractNumId="19" w15:restartNumberingAfterBreak="0">
    <w:nsid w:val="233A1E89"/>
    <w:multiLevelType w:val="hybridMultilevel"/>
    <w:tmpl w:val="580C3386"/>
    <w:lvl w:ilvl="0" w:tplc="21227DEE">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CC251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696248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0C365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62E4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20D9D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768F1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4CB69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2EEC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3471A72"/>
    <w:multiLevelType w:val="hybridMultilevel"/>
    <w:tmpl w:val="789A4B7A"/>
    <w:lvl w:ilvl="0" w:tplc="EDFC82EC">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00D596">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885FCA">
      <w:start w:val="1"/>
      <w:numFmt w:val="lowerRoman"/>
      <w:lvlText w:val="%3"/>
      <w:lvlJc w:val="left"/>
      <w:pPr>
        <w:ind w:left="1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24FBE0">
      <w:start w:val="1"/>
      <w:numFmt w:val="decimal"/>
      <w:lvlText w:val="%4"/>
      <w:lvlJc w:val="left"/>
      <w:pPr>
        <w:ind w:left="2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C8D90E">
      <w:start w:val="1"/>
      <w:numFmt w:val="lowerLetter"/>
      <w:lvlText w:val="%5"/>
      <w:lvlJc w:val="left"/>
      <w:pPr>
        <w:ind w:left="2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F272AC">
      <w:start w:val="1"/>
      <w:numFmt w:val="lowerRoman"/>
      <w:lvlText w:val="%6"/>
      <w:lvlJc w:val="left"/>
      <w:pPr>
        <w:ind w:left="3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B82F8D2">
      <w:start w:val="1"/>
      <w:numFmt w:val="decimal"/>
      <w:lvlText w:val="%7"/>
      <w:lvlJc w:val="left"/>
      <w:pPr>
        <w:ind w:left="4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0A1FFC">
      <w:start w:val="1"/>
      <w:numFmt w:val="lowerLetter"/>
      <w:lvlText w:val="%8"/>
      <w:lvlJc w:val="left"/>
      <w:pPr>
        <w:ind w:left="5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409472">
      <w:start w:val="1"/>
      <w:numFmt w:val="lowerRoman"/>
      <w:lvlText w:val="%9"/>
      <w:lvlJc w:val="left"/>
      <w:pPr>
        <w:ind w:left="5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5DC2ACA"/>
    <w:multiLevelType w:val="hybridMultilevel"/>
    <w:tmpl w:val="8646CEEC"/>
    <w:lvl w:ilvl="0" w:tplc="C9486B3C">
      <w:start w:val="10"/>
      <w:numFmt w:val="decimal"/>
      <w:lvlText w:val="%1)"/>
      <w:lvlJc w:val="left"/>
      <w:pPr>
        <w:ind w:left="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4A1C96">
      <w:start w:val="1"/>
      <w:numFmt w:val="lowerLetter"/>
      <w:lvlText w:val="%2)"/>
      <w:lvlJc w:val="left"/>
      <w:pPr>
        <w:ind w:left="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A6A8F6A">
      <w:start w:val="1"/>
      <w:numFmt w:val="lowerRoman"/>
      <w:lvlText w:val="%3"/>
      <w:lvlJc w:val="left"/>
      <w:pPr>
        <w:ind w:left="1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0A20FE">
      <w:start w:val="1"/>
      <w:numFmt w:val="decimal"/>
      <w:lvlText w:val="%4"/>
      <w:lvlJc w:val="left"/>
      <w:pPr>
        <w:ind w:left="2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18A4B2">
      <w:start w:val="1"/>
      <w:numFmt w:val="lowerLetter"/>
      <w:lvlText w:val="%5"/>
      <w:lvlJc w:val="left"/>
      <w:pPr>
        <w:ind w:left="3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F88868">
      <w:start w:val="1"/>
      <w:numFmt w:val="lowerRoman"/>
      <w:lvlText w:val="%6"/>
      <w:lvlJc w:val="left"/>
      <w:pPr>
        <w:ind w:left="3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B413E2">
      <w:start w:val="1"/>
      <w:numFmt w:val="decimal"/>
      <w:lvlText w:val="%7"/>
      <w:lvlJc w:val="left"/>
      <w:pPr>
        <w:ind w:left="4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B6B0D2">
      <w:start w:val="1"/>
      <w:numFmt w:val="lowerLetter"/>
      <w:lvlText w:val="%8"/>
      <w:lvlJc w:val="left"/>
      <w:pPr>
        <w:ind w:left="5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D253FC">
      <w:start w:val="1"/>
      <w:numFmt w:val="lowerRoman"/>
      <w:lvlText w:val="%9"/>
      <w:lvlJc w:val="left"/>
      <w:pPr>
        <w:ind w:left="5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61C41DF"/>
    <w:multiLevelType w:val="hybridMultilevel"/>
    <w:tmpl w:val="7A767EEA"/>
    <w:lvl w:ilvl="0" w:tplc="4106065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C0CFE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DE2DB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984BEE">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474E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6682C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D6891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D4227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BE3112">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6A676F9"/>
    <w:multiLevelType w:val="hybridMultilevel"/>
    <w:tmpl w:val="2168F7C8"/>
    <w:lvl w:ilvl="0" w:tplc="3BA6B506">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CE41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28AD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60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035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457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EA1D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92A7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A056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7576C34"/>
    <w:multiLevelType w:val="hybridMultilevel"/>
    <w:tmpl w:val="E5EAC23A"/>
    <w:lvl w:ilvl="0" w:tplc="81B6990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2BB90A83"/>
    <w:multiLevelType w:val="hybridMultilevel"/>
    <w:tmpl w:val="EC78669C"/>
    <w:lvl w:ilvl="0" w:tplc="04060017">
      <w:start w:val="1"/>
      <w:numFmt w:val="lowerLetter"/>
      <w:lvlText w:val="%1)"/>
      <w:lvlJc w:val="left"/>
      <w:pPr>
        <w:ind w:left="860" w:hanging="360"/>
      </w:pPr>
    </w:lvl>
    <w:lvl w:ilvl="1" w:tplc="04060019" w:tentative="1">
      <w:start w:val="1"/>
      <w:numFmt w:val="lowerLetter"/>
      <w:lvlText w:val="%2."/>
      <w:lvlJc w:val="left"/>
      <w:pPr>
        <w:ind w:left="1580" w:hanging="360"/>
      </w:pPr>
    </w:lvl>
    <w:lvl w:ilvl="2" w:tplc="0406001B" w:tentative="1">
      <w:start w:val="1"/>
      <w:numFmt w:val="lowerRoman"/>
      <w:lvlText w:val="%3."/>
      <w:lvlJc w:val="right"/>
      <w:pPr>
        <w:ind w:left="2300" w:hanging="180"/>
      </w:pPr>
    </w:lvl>
    <w:lvl w:ilvl="3" w:tplc="0406000F" w:tentative="1">
      <w:start w:val="1"/>
      <w:numFmt w:val="decimal"/>
      <w:lvlText w:val="%4."/>
      <w:lvlJc w:val="left"/>
      <w:pPr>
        <w:ind w:left="3020" w:hanging="360"/>
      </w:pPr>
    </w:lvl>
    <w:lvl w:ilvl="4" w:tplc="04060019" w:tentative="1">
      <w:start w:val="1"/>
      <w:numFmt w:val="lowerLetter"/>
      <w:lvlText w:val="%5."/>
      <w:lvlJc w:val="left"/>
      <w:pPr>
        <w:ind w:left="3740" w:hanging="360"/>
      </w:pPr>
    </w:lvl>
    <w:lvl w:ilvl="5" w:tplc="0406001B" w:tentative="1">
      <w:start w:val="1"/>
      <w:numFmt w:val="lowerRoman"/>
      <w:lvlText w:val="%6."/>
      <w:lvlJc w:val="right"/>
      <w:pPr>
        <w:ind w:left="4460" w:hanging="180"/>
      </w:pPr>
    </w:lvl>
    <w:lvl w:ilvl="6" w:tplc="0406000F" w:tentative="1">
      <w:start w:val="1"/>
      <w:numFmt w:val="decimal"/>
      <w:lvlText w:val="%7."/>
      <w:lvlJc w:val="left"/>
      <w:pPr>
        <w:ind w:left="5180" w:hanging="360"/>
      </w:pPr>
    </w:lvl>
    <w:lvl w:ilvl="7" w:tplc="04060019" w:tentative="1">
      <w:start w:val="1"/>
      <w:numFmt w:val="lowerLetter"/>
      <w:lvlText w:val="%8."/>
      <w:lvlJc w:val="left"/>
      <w:pPr>
        <w:ind w:left="5900" w:hanging="360"/>
      </w:pPr>
    </w:lvl>
    <w:lvl w:ilvl="8" w:tplc="0406001B" w:tentative="1">
      <w:start w:val="1"/>
      <w:numFmt w:val="lowerRoman"/>
      <w:lvlText w:val="%9."/>
      <w:lvlJc w:val="right"/>
      <w:pPr>
        <w:ind w:left="6620" w:hanging="180"/>
      </w:pPr>
    </w:lvl>
  </w:abstractNum>
  <w:abstractNum w:abstractNumId="26" w15:restartNumberingAfterBreak="0">
    <w:nsid w:val="2C9E6A25"/>
    <w:multiLevelType w:val="hybridMultilevel"/>
    <w:tmpl w:val="BF84B902"/>
    <w:lvl w:ilvl="0" w:tplc="17EAE118">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2014DC">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041E88">
      <w:start w:val="1"/>
      <w:numFmt w:val="lowerRoman"/>
      <w:lvlText w:val="%3"/>
      <w:lvlJc w:val="left"/>
      <w:pPr>
        <w:ind w:left="1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0ECD4C">
      <w:start w:val="1"/>
      <w:numFmt w:val="decimal"/>
      <w:lvlText w:val="%4"/>
      <w:lvlJc w:val="left"/>
      <w:pPr>
        <w:ind w:left="2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09CE874">
      <w:start w:val="1"/>
      <w:numFmt w:val="lowerLetter"/>
      <w:lvlText w:val="%5"/>
      <w:lvlJc w:val="left"/>
      <w:pPr>
        <w:ind w:left="2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4200F4">
      <w:start w:val="1"/>
      <w:numFmt w:val="lowerRoman"/>
      <w:lvlText w:val="%6"/>
      <w:lvlJc w:val="left"/>
      <w:pPr>
        <w:ind w:left="3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36CD4E">
      <w:start w:val="1"/>
      <w:numFmt w:val="decimal"/>
      <w:lvlText w:val="%7"/>
      <w:lvlJc w:val="left"/>
      <w:pPr>
        <w:ind w:left="4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4453CC">
      <w:start w:val="1"/>
      <w:numFmt w:val="lowerLetter"/>
      <w:lvlText w:val="%8"/>
      <w:lvlJc w:val="left"/>
      <w:pPr>
        <w:ind w:left="5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46C3DE">
      <w:start w:val="1"/>
      <w:numFmt w:val="lowerRoman"/>
      <w:lvlText w:val="%9"/>
      <w:lvlJc w:val="left"/>
      <w:pPr>
        <w:ind w:left="5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24A0CA6"/>
    <w:multiLevelType w:val="hybridMultilevel"/>
    <w:tmpl w:val="E05E279E"/>
    <w:lvl w:ilvl="0" w:tplc="04060011">
      <w:start w:val="1"/>
      <w:numFmt w:val="decimal"/>
      <w:lvlText w:val="%1)"/>
      <w:lvlJc w:val="left"/>
      <w:pPr>
        <w:ind w:left="2070" w:hanging="360"/>
      </w:pPr>
    </w:lvl>
    <w:lvl w:ilvl="1" w:tplc="04060019" w:tentative="1">
      <w:start w:val="1"/>
      <w:numFmt w:val="lowerLetter"/>
      <w:lvlText w:val="%2."/>
      <w:lvlJc w:val="left"/>
      <w:pPr>
        <w:ind w:left="2790" w:hanging="360"/>
      </w:pPr>
    </w:lvl>
    <w:lvl w:ilvl="2" w:tplc="0406001B" w:tentative="1">
      <w:start w:val="1"/>
      <w:numFmt w:val="lowerRoman"/>
      <w:lvlText w:val="%3."/>
      <w:lvlJc w:val="right"/>
      <w:pPr>
        <w:ind w:left="3510" w:hanging="180"/>
      </w:pPr>
    </w:lvl>
    <w:lvl w:ilvl="3" w:tplc="0406000F" w:tentative="1">
      <w:start w:val="1"/>
      <w:numFmt w:val="decimal"/>
      <w:lvlText w:val="%4."/>
      <w:lvlJc w:val="left"/>
      <w:pPr>
        <w:ind w:left="4230" w:hanging="360"/>
      </w:pPr>
    </w:lvl>
    <w:lvl w:ilvl="4" w:tplc="04060019" w:tentative="1">
      <w:start w:val="1"/>
      <w:numFmt w:val="lowerLetter"/>
      <w:lvlText w:val="%5."/>
      <w:lvlJc w:val="left"/>
      <w:pPr>
        <w:ind w:left="4950" w:hanging="360"/>
      </w:pPr>
    </w:lvl>
    <w:lvl w:ilvl="5" w:tplc="0406001B" w:tentative="1">
      <w:start w:val="1"/>
      <w:numFmt w:val="lowerRoman"/>
      <w:lvlText w:val="%6."/>
      <w:lvlJc w:val="right"/>
      <w:pPr>
        <w:ind w:left="5670" w:hanging="180"/>
      </w:pPr>
    </w:lvl>
    <w:lvl w:ilvl="6" w:tplc="0406000F" w:tentative="1">
      <w:start w:val="1"/>
      <w:numFmt w:val="decimal"/>
      <w:lvlText w:val="%7."/>
      <w:lvlJc w:val="left"/>
      <w:pPr>
        <w:ind w:left="6390" w:hanging="360"/>
      </w:pPr>
    </w:lvl>
    <w:lvl w:ilvl="7" w:tplc="04060019" w:tentative="1">
      <w:start w:val="1"/>
      <w:numFmt w:val="lowerLetter"/>
      <w:lvlText w:val="%8."/>
      <w:lvlJc w:val="left"/>
      <w:pPr>
        <w:ind w:left="7110" w:hanging="360"/>
      </w:pPr>
    </w:lvl>
    <w:lvl w:ilvl="8" w:tplc="0406001B" w:tentative="1">
      <w:start w:val="1"/>
      <w:numFmt w:val="lowerRoman"/>
      <w:lvlText w:val="%9."/>
      <w:lvlJc w:val="right"/>
      <w:pPr>
        <w:ind w:left="7830" w:hanging="180"/>
      </w:pPr>
    </w:lvl>
  </w:abstractNum>
  <w:abstractNum w:abstractNumId="28" w15:restartNumberingAfterBreak="0">
    <w:nsid w:val="338E1EBB"/>
    <w:multiLevelType w:val="hybridMultilevel"/>
    <w:tmpl w:val="C0A89610"/>
    <w:lvl w:ilvl="0" w:tplc="04060011">
      <w:start w:val="1"/>
      <w:numFmt w:val="decimal"/>
      <w:lvlText w:val="%1)"/>
      <w:lvlJc w:val="left"/>
      <w:pPr>
        <w:ind w:left="2070" w:hanging="360"/>
      </w:pPr>
    </w:lvl>
    <w:lvl w:ilvl="1" w:tplc="04060019" w:tentative="1">
      <w:start w:val="1"/>
      <w:numFmt w:val="lowerLetter"/>
      <w:lvlText w:val="%2."/>
      <w:lvlJc w:val="left"/>
      <w:pPr>
        <w:ind w:left="2790" w:hanging="360"/>
      </w:pPr>
    </w:lvl>
    <w:lvl w:ilvl="2" w:tplc="0406001B" w:tentative="1">
      <w:start w:val="1"/>
      <w:numFmt w:val="lowerRoman"/>
      <w:lvlText w:val="%3."/>
      <w:lvlJc w:val="right"/>
      <w:pPr>
        <w:ind w:left="3510" w:hanging="180"/>
      </w:pPr>
    </w:lvl>
    <w:lvl w:ilvl="3" w:tplc="0406000F" w:tentative="1">
      <w:start w:val="1"/>
      <w:numFmt w:val="decimal"/>
      <w:lvlText w:val="%4."/>
      <w:lvlJc w:val="left"/>
      <w:pPr>
        <w:ind w:left="4230" w:hanging="360"/>
      </w:pPr>
    </w:lvl>
    <w:lvl w:ilvl="4" w:tplc="04060019" w:tentative="1">
      <w:start w:val="1"/>
      <w:numFmt w:val="lowerLetter"/>
      <w:lvlText w:val="%5."/>
      <w:lvlJc w:val="left"/>
      <w:pPr>
        <w:ind w:left="4950" w:hanging="360"/>
      </w:pPr>
    </w:lvl>
    <w:lvl w:ilvl="5" w:tplc="0406001B" w:tentative="1">
      <w:start w:val="1"/>
      <w:numFmt w:val="lowerRoman"/>
      <w:lvlText w:val="%6."/>
      <w:lvlJc w:val="right"/>
      <w:pPr>
        <w:ind w:left="5670" w:hanging="180"/>
      </w:pPr>
    </w:lvl>
    <w:lvl w:ilvl="6" w:tplc="0406000F" w:tentative="1">
      <w:start w:val="1"/>
      <w:numFmt w:val="decimal"/>
      <w:lvlText w:val="%7."/>
      <w:lvlJc w:val="left"/>
      <w:pPr>
        <w:ind w:left="6390" w:hanging="360"/>
      </w:pPr>
    </w:lvl>
    <w:lvl w:ilvl="7" w:tplc="04060019" w:tentative="1">
      <w:start w:val="1"/>
      <w:numFmt w:val="lowerLetter"/>
      <w:lvlText w:val="%8."/>
      <w:lvlJc w:val="left"/>
      <w:pPr>
        <w:ind w:left="7110" w:hanging="360"/>
      </w:pPr>
    </w:lvl>
    <w:lvl w:ilvl="8" w:tplc="0406001B" w:tentative="1">
      <w:start w:val="1"/>
      <w:numFmt w:val="lowerRoman"/>
      <w:lvlText w:val="%9."/>
      <w:lvlJc w:val="right"/>
      <w:pPr>
        <w:ind w:left="7830" w:hanging="180"/>
      </w:pPr>
    </w:lvl>
  </w:abstractNum>
  <w:abstractNum w:abstractNumId="29" w15:restartNumberingAfterBreak="0">
    <w:nsid w:val="35485738"/>
    <w:multiLevelType w:val="hybridMultilevel"/>
    <w:tmpl w:val="AC082788"/>
    <w:lvl w:ilvl="0" w:tplc="059E0172">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F011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6E0F1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7CF40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2877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8456B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0EEAD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C82E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EC08D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6E66031"/>
    <w:multiLevelType w:val="hybridMultilevel"/>
    <w:tmpl w:val="E0A0F6D2"/>
    <w:lvl w:ilvl="0" w:tplc="60A4E8BE">
      <w:start w:val="1"/>
      <w:numFmt w:val="decimal"/>
      <w:lvlText w:val="%1)"/>
      <w:lvlJc w:val="left"/>
      <w:pPr>
        <w:ind w:left="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84766E">
      <w:start w:val="1"/>
      <w:numFmt w:val="lowerLetter"/>
      <w:lvlText w:val="%2)"/>
      <w:lvlJc w:val="left"/>
      <w:pPr>
        <w:ind w:left="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446388">
      <w:start w:val="1"/>
      <w:numFmt w:val="lowerRoman"/>
      <w:lvlText w:val="%3"/>
      <w:lvlJc w:val="left"/>
      <w:pPr>
        <w:ind w:left="1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52FD62">
      <w:start w:val="1"/>
      <w:numFmt w:val="decimal"/>
      <w:lvlText w:val="%4"/>
      <w:lvlJc w:val="left"/>
      <w:pPr>
        <w:ind w:left="2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8043BE">
      <w:start w:val="1"/>
      <w:numFmt w:val="lowerLetter"/>
      <w:lvlText w:val="%5"/>
      <w:lvlJc w:val="left"/>
      <w:pPr>
        <w:ind w:left="3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58C5A2">
      <w:start w:val="1"/>
      <w:numFmt w:val="lowerRoman"/>
      <w:lvlText w:val="%6"/>
      <w:lvlJc w:val="left"/>
      <w:pPr>
        <w:ind w:left="3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5AF2C6">
      <w:start w:val="1"/>
      <w:numFmt w:val="decimal"/>
      <w:lvlText w:val="%7"/>
      <w:lvlJc w:val="left"/>
      <w:pPr>
        <w:ind w:left="4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0189468">
      <w:start w:val="1"/>
      <w:numFmt w:val="lowerLetter"/>
      <w:lvlText w:val="%8"/>
      <w:lvlJc w:val="left"/>
      <w:pPr>
        <w:ind w:left="5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4C277C">
      <w:start w:val="1"/>
      <w:numFmt w:val="lowerRoman"/>
      <w:lvlText w:val="%9"/>
      <w:lvlJc w:val="left"/>
      <w:pPr>
        <w:ind w:left="5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6EF3DBC"/>
    <w:multiLevelType w:val="hybridMultilevel"/>
    <w:tmpl w:val="1F789BF6"/>
    <w:lvl w:ilvl="0" w:tplc="B766581E">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0244C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A6A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CCAAC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AA060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8A2DE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469CB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0C58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BEC2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9937743"/>
    <w:multiLevelType w:val="hybridMultilevel"/>
    <w:tmpl w:val="5240E8B4"/>
    <w:lvl w:ilvl="0" w:tplc="07605100">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D095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34E5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04A9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04E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3A29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684A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A3E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46B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A07608B"/>
    <w:multiLevelType w:val="hybridMultilevel"/>
    <w:tmpl w:val="E0EA35A2"/>
    <w:lvl w:ilvl="0" w:tplc="494A1C96">
      <w:start w:val="1"/>
      <w:numFmt w:val="lowerLetter"/>
      <w:lvlText w:val="%1)"/>
      <w:lvlJc w:val="left"/>
      <w:pPr>
        <w:ind w:left="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3E516744"/>
    <w:multiLevelType w:val="hybridMultilevel"/>
    <w:tmpl w:val="E542C442"/>
    <w:lvl w:ilvl="0" w:tplc="B426C132">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222F7F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BC310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1804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2E4DE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12DAA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305F8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1EAE4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12197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03872E8"/>
    <w:multiLevelType w:val="hybridMultilevel"/>
    <w:tmpl w:val="BA6AF8C0"/>
    <w:lvl w:ilvl="0" w:tplc="87E0437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C39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AE39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8AF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665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20B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E59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6A19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D4B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0A37D92"/>
    <w:multiLevelType w:val="hybridMultilevel"/>
    <w:tmpl w:val="1FD69E50"/>
    <w:lvl w:ilvl="0" w:tplc="0B4CDB10">
      <w:start w:val="1"/>
      <w:numFmt w:val="decimal"/>
      <w:lvlText w:val="%1)"/>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2E142">
      <w:start w:val="1"/>
      <w:numFmt w:val="lowerLetter"/>
      <w:lvlText w:val="%2)"/>
      <w:lvlJc w:val="left"/>
      <w:pPr>
        <w:ind w:left="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63F3A">
      <w:start w:val="1"/>
      <w:numFmt w:val="lowerRoman"/>
      <w:lvlText w:val="%3"/>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DC0D6E">
      <w:start w:val="1"/>
      <w:numFmt w:val="decimal"/>
      <w:lvlText w:val="%4"/>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627CD6">
      <w:start w:val="1"/>
      <w:numFmt w:val="lowerLetter"/>
      <w:lvlText w:val="%5"/>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565106">
      <w:start w:val="1"/>
      <w:numFmt w:val="lowerRoman"/>
      <w:lvlText w:val="%6"/>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B26444">
      <w:start w:val="1"/>
      <w:numFmt w:val="decimal"/>
      <w:lvlText w:val="%7"/>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C6DEFC">
      <w:start w:val="1"/>
      <w:numFmt w:val="lowerLetter"/>
      <w:lvlText w:val="%8"/>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61FA6">
      <w:start w:val="1"/>
      <w:numFmt w:val="lowerRoman"/>
      <w:lvlText w:val="%9"/>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1186DA5"/>
    <w:multiLevelType w:val="hybridMultilevel"/>
    <w:tmpl w:val="A560C0D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425E3FD7"/>
    <w:multiLevelType w:val="hybridMultilevel"/>
    <w:tmpl w:val="CA7A2A18"/>
    <w:lvl w:ilvl="0" w:tplc="04060017">
      <w:start w:val="1"/>
      <w:numFmt w:val="lowerLetter"/>
      <w:lvlText w:val="%1)"/>
      <w:lvlJc w:val="left"/>
      <w:pPr>
        <w:ind w:left="2430" w:hanging="360"/>
      </w:pPr>
    </w:lvl>
    <w:lvl w:ilvl="1" w:tplc="04060019" w:tentative="1">
      <w:start w:val="1"/>
      <w:numFmt w:val="lowerLetter"/>
      <w:lvlText w:val="%2."/>
      <w:lvlJc w:val="left"/>
      <w:pPr>
        <w:ind w:left="3150" w:hanging="360"/>
      </w:pPr>
    </w:lvl>
    <w:lvl w:ilvl="2" w:tplc="0406001B" w:tentative="1">
      <w:start w:val="1"/>
      <w:numFmt w:val="lowerRoman"/>
      <w:lvlText w:val="%3."/>
      <w:lvlJc w:val="right"/>
      <w:pPr>
        <w:ind w:left="3870" w:hanging="180"/>
      </w:pPr>
    </w:lvl>
    <w:lvl w:ilvl="3" w:tplc="0406000F" w:tentative="1">
      <w:start w:val="1"/>
      <w:numFmt w:val="decimal"/>
      <w:lvlText w:val="%4."/>
      <w:lvlJc w:val="left"/>
      <w:pPr>
        <w:ind w:left="4590" w:hanging="360"/>
      </w:pPr>
    </w:lvl>
    <w:lvl w:ilvl="4" w:tplc="04060019" w:tentative="1">
      <w:start w:val="1"/>
      <w:numFmt w:val="lowerLetter"/>
      <w:lvlText w:val="%5."/>
      <w:lvlJc w:val="left"/>
      <w:pPr>
        <w:ind w:left="5310" w:hanging="360"/>
      </w:pPr>
    </w:lvl>
    <w:lvl w:ilvl="5" w:tplc="0406001B" w:tentative="1">
      <w:start w:val="1"/>
      <w:numFmt w:val="lowerRoman"/>
      <w:lvlText w:val="%6."/>
      <w:lvlJc w:val="right"/>
      <w:pPr>
        <w:ind w:left="6030" w:hanging="180"/>
      </w:pPr>
    </w:lvl>
    <w:lvl w:ilvl="6" w:tplc="0406000F" w:tentative="1">
      <w:start w:val="1"/>
      <w:numFmt w:val="decimal"/>
      <w:lvlText w:val="%7."/>
      <w:lvlJc w:val="left"/>
      <w:pPr>
        <w:ind w:left="6750" w:hanging="360"/>
      </w:pPr>
    </w:lvl>
    <w:lvl w:ilvl="7" w:tplc="04060019" w:tentative="1">
      <w:start w:val="1"/>
      <w:numFmt w:val="lowerLetter"/>
      <w:lvlText w:val="%8."/>
      <w:lvlJc w:val="left"/>
      <w:pPr>
        <w:ind w:left="7470" w:hanging="360"/>
      </w:pPr>
    </w:lvl>
    <w:lvl w:ilvl="8" w:tplc="0406001B" w:tentative="1">
      <w:start w:val="1"/>
      <w:numFmt w:val="lowerRoman"/>
      <w:lvlText w:val="%9."/>
      <w:lvlJc w:val="right"/>
      <w:pPr>
        <w:ind w:left="8190" w:hanging="180"/>
      </w:pPr>
    </w:lvl>
  </w:abstractNum>
  <w:abstractNum w:abstractNumId="39" w15:restartNumberingAfterBreak="0">
    <w:nsid w:val="43991436"/>
    <w:multiLevelType w:val="hybridMultilevel"/>
    <w:tmpl w:val="41BACB06"/>
    <w:lvl w:ilvl="0" w:tplc="27203E50">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D4907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5410E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745B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0801F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B07CF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FE0C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1665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1C966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6EF13A2"/>
    <w:multiLevelType w:val="hybridMultilevel"/>
    <w:tmpl w:val="E16CA8F8"/>
    <w:lvl w:ilvl="0" w:tplc="BBE2487E">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810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2A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1816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569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898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C4FE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B601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CEB0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6F02007"/>
    <w:multiLevelType w:val="hybridMultilevel"/>
    <w:tmpl w:val="D772C386"/>
    <w:lvl w:ilvl="0" w:tplc="04060017">
      <w:start w:val="1"/>
      <w:numFmt w:val="lowerLetter"/>
      <w:lvlText w:val="%1)"/>
      <w:lvlJc w:val="left"/>
      <w:pPr>
        <w:ind w:left="2070" w:hanging="360"/>
      </w:pPr>
    </w:lvl>
    <w:lvl w:ilvl="1" w:tplc="04060019" w:tentative="1">
      <w:start w:val="1"/>
      <w:numFmt w:val="lowerLetter"/>
      <w:lvlText w:val="%2."/>
      <w:lvlJc w:val="left"/>
      <w:pPr>
        <w:ind w:left="2790" w:hanging="360"/>
      </w:pPr>
    </w:lvl>
    <w:lvl w:ilvl="2" w:tplc="0406001B" w:tentative="1">
      <w:start w:val="1"/>
      <w:numFmt w:val="lowerRoman"/>
      <w:lvlText w:val="%3."/>
      <w:lvlJc w:val="right"/>
      <w:pPr>
        <w:ind w:left="3510" w:hanging="180"/>
      </w:pPr>
    </w:lvl>
    <w:lvl w:ilvl="3" w:tplc="0406000F" w:tentative="1">
      <w:start w:val="1"/>
      <w:numFmt w:val="decimal"/>
      <w:lvlText w:val="%4."/>
      <w:lvlJc w:val="left"/>
      <w:pPr>
        <w:ind w:left="4230" w:hanging="360"/>
      </w:pPr>
    </w:lvl>
    <w:lvl w:ilvl="4" w:tplc="04060019" w:tentative="1">
      <w:start w:val="1"/>
      <w:numFmt w:val="lowerLetter"/>
      <w:lvlText w:val="%5."/>
      <w:lvlJc w:val="left"/>
      <w:pPr>
        <w:ind w:left="4950" w:hanging="360"/>
      </w:pPr>
    </w:lvl>
    <w:lvl w:ilvl="5" w:tplc="0406001B" w:tentative="1">
      <w:start w:val="1"/>
      <w:numFmt w:val="lowerRoman"/>
      <w:lvlText w:val="%6."/>
      <w:lvlJc w:val="right"/>
      <w:pPr>
        <w:ind w:left="5670" w:hanging="180"/>
      </w:pPr>
    </w:lvl>
    <w:lvl w:ilvl="6" w:tplc="0406000F" w:tentative="1">
      <w:start w:val="1"/>
      <w:numFmt w:val="decimal"/>
      <w:lvlText w:val="%7."/>
      <w:lvlJc w:val="left"/>
      <w:pPr>
        <w:ind w:left="6390" w:hanging="360"/>
      </w:pPr>
    </w:lvl>
    <w:lvl w:ilvl="7" w:tplc="04060019" w:tentative="1">
      <w:start w:val="1"/>
      <w:numFmt w:val="lowerLetter"/>
      <w:lvlText w:val="%8."/>
      <w:lvlJc w:val="left"/>
      <w:pPr>
        <w:ind w:left="7110" w:hanging="360"/>
      </w:pPr>
    </w:lvl>
    <w:lvl w:ilvl="8" w:tplc="0406001B" w:tentative="1">
      <w:start w:val="1"/>
      <w:numFmt w:val="lowerRoman"/>
      <w:lvlText w:val="%9."/>
      <w:lvlJc w:val="right"/>
      <w:pPr>
        <w:ind w:left="7830" w:hanging="180"/>
      </w:pPr>
    </w:lvl>
  </w:abstractNum>
  <w:abstractNum w:abstractNumId="42" w15:restartNumberingAfterBreak="0">
    <w:nsid w:val="49602163"/>
    <w:multiLevelType w:val="hybridMultilevel"/>
    <w:tmpl w:val="08B8EB50"/>
    <w:lvl w:ilvl="0" w:tplc="1700DB04">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04929A">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043FB4">
      <w:start w:val="1"/>
      <w:numFmt w:val="lowerRoman"/>
      <w:lvlText w:val="%3"/>
      <w:lvlJc w:val="left"/>
      <w:pPr>
        <w:ind w:left="1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9AF032">
      <w:start w:val="1"/>
      <w:numFmt w:val="decimal"/>
      <w:lvlText w:val="%4"/>
      <w:lvlJc w:val="left"/>
      <w:pPr>
        <w:ind w:left="2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A83036">
      <w:start w:val="1"/>
      <w:numFmt w:val="lowerLetter"/>
      <w:lvlText w:val="%5"/>
      <w:lvlJc w:val="left"/>
      <w:pPr>
        <w:ind w:left="2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225732">
      <w:start w:val="1"/>
      <w:numFmt w:val="lowerRoman"/>
      <w:lvlText w:val="%6"/>
      <w:lvlJc w:val="left"/>
      <w:pPr>
        <w:ind w:left="3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94596A">
      <w:start w:val="1"/>
      <w:numFmt w:val="decimal"/>
      <w:lvlText w:val="%7"/>
      <w:lvlJc w:val="left"/>
      <w:pPr>
        <w:ind w:left="4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08F676">
      <w:start w:val="1"/>
      <w:numFmt w:val="lowerLetter"/>
      <w:lvlText w:val="%8"/>
      <w:lvlJc w:val="left"/>
      <w:pPr>
        <w:ind w:left="5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A020CC">
      <w:start w:val="1"/>
      <w:numFmt w:val="lowerRoman"/>
      <w:lvlText w:val="%9"/>
      <w:lvlJc w:val="left"/>
      <w:pPr>
        <w:ind w:left="5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B68101E"/>
    <w:multiLevelType w:val="hybridMultilevel"/>
    <w:tmpl w:val="C0A89610"/>
    <w:lvl w:ilvl="0" w:tplc="04060011">
      <w:start w:val="1"/>
      <w:numFmt w:val="decimal"/>
      <w:lvlText w:val="%1)"/>
      <w:lvlJc w:val="left"/>
      <w:pPr>
        <w:ind w:left="2070" w:hanging="360"/>
      </w:pPr>
    </w:lvl>
    <w:lvl w:ilvl="1" w:tplc="04060019" w:tentative="1">
      <w:start w:val="1"/>
      <w:numFmt w:val="lowerLetter"/>
      <w:lvlText w:val="%2."/>
      <w:lvlJc w:val="left"/>
      <w:pPr>
        <w:ind w:left="2790" w:hanging="360"/>
      </w:pPr>
    </w:lvl>
    <w:lvl w:ilvl="2" w:tplc="0406001B" w:tentative="1">
      <w:start w:val="1"/>
      <w:numFmt w:val="lowerRoman"/>
      <w:lvlText w:val="%3."/>
      <w:lvlJc w:val="right"/>
      <w:pPr>
        <w:ind w:left="3510" w:hanging="180"/>
      </w:pPr>
    </w:lvl>
    <w:lvl w:ilvl="3" w:tplc="0406000F" w:tentative="1">
      <w:start w:val="1"/>
      <w:numFmt w:val="decimal"/>
      <w:lvlText w:val="%4."/>
      <w:lvlJc w:val="left"/>
      <w:pPr>
        <w:ind w:left="4230" w:hanging="360"/>
      </w:pPr>
    </w:lvl>
    <w:lvl w:ilvl="4" w:tplc="04060019" w:tentative="1">
      <w:start w:val="1"/>
      <w:numFmt w:val="lowerLetter"/>
      <w:lvlText w:val="%5."/>
      <w:lvlJc w:val="left"/>
      <w:pPr>
        <w:ind w:left="4950" w:hanging="360"/>
      </w:pPr>
    </w:lvl>
    <w:lvl w:ilvl="5" w:tplc="0406001B" w:tentative="1">
      <w:start w:val="1"/>
      <w:numFmt w:val="lowerRoman"/>
      <w:lvlText w:val="%6."/>
      <w:lvlJc w:val="right"/>
      <w:pPr>
        <w:ind w:left="5670" w:hanging="180"/>
      </w:pPr>
    </w:lvl>
    <w:lvl w:ilvl="6" w:tplc="0406000F" w:tentative="1">
      <w:start w:val="1"/>
      <w:numFmt w:val="decimal"/>
      <w:lvlText w:val="%7."/>
      <w:lvlJc w:val="left"/>
      <w:pPr>
        <w:ind w:left="6390" w:hanging="360"/>
      </w:pPr>
    </w:lvl>
    <w:lvl w:ilvl="7" w:tplc="04060019" w:tentative="1">
      <w:start w:val="1"/>
      <w:numFmt w:val="lowerLetter"/>
      <w:lvlText w:val="%8."/>
      <w:lvlJc w:val="left"/>
      <w:pPr>
        <w:ind w:left="7110" w:hanging="360"/>
      </w:pPr>
    </w:lvl>
    <w:lvl w:ilvl="8" w:tplc="0406001B" w:tentative="1">
      <w:start w:val="1"/>
      <w:numFmt w:val="lowerRoman"/>
      <w:lvlText w:val="%9."/>
      <w:lvlJc w:val="right"/>
      <w:pPr>
        <w:ind w:left="7830" w:hanging="180"/>
      </w:pPr>
    </w:lvl>
  </w:abstractNum>
  <w:abstractNum w:abstractNumId="44" w15:restartNumberingAfterBreak="0">
    <w:nsid w:val="4E060706"/>
    <w:multiLevelType w:val="hybridMultilevel"/>
    <w:tmpl w:val="597A1472"/>
    <w:lvl w:ilvl="0" w:tplc="A5ECB6AE">
      <w:start w:val="1"/>
      <w:numFmt w:val="decimal"/>
      <w:lvlText w:val="%1)"/>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1CF6AC">
      <w:start w:val="1"/>
      <w:numFmt w:val="lowerLetter"/>
      <w:lvlText w:val="%2)"/>
      <w:lvlJc w:val="left"/>
      <w:pPr>
        <w:ind w:left="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F8A44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0A4B8">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DA5578">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285512">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0E5290">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6207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90001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F8443C2"/>
    <w:multiLevelType w:val="hybridMultilevel"/>
    <w:tmpl w:val="62FCCDB0"/>
    <w:lvl w:ilvl="0" w:tplc="954CEE5E">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8890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C6F9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06BF3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0A3BD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DC9E7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82DCC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E4CD1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8661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2D5743E"/>
    <w:multiLevelType w:val="hybridMultilevel"/>
    <w:tmpl w:val="5664B60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52F42A34"/>
    <w:multiLevelType w:val="hybridMultilevel"/>
    <w:tmpl w:val="68503D8A"/>
    <w:lvl w:ilvl="0" w:tplc="04060011">
      <w:start w:val="1"/>
      <w:numFmt w:val="decimal"/>
      <w:lvlText w:val="%1)"/>
      <w:lvlJc w:val="left"/>
      <w:pPr>
        <w:ind w:left="500"/>
      </w:pPr>
      <w:rPr>
        <w:b w:val="0"/>
        <w:i w:val="0"/>
        <w:strike w:val="0"/>
        <w:dstrike w:val="0"/>
        <w:color w:val="000000"/>
        <w:sz w:val="20"/>
        <w:szCs w:val="20"/>
        <w:u w:val="none" w:color="000000"/>
        <w:bdr w:val="none" w:sz="0" w:space="0" w:color="auto"/>
        <w:shd w:val="clear" w:color="auto" w:fill="auto"/>
        <w:vertAlign w:val="baseline"/>
      </w:rPr>
    </w:lvl>
    <w:lvl w:ilvl="1" w:tplc="C00AD5DC">
      <w:start w:val="2"/>
      <w:numFmt w:val="lowerLetter"/>
      <w:lvlText w:val="%2)"/>
      <w:lvlJc w:val="left"/>
      <w:pPr>
        <w:ind w:left="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A44474">
      <w:start w:val="1"/>
      <w:numFmt w:val="lowerRoman"/>
      <w:lvlText w:val="%3"/>
      <w:lvlJc w:val="left"/>
      <w:pPr>
        <w:ind w:left="1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F06064">
      <w:start w:val="1"/>
      <w:numFmt w:val="decimal"/>
      <w:lvlText w:val="%4"/>
      <w:lvlJc w:val="left"/>
      <w:pPr>
        <w:ind w:left="2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02412E">
      <w:start w:val="1"/>
      <w:numFmt w:val="lowerLetter"/>
      <w:lvlText w:val="%5"/>
      <w:lvlJc w:val="left"/>
      <w:pPr>
        <w:ind w:left="3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1263F6">
      <w:start w:val="1"/>
      <w:numFmt w:val="lowerRoman"/>
      <w:lvlText w:val="%6"/>
      <w:lvlJc w:val="left"/>
      <w:pPr>
        <w:ind w:left="3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6CD934">
      <w:start w:val="1"/>
      <w:numFmt w:val="decimal"/>
      <w:lvlText w:val="%7"/>
      <w:lvlJc w:val="left"/>
      <w:pPr>
        <w:ind w:left="4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CEB062">
      <w:start w:val="1"/>
      <w:numFmt w:val="lowerLetter"/>
      <w:lvlText w:val="%8"/>
      <w:lvlJc w:val="left"/>
      <w:pPr>
        <w:ind w:left="5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226F96">
      <w:start w:val="1"/>
      <w:numFmt w:val="lowerRoman"/>
      <w:lvlText w:val="%9"/>
      <w:lvlJc w:val="left"/>
      <w:pPr>
        <w:ind w:left="5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33E4571"/>
    <w:multiLevelType w:val="hybridMultilevel"/>
    <w:tmpl w:val="6646FA6C"/>
    <w:lvl w:ilvl="0" w:tplc="903CCA18">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6255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66836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1EE17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AA0F3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4CA15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74E1C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7C33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B447E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AD96E5C"/>
    <w:multiLevelType w:val="hybridMultilevel"/>
    <w:tmpl w:val="4CEEB2EA"/>
    <w:lvl w:ilvl="0" w:tplc="44EA32F8">
      <w:start w:val="1"/>
      <w:numFmt w:val="decimal"/>
      <w:lvlText w:val="(%1)"/>
      <w:lvlJc w:val="left"/>
      <w:pPr>
        <w:ind w:left="501" w:hanging="360"/>
      </w:pPr>
      <w:rPr>
        <w:rFonts w:hint="default"/>
        <w:vertAlign w:val="superscript"/>
      </w:rPr>
    </w:lvl>
    <w:lvl w:ilvl="1" w:tplc="04060019" w:tentative="1">
      <w:start w:val="1"/>
      <w:numFmt w:val="lowerLetter"/>
      <w:lvlText w:val="%2."/>
      <w:lvlJc w:val="left"/>
      <w:pPr>
        <w:ind w:left="1221" w:hanging="360"/>
      </w:pPr>
    </w:lvl>
    <w:lvl w:ilvl="2" w:tplc="0406001B" w:tentative="1">
      <w:start w:val="1"/>
      <w:numFmt w:val="lowerRoman"/>
      <w:lvlText w:val="%3."/>
      <w:lvlJc w:val="right"/>
      <w:pPr>
        <w:ind w:left="1941" w:hanging="180"/>
      </w:pPr>
    </w:lvl>
    <w:lvl w:ilvl="3" w:tplc="0406000F" w:tentative="1">
      <w:start w:val="1"/>
      <w:numFmt w:val="decimal"/>
      <w:lvlText w:val="%4."/>
      <w:lvlJc w:val="left"/>
      <w:pPr>
        <w:ind w:left="2661" w:hanging="360"/>
      </w:pPr>
    </w:lvl>
    <w:lvl w:ilvl="4" w:tplc="04060019" w:tentative="1">
      <w:start w:val="1"/>
      <w:numFmt w:val="lowerLetter"/>
      <w:lvlText w:val="%5."/>
      <w:lvlJc w:val="left"/>
      <w:pPr>
        <w:ind w:left="3381" w:hanging="360"/>
      </w:pPr>
    </w:lvl>
    <w:lvl w:ilvl="5" w:tplc="0406001B" w:tentative="1">
      <w:start w:val="1"/>
      <w:numFmt w:val="lowerRoman"/>
      <w:lvlText w:val="%6."/>
      <w:lvlJc w:val="right"/>
      <w:pPr>
        <w:ind w:left="4101" w:hanging="180"/>
      </w:pPr>
    </w:lvl>
    <w:lvl w:ilvl="6" w:tplc="0406000F" w:tentative="1">
      <w:start w:val="1"/>
      <w:numFmt w:val="decimal"/>
      <w:lvlText w:val="%7."/>
      <w:lvlJc w:val="left"/>
      <w:pPr>
        <w:ind w:left="4821" w:hanging="360"/>
      </w:pPr>
    </w:lvl>
    <w:lvl w:ilvl="7" w:tplc="04060019" w:tentative="1">
      <w:start w:val="1"/>
      <w:numFmt w:val="lowerLetter"/>
      <w:lvlText w:val="%8."/>
      <w:lvlJc w:val="left"/>
      <w:pPr>
        <w:ind w:left="5541" w:hanging="360"/>
      </w:pPr>
    </w:lvl>
    <w:lvl w:ilvl="8" w:tplc="0406001B" w:tentative="1">
      <w:start w:val="1"/>
      <w:numFmt w:val="lowerRoman"/>
      <w:lvlText w:val="%9."/>
      <w:lvlJc w:val="right"/>
      <w:pPr>
        <w:ind w:left="6261" w:hanging="180"/>
      </w:pPr>
    </w:lvl>
  </w:abstractNum>
  <w:abstractNum w:abstractNumId="50" w15:restartNumberingAfterBreak="0">
    <w:nsid w:val="5D6831F6"/>
    <w:multiLevelType w:val="hybridMultilevel"/>
    <w:tmpl w:val="DBFE323C"/>
    <w:lvl w:ilvl="0" w:tplc="982A0F70">
      <w:start w:val="2"/>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BECDC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B4C7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6CB68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065D9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52E0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06AF0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0EC78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CC2EE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E203D1B"/>
    <w:multiLevelType w:val="hybridMultilevel"/>
    <w:tmpl w:val="C5282F8E"/>
    <w:lvl w:ilvl="0" w:tplc="AE42A88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25E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9E38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9813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24E7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DC8D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C6C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64F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863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EE26010"/>
    <w:multiLevelType w:val="hybridMultilevel"/>
    <w:tmpl w:val="1D3AA520"/>
    <w:lvl w:ilvl="0" w:tplc="4DFACD56">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39027F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8490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8E07B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B0E15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7CDCE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48A8C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A0167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BE3E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48D5249"/>
    <w:multiLevelType w:val="hybridMultilevel"/>
    <w:tmpl w:val="DFF65FB6"/>
    <w:lvl w:ilvl="0" w:tplc="3996AFE8">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6F4B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2092C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F8140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60024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30460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7401A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CAE0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E626F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61A42A0"/>
    <w:multiLevelType w:val="hybridMultilevel"/>
    <w:tmpl w:val="B5FAD4A6"/>
    <w:lvl w:ilvl="0" w:tplc="582AC944">
      <w:start w:val="1"/>
      <w:numFmt w:val="lowerRoman"/>
      <w:lvlText w:val="%1)"/>
      <w:lvlJc w:val="left"/>
      <w:pPr>
        <w:ind w:left="910" w:hanging="720"/>
      </w:pPr>
      <w:rPr>
        <w:rFonts w:hint="default"/>
      </w:rPr>
    </w:lvl>
    <w:lvl w:ilvl="1" w:tplc="04060019" w:tentative="1">
      <w:start w:val="1"/>
      <w:numFmt w:val="lowerLetter"/>
      <w:lvlText w:val="%2."/>
      <w:lvlJc w:val="left"/>
      <w:pPr>
        <w:ind w:left="1270" w:hanging="360"/>
      </w:pPr>
    </w:lvl>
    <w:lvl w:ilvl="2" w:tplc="0406001B" w:tentative="1">
      <w:start w:val="1"/>
      <w:numFmt w:val="lowerRoman"/>
      <w:lvlText w:val="%3."/>
      <w:lvlJc w:val="right"/>
      <w:pPr>
        <w:ind w:left="1990" w:hanging="180"/>
      </w:pPr>
    </w:lvl>
    <w:lvl w:ilvl="3" w:tplc="0406000F" w:tentative="1">
      <w:start w:val="1"/>
      <w:numFmt w:val="decimal"/>
      <w:lvlText w:val="%4."/>
      <w:lvlJc w:val="left"/>
      <w:pPr>
        <w:ind w:left="2710" w:hanging="360"/>
      </w:pPr>
    </w:lvl>
    <w:lvl w:ilvl="4" w:tplc="04060019" w:tentative="1">
      <w:start w:val="1"/>
      <w:numFmt w:val="lowerLetter"/>
      <w:lvlText w:val="%5."/>
      <w:lvlJc w:val="left"/>
      <w:pPr>
        <w:ind w:left="3430" w:hanging="360"/>
      </w:pPr>
    </w:lvl>
    <w:lvl w:ilvl="5" w:tplc="0406001B" w:tentative="1">
      <w:start w:val="1"/>
      <w:numFmt w:val="lowerRoman"/>
      <w:lvlText w:val="%6."/>
      <w:lvlJc w:val="right"/>
      <w:pPr>
        <w:ind w:left="4150" w:hanging="180"/>
      </w:pPr>
    </w:lvl>
    <w:lvl w:ilvl="6" w:tplc="0406000F" w:tentative="1">
      <w:start w:val="1"/>
      <w:numFmt w:val="decimal"/>
      <w:lvlText w:val="%7."/>
      <w:lvlJc w:val="left"/>
      <w:pPr>
        <w:ind w:left="4870" w:hanging="360"/>
      </w:pPr>
    </w:lvl>
    <w:lvl w:ilvl="7" w:tplc="04060019" w:tentative="1">
      <w:start w:val="1"/>
      <w:numFmt w:val="lowerLetter"/>
      <w:lvlText w:val="%8."/>
      <w:lvlJc w:val="left"/>
      <w:pPr>
        <w:ind w:left="5590" w:hanging="360"/>
      </w:pPr>
    </w:lvl>
    <w:lvl w:ilvl="8" w:tplc="0406001B" w:tentative="1">
      <w:start w:val="1"/>
      <w:numFmt w:val="lowerRoman"/>
      <w:lvlText w:val="%9."/>
      <w:lvlJc w:val="right"/>
      <w:pPr>
        <w:ind w:left="6310" w:hanging="180"/>
      </w:pPr>
    </w:lvl>
  </w:abstractNum>
  <w:abstractNum w:abstractNumId="55" w15:restartNumberingAfterBreak="0">
    <w:nsid w:val="661D43C5"/>
    <w:multiLevelType w:val="hybridMultilevel"/>
    <w:tmpl w:val="29B08EEC"/>
    <w:lvl w:ilvl="0" w:tplc="94BEB07A">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385F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1AEF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F22D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7ABD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C4969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6C077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9E6E8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54A05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82F1A86"/>
    <w:multiLevelType w:val="hybridMultilevel"/>
    <w:tmpl w:val="6A3E2EF0"/>
    <w:lvl w:ilvl="0" w:tplc="285A5E6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2ADD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A6F7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6D1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884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0D5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1EE0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9CB4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0CE4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91D3A67"/>
    <w:multiLevelType w:val="hybridMultilevel"/>
    <w:tmpl w:val="7A069AF2"/>
    <w:lvl w:ilvl="0" w:tplc="AC8A9B62">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9A71B2">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DC5CF8">
      <w:start w:val="1"/>
      <w:numFmt w:val="lowerRoman"/>
      <w:lvlText w:val="%3"/>
      <w:lvlJc w:val="left"/>
      <w:pPr>
        <w:ind w:left="1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2096E6">
      <w:start w:val="1"/>
      <w:numFmt w:val="decimal"/>
      <w:lvlText w:val="%4"/>
      <w:lvlJc w:val="left"/>
      <w:pPr>
        <w:ind w:left="2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C8C624">
      <w:start w:val="1"/>
      <w:numFmt w:val="lowerLetter"/>
      <w:lvlText w:val="%5"/>
      <w:lvlJc w:val="left"/>
      <w:pPr>
        <w:ind w:left="2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E817DE">
      <w:start w:val="1"/>
      <w:numFmt w:val="lowerRoman"/>
      <w:lvlText w:val="%6"/>
      <w:lvlJc w:val="left"/>
      <w:pPr>
        <w:ind w:left="3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CC6032">
      <w:start w:val="1"/>
      <w:numFmt w:val="decimal"/>
      <w:lvlText w:val="%7"/>
      <w:lvlJc w:val="left"/>
      <w:pPr>
        <w:ind w:left="4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90BF42">
      <w:start w:val="1"/>
      <w:numFmt w:val="lowerLetter"/>
      <w:lvlText w:val="%8"/>
      <w:lvlJc w:val="left"/>
      <w:pPr>
        <w:ind w:left="5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96AAE6">
      <w:start w:val="1"/>
      <w:numFmt w:val="lowerRoman"/>
      <w:lvlText w:val="%9"/>
      <w:lvlJc w:val="left"/>
      <w:pPr>
        <w:ind w:left="5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6FB254A9"/>
    <w:multiLevelType w:val="hybridMultilevel"/>
    <w:tmpl w:val="6088DA9C"/>
    <w:lvl w:ilvl="0" w:tplc="5172FE8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9056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CEF6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6E5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C56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6EA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D624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527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87A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054140B"/>
    <w:multiLevelType w:val="hybridMultilevel"/>
    <w:tmpl w:val="5238A228"/>
    <w:lvl w:ilvl="0" w:tplc="4EC0AAB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E69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DA60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429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24F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6E2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25C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240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0E4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0E00DEB"/>
    <w:multiLevelType w:val="hybridMultilevel"/>
    <w:tmpl w:val="23A6DDDA"/>
    <w:lvl w:ilvl="0" w:tplc="7DA6C3E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2A8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CE8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62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4A0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050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C9C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80E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C2DB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102246E"/>
    <w:multiLevelType w:val="hybridMultilevel"/>
    <w:tmpl w:val="7D3A9840"/>
    <w:lvl w:ilvl="0" w:tplc="7458E6C0">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B83DA4">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AA91DA">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8378A">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29DFA">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A2E3CA">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A2A44">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1C6352">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92C8E2">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14408BD"/>
    <w:multiLevelType w:val="hybridMultilevel"/>
    <w:tmpl w:val="DEF8925A"/>
    <w:lvl w:ilvl="0" w:tplc="23D0440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617B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76F1E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08D8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4A770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EA091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E911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928FB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83A9E">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5493422"/>
    <w:multiLevelType w:val="hybridMultilevel"/>
    <w:tmpl w:val="621EAB54"/>
    <w:lvl w:ilvl="0" w:tplc="213681E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52DF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D850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D68B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B264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056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A40D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41A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0E2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6236CBE"/>
    <w:multiLevelType w:val="hybridMultilevel"/>
    <w:tmpl w:val="09DEDF54"/>
    <w:lvl w:ilvl="0" w:tplc="54A6CC0C">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D21A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A8C55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845DD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7CBAA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2CB22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D80D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60723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56332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76B717E9"/>
    <w:multiLevelType w:val="hybridMultilevel"/>
    <w:tmpl w:val="E9B0BB2C"/>
    <w:lvl w:ilvl="0" w:tplc="0D606F5C">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C480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08231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ECC25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06DB5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2490C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8C0E7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3CF08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3A3E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7490FA9"/>
    <w:multiLevelType w:val="hybridMultilevel"/>
    <w:tmpl w:val="0D42DA1E"/>
    <w:lvl w:ilvl="0" w:tplc="56A08974">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BECF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0680A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E4E1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703C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EADC2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7E815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E6BB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40301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778445FA"/>
    <w:multiLevelType w:val="hybridMultilevel"/>
    <w:tmpl w:val="81D6738C"/>
    <w:lvl w:ilvl="0" w:tplc="1D4673E4">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8645F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F627A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9E8ED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58F3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1A6F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8EE98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4C4A9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5C2F8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7D7E1D07"/>
    <w:multiLevelType w:val="hybridMultilevel"/>
    <w:tmpl w:val="BA6AF8C0"/>
    <w:lvl w:ilvl="0" w:tplc="87E0437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C39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AE39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8AF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665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20B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E59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6A19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D4B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E83288F"/>
    <w:multiLevelType w:val="hybridMultilevel"/>
    <w:tmpl w:val="61021306"/>
    <w:lvl w:ilvl="0" w:tplc="3078F5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65C10">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C2701C">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8352C">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92F006">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2EC44A">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B8A6A4">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C69EC2">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F8D556">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88442535">
    <w:abstractNumId w:val="47"/>
  </w:num>
  <w:num w:numId="2" w16cid:durableId="1009602643">
    <w:abstractNumId w:val="21"/>
  </w:num>
  <w:num w:numId="3" w16cid:durableId="787315677">
    <w:abstractNumId w:val="30"/>
  </w:num>
  <w:num w:numId="4" w16cid:durableId="1058437650">
    <w:abstractNumId w:val="17"/>
  </w:num>
  <w:num w:numId="5" w16cid:durableId="729109421">
    <w:abstractNumId w:val="2"/>
  </w:num>
  <w:num w:numId="6" w16cid:durableId="607389051">
    <w:abstractNumId w:val="31"/>
  </w:num>
  <w:num w:numId="7" w16cid:durableId="373047927">
    <w:abstractNumId w:val="34"/>
  </w:num>
  <w:num w:numId="8" w16cid:durableId="664835">
    <w:abstractNumId w:val="0"/>
  </w:num>
  <w:num w:numId="9" w16cid:durableId="1145927854">
    <w:abstractNumId w:val="12"/>
  </w:num>
  <w:num w:numId="10" w16cid:durableId="551776017">
    <w:abstractNumId w:val="1"/>
  </w:num>
  <w:num w:numId="11" w16cid:durableId="48771227">
    <w:abstractNumId w:val="15"/>
  </w:num>
  <w:num w:numId="12" w16cid:durableId="1385447577">
    <w:abstractNumId w:val="26"/>
  </w:num>
  <w:num w:numId="13" w16cid:durableId="998924857">
    <w:abstractNumId w:val="57"/>
  </w:num>
  <w:num w:numId="14" w16cid:durableId="1009674795">
    <w:abstractNumId w:val="64"/>
  </w:num>
  <w:num w:numId="15" w16cid:durableId="2083940757">
    <w:abstractNumId w:val="5"/>
  </w:num>
  <w:num w:numId="16" w16cid:durableId="1656228257">
    <w:abstractNumId w:val="66"/>
  </w:num>
  <w:num w:numId="17" w16cid:durableId="1473331464">
    <w:abstractNumId w:val="13"/>
  </w:num>
  <w:num w:numId="18" w16cid:durableId="182743999">
    <w:abstractNumId w:val="65"/>
  </w:num>
  <w:num w:numId="19" w16cid:durableId="756831474">
    <w:abstractNumId w:val="45"/>
  </w:num>
  <w:num w:numId="20" w16cid:durableId="556669121">
    <w:abstractNumId w:val="11"/>
  </w:num>
  <w:num w:numId="21" w16cid:durableId="2080906429">
    <w:abstractNumId w:val="50"/>
  </w:num>
  <w:num w:numId="22" w16cid:durableId="1795248908">
    <w:abstractNumId w:val="20"/>
  </w:num>
  <w:num w:numId="23" w16cid:durableId="1757314123">
    <w:abstractNumId w:val="39"/>
  </w:num>
  <w:num w:numId="24" w16cid:durableId="1759867732">
    <w:abstractNumId w:val="48"/>
  </w:num>
  <w:num w:numId="25" w16cid:durableId="2115437015">
    <w:abstractNumId w:val="67"/>
  </w:num>
  <w:num w:numId="26" w16cid:durableId="1686248370">
    <w:abstractNumId w:val="29"/>
  </w:num>
  <w:num w:numId="27" w16cid:durableId="423841632">
    <w:abstractNumId w:val="55"/>
  </w:num>
  <w:num w:numId="28" w16cid:durableId="681515417">
    <w:abstractNumId w:val="42"/>
  </w:num>
  <w:num w:numId="29" w16cid:durableId="1588659965">
    <w:abstractNumId w:val="52"/>
  </w:num>
  <w:num w:numId="30" w16cid:durableId="1178154701">
    <w:abstractNumId w:val="19"/>
  </w:num>
  <w:num w:numId="31" w16cid:durableId="2064133799">
    <w:abstractNumId w:val="36"/>
  </w:num>
  <w:num w:numId="32" w16cid:durableId="1707027400">
    <w:abstractNumId w:val="44"/>
  </w:num>
  <w:num w:numId="33" w16cid:durableId="959530707">
    <w:abstractNumId w:val="68"/>
  </w:num>
  <w:num w:numId="34" w16cid:durableId="2131363720">
    <w:abstractNumId w:val="63"/>
  </w:num>
  <w:num w:numId="35" w16cid:durableId="1273824081">
    <w:abstractNumId w:val="56"/>
  </w:num>
  <w:num w:numId="36" w16cid:durableId="703680174">
    <w:abstractNumId w:val="7"/>
  </w:num>
  <w:num w:numId="37" w16cid:durableId="232542678">
    <w:abstractNumId w:val="32"/>
  </w:num>
  <w:num w:numId="38" w16cid:durableId="1465611923">
    <w:abstractNumId w:val="59"/>
  </w:num>
  <w:num w:numId="39" w16cid:durableId="492183489">
    <w:abstractNumId w:val="4"/>
  </w:num>
  <w:num w:numId="40" w16cid:durableId="254443154">
    <w:abstractNumId w:val="51"/>
  </w:num>
  <w:num w:numId="41" w16cid:durableId="1177576410">
    <w:abstractNumId w:val="58"/>
  </w:num>
  <w:num w:numId="42" w16cid:durableId="737558787">
    <w:abstractNumId w:val="23"/>
  </w:num>
  <w:num w:numId="43" w16cid:durableId="1772623326">
    <w:abstractNumId w:val="60"/>
  </w:num>
  <w:num w:numId="44" w16cid:durableId="588125620">
    <w:abstractNumId w:val="40"/>
  </w:num>
  <w:num w:numId="45" w16cid:durableId="309291418">
    <w:abstractNumId w:val="22"/>
  </w:num>
  <w:num w:numId="46" w16cid:durableId="1771927733">
    <w:abstractNumId w:val="53"/>
  </w:num>
  <w:num w:numId="47" w16cid:durableId="142820983">
    <w:abstractNumId w:val="69"/>
  </w:num>
  <w:num w:numId="48" w16cid:durableId="1881353062">
    <w:abstractNumId w:val="61"/>
  </w:num>
  <w:num w:numId="49" w16cid:durableId="422724698">
    <w:abstractNumId w:val="16"/>
  </w:num>
  <w:num w:numId="50" w16cid:durableId="1541438385">
    <w:abstractNumId w:val="62"/>
  </w:num>
  <w:num w:numId="51" w16cid:durableId="1612786389">
    <w:abstractNumId w:val="37"/>
  </w:num>
  <w:num w:numId="52" w16cid:durableId="693502168">
    <w:abstractNumId w:val="8"/>
  </w:num>
  <w:num w:numId="53" w16cid:durableId="11077851">
    <w:abstractNumId w:val="54"/>
  </w:num>
  <w:num w:numId="54" w16cid:durableId="960304686">
    <w:abstractNumId w:val="35"/>
  </w:num>
  <w:num w:numId="55" w16cid:durableId="347215656">
    <w:abstractNumId w:val="43"/>
  </w:num>
  <w:num w:numId="56" w16cid:durableId="1026173320">
    <w:abstractNumId w:val="14"/>
  </w:num>
  <w:num w:numId="57" w16cid:durableId="220286007">
    <w:abstractNumId w:val="46"/>
  </w:num>
  <w:num w:numId="58" w16cid:durableId="235745869">
    <w:abstractNumId w:val="3"/>
  </w:num>
  <w:num w:numId="59" w16cid:durableId="399668643">
    <w:abstractNumId w:val="27"/>
  </w:num>
  <w:num w:numId="60" w16cid:durableId="1636643357">
    <w:abstractNumId w:val="18"/>
  </w:num>
  <w:num w:numId="61" w16cid:durableId="954799130">
    <w:abstractNumId w:val="6"/>
  </w:num>
  <w:num w:numId="62" w16cid:durableId="218370136">
    <w:abstractNumId w:val="28"/>
  </w:num>
  <w:num w:numId="63" w16cid:durableId="699859305">
    <w:abstractNumId w:val="41"/>
  </w:num>
  <w:num w:numId="64" w16cid:durableId="116341208">
    <w:abstractNumId w:val="38"/>
  </w:num>
  <w:num w:numId="65" w16cid:durableId="830873875">
    <w:abstractNumId w:val="25"/>
  </w:num>
  <w:num w:numId="66" w16cid:durableId="848954399">
    <w:abstractNumId w:val="10"/>
  </w:num>
  <w:num w:numId="67" w16cid:durableId="1311979941">
    <w:abstractNumId w:val="9"/>
  </w:num>
  <w:num w:numId="68" w16cid:durableId="1641112450">
    <w:abstractNumId w:val="33"/>
  </w:num>
  <w:num w:numId="69" w16cid:durableId="1361125582">
    <w:abstractNumId w:val="24"/>
  </w:num>
  <w:num w:numId="70" w16cid:durableId="1803814363">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3J/x9zprvU70bd8ZIr2qt1a3cxpZd6g1mb0o2UxU76ggcYSBIU1cP1Ov36aR8Oqd"/>
  </w:docVars>
  <w:rsids>
    <w:rsidRoot w:val="00646CB9"/>
    <w:rsid w:val="00001700"/>
    <w:rsid w:val="00012F07"/>
    <w:rsid w:val="0002007B"/>
    <w:rsid w:val="0002470D"/>
    <w:rsid w:val="0003454F"/>
    <w:rsid w:val="00035D85"/>
    <w:rsid w:val="00037F6B"/>
    <w:rsid w:val="000406F3"/>
    <w:rsid w:val="00045EC0"/>
    <w:rsid w:val="00056309"/>
    <w:rsid w:val="00060337"/>
    <w:rsid w:val="00060B1F"/>
    <w:rsid w:val="000723AB"/>
    <w:rsid w:val="0007478C"/>
    <w:rsid w:val="00080C45"/>
    <w:rsid w:val="00083440"/>
    <w:rsid w:val="000835F9"/>
    <w:rsid w:val="000864E0"/>
    <w:rsid w:val="00094857"/>
    <w:rsid w:val="000E5FB9"/>
    <w:rsid w:val="00103624"/>
    <w:rsid w:val="001062BF"/>
    <w:rsid w:val="001412A3"/>
    <w:rsid w:val="00147D34"/>
    <w:rsid w:val="00147F50"/>
    <w:rsid w:val="00147F85"/>
    <w:rsid w:val="001616A0"/>
    <w:rsid w:val="001657C9"/>
    <w:rsid w:val="00172DDD"/>
    <w:rsid w:val="00182F1C"/>
    <w:rsid w:val="00190473"/>
    <w:rsid w:val="00193017"/>
    <w:rsid w:val="001A2F8F"/>
    <w:rsid w:val="001C27FD"/>
    <w:rsid w:val="001D2BB0"/>
    <w:rsid w:val="001D6C58"/>
    <w:rsid w:val="001D72B7"/>
    <w:rsid w:val="001D7509"/>
    <w:rsid w:val="001D7AE1"/>
    <w:rsid w:val="001E0AE5"/>
    <w:rsid w:val="001F2993"/>
    <w:rsid w:val="002033FD"/>
    <w:rsid w:val="0020471A"/>
    <w:rsid w:val="0020483C"/>
    <w:rsid w:val="002317E9"/>
    <w:rsid w:val="0023457C"/>
    <w:rsid w:val="0024186B"/>
    <w:rsid w:val="00252D15"/>
    <w:rsid w:val="00261C84"/>
    <w:rsid w:val="00280F0C"/>
    <w:rsid w:val="002829E7"/>
    <w:rsid w:val="002A3316"/>
    <w:rsid w:val="002A71C0"/>
    <w:rsid w:val="002A7A08"/>
    <w:rsid w:val="002B58C1"/>
    <w:rsid w:val="002C35BE"/>
    <w:rsid w:val="002D5B45"/>
    <w:rsid w:val="002E028B"/>
    <w:rsid w:val="002E041F"/>
    <w:rsid w:val="002E4BA9"/>
    <w:rsid w:val="002E5EB8"/>
    <w:rsid w:val="002E6732"/>
    <w:rsid w:val="00303325"/>
    <w:rsid w:val="00307805"/>
    <w:rsid w:val="00313F7C"/>
    <w:rsid w:val="00316FF8"/>
    <w:rsid w:val="003230DD"/>
    <w:rsid w:val="00332084"/>
    <w:rsid w:val="00335C99"/>
    <w:rsid w:val="0033758A"/>
    <w:rsid w:val="00356D7E"/>
    <w:rsid w:val="00357AA3"/>
    <w:rsid w:val="00364076"/>
    <w:rsid w:val="00366F93"/>
    <w:rsid w:val="003B1BEE"/>
    <w:rsid w:val="003B6CF3"/>
    <w:rsid w:val="003C1368"/>
    <w:rsid w:val="003E13CC"/>
    <w:rsid w:val="003E3F20"/>
    <w:rsid w:val="00406EF9"/>
    <w:rsid w:val="0041019F"/>
    <w:rsid w:val="004123E0"/>
    <w:rsid w:val="00420164"/>
    <w:rsid w:val="00441D92"/>
    <w:rsid w:val="0044202C"/>
    <w:rsid w:val="004575D2"/>
    <w:rsid w:val="004756B0"/>
    <w:rsid w:val="0048632A"/>
    <w:rsid w:val="00493F95"/>
    <w:rsid w:val="004A40F3"/>
    <w:rsid w:val="004A6291"/>
    <w:rsid w:val="004A6DE4"/>
    <w:rsid w:val="004C5D2D"/>
    <w:rsid w:val="004C6FA2"/>
    <w:rsid w:val="004E6239"/>
    <w:rsid w:val="004F62FB"/>
    <w:rsid w:val="00504705"/>
    <w:rsid w:val="0051671E"/>
    <w:rsid w:val="005168FF"/>
    <w:rsid w:val="0052642E"/>
    <w:rsid w:val="0054090D"/>
    <w:rsid w:val="005453AE"/>
    <w:rsid w:val="00547AD7"/>
    <w:rsid w:val="00555341"/>
    <w:rsid w:val="005567FF"/>
    <w:rsid w:val="005723C3"/>
    <w:rsid w:val="005905A9"/>
    <w:rsid w:val="00596F38"/>
    <w:rsid w:val="005A10F0"/>
    <w:rsid w:val="005A365B"/>
    <w:rsid w:val="005D410B"/>
    <w:rsid w:val="005D4698"/>
    <w:rsid w:val="005F2083"/>
    <w:rsid w:val="005F4640"/>
    <w:rsid w:val="006221A5"/>
    <w:rsid w:val="006249FA"/>
    <w:rsid w:val="006270D8"/>
    <w:rsid w:val="006430FB"/>
    <w:rsid w:val="00643CBF"/>
    <w:rsid w:val="00646CB9"/>
    <w:rsid w:val="00647C4D"/>
    <w:rsid w:val="00652BBB"/>
    <w:rsid w:val="00654DB8"/>
    <w:rsid w:val="006550A7"/>
    <w:rsid w:val="00673402"/>
    <w:rsid w:val="0068224C"/>
    <w:rsid w:val="00685631"/>
    <w:rsid w:val="00685D59"/>
    <w:rsid w:val="00687807"/>
    <w:rsid w:val="0069052A"/>
    <w:rsid w:val="00691444"/>
    <w:rsid w:val="006A364B"/>
    <w:rsid w:val="006B1FAA"/>
    <w:rsid w:val="006C1E20"/>
    <w:rsid w:val="006F4B91"/>
    <w:rsid w:val="00700A6B"/>
    <w:rsid w:val="00702086"/>
    <w:rsid w:val="007061DA"/>
    <w:rsid w:val="007133EB"/>
    <w:rsid w:val="00717CAE"/>
    <w:rsid w:val="0072557B"/>
    <w:rsid w:val="00732776"/>
    <w:rsid w:val="007457A5"/>
    <w:rsid w:val="0076304B"/>
    <w:rsid w:val="00785120"/>
    <w:rsid w:val="007917BD"/>
    <w:rsid w:val="00797FCC"/>
    <w:rsid w:val="007B0826"/>
    <w:rsid w:val="007C16C1"/>
    <w:rsid w:val="007C64E9"/>
    <w:rsid w:val="007D5AE2"/>
    <w:rsid w:val="007E2781"/>
    <w:rsid w:val="007F3A52"/>
    <w:rsid w:val="007F40D4"/>
    <w:rsid w:val="007F4325"/>
    <w:rsid w:val="00800889"/>
    <w:rsid w:val="00810092"/>
    <w:rsid w:val="00843851"/>
    <w:rsid w:val="0084655B"/>
    <w:rsid w:val="00851872"/>
    <w:rsid w:val="00862F42"/>
    <w:rsid w:val="008632AA"/>
    <w:rsid w:val="0086771B"/>
    <w:rsid w:val="0088018F"/>
    <w:rsid w:val="008A3A0F"/>
    <w:rsid w:val="008B5C09"/>
    <w:rsid w:val="008D7EDB"/>
    <w:rsid w:val="008E5A8F"/>
    <w:rsid w:val="008F0C9E"/>
    <w:rsid w:val="008F596F"/>
    <w:rsid w:val="008F6E6F"/>
    <w:rsid w:val="0092682C"/>
    <w:rsid w:val="00931FCA"/>
    <w:rsid w:val="009402EA"/>
    <w:rsid w:val="009418BA"/>
    <w:rsid w:val="00981898"/>
    <w:rsid w:val="00996FCB"/>
    <w:rsid w:val="009978CB"/>
    <w:rsid w:val="00997921"/>
    <w:rsid w:val="009A5126"/>
    <w:rsid w:val="009C2292"/>
    <w:rsid w:val="009C377E"/>
    <w:rsid w:val="009C60E5"/>
    <w:rsid w:val="009D312D"/>
    <w:rsid w:val="009D5650"/>
    <w:rsid w:val="009E286E"/>
    <w:rsid w:val="009E30B3"/>
    <w:rsid w:val="009E686F"/>
    <w:rsid w:val="009F162A"/>
    <w:rsid w:val="009F4B2B"/>
    <w:rsid w:val="009F5DD7"/>
    <w:rsid w:val="00A10E24"/>
    <w:rsid w:val="00A15A19"/>
    <w:rsid w:val="00A2049A"/>
    <w:rsid w:val="00A26D36"/>
    <w:rsid w:val="00A275D8"/>
    <w:rsid w:val="00A45DCB"/>
    <w:rsid w:val="00A6098A"/>
    <w:rsid w:val="00A63976"/>
    <w:rsid w:val="00A65C75"/>
    <w:rsid w:val="00A80237"/>
    <w:rsid w:val="00A80CAC"/>
    <w:rsid w:val="00A86769"/>
    <w:rsid w:val="00A92F69"/>
    <w:rsid w:val="00A9599C"/>
    <w:rsid w:val="00A9727F"/>
    <w:rsid w:val="00AA41FD"/>
    <w:rsid w:val="00AA7DBF"/>
    <w:rsid w:val="00AC7DF8"/>
    <w:rsid w:val="00AD64B0"/>
    <w:rsid w:val="00AE2B86"/>
    <w:rsid w:val="00AF4FA1"/>
    <w:rsid w:val="00B009CE"/>
    <w:rsid w:val="00B02BE5"/>
    <w:rsid w:val="00B16525"/>
    <w:rsid w:val="00B36019"/>
    <w:rsid w:val="00B372F5"/>
    <w:rsid w:val="00B427F7"/>
    <w:rsid w:val="00B42D7C"/>
    <w:rsid w:val="00B57130"/>
    <w:rsid w:val="00B6118D"/>
    <w:rsid w:val="00B81927"/>
    <w:rsid w:val="00BA0A19"/>
    <w:rsid w:val="00BB40CB"/>
    <w:rsid w:val="00BD4151"/>
    <w:rsid w:val="00BE3593"/>
    <w:rsid w:val="00C01D3B"/>
    <w:rsid w:val="00C02674"/>
    <w:rsid w:val="00C0307D"/>
    <w:rsid w:val="00C03D03"/>
    <w:rsid w:val="00C247C9"/>
    <w:rsid w:val="00C27815"/>
    <w:rsid w:val="00C300E9"/>
    <w:rsid w:val="00C43398"/>
    <w:rsid w:val="00C628F8"/>
    <w:rsid w:val="00C63B42"/>
    <w:rsid w:val="00C66765"/>
    <w:rsid w:val="00C67BF4"/>
    <w:rsid w:val="00C72759"/>
    <w:rsid w:val="00C966F0"/>
    <w:rsid w:val="00CA2CB8"/>
    <w:rsid w:val="00CA616A"/>
    <w:rsid w:val="00CB2A21"/>
    <w:rsid w:val="00CD02B1"/>
    <w:rsid w:val="00CE036D"/>
    <w:rsid w:val="00CE2D21"/>
    <w:rsid w:val="00D04797"/>
    <w:rsid w:val="00D13794"/>
    <w:rsid w:val="00D1691E"/>
    <w:rsid w:val="00D20F32"/>
    <w:rsid w:val="00D37035"/>
    <w:rsid w:val="00D43833"/>
    <w:rsid w:val="00D44D69"/>
    <w:rsid w:val="00D462EC"/>
    <w:rsid w:val="00D50B54"/>
    <w:rsid w:val="00D60373"/>
    <w:rsid w:val="00D60798"/>
    <w:rsid w:val="00D710BB"/>
    <w:rsid w:val="00D8306F"/>
    <w:rsid w:val="00D83236"/>
    <w:rsid w:val="00D94CD6"/>
    <w:rsid w:val="00DA4224"/>
    <w:rsid w:val="00DA56F5"/>
    <w:rsid w:val="00DB4AD2"/>
    <w:rsid w:val="00DB5144"/>
    <w:rsid w:val="00DE363B"/>
    <w:rsid w:val="00DE6101"/>
    <w:rsid w:val="00E001ED"/>
    <w:rsid w:val="00E04DF1"/>
    <w:rsid w:val="00E15711"/>
    <w:rsid w:val="00E20118"/>
    <w:rsid w:val="00E20F73"/>
    <w:rsid w:val="00E31CE3"/>
    <w:rsid w:val="00E33D0F"/>
    <w:rsid w:val="00E3513C"/>
    <w:rsid w:val="00E400B6"/>
    <w:rsid w:val="00E40BCF"/>
    <w:rsid w:val="00E54EAF"/>
    <w:rsid w:val="00E72EF0"/>
    <w:rsid w:val="00E749D6"/>
    <w:rsid w:val="00E85736"/>
    <w:rsid w:val="00E9334C"/>
    <w:rsid w:val="00EA0714"/>
    <w:rsid w:val="00EA495B"/>
    <w:rsid w:val="00EA4F4B"/>
    <w:rsid w:val="00EA6715"/>
    <w:rsid w:val="00EB6577"/>
    <w:rsid w:val="00EC097B"/>
    <w:rsid w:val="00EC43D0"/>
    <w:rsid w:val="00EC6BD2"/>
    <w:rsid w:val="00EC7793"/>
    <w:rsid w:val="00ED5641"/>
    <w:rsid w:val="00EE2ADC"/>
    <w:rsid w:val="00EF0F2A"/>
    <w:rsid w:val="00EF4B89"/>
    <w:rsid w:val="00F008C0"/>
    <w:rsid w:val="00F03C08"/>
    <w:rsid w:val="00F10383"/>
    <w:rsid w:val="00F10D69"/>
    <w:rsid w:val="00F13A99"/>
    <w:rsid w:val="00F1607A"/>
    <w:rsid w:val="00F21895"/>
    <w:rsid w:val="00F23602"/>
    <w:rsid w:val="00F266A2"/>
    <w:rsid w:val="00F442D6"/>
    <w:rsid w:val="00F52242"/>
    <w:rsid w:val="00F578AB"/>
    <w:rsid w:val="00F57D32"/>
    <w:rsid w:val="00F61043"/>
    <w:rsid w:val="00F6362C"/>
    <w:rsid w:val="00F72A3F"/>
    <w:rsid w:val="00F90609"/>
    <w:rsid w:val="00F961AA"/>
    <w:rsid w:val="00FA0DF9"/>
    <w:rsid w:val="00FA5A5C"/>
    <w:rsid w:val="00FA5A60"/>
    <w:rsid w:val="00FB3D34"/>
    <w:rsid w:val="00FC655E"/>
    <w:rsid w:val="00FD250C"/>
    <w:rsid w:val="00FD30F8"/>
    <w:rsid w:val="00FD57C8"/>
    <w:rsid w:val="00FE11FD"/>
    <w:rsid w:val="00FE553D"/>
    <w:rsid w:val="00FF13C6"/>
    <w:rsid w:val="00FF1F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8AC1"/>
  <w15:docId w15:val="{56CABD14-D402-44A7-8337-250FA7D9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firstLine="190"/>
      <w:jc w:val="both"/>
    </w:pPr>
    <w:rPr>
      <w:rFonts w:ascii="Times New Roman" w:eastAsia="Times New Roman" w:hAnsi="Times New Roman" w:cs="Times New Roman"/>
      <w:color w:val="000000"/>
      <w:sz w:val="20"/>
    </w:rPr>
  </w:style>
  <w:style w:type="paragraph" w:styleId="Overskrift1">
    <w:name w:val="heading 1"/>
    <w:next w:val="Normal"/>
    <w:link w:val="Overskrift1Tegn"/>
    <w:uiPriority w:val="9"/>
    <w:qFormat/>
    <w:pPr>
      <w:keepNext/>
      <w:keepLines/>
      <w:spacing w:after="0"/>
      <w:ind w:right="1"/>
      <w:jc w:val="center"/>
      <w:outlineLvl w:val="0"/>
    </w:pPr>
    <w:rPr>
      <w:rFonts w:ascii="Times New Roman" w:eastAsia="Times New Roman" w:hAnsi="Times New Roman" w:cs="Times New Roman"/>
      <w:color w:val="000000"/>
      <w:sz w:val="32"/>
    </w:rPr>
  </w:style>
  <w:style w:type="paragraph" w:styleId="Overskrift2">
    <w:name w:val="heading 2"/>
    <w:next w:val="Normal"/>
    <w:link w:val="Overskrift2Tegn"/>
    <w:uiPriority w:val="9"/>
    <w:unhideWhenUsed/>
    <w:qFormat/>
    <w:pPr>
      <w:keepNext/>
      <w:keepLines/>
      <w:spacing w:after="70"/>
      <w:ind w:left="10" w:right="2" w:hanging="10"/>
      <w:jc w:val="right"/>
      <w:outlineLvl w:val="1"/>
    </w:pPr>
    <w:rPr>
      <w:rFonts w:ascii="Times New Roman" w:eastAsia="Times New Roman" w:hAnsi="Times New Roman" w:cs="Times New Roman"/>
      <w:b/>
      <w:color w:val="000000"/>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link w:val="Overskrift2"/>
    <w:rPr>
      <w:rFonts w:ascii="Times New Roman" w:eastAsia="Times New Roman" w:hAnsi="Times New Roman" w:cs="Times New Roman"/>
      <w:b/>
      <w:color w:val="000000"/>
      <w:sz w:val="28"/>
    </w:rPr>
  </w:style>
  <w:style w:type="character" w:customStyle="1" w:styleId="Overskrift1Tegn">
    <w:name w:val="Overskrift 1 Tegn"/>
    <w:link w:val="Overskrift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Markeringsbobletekst">
    <w:name w:val="Balloon Text"/>
    <w:basedOn w:val="Normal"/>
    <w:link w:val="MarkeringsbobletekstTegn"/>
    <w:uiPriority w:val="99"/>
    <w:semiHidden/>
    <w:unhideWhenUsed/>
    <w:rsid w:val="007B082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B0826"/>
    <w:rPr>
      <w:rFonts w:ascii="Segoe UI" w:eastAsia="Times New Roman" w:hAnsi="Segoe UI" w:cs="Segoe UI"/>
      <w:color w:val="000000"/>
      <w:sz w:val="18"/>
      <w:szCs w:val="18"/>
    </w:rPr>
  </w:style>
  <w:style w:type="character" w:styleId="Kommentarhenvisning">
    <w:name w:val="annotation reference"/>
    <w:basedOn w:val="Standardskrifttypeiafsnit"/>
    <w:uiPriority w:val="99"/>
    <w:semiHidden/>
    <w:unhideWhenUsed/>
    <w:rsid w:val="007B0826"/>
    <w:rPr>
      <w:sz w:val="16"/>
      <w:szCs w:val="16"/>
    </w:rPr>
  </w:style>
  <w:style w:type="paragraph" w:styleId="Kommentartekst">
    <w:name w:val="annotation text"/>
    <w:basedOn w:val="Normal"/>
    <w:link w:val="KommentartekstTegn"/>
    <w:uiPriority w:val="99"/>
    <w:semiHidden/>
    <w:unhideWhenUsed/>
    <w:rsid w:val="007B0826"/>
    <w:pPr>
      <w:spacing w:line="240" w:lineRule="auto"/>
    </w:pPr>
    <w:rPr>
      <w:szCs w:val="20"/>
    </w:rPr>
  </w:style>
  <w:style w:type="character" w:customStyle="1" w:styleId="KommentartekstTegn">
    <w:name w:val="Kommentartekst Tegn"/>
    <w:basedOn w:val="Standardskrifttypeiafsnit"/>
    <w:link w:val="Kommentartekst"/>
    <w:uiPriority w:val="99"/>
    <w:semiHidden/>
    <w:rsid w:val="007B0826"/>
    <w:rPr>
      <w:rFonts w:ascii="Times New Roman" w:eastAsia="Times New Roman" w:hAnsi="Times New Roman" w:cs="Times New Roman"/>
      <w:color w:val="000000"/>
      <w:sz w:val="20"/>
      <w:szCs w:val="20"/>
    </w:rPr>
  </w:style>
  <w:style w:type="paragraph" w:styleId="Kommentaremne">
    <w:name w:val="annotation subject"/>
    <w:basedOn w:val="Kommentartekst"/>
    <w:next w:val="Kommentartekst"/>
    <w:link w:val="KommentaremneTegn"/>
    <w:uiPriority w:val="99"/>
    <w:semiHidden/>
    <w:unhideWhenUsed/>
    <w:rsid w:val="007B0826"/>
    <w:rPr>
      <w:b/>
      <w:bCs/>
    </w:rPr>
  </w:style>
  <w:style w:type="character" w:customStyle="1" w:styleId="KommentaremneTegn">
    <w:name w:val="Kommentaremne Tegn"/>
    <w:basedOn w:val="KommentartekstTegn"/>
    <w:link w:val="Kommentaremne"/>
    <w:uiPriority w:val="99"/>
    <w:semiHidden/>
    <w:rsid w:val="007B0826"/>
    <w:rPr>
      <w:rFonts w:ascii="Times New Roman" w:eastAsia="Times New Roman" w:hAnsi="Times New Roman" w:cs="Times New Roman"/>
      <w:b/>
      <w:bCs/>
      <w:color w:val="000000"/>
      <w:sz w:val="20"/>
      <w:szCs w:val="20"/>
    </w:rPr>
  </w:style>
  <w:style w:type="paragraph" w:styleId="Listeafsnit">
    <w:name w:val="List Paragraph"/>
    <w:basedOn w:val="Normal"/>
    <w:uiPriority w:val="34"/>
    <w:qFormat/>
    <w:rsid w:val="007B0826"/>
    <w:pPr>
      <w:ind w:left="720"/>
      <w:contextualSpacing/>
    </w:pPr>
  </w:style>
  <w:style w:type="character" w:styleId="Hyperlink">
    <w:name w:val="Hyperlink"/>
    <w:basedOn w:val="Standardskrifttypeiafsnit"/>
    <w:uiPriority w:val="99"/>
    <w:unhideWhenUsed/>
    <w:rsid w:val="007B0826"/>
    <w:rPr>
      <w:color w:val="0563C1" w:themeColor="hyperlink"/>
      <w:u w:val="single"/>
    </w:rPr>
  </w:style>
  <w:style w:type="character" w:styleId="Ulstomtale">
    <w:name w:val="Unresolved Mention"/>
    <w:basedOn w:val="Standardskrifttypeiafsnit"/>
    <w:uiPriority w:val="99"/>
    <w:semiHidden/>
    <w:unhideWhenUsed/>
    <w:rsid w:val="007B0826"/>
    <w:rPr>
      <w:color w:val="605E5C"/>
      <w:shd w:val="clear" w:color="auto" w:fill="E1DFDD"/>
    </w:rPr>
  </w:style>
  <w:style w:type="paragraph" w:styleId="Sidefod">
    <w:name w:val="footer"/>
    <w:basedOn w:val="Normal"/>
    <w:link w:val="SidefodTegn"/>
    <w:uiPriority w:val="99"/>
    <w:unhideWhenUsed/>
    <w:rsid w:val="008F596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F596F"/>
    <w:rPr>
      <w:rFonts w:ascii="Times New Roman" w:eastAsia="Times New Roman" w:hAnsi="Times New Roman" w:cs="Times New Roman"/>
      <w:color w:val="000000"/>
      <w:sz w:val="20"/>
    </w:rPr>
  </w:style>
  <w:style w:type="paragraph" w:styleId="Korrektur">
    <w:name w:val="Revision"/>
    <w:hidden/>
    <w:uiPriority w:val="99"/>
    <w:semiHidden/>
    <w:rsid w:val="00A63976"/>
    <w:pPr>
      <w:spacing w:after="0" w:line="240" w:lineRule="auto"/>
    </w:pPr>
    <w:rPr>
      <w:rFonts w:ascii="Times New Roman" w:eastAsia="Times New Roman" w:hAnsi="Times New Roman" w:cs="Times New Roman"/>
      <w:color w:val="000000"/>
      <w:sz w:val="20"/>
    </w:rPr>
  </w:style>
  <w:style w:type="paragraph" w:styleId="NormalWeb">
    <w:name w:val="Normal (Web)"/>
    <w:basedOn w:val="Normal"/>
    <w:uiPriority w:val="99"/>
    <w:semiHidden/>
    <w:unhideWhenUsed/>
    <w:rsid w:val="00193017"/>
    <w:pPr>
      <w:spacing w:before="100" w:beforeAutospacing="1" w:after="100" w:afterAutospacing="1" w:line="240" w:lineRule="auto"/>
      <w:ind w:firstLine="0"/>
      <w:jc w:val="left"/>
    </w:pPr>
    <w:rPr>
      <w:color w:val="auto"/>
      <w:sz w:val="24"/>
      <w:szCs w:val="24"/>
    </w:rPr>
  </w:style>
  <w:style w:type="paragraph" w:customStyle="1" w:styleId="Normal1">
    <w:name w:val="Normal1"/>
    <w:basedOn w:val="Normal"/>
    <w:rsid w:val="00193017"/>
    <w:pPr>
      <w:spacing w:before="100" w:beforeAutospacing="1" w:after="100" w:afterAutospacing="1" w:line="240" w:lineRule="auto"/>
      <w:ind w:firstLine="0"/>
      <w:jc w:val="left"/>
    </w:pPr>
    <w:rPr>
      <w:color w:val="auto"/>
      <w:sz w:val="24"/>
      <w:szCs w:val="24"/>
    </w:rPr>
  </w:style>
  <w:style w:type="paragraph" w:customStyle="1" w:styleId="norm">
    <w:name w:val="norm"/>
    <w:basedOn w:val="Normal"/>
    <w:rsid w:val="00193017"/>
    <w:pPr>
      <w:spacing w:before="100" w:beforeAutospacing="1" w:after="100" w:afterAutospacing="1" w:line="240" w:lineRule="auto"/>
      <w:ind w:firstLine="0"/>
      <w:jc w:val="left"/>
    </w:pPr>
    <w:rPr>
      <w:color w:val="auto"/>
      <w:sz w:val="24"/>
      <w:szCs w:val="24"/>
    </w:rPr>
  </w:style>
  <w:style w:type="paragraph" w:customStyle="1" w:styleId="Liste1">
    <w:name w:val="Liste1"/>
    <w:basedOn w:val="Normal"/>
    <w:rsid w:val="00193017"/>
    <w:pPr>
      <w:spacing w:before="100" w:beforeAutospacing="1" w:after="100" w:afterAutospacing="1" w:line="240" w:lineRule="auto"/>
      <w:ind w:firstLine="0"/>
      <w:jc w:val="left"/>
    </w:pPr>
    <w:rPr>
      <w:color w:val="auto"/>
      <w:sz w:val="24"/>
      <w:szCs w:val="24"/>
    </w:rPr>
  </w:style>
  <w:style w:type="character" w:customStyle="1" w:styleId="no-parag">
    <w:name w:val="no-parag"/>
    <w:basedOn w:val="Standardskrifttypeiafsnit"/>
    <w:rsid w:val="00B427F7"/>
  </w:style>
  <w:style w:type="paragraph" w:customStyle="1" w:styleId="Liste2">
    <w:name w:val="Liste2"/>
    <w:basedOn w:val="Normal"/>
    <w:rsid w:val="00FD30F8"/>
    <w:pPr>
      <w:spacing w:before="100" w:beforeAutospacing="1" w:after="100" w:afterAutospacing="1" w:line="240" w:lineRule="auto"/>
      <w:ind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25674">
      <w:bodyDiv w:val="1"/>
      <w:marLeft w:val="0"/>
      <w:marRight w:val="0"/>
      <w:marTop w:val="0"/>
      <w:marBottom w:val="0"/>
      <w:divBdr>
        <w:top w:val="none" w:sz="0" w:space="0" w:color="auto"/>
        <w:left w:val="none" w:sz="0" w:space="0" w:color="auto"/>
        <w:bottom w:val="none" w:sz="0" w:space="0" w:color="auto"/>
        <w:right w:val="none" w:sz="0" w:space="0" w:color="auto"/>
      </w:divBdr>
      <w:divsChild>
        <w:div w:id="309134457">
          <w:marLeft w:val="0"/>
          <w:marRight w:val="0"/>
          <w:marTop w:val="0"/>
          <w:marBottom w:val="0"/>
          <w:divBdr>
            <w:top w:val="none" w:sz="0" w:space="0" w:color="auto"/>
            <w:left w:val="none" w:sz="0" w:space="0" w:color="auto"/>
            <w:bottom w:val="none" w:sz="0" w:space="0" w:color="auto"/>
            <w:right w:val="none" w:sz="0" w:space="0" w:color="auto"/>
          </w:divBdr>
          <w:divsChild>
            <w:div w:id="532422038">
              <w:marLeft w:val="0"/>
              <w:marRight w:val="0"/>
              <w:marTop w:val="0"/>
              <w:marBottom w:val="0"/>
              <w:divBdr>
                <w:top w:val="none" w:sz="0" w:space="0" w:color="auto"/>
                <w:left w:val="none" w:sz="0" w:space="0" w:color="auto"/>
                <w:bottom w:val="none" w:sz="0" w:space="0" w:color="auto"/>
                <w:right w:val="none" w:sz="0" w:space="0" w:color="auto"/>
              </w:divBdr>
            </w:div>
          </w:divsChild>
        </w:div>
        <w:div w:id="350378408">
          <w:marLeft w:val="0"/>
          <w:marRight w:val="0"/>
          <w:marTop w:val="0"/>
          <w:marBottom w:val="0"/>
          <w:divBdr>
            <w:top w:val="none" w:sz="0" w:space="0" w:color="auto"/>
            <w:left w:val="none" w:sz="0" w:space="0" w:color="auto"/>
            <w:bottom w:val="none" w:sz="0" w:space="0" w:color="auto"/>
            <w:right w:val="none" w:sz="0" w:space="0" w:color="auto"/>
          </w:divBdr>
          <w:divsChild>
            <w:div w:id="795373864">
              <w:marLeft w:val="0"/>
              <w:marRight w:val="0"/>
              <w:marTop w:val="120"/>
              <w:marBottom w:val="0"/>
              <w:divBdr>
                <w:top w:val="none" w:sz="0" w:space="0" w:color="auto"/>
                <w:left w:val="none" w:sz="0" w:space="0" w:color="auto"/>
                <w:bottom w:val="none" w:sz="0" w:space="0" w:color="auto"/>
                <w:right w:val="none" w:sz="0" w:space="0" w:color="auto"/>
              </w:divBdr>
            </w:div>
            <w:div w:id="11181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6040">
      <w:bodyDiv w:val="1"/>
      <w:marLeft w:val="0"/>
      <w:marRight w:val="0"/>
      <w:marTop w:val="0"/>
      <w:marBottom w:val="0"/>
      <w:divBdr>
        <w:top w:val="none" w:sz="0" w:space="0" w:color="auto"/>
        <w:left w:val="none" w:sz="0" w:space="0" w:color="auto"/>
        <w:bottom w:val="none" w:sz="0" w:space="0" w:color="auto"/>
        <w:right w:val="none" w:sz="0" w:space="0" w:color="auto"/>
      </w:divBdr>
      <w:divsChild>
        <w:div w:id="418217517">
          <w:marLeft w:val="0"/>
          <w:marRight w:val="0"/>
          <w:marTop w:val="0"/>
          <w:marBottom w:val="0"/>
          <w:divBdr>
            <w:top w:val="none" w:sz="0" w:space="0" w:color="auto"/>
            <w:left w:val="none" w:sz="0" w:space="0" w:color="auto"/>
            <w:bottom w:val="none" w:sz="0" w:space="0" w:color="auto"/>
            <w:right w:val="none" w:sz="0" w:space="0" w:color="auto"/>
          </w:divBdr>
        </w:div>
        <w:div w:id="637996634">
          <w:marLeft w:val="0"/>
          <w:marRight w:val="0"/>
          <w:marTop w:val="0"/>
          <w:marBottom w:val="0"/>
          <w:divBdr>
            <w:top w:val="none" w:sz="0" w:space="0" w:color="auto"/>
            <w:left w:val="none" w:sz="0" w:space="0" w:color="auto"/>
            <w:bottom w:val="none" w:sz="0" w:space="0" w:color="auto"/>
            <w:right w:val="none" w:sz="0" w:space="0" w:color="auto"/>
          </w:divBdr>
        </w:div>
      </w:divsChild>
    </w:div>
    <w:div w:id="800653960">
      <w:bodyDiv w:val="1"/>
      <w:marLeft w:val="0"/>
      <w:marRight w:val="0"/>
      <w:marTop w:val="0"/>
      <w:marBottom w:val="0"/>
      <w:divBdr>
        <w:top w:val="none" w:sz="0" w:space="0" w:color="auto"/>
        <w:left w:val="none" w:sz="0" w:space="0" w:color="auto"/>
        <w:bottom w:val="none" w:sz="0" w:space="0" w:color="auto"/>
        <w:right w:val="none" w:sz="0" w:space="0" w:color="auto"/>
      </w:divBdr>
      <w:divsChild>
        <w:div w:id="2145613576">
          <w:marLeft w:val="0"/>
          <w:marRight w:val="0"/>
          <w:marTop w:val="0"/>
          <w:marBottom w:val="0"/>
          <w:divBdr>
            <w:top w:val="none" w:sz="0" w:space="0" w:color="auto"/>
            <w:left w:val="none" w:sz="0" w:space="0" w:color="auto"/>
            <w:bottom w:val="none" w:sz="0" w:space="0" w:color="auto"/>
            <w:right w:val="none" w:sz="0" w:space="0" w:color="auto"/>
          </w:divBdr>
          <w:divsChild>
            <w:div w:id="40524046">
              <w:marLeft w:val="0"/>
              <w:marRight w:val="0"/>
              <w:marTop w:val="0"/>
              <w:marBottom w:val="0"/>
              <w:divBdr>
                <w:top w:val="none" w:sz="0" w:space="0" w:color="auto"/>
                <w:left w:val="none" w:sz="0" w:space="0" w:color="auto"/>
                <w:bottom w:val="none" w:sz="0" w:space="0" w:color="auto"/>
                <w:right w:val="none" w:sz="0" w:space="0" w:color="auto"/>
              </w:divBdr>
            </w:div>
          </w:divsChild>
        </w:div>
        <w:div w:id="527641397">
          <w:marLeft w:val="0"/>
          <w:marRight w:val="0"/>
          <w:marTop w:val="0"/>
          <w:marBottom w:val="0"/>
          <w:divBdr>
            <w:top w:val="none" w:sz="0" w:space="0" w:color="auto"/>
            <w:left w:val="none" w:sz="0" w:space="0" w:color="auto"/>
            <w:bottom w:val="none" w:sz="0" w:space="0" w:color="auto"/>
            <w:right w:val="none" w:sz="0" w:space="0" w:color="auto"/>
          </w:divBdr>
          <w:divsChild>
            <w:div w:id="7113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0619">
      <w:bodyDiv w:val="1"/>
      <w:marLeft w:val="0"/>
      <w:marRight w:val="0"/>
      <w:marTop w:val="0"/>
      <w:marBottom w:val="0"/>
      <w:divBdr>
        <w:top w:val="none" w:sz="0" w:space="0" w:color="auto"/>
        <w:left w:val="none" w:sz="0" w:space="0" w:color="auto"/>
        <w:bottom w:val="none" w:sz="0" w:space="0" w:color="auto"/>
        <w:right w:val="none" w:sz="0" w:space="0" w:color="auto"/>
      </w:divBdr>
    </w:div>
    <w:div w:id="1310089123">
      <w:bodyDiv w:val="1"/>
      <w:marLeft w:val="0"/>
      <w:marRight w:val="0"/>
      <w:marTop w:val="0"/>
      <w:marBottom w:val="0"/>
      <w:divBdr>
        <w:top w:val="none" w:sz="0" w:space="0" w:color="auto"/>
        <w:left w:val="none" w:sz="0" w:space="0" w:color="auto"/>
        <w:bottom w:val="none" w:sz="0" w:space="0" w:color="auto"/>
        <w:right w:val="none" w:sz="0" w:space="0" w:color="auto"/>
      </w:divBdr>
      <w:divsChild>
        <w:div w:id="927469910">
          <w:marLeft w:val="0"/>
          <w:marRight w:val="0"/>
          <w:marTop w:val="0"/>
          <w:marBottom w:val="0"/>
          <w:divBdr>
            <w:top w:val="none" w:sz="0" w:space="0" w:color="auto"/>
            <w:left w:val="none" w:sz="0" w:space="0" w:color="auto"/>
            <w:bottom w:val="none" w:sz="0" w:space="0" w:color="auto"/>
            <w:right w:val="none" w:sz="0" w:space="0" w:color="auto"/>
          </w:divBdr>
          <w:divsChild>
            <w:div w:id="527450935">
              <w:marLeft w:val="0"/>
              <w:marRight w:val="0"/>
              <w:marTop w:val="0"/>
              <w:marBottom w:val="0"/>
              <w:divBdr>
                <w:top w:val="none" w:sz="0" w:space="0" w:color="auto"/>
                <w:left w:val="none" w:sz="0" w:space="0" w:color="auto"/>
                <w:bottom w:val="none" w:sz="0" w:space="0" w:color="auto"/>
                <w:right w:val="none" w:sz="0" w:space="0" w:color="auto"/>
              </w:divBdr>
            </w:div>
          </w:divsChild>
        </w:div>
        <w:div w:id="1142771907">
          <w:marLeft w:val="0"/>
          <w:marRight w:val="0"/>
          <w:marTop w:val="0"/>
          <w:marBottom w:val="0"/>
          <w:divBdr>
            <w:top w:val="none" w:sz="0" w:space="0" w:color="auto"/>
            <w:left w:val="none" w:sz="0" w:space="0" w:color="auto"/>
            <w:bottom w:val="none" w:sz="0" w:space="0" w:color="auto"/>
            <w:right w:val="none" w:sz="0" w:space="0" w:color="auto"/>
          </w:divBdr>
          <w:divsChild>
            <w:div w:id="777914627">
              <w:marLeft w:val="0"/>
              <w:marRight w:val="0"/>
              <w:marTop w:val="0"/>
              <w:marBottom w:val="0"/>
              <w:divBdr>
                <w:top w:val="none" w:sz="0" w:space="0" w:color="auto"/>
                <w:left w:val="none" w:sz="0" w:space="0" w:color="auto"/>
                <w:bottom w:val="none" w:sz="0" w:space="0" w:color="auto"/>
                <w:right w:val="none" w:sz="0" w:space="0" w:color="auto"/>
              </w:divBdr>
            </w:div>
          </w:divsChild>
        </w:div>
        <w:div w:id="261685982">
          <w:marLeft w:val="0"/>
          <w:marRight w:val="0"/>
          <w:marTop w:val="0"/>
          <w:marBottom w:val="0"/>
          <w:divBdr>
            <w:top w:val="none" w:sz="0" w:space="0" w:color="auto"/>
            <w:left w:val="none" w:sz="0" w:space="0" w:color="auto"/>
            <w:bottom w:val="none" w:sz="0" w:space="0" w:color="auto"/>
            <w:right w:val="none" w:sz="0" w:space="0" w:color="auto"/>
          </w:divBdr>
          <w:divsChild>
            <w:div w:id="1862008986">
              <w:marLeft w:val="0"/>
              <w:marRight w:val="0"/>
              <w:marTop w:val="0"/>
              <w:marBottom w:val="0"/>
              <w:divBdr>
                <w:top w:val="none" w:sz="0" w:space="0" w:color="auto"/>
                <w:left w:val="none" w:sz="0" w:space="0" w:color="auto"/>
                <w:bottom w:val="none" w:sz="0" w:space="0" w:color="auto"/>
                <w:right w:val="none" w:sz="0" w:space="0" w:color="auto"/>
              </w:divBdr>
            </w:div>
          </w:divsChild>
        </w:div>
        <w:div w:id="1590310128">
          <w:marLeft w:val="0"/>
          <w:marRight w:val="0"/>
          <w:marTop w:val="0"/>
          <w:marBottom w:val="0"/>
          <w:divBdr>
            <w:top w:val="none" w:sz="0" w:space="0" w:color="auto"/>
            <w:left w:val="none" w:sz="0" w:space="0" w:color="auto"/>
            <w:bottom w:val="none" w:sz="0" w:space="0" w:color="auto"/>
            <w:right w:val="none" w:sz="0" w:space="0" w:color="auto"/>
          </w:divBdr>
          <w:divsChild>
            <w:div w:id="326716190">
              <w:marLeft w:val="0"/>
              <w:marRight w:val="0"/>
              <w:marTop w:val="0"/>
              <w:marBottom w:val="0"/>
              <w:divBdr>
                <w:top w:val="none" w:sz="0" w:space="0" w:color="auto"/>
                <w:left w:val="none" w:sz="0" w:space="0" w:color="auto"/>
                <w:bottom w:val="none" w:sz="0" w:space="0" w:color="auto"/>
                <w:right w:val="none" w:sz="0" w:space="0" w:color="auto"/>
              </w:divBdr>
            </w:div>
          </w:divsChild>
        </w:div>
        <w:div w:id="968515724">
          <w:marLeft w:val="0"/>
          <w:marRight w:val="0"/>
          <w:marTop w:val="0"/>
          <w:marBottom w:val="0"/>
          <w:divBdr>
            <w:top w:val="none" w:sz="0" w:space="0" w:color="auto"/>
            <w:left w:val="none" w:sz="0" w:space="0" w:color="auto"/>
            <w:bottom w:val="none" w:sz="0" w:space="0" w:color="auto"/>
            <w:right w:val="none" w:sz="0" w:space="0" w:color="auto"/>
          </w:divBdr>
          <w:divsChild>
            <w:div w:id="2044749923">
              <w:marLeft w:val="0"/>
              <w:marRight w:val="0"/>
              <w:marTop w:val="0"/>
              <w:marBottom w:val="0"/>
              <w:divBdr>
                <w:top w:val="none" w:sz="0" w:space="0" w:color="auto"/>
                <w:left w:val="none" w:sz="0" w:space="0" w:color="auto"/>
                <w:bottom w:val="none" w:sz="0" w:space="0" w:color="auto"/>
                <w:right w:val="none" w:sz="0" w:space="0" w:color="auto"/>
              </w:divBdr>
            </w:div>
          </w:divsChild>
        </w:div>
        <w:div w:id="318046420">
          <w:marLeft w:val="0"/>
          <w:marRight w:val="0"/>
          <w:marTop w:val="0"/>
          <w:marBottom w:val="0"/>
          <w:divBdr>
            <w:top w:val="none" w:sz="0" w:space="0" w:color="auto"/>
            <w:left w:val="none" w:sz="0" w:space="0" w:color="auto"/>
            <w:bottom w:val="none" w:sz="0" w:space="0" w:color="auto"/>
            <w:right w:val="none" w:sz="0" w:space="0" w:color="auto"/>
          </w:divBdr>
          <w:divsChild>
            <w:div w:id="112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58718">
      <w:bodyDiv w:val="1"/>
      <w:marLeft w:val="0"/>
      <w:marRight w:val="0"/>
      <w:marTop w:val="0"/>
      <w:marBottom w:val="0"/>
      <w:divBdr>
        <w:top w:val="none" w:sz="0" w:space="0" w:color="auto"/>
        <w:left w:val="none" w:sz="0" w:space="0" w:color="auto"/>
        <w:bottom w:val="none" w:sz="0" w:space="0" w:color="auto"/>
        <w:right w:val="none" w:sz="0" w:space="0" w:color="auto"/>
      </w:divBdr>
      <w:divsChild>
        <w:div w:id="2054033225">
          <w:marLeft w:val="0"/>
          <w:marRight w:val="0"/>
          <w:marTop w:val="0"/>
          <w:marBottom w:val="0"/>
          <w:divBdr>
            <w:top w:val="none" w:sz="0" w:space="0" w:color="auto"/>
            <w:left w:val="none" w:sz="0" w:space="0" w:color="auto"/>
            <w:bottom w:val="none" w:sz="0" w:space="0" w:color="auto"/>
            <w:right w:val="none" w:sz="0" w:space="0" w:color="auto"/>
          </w:divBdr>
          <w:divsChild>
            <w:div w:id="1586573724">
              <w:marLeft w:val="0"/>
              <w:marRight w:val="0"/>
              <w:marTop w:val="120"/>
              <w:marBottom w:val="0"/>
              <w:divBdr>
                <w:top w:val="none" w:sz="0" w:space="0" w:color="auto"/>
                <w:left w:val="none" w:sz="0" w:space="0" w:color="auto"/>
                <w:bottom w:val="none" w:sz="0" w:space="0" w:color="auto"/>
                <w:right w:val="none" w:sz="0" w:space="0" w:color="auto"/>
              </w:divBdr>
            </w:div>
            <w:div w:id="1328631500">
              <w:marLeft w:val="0"/>
              <w:marRight w:val="0"/>
              <w:marTop w:val="0"/>
              <w:marBottom w:val="0"/>
              <w:divBdr>
                <w:top w:val="none" w:sz="0" w:space="0" w:color="auto"/>
                <w:left w:val="none" w:sz="0" w:space="0" w:color="auto"/>
                <w:bottom w:val="none" w:sz="0" w:space="0" w:color="auto"/>
                <w:right w:val="none" w:sz="0" w:space="0" w:color="auto"/>
              </w:divBdr>
            </w:div>
          </w:divsChild>
        </w:div>
        <w:div w:id="470558501">
          <w:marLeft w:val="0"/>
          <w:marRight w:val="0"/>
          <w:marTop w:val="0"/>
          <w:marBottom w:val="0"/>
          <w:divBdr>
            <w:top w:val="none" w:sz="0" w:space="0" w:color="auto"/>
            <w:left w:val="none" w:sz="0" w:space="0" w:color="auto"/>
            <w:bottom w:val="none" w:sz="0" w:space="0" w:color="auto"/>
            <w:right w:val="none" w:sz="0" w:space="0" w:color="auto"/>
          </w:divBdr>
          <w:divsChild>
            <w:div w:id="1795522437">
              <w:marLeft w:val="0"/>
              <w:marRight w:val="0"/>
              <w:marTop w:val="120"/>
              <w:marBottom w:val="0"/>
              <w:divBdr>
                <w:top w:val="none" w:sz="0" w:space="0" w:color="auto"/>
                <w:left w:val="none" w:sz="0" w:space="0" w:color="auto"/>
                <w:bottom w:val="none" w:sz="0" w:space="0" w:color="auto"/>
                <w:right w:val="none" w:sz="0" w:space="0" w:color="auto"/>
              </w:divBdr>
            </w:div>
            <w:div w:id="11211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7691">
      <w:bodyDiv w:val="1"/>
      <w:marLeft w:val="0"/>
      <w:marRight w:val="0"/>
      <w:marTop w:val="0"/>
      <w:marBottom w:val="0"/>
      <w:divBdr>
        <w:top w:val="none" w:sz="0" w:space="0" w:color="auto"/>
        <w:left w:val="none" w:sz="0" w:space="0" w:color="auto"/>
        <w:bottom w:val="none" w:sz="0" w:space="0" w:color="auto"/>
        <w:right w:val="none" w:sz="0" w:space="0" w:color="auto"/>
      </w:divBdr>
    </w:div>
    <w:div w:id="1506283154">
      <w:bodyDiv w:val="1"/>
      <w:marLeft w:val="0"/>
      <w:marRight w:val="0"/>
      <w:marTop w:val="0"/>
      <w:marBottom w:val="0"/>
      <w:divBdr>
        <w:top w:val="none" w:sz="0" w:space="0" w:color="auto"/>
        <w:left w:val="none" w:sz="0" w:space="0" w:color="auto"/>
        <w:bottom w:val="none" w:sz="0" w:space="0" w:color="auto"/>
        <w:right w:val="none" w:sz="0" w:space="0" w:color="auto"/>
      </w:divBdr>
      <w:divsChild>
        <w:div w:id="597786517">
          <w:marLeft w:val="0"/>
          <w:marRight w:val="0"/>
          <w:marTop w:val="0"/>
          <w:marBottom w:val="0"/>
          <w:divBdr>
            <w:top w:val="none" w:sz="0" w:space="0" w:color="auto"/>
            <w:left w:val="none" w:sz="0" w:space="0" w:color="auto"/>
            <w:bottom w:val="none" w:sz="0" w:space="0" w:color="auto"/>
            <w:right w:val="none" w:sz="0" w:space="0" w:color="auto"/>
          </w:divBdr>
          <w:divsChild>
            <w:div w:id="169563688">
              <w:marLeft w:val="0"/>
              <w:marRight w:val="0"/>
              <w:marTop w:val="120"/>
              <w:marBottom w:val="0"/>
              <w:divBdr>
                <w:top w:val="none" w:sz="0" w:space="0" w:color="auto"/>
                <w:left w:val="none" w:sz="0" w:space="0" w:color="auto"/>
                <w:bottom w:val="none" w:sz="0" w:space="0" w:color="auto"/>
                <w:right w:val="none" w:sz="0" w:space="0" w:color="auto"/>
              </w:divBdr>
            </w:div>
            <w:div w:id="1892646371">
              <w:marLeft w:val="0"/>
              <w:marRight w:val="0"/>
              <w:marTop w:val="0"/>
              <w:marBottom w:val="0"/>
              <w:divBdr>
                <w:top w:val="none" w:sz="0" w:space="0" w:color="auto"/>
                <w:left w:val="none" w:sz="0" w:space="0" w:color="auto"/>
                <w:bottom w:val="none" w:sz="0" w:space="0" w:color="auto"/>
                <w:right w:val="none" w:sz="0" w:space="0" w:color="auto"/>
              </w:divBdr>
            </w:div>
          </w:divsChild>
        </w:div>
        <w:div w:id="1367097576">
          <w:marLeft w:val="0"/>
          <w:marRight w:val="0"/>
          <w:marTop w:val="0"/>
          <w:marBottom w:val="0"/>
          <w:divBdr>
            <w:top w:val="none" w:sz="0" w:space="0" w:color="auto"/>
            <w:left w:val="none" w:sz="0" w:space="0" w:color="auto"/>
            <w:bottom w:val="none" w:sz="0" w:space="0" w:color="auto"/>
            <w:right w:val="none" w:sz="0" w:space="0" w:color="auto"/>
          </w:divBdr>
          <w:divsChild>
            <w:div w:id="396904994">
              <w:marLeft w:val="0"/>
              <w:marRight w:val="0"/>
              <w:marTop w:val="120"/>
              <w:marBottom w:val="0"/>
              <w:divBdr>
                <w:top w:val="none" w:sz="0" w:space="0" w:color="auto"/>
                <w:left w:val="none" w:sz="0" w:space="0" w:color="auto"/>
                <w:bottom w:val="none" w:sz="0" w:space="0" w:color="auto"/>
                <w:right w:val="none" w:sz="0" w:space="0" w:color="auto"/>
              </w:divBdr>
            </w:div>
            <w:div w:id="607156808">
              <w:marLeft w:val="0"/>
              <w:marRight w:val="0"/>
              <w:marTop w:val="0"/>
              <w:marBottom w:val="0"/>
              <w:divBdr>
                <w:top w:val="none" w:sz="0" w:space="0" w:color="auto"/>
                <w:left w:val="none" w:sz="0" w:space="0" w:color="auto"/>
                <w:bottom w:val="none" w:sz="0" w:space="0" w:color="auto"/>
                <w:right w:val="none" w:sz="0" w:space="0" w:color="auto"/>
              </w:divBdr>
            </w:div>
          </w:divsChild>
        </w:div>
        <w:div w:id="1365860597">
          <w:marLeft w:val="0"/>
          <w:marRight w:val="0"/>
          <w:marTop w:val="0"/>
          <w:marBottom w:val="0"/>
          <w:divBdr>
            <w:top w:val="none" w:sz="0" w:space="0" w:color="auto"/>
            <w:left w:val="none" w:sz="0" w:space="0" w:color="auto"/>
            <w:bottom w:val="none" w:sz="0" w:space="0" w:color="auto"/>
            <w:right w:val="none" w:sz="0" w:space="0" w:color="auto"/>
          </w:divBdr>
          <w:divsChild>
            <w:div w:id="594024200">
              <w:marLeft w:val="0"/>
              <w:marRight w:val="0"/>
              <w:marTop w:val="120"/>
              <w:marBottom w:val="0"/>
              <w:divBdr>
                <w:top w:val="none" w:sz="0" w:space="0" w:color="auto"/>
                <w:left w:val="none" w:sz="0" w:space="0" w:color="auto"/>
                <w:bottom w:val="none" w:sz="0" w:space="0" w:color="auto"/>
                <w:right w:val="none" w:sz="0" w:space="0" w:color="auto"/>
              </w:divBdr>
            </w:div>
            <w:div w:id="1548251062">
              <w:marLeft w:val="0"/>
              <w:marRight w:val="0"/>
              <w:marTop w:val="0"/>
              <w:marBottom w:val="0"/>
              <w:divBdr>
                <w:top w:val="none" w:sz="0" w:space="0" w:color="auto"/>
                <w:left w:val="none" w:sz="0" w:space="0" w:color="auto"/>
                <w:bottom w:val="none" w:sz="0" w:space="0" w:color="auto"/>
                <w:right w:val="none" w:sz="0" w:space="0" w:color="auto"/>
              </w:divBdr>
              <w:divsChild>
                <w:div w:id="196964745">
                  <w:marLeft w:val="0"/>
                  <w:marRight w:val="0"/>
                  <w:marTop w:val="0"/>
                  <w:marBottom w:val="0"/>
                  <w:divBdr>
                    <w:top w:val="none" w:sz="0" w:space="0" w:color="auto"/>
                    <w:left w:val="none" w:sz="0" w:space="0" w:color="auto"/>
                    <w:bottom w:val="none" w:sz="0" w:space="0" w:color="auto"/>
                    <w:right w:val="none" w:sz="0" w:space="0" w:color="auto"/>
                  </w:divBdr>
                  <w:divsChild>
                    <w:div w:id="623577704">
                      <w:marLeft w:val="0"/>
                      <w:marRight w:val="0"/>
                      <w:marTop w:val="120"/>
                      <w:marBottom w:val="0"/>
                      <w:divBdr>
                        <w:top w:val="none" w:sz="0" w:space="0" w:color="auto"/>
                        <w:left w:val="none" w:sz="0" w:space="0" w:color="auto"/>
                        <w:bottom w:val="none" w:sz="0" w:space="0" w:color="auto"/>
                        <w:right w:val="none" w:sz="0" w:space="0" w:color="auto"/>
                      </w:divBdr>
                    </w:div>
                    <w:div w:id="1151827023">
                      <w:marLeft w:val="0"/>
                      <w:marRight w:val="0"/>
                      <w:marTop w:val="0"/>
                      <w:marBottom w:val="0"/>
                      <w:divBdr>
                        <w:top w:val="none" w:sz="0" w:space="0" w:color="auto"/>
                        <w:left w:val="none" w:sz="0" w:space="0" w:color="auto"/>
                        <w:bottom w:val="none" w:sz="0" w:space="0" w:color="auto"/>
                        <w:right w:val="none" w:sz="0" w:space="0" w:color="auto"/>
                      </w:divBdr>
                    </w:div>
                  </w:divsChild>
                </w:div>
                <w:div w:id="1667896190">
                  <w:marLeft w:val="0"/>
                  <w:marRight w:val="0"/>
                  <w:marTop w:val="0"/>
                  <w:marBottom w:val="0"/>
                  <w:divBdr>
                    <w:top w:val="none" w:sz="0" w:space="0" w:color="auto"/>
                    <w:left w:val="none" w:sz="0" w:space="0" w:color="auto"/>
                    <w:bottom w:val="none" w:sz="0" w:space="0" w:color="auto"/>
                    <w:right w:val="none" w:sz="0" w:space="0" w:color="auto"/>
                  </w:divBdr>
                  <w:divsChild>
                    <w:div w:id="1112168732">
                      <w:marLeft w:val="0"/>
                      <w:marRight w:val="0"/>
                      <w:marTop w:val="120"/>
                      <w:marBottom w:val="0"/>
                      <w:divBdr>
                        <w:top w:val="none" w:sz="0" w:space="0" w:color="auto"/>
                        <w:left w:val="none" w:sz="0" w:space="0" w:color="auto"/>
                        <w:bottom w:val="none" w:sz="0" w:space="0" w:color="auto"/>
                        <w:right w:val="none" w:sz="0" w:space="0" w:color="auto"/>
                      </w:divBdr>
                    </w:div>
                    <w:div w:id="3811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0083">
          <w:marLeft w:val="0"/>
          <w:marRight w:val="0"/>
          <w:marTop w:val="0"/>
          <w:marBottom w:val="0"/>
          <w:divBdr>
            <w:top w:val="none" w:sz="0" w:space="0" w:color="auto"/>
            <w:left w:val="none" w:sz="0" w:space="0" w:color="auto"/>
            <w:bottom w:val="none" w:sz="0" w:space="0" w:color="auto"/>
            <w:right w:val="none" w:sz="0" w:space="0" w:color="auto"/>
          </w:divBdr>
          <w:divsChild>
            <w:div w:id="770856558">
              <w:marLeft w:val="0"/>
              <w:marRight w:val="0"/>
              <w:marTop w:val="120"/>
              <w:marBottom w:val="0"/>
              <w:divBdr>
                <w:top w:val="none" w:sz="0" w:space="0" w:color="auto"/>
                <w:left w:val="none" w:sz="0" w:space="0" w:color="auto"/>
                <w:bottom w:val="none" w:sz="0" w:space="0" w:color="auto"/>
                <w:right w:val="none" w:sz="0" w:space="0" w:color="auto"/>
              </w:divBdr>
            </w:div>
            <w:div w:id="966162183">
              <w:marLeft w:val="0"/>
              <w:marRight w:val="0"/>
              <w:marTop w:val="0"/>
              <w:marBottom w:val="0"/>
              <w:divBdr>
                <w:top w:val="none" w:sz="0" w:space="0" w:color="auto"/>
                <w:left w:val="none" w:sz="0" w:space="0" w:color="auto"/>
                <w:bottom w:val="none" w:sz="0" w:space="0" w:color="auto"/>
                <w:right w:val="none" w:sz="0" w:space="0" w:color="auto"/>
              </w:divBdr>
              <w:divsChild>
                <w:div w:id="1320311534">
                  <w:marLeft w:val="0"/>
                  <w:marRight w:val="0"/>
                  <w:marTop w:val="0"/>
                  <w:marBottom w:val="0"/>
                  <w:divBdr>
                    <w:top w:val="none" w:sz="0" w:space="0" w:color="auto"/>
                    <w:left w:val="none" w:sz="0" w:space="0" w:color="auto"/>
                    <w:bottom w:val="none" w:sz="0" w:space="0" w:color="auto"/>
                    <w:right w:val="none" w:sz="0" w:space="0" w:color="auto"/>
                  </w:divBdr>
                  <w:divsChild>
                    <w:div w:id="1499736791">
                      <w:marLeft w:val="0"/>
                      <w:marRight w:val="0"/>
                      <w:marTop w:val="120"/>
                      <w:marBottom w:val="0"/>
                      <w:divBdr>
                        <w:top w:val="none" w:sz="0" w:space="0" w:color="auto"/>
                        <w:left w:val="none" w:sz="0" w:space="0" w:color="auto"/>
                        <w:bottom w:val="none" w:sz="0" w:space="0" w:color="auto"/>
                        <w:right w:val="none" w:sz="0" w:space="0" w:color="auto"/>
                      </w:divBdr>
                    </w:div>
                    <w:div w:id="250042306">
                      <w:marLeft w:val="0"/>
                      <w:marRight w:val="0"/>
                      <w:marTop w:val="0"/>
                      <w:marBottom w:val="0"/>
                      <w:divBdr>
                        <w:top w:val="none" w:sz="0" w:space="0" w:color="auto"/>
                        <w:left w:val="none" w:sz="0" w:space="0" w:color="auto"/>
                        <w:bottom w:val="none" w:sz="0" w:space="0" w:color="auto"/>
                        <w:right w:val="none" w:sz="0" w:space="0" w:color="auto"/>
                      </w:divBdr>
                    </w:div>
                  </w:divsChild>
                </w:div>
                <w:div w:id="1923758926">
                  <w:marLeft w:val="0"/>
                  <w:marRight w:val="0"/>
                  <w:marTop w:val="0"/>
                  <w:marBottom w:val="0"/>
                  <w:divBdr>
                    <w:top w:val="none" w:sz="0" w:space="0" w:color="auto"/>
                    <w:left w:val="none" w:sz="0" w:space="0" w:color="auto"/>
                    <w:bottom w:val="none" w:sz="0" w:space="0" w:color="auto"/>
                    <w:right w:val="none" w:sz="0" w:space="0" w:color="auto"/>
                  </w:divBdr>
                  <w:divsChild>
                    <w:div w:id="1932424739">
                      <w:marLeft w:val="0"/>
                      <w:marRight w:val="0"/>
                      <w:marTop w:val="120"/>
                      <w:marBottom w:val="0"/>
                      <w:divBdr>
                        <w:top w:val="none" w:sz="0" w:space="0" w:color="auto"/>
                        <w:left w:val="none" w:sz="0" w:space="0" w:color="auto"/>
                        <w:bottom w:val="none" w:sz="0" w:space="0" w:color="auto"/>
                        <w:right w:val="none" w:sz="0" w:space="0" w:color="auto"/>
                      </w:divBdr>
                    </w:div>
                    <w:div w:id="14087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83847">
          <w:marLeft w:val="0"/>
          <w:marRight w:val="0"/>
          <w:marTop w:val="0"/>
          <w:marBottom w:val="0"/>
          <w:divBdr>
            <w:top w:val="none" w:sz="0" w:space="0" w:color="auto"/>
            <w:left w:val="none" w:sz="0" w:space="0" w:color="auto"/>
            <w:bottom w:val="none" w:sz="0" w:space="0" w:color="auto"/>
            <w:right w:val="none" w:sz="0" w:space="0" w:color="auto"/>
          </w:divBdr>
          <w:divsChild>
            <w:div w:id="2055883870">
              <w:marLeft w:val="0"/>
              <w:marRight w:val="0"/>
              <w:marTop w:val="120"/>
              <w:marBottom w:val="0"/>
              <w:divBdr>
                <w:top w:val="none" w:sz="0" w:space="0" w:color="auto"/>
                <w:left w:val="none" w:sz="0" w:space="0" w:color="auto"/>
                <w:bottom w:val="none" w:sz="0" w:space="0" w:color="auto"/>
                <w:right w:val="none" w:sz="0" w:space="0" w:color="auto"/>
              </w:divBdr>
            </w:div>
            <w:div w:id="1179008749">
              <w:marLeft w:val="0"/>
              <w:marRight w:val="0"/>
              <w:marTop w:val="0"/>
              <w:marBottom w:val="0"/>
              <w:divBdr>
                <w:top w:val="none" w:sz="0" w:space="0" w:color="auto"/>
                <w:left w:val="none" w:sz="0" w:space="0" w:color="auto"/>
                <w:bottom w:val="none" w:sz="0" w:space="0" w:color="auto"/>
                <w:right w:val="none" w:sz="0" w:space="0" w:color="auto"/>
              </w:divBdr>
            </w:div>
          </w:divsChild>
        </w:div>
        <w:div w:id="989091776">
          <w:marLeft w:val="0"/>
          <w:marRight w:val="0"/>
          <w:marTop w:val="0"/>
          <w:marBottom w:val="0"/>
          <w:divBdr>
            <w:top w:val="none" w:sz="0" w:space="0" w:color="auto"/>
            <w:left w:val="none" w:sz="0" w:space="0" w:color="auto"/>
            <w:bottom w:val="none" w:sz="0" w:space="0" w:color="auto"/>
            <w:right w:val="none" w:sz="0" w:space="0" w:color="auto"/>
          </w:divBdr>
          <w:divsChild>
            <w:div w:id="436943844">
              <w:marLeft w:val="0"/>
              <w:marRight w:val="0"/>
              <w:marTop w:val="120"/>
              <w:marBottom w:val="0"/>
              <w:divBdr>
                <w:top w:val="none" w:sz="0" w:space="0" w:color="auto"/>
                <w:left w:val="none" w:sz="0" w:space="0" w:color="auto"/>
                <w:bottom w:val="none" w:sz="0" w:space="0" w:color="auto"/>
                <w:right w:val="none" w:sz="0" w:space="0" w:color="auto"/>
              </w:divBdr>
            </w:div>
            <w:div w:id="740978704">
              <w:marLeft w:val="0"/>
              <w:marRight w:val="0"/>
              <w:marTop w:val="0"/>
              <w:marBottom w:val="0"/>
              <w:divBdr>
                <w:top w:val="none" w:sz="0" w:space="0" w:color="auto"/>
                <w:left w:val="none" w:sz="0" w:space="0" w:color="auto"/>
                <w:bottom w:val="none" w:sz="0" w:space="0" w:color="auto"/>
                <w:right w:val="none" w:sz="0" w:space="0" w:color="auto"/>
              </w:divBdr>
              <w:divsChild>
                <w:div w:id="2104107307">
                  <w:marLeft w:val="0"/>
                  <w:marRight w:val="0"/>
                  <w:marTop w:val="0"/>
                  <w:marBottom w:val="0"/>
                  <w:divBdr>
                    <w:top w:val="none" w:sz="0" w:space="0" w:color="auto"/>
                    <w:left w:val="none" w:sz="0" w:space="0" w:color="auto"/>
                    <w:bottom w:val="none" w:sz="0" w:space="0" w:color="auto"/>
                    <w:right w:val="none" w:sz="0" w:space="0" w:color="auto"/>
                  </w:divBdr>
                  <w:divsChild>
                    <w:div w:id="1115103947">
                      <w:marLeft w:val="0"/>
                      <w:marRight w:val="0"/>
                      <w:marTop w:val="120"/>
                      <w:marBottom w:val="0"/>
                      <w:divBdr>
                        <w:top w:val="none" w:sz="0" w:space="0" w:color="auto"/>
                        <w:left w:val="none" w:sz="0" w:space="0" w:color="auto"/>
                        <w:bottom w:val="none" w:sz="0" w:space="0" w:color="auto"/>
                        <w:right w:val="none" w:sz="0" w:space="0" w:color="auto"/>
                      </w:divBdr>
                    </w:div>
                    <w:div w:id="1179076596">
                      <w:marLeft w:val="0"/>
                      <w:marRight w:val="0"/>
                      <w:marTop w:val="0"/>
                      <w:marBottom w:val="0"/>
                      <w:divBdr>
                        <w:top w:val="none" w:sz="0" w:space="0" w:color="auto"/>
                        <w:left w:val="none" w:sz="0" w:space="0" w:color="auto"/>
                        <w:bottom w:val="none" w:sz="0" w:space="0" w:color="auto"/>
                        <w:right w:val="none" w:sz="0" w:space="0" w:color="auto"/>
                      </w:divBdr>
                    </w:div>
                  </w:divsChild>
                </w:div>
                <w:div w:id="1553886180">
                  <w:marLeft w:val="0"/>
                  <w:marRight w:val="0"/>
                  <w:marTop w:val="0"/>
                  <w:marBottom w:val="0"/>
                  <w:divBdr>
                    <w:top w:val="none" w:sz="0" w:space="0" w:color="auto"/>
                    <w:left w:val="none" w:sz="0" w:space="0" w:color="auto"/>
                    <w:bottom w:val="none" w:sz="0" w:space="0" w:color="auto"/>
                    <w:right w:val="none" w:sz="0" w:space="0" w:color="auto"/>
                  </w:divBdr>
                  <w:divsChild>
                    <w:div w:id="1851527045">
                      <w:marLeft w:val="0"/>
                      <w:marRight w:val="0"/>
                      <w:marTop w:val="120"/>
                      <w:marBottom w:val="0"/>
                      <w:divBdr>
                        <w:top w:val="none" w:sz="0" w:space="0" w:color="auto"/>
                        <w:left w:val="none" w:sz="0" w:space="0" w:color="auto"/>
                        <w:bottom w:val="none" w:sz="0" w:space="0" w:color="auto"/>
                        <w:right w:val="none" w:sz="0" w:space="0" w:color="auto"/>
                      </w:divBdr>
                    </w:div>
                    <w:div w:id="201276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0846">
          <w:marLeft w:val="0"/>
          <w:marRight w:val="0"/>
          <w:marTop w:val="0"/>
          <w:marBottom w:val="0"/>
          <w:divBdr>
            <w:top w:val="none" w:sz="0" w:space="0" w:color="auto"/>
            <w:left w:val="none" w:sz="0" w:space="0" w:color="auto"/>
            <w:bottom w:val="none" w:sz="0" w:space="0" w:color="auto"/>
            <w:right w:val="none" w:sz="0" w:space="0" w:color="auto"/>
          </w:divBdr>
          <w:divsChild>
            <w:div w:id="296036592">
              <w:marLeft w:val="0"/>
              <w:marRight w:val="0"/>
              <w:marTop w:val="120"/>
              <w:marBottom w:val="0"/>
              <w:divBdr>
                <w:top w:val="none" w:sz="0" w:space="0" w:color="auto"/>
                <w:left w:val="none" w:sz="0" w:space="0" w:color="auto"/>
                <w:bottom w:val="none" w:sz="0" w:space="0" w:color="auto"/>
                <w:right w:val="none" w:sz="0" w:space="0" w:color="auto"/>
              </w:divBdr>
            </w:div>
            <w:div w:id="581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32411">
      <w:bodyDiv w:val="1"/>
      <w:marLeft w:val="0"/>
      <w:marRight w:val="0"/>
      <w:marTop w:val="0"/>
      <w:marBottom w:val="0"/>
      <w:divBdr>
        <w:top w:val="none" w:sz="0" w:space="0" w:color="auto"/>
        <w:left w:val="none" w:sz="0" w:space="0" w:color="auto"/>
        <w:bottom w:val="none" w:sz="0" w:space="0" w:color="auto"/>
        <w:right w:val="none" w:sz="0" w:space="0" w:color="auto"/>
      </w:divBdr>
      <w:divsChild>
        <w:div w:id="985355489">
          <w:marLeft w:val="600"/>
          <w:marRight w:val="0"/>
          <w:marTop w:val="0"/>
          <w:marBottom w:val="0"/>
          <w:divBdr>
            <w:top w:val="none" w:sz="0" w:space="0" w:color="auto"/>
            <w:left w:val="none" w:sz="0" w:space="0" w:color="auto"/>
            <w:bottom w:val="none" w:sz="0" w:space="0" w:color="auto"/>
            <w:right w:val="none" w:sz="0" w:space="0" w:color="auto"/>
          </w:divBdr>
        </w:div>
        <w:div w:id="1344748247">
          <w:marLeft w:val="600"/>
          <w:marRight w:val="0"/>
          <w:marTop w:val="0"/>
          <w:marBottom w:val="0"/>
          <w:divBdr>
            <w:top w:val="none" w:sz="0" w:space="0" w:color="auto"/>
            <w:left w:val="none" w:sz="0" w:space="0" w:color="auto"/>
            <w:bottom w:val="none" w:sz="0" w:space="0" w:color="auto"/>
            <w:right w:val="none" w:sz="0" w:space="0" w:color="auto"/>
          </w:divBdr>
        </w:div>
        <w:div w:id="1826704112">
          <w:marLeft w:val="600"/>
          <w:marRight w:val="0"/>
          <w:marTop w:val="0"/>
          <w:marBottom w:val="0"/>
          <w:divBdr>
            <w:top w:val="none" w:sz="0" w:space="0" w:color="auto"/>
            <w:left w:val="none" w:sz="0" w:space="0" w:color="auto"/>
            <w:bottom w:val="none" w:sz="0" w:space="0" w:color="auto"/>
            <w:right w:val="none" w:sz="0" w:space="0" w:color="auto"/>
          </w:divBdr>
        </w:div>
        <w:div w:id="1943027151">
          <w:marLeft w:val="600"/>
          <w:marRight w:val="0"/>
          <w:marTop w:val="0"/>
          <w:marBottom w:val="0"/>
          <w:divBdr>
            <w:top w:val="none" w:sz="0" w:space="0" w:color="auto"/>
            <w:left w:val="none" w:sz="0" w:space="0" w:color="auto"/>
            <w:bottom w:val="none" w:sz="0" w:space="0" w:color="auto"/>
            <w:right w:val="none" w:sz="0" w:space="0" w:color="auto"/>
          </w:divBdr>
        </w:div>
        <w:div w:id="957369927">
          <w:marLeft w:val="600"/>
          <w:marRight w:val="0"/>
          <w:marTop w:val="0"/>
          <w:marBottom w:val="0"/>
          <w:divBdr>
            <w:top w:val="none" w:sz="0" w:space="0" w:color="auto"/>
            <w:left w:val="none" w:sz="0" w:space="0" w:color="auto"/>
            <w:bottom w:val="none" w:sz="0" w:space="0" w:color="auto"/>
            <w:right w:val="none" w:sz="0" w:space="0" w:color="auto"/>
          </w:divBdr>
        </w:div>
        <w:div w:id="696613706">
          <w:marLeft w:val="600"/>
          <w:marRight w:val="0"/>
          <w:marTop w:val="0"/>
          <w:marBottom w:val="0"/>
          <w:divBdr>
            <w:top w:val="none" w:sz="0" w:space="0" w:color="auto"/>
            <w:left w:val="none" w:sz="0" w:space="0" w:color="auto"/>
            <w:bottom w:val="none" w:sz="0" w:space="0" w:color="auto"/>
            <w:right w:val="none" w:sz="0" w:space="0" w:color="auto"/>
          </w:divBdr>
        </w:div>
        <w:div w:id="2004778995">
          <w:marLeft w:val="600"/>
          <w:marRight w:val="0"/>
          <w:marTop w:val="0"/>
          <w:marBottom w:val="0"/>
          <w:divBdr>
            <w:top w:val="none" w:sz="0" w:space="0" w:color="auto"/>
            <w:left w:val="none" w:sz="0" w:space="0" w:color="auto"/>
            <w:bottom w:val="none" w:sz="0" w:space="0" w:color="auto"/>
            <w:right w:val="none" w:sz="0" w:space="0" w:color="auto"/>
          </w:divBdr>
        </w:div>
        <w:div w:id="1156145653">
          <w:marLeft w:val="600"/>
          <w:marRight w:val="0"/>
          <w:marTop w:val="0"/>
          <w:marBottom w:val="0"/>
          <w:divBdr>
            <w:top w:val="none" w:sz="0" w:space="0" w:color="auto"/>
            <w:left w:val="none" w:sz="0" w:space="0" w:color="auto"/>
            <w:bottom w:val="none" w:sz="0" w:space="0" w:color="auto"/>
            <w:right w:val="none" w:sz="0" w:space="0" w:color="auto"/>
          </w:divBdr>
        </w:div>
        <w:div w:id="699166726">
          <w:marLeft w:val="600"/>
          <w:marRight w:val="0"/>
          <w:marTop w:val="0"/>
          <w:marBottom w:val="0"/>
          <w:divBdr>
            <w:top w:val="none" w:sz="0" w:space="0" w:color="auto"/>
            <w:left w:val="none" w:sz="0" w:space="0" w:color="auto"/>
            <w:bottom w:val="none" w:sz="0" w:space="0" w:color="auto"/>
            <w:right w:val="none" w:sz="0" w:space="0" w:color="auto"/>
          </w:divBdr>
        </w:div>
        <w:div w:id="786779951">
          <w:marLeft w:val="600"/>
          <w:marRight w:val="0"/>
          <w:marTop w:val="0"/>
          <w:marBottom w:val="0"/>
          <w:divBdr>
            <w:top w:val="none" w:sz="0" w:space="0" w:color="auto"/>
            <w:left w:val="none" w:sz="0" w:space="0" w:color="auto"/>
            <w:bottom w:val="none" w:sz="0" w:space="0" w:color="auto"/>
            <w:right w:val="none" w:sz="0" w:space="0" w:color="auto"/>
          </w:divBdr>
        </w:div>
        <w:div w:id="1888486667">
          <w:marLeft w:val="600"/>
          <w:marRight w:val="0"/>
          <w:marTop w:val="0"/>
          <w:marBottom w:val="0"/>
          <w:divBdr>
            <w:top w:val="none" w:sz="0" w:space="0" w:color="auto"/>
            <w:left w:val="none" w:sz="0" w:space="0" w:color="auto"/>
            <w:bottom w:val="none" w:sz="0" w:space="0" w:color="auto"/>
            <w:right w:val="none" w:sz="0" w:space="0" w:color="auto"/>
          </w:divBdr>
        </w:div>
        <w:div w:id="26563086">
          <w:marLeft w:val="600"/>
          <w:marRight w:val="0"/>
          <w:marTop w:val="0"/>
          <w:marBottom w:val="0"/>
          <w:divBdr>
            <w:top w:val="none" w:sz="0" w:space="0" w:color="auto"/>
            <w:left w:val="none" w:sz="0" w:space="0" w:color="auto"/>
            <w:bottom w:val="none" w:sz="0" w:space="0" w:color="auto"/>
            <w:right w:val="none" w:sz="0" w:space="0" w:color="auto"/>
          </w:divBdr>
        </w:div>
        <w:div w:id="1903055003">
          <w:marLeft w:val="600"/>
          <w:marRight w:val="0"/>
          <w:marTop w:val="0"/>
          <w:marBottom w:val="0"/>
          <w:divBdr>
            <w:top w:val="none" w:sz="0" w:space="0" w:color="auto"/>
            <w:left w:val="none" w:sz="0" w:space="0" w:color="auto"/>
            <w:bottom w:val="none" w:sz="0" w:space="0" w:color="auto"/>
            <w:right w:val="none" w:sz="0" w:space="0" w:color="auto"/>
          </w:divBdr>
        </w:div>
        <w:div w:id="1902597421">
          <w:marLeft w:val="600"/>
          <w:marRight w:val="0"/>
          <w:marTop w:val="0"/>
          <w:marBottom w:val="0"/>
          <w:divBdr>
            <w:top w:val="none" w:sz="0" w:space="0" w:color="auto"/>
            <w:left w:val="none" w:sz="0" w:space="0" w:color="auto"/>
            <w:bottom w:val="none" w:sz="0" w:space="0" w:color="auto"/>
            <w:right w:val="none" w:sz="0" w:space="0" w:color="auto"/>
          </w:divBdr>
        </w:div>
        <w:div w:id="1361390869">
          <w:marLeft w:val="600"/>
          <w:marRight w:val="0"/>
          <w:marTop w:val="0"/>
          <w:marBottom w:val="0"/>
          <w:divBdr>
            <w:top w:val="none" w:sz="0" w:space="0" w:color="auto"/>
            <w:left w:val="none" w:sz="0" w:space="0" w:color="auto"/>
            <w:bottom w:val="none" w:sz="0" w:space="0" w:color="auto"/>
            <w:right w:val="none" w:sz="0" w:space="0" w:color="auto"/>
          </w:divBdr>
        </w:div>
        <w:div w:id="103158448">
          <w:marLeft w:val="600"/>
          <w:marRight w:val="0"/>
          <w:marTop w:val="0"/>
          <w:marBottom w:val="0"/>
          <w:divBdr>
            <w:top w:val="none" w:sz="0" w:space="0" w:color="auto"/>
            <w:left w:val="none" w:sz="0" w:space="0" w:color="auto"/>
            <w:bottom w:val="none" w:sz="0" w:space="0" w:color="auto"/>
            <w:right w:val="none" w:sz="0" w:space="0" w:color="auto"/>
          </w:divBdr>
        </w:div>
        <w:div w:id="2081324343">
          <w:marLeft w:val="600"/>
          <w:marRight w:val="0"/>
          <w:marTop w:val="0"/>
          <w:marBottom w:val="0"/>
          <w:divBdr>
            <w:top w:val="none" w:sz="0" w:space="0" w:color="auto"/>
            <w:left w:val="none" w:sz="0" w:space="0" w:color="auto"/>
            <w:bottom w:val="none" w:sz="0" w:space="0" w:color="auto"/>
            <w:right w:val="none" w:sz="0" w:space="0" w:color="auto"/>
          </w:divBdr>
        </w:div>
        <w:div w:id="1246917881">
          <w:marLeft w:val="600"/>
          <w:marRight w:val="0"/>
          <w:marTop w:val="0"/>
          <w:marBottom w:val="0"/>
          <w:divBdr>
            <w:top w:val="none" w:sz="0" w:space="0" w:color="auto"/>
            <w:left w:val="none" w:sz="0" w:space="0" w:color="auto"/>
            <w:bottom w:val="none" w:sz="0" w:space="0" w:color="auto"/>
            <w:right w:val="none" w:sz="0" w:space="0" w:color="auto"/>
          </w:divBdr>
        </w:div>
        <w:div w:id="566187430">
          <w:marLeft w:val="600"/>
          <w:marRight w:val="0"/>
          <w:marTop w:val="0"/>
          <w:marBottom w:val="0"/>
          <w:divBdr>
            <w:top w:val="none" w:sz="0" w:space="0" w:color="auto"/>
            <w:left w:val="none" w:sz="0" w:space="0" w:color="auto"/>
            <w:bottom w:val="none" w:sz="0" w:space="0" w:color="auto"/>
            <w:right w:val="none" w:sz="0" w:space="0" w:color="auto"/>
          </w:divBdr>
        </w:div>
      </w:divsChild>
    </w:div>
    <w:div w:id="1710718578">
      <w:bodyDiv w:val="1"/>
      <w:marLeft w:val="0"/>
      <w:marRight w:val="0"/>
      <w:marTop w:val="0"/>
      <w:marBottom w:val="0"/>
      <w:divBdr>
        <w:top w:val="none" w:sz="0" w:space="0" w:color="auto"/>
        <w:left w:val="none" w:sz="0" w:space="0" w:color="auto"/>
        <w:bottom w:val="none" w:sz="0" w:space="0" w:color="auto"/>
        <w:right w:val="none" w:sz="0" w:space="0" w:color="auto"/>
      </w:divBdr>
    </w:div>
    <w:div w:id="1736778874">
      <w:bodyDiv w:val="1"/>
      <w:marLeft w:val="0"/>
      <w:marRight w:val="0"/>
      <w:marTop w:val="0"/>
      <w:marBottom w:val="0"/>
      <w:divBdr>
        <w:top w:val="none" w:sz="0" w:space="0" w:color="auto"/>
        <w:left w:val="none" w:sz="0" w:space="0" w:color="auto"/>
        <w:bottom w:val="none" w:sz="0" w:space="0" w:color="auto"/>
        <w:right w:val="none" w:sz="0" w:space="0" w:color="auto"/>
      </w:divBdr>
    </w:div>
    <w:div w:id="1794714487">
      <w:bodyDiv w:val="1"/>
      <w:marLeft w:val="0"/>
      <w:marRight w:val="0"/>
      <w:marTop w:val="0"/>
      <w:marBottom w:val="0"/>
      <w:divBdr>
        <w:top w:val="none" w:sz="0" w:space="0" w:color="auto"/>
        <w:left w:val="none" w:sz="0" w:space="0" w:color="auto"/>
        <w:bottom w:val="none" w:sz="0" w:space="0" w:color="auto"/>
        <w:right w:val="none" w:sz="0" w:space="0" w:color="auto"/>
      </w:divBdr>
      <w:divsChild>
        <w:div w:id="193738953">
          <w:marLeft w:val="480"/>
          <w:marRight w:val="0"/>
          <w:marTop w:val="0"/>
          <w:marBottom w:val="0"/>
          <w:divBdr>
            <w:top w:val="none" w:sz="0" w:space="0" w:color="auto"/>
            <w:left w:val="none" w:sz="0" w:space="0" w:color="auto"/>
            <w:bottom w:val="none" w:sz="0" w:space="0" w:color="auto"/>
            <w:right w:val="none" w:sz="0" w:space="0" w:color="auto"/>
          </w:divBdr>
          <w:divsChild>
            <w:div w:id="1642344535">
              <w:marLeft w:val="480"/>
              <w:marRight w:val="0"/>
              <w:marTop w:val="0"/>
              <w:marBottom w:val="0"/>
              <w:divBdr>
                <w:top w:val="none" w:sz="0" w:space="0" w:color="auto"/>
                <w:left w:val="none" w:sz="0" w:space="0" w:color="auto"/>
                <w:bottom w:val="none" w:sz="0" w:space="0" w:color="auto"/>
                <w:right w:val="none" w:sz="0" w:space="0" w:color="auto"/>
              </w:divBdr>
            </w:div>
            <w:div w:id="1097486809">
              <w:marLeft w:val="480"/>
              <w:marRight w:val="0"/>
              <w:marTop w:val="0"/>
              <w:marBottom w:val="0"/>
              <w:divBdr>
                <w:top w:val="none" w:sz="0" w:space="0" w:color="auto"/>
                <w:left w:val="none" w:sz="0" w:space="0" w:color="auto"/>
                <w:bottom w:val="none" w:sz="0" w:space="0" w:color="auto"/>
                <w:right w:val="none" w:sz="0" w:space="0" w:color="auto"/>
              </w:divBdr>
              <w:divsChild>
                <w:div w:id="125002918">
                  <w:marLeft w:val="240"/>
                  <w:marRight w:val="0"/>
                  <w:marTop w:val="0"/>
                  <w:marBottom w:val="0"/>
                  <w:divBdr>
                    <w:top w:val="none" w:sz="0" w:space="0" w:color="auto"/>
                    <w:left w:val="none" w:sz="0" w:space="0" w:color="auto"/>
                    <w:bottom w:val="none" w:sz="0" w:space="0" w:color="auto"/>
                    <w:right w:val="none" w:sz="0" w:space="0" w:color="auto"/>
                  </w:divBdr>
                </w:div>
                <w:div w:id="1782526899">
                  <w:marLeft w:val="240"/>
                  <w:marRight w:val="0"/>
                  <w:marTop w:val="0"/>
                  <w:marBottom w:val="0"/>
                  <w:divBdr>
                    <w:top w:val="none" w:sz="0" w:space="0" w:color="auto"/>
                    <w:left w:val="none" w:sz="0" w:space="0" w:color="auto"/>
                    <w:bottom w:val="none" w:sz="0" w:space="0" w:color="auto"/>
                    <w:right w:val="none" w:sz="0" w:space="0" w:color="auto"/>
                  </w:divBdr>
                </w:div>
                <w:div w:id="1666325920">
                  <w:marLeft w:val="240"/>
                  <w:marRight w:val="0"/>
                  <w:marTop w:val="0"/>
                  <w:marBottom w:val="0"/>
                  <w:divBdr>
                    <w:top w:val="none" w:sz="0" w:space="0" w:color="auto"/>
                    <w:left w:val="none" w:sz="0" w:space="0" w:color="auto"/>
                    <w:bottom w:val="none" w:sz="0" w:space="0" w:color="auto"/>
                    <w:right w:val="none" w:sz="0" w:space="0" w:color="auto"/>
                  </w:divBdr>
                </w:div>
                <w:div w:id="604582651">
                  <w:marLeft w:val="240"/>
                  <w:marRight w:val="0"/>
                  <w:marTop w:val="0"/>
                  <w:marBottom w:val="0"/>
                  <w:divBdr>
                    <w:top w:val="none" w:sz="0" w:space="0" w:color="auto"/>
                    <w:left w:val="none" w:sz="0" w:space="0" w:color="auto"/>
                    <w:bottom w:val="none" w:sz="0" w:space="0" w:color="auto"/>
                    <w:right w:val="none" w:sz="0" w:space="0" w:color="auto"/>
                  </w:divBdr>
                </w:div>
                <w:div w:id="1374958971">
                  <w:marLeft w:val="240"/>
                  <w:marRight w:val="0"/>
                  <w:marTop w:val="0"/>
                  <w:marBottom w:val="0"/>
                  <w:divBdr>
                    <w:top w:val="none" w:sz="0" w:space="0" w:color="auto"/>
                    <w:left w:val="none" w:sz="0" w:space="0" w:color="auto"/>
                    <w:bottom w:val="none" w:sz="0" w:space="0" w:color="auto"/>
                    <w:right w:val="none" w:sz="0" w:space="0" w:color="auto"/>
                  </w:divBdr>
                </w:div>
                <w:div w:id="11837413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7933070">
          <w:marLeft w:val="480"/>
          <w:marRight w:val="0"/>
          <w:marTop w:val="0"/>
          <w:marBottom w:val="0"/>
          <w:divBdr>
            <w:top w:val="none" w:sz="0" w:space="0" w:color="auto"/>
            <w:left w:val="none" w:sz="0" w:space="0" w:color="auto"/>
            <w:bottom w:val="none" w:sz="0" w:space="0" w:color="auto"/>
            <w:right w:val="none" w:sz="0" w:space="0" w:color="auto"/>
          </w:divBdr>
        </w:div>
        <w:div w:id="1356425007">
          <w:marLeft w:val="480"/>
          <w:marRight w:val="0"/>
          <w:marTop w:val="0"/>
          <w:marBottom w:val="0"/>
          <w:divBdr>
            <w:top w:val="none" w:sz="0" w:space="0" w:color="auto"/>
            <w:left w:val="none" w:sz="0" w:space="0" w:color="auto"/>
            <w:bottom w:val="none" w:sz="0" w:space="0" w:color="auto"/>
            <w:right w:val="none" w:sz="0" w:space="0" w:color="auto"/>
          </w:divBdr>
        </w:div>
        <w:div w:id="461653095">
          <w:marLeft w:val="480"/>
          <w:marRight w:val="0"/>
          <w:marTop w:val="0"/>
          <w:marBottom w:val="0"/>
          <w:divBdr>
            <w:top w:val="none" w:sz="0" w:space="0" w:color="auto"/>
            <w:left w:val="none" w:sz="0" w:space="0" w:color="auto"/>
            <w:bottom w:val="none" w:sz="0" w:space="0" w:color="auto"/>
            <w:right w:val="none" w:sz="0" w:space="0" w:color="auto"/>
          </w:divBdr>
        </w:div>
        <w:div w:id="1377853998">
          <w:marLeft w:val="480"/>
          <w:marRight w:val="0"/>
          <w:marTop w:val="0"/>
          <w:marBottom w:val="0"/>
          <w:divBdr>
            <w:top w:val="none" w:sz="0" w:space="0" w:color="auto"/>
            <w:left w:val="none" w:sz="0" w:space="0" w:color="auto"/>
            <w:bottom w:val="none" w:sz="0" w:space="0" w:color="auto"/>
            <w:right w:val="none" w:sz="0" w:space="0" w:color="auto"/>
          </w:divBdr>
        </w:div>
        <w:div w:id="304966079">
          <w:marLeft w:val="480"/>
          <w:marRight w:val="0"/>
          <w:marTop w:val="0"/>
          <w:marBottom w:val="0"/>
          <w:divBdr>
            <w:top w:val="none" w:sz="0" w:space="0" w:color="auto"/>
            <w:left w:val="none" w:sz="0" w:space="0" w:color="auto"/>
            <w:bottom w:val="none" w:sz="0" w:space="0" w:color="auto"/>
            <w:right w:val="none" w:sz="0" w:space="0" w:color="auto"/>
          </w:divBdr>
        </w:div>
        <w:div w:id="1977681917">
          <w:marLeft w:val="480"/>
          <w:marRight w:val="0"/>
          <w:marTop w:val="0"/>
          <w:marBottom w:val="0"/>
          <w:divBdr>
            <w:top w:val="none" w:sz="0" w:space="0" w:color="auto"/>
            <w:left w:val="none" w:sz="0" w:space="0" w:color="auto"/>
            <w:bottom w:val="none" w:sz="0" w:space="0" w:color="auto"/>
            <w:right w:val="none" w:sz="0" w:space="0" w:color="auto"/>
          </w:divBdr>
        </w:div>
        <w:div w:id="2123257228">
          <w:marLeft w:val="480"/>
          <w:marRight w:val="0"/>
          <w:marTop w:val="0"/>
          <w:marBottom w:val="0"/>
          <w:divBdr>
            <w:top w:val="none" w:sz="0" w:space="0" w:color="auto"/>
            <w:left w:val="none" w:sz="0" w:space="0" w:color="auto"/>
            <w:bottom w:val="none" w:sz="0" w:space="0" w:color="auto"/>
            <w:right w:val="none" w:sz="0" w:space="0" w:color="auto"/>
          </w:divBdr>
        </w:div>
        <w:div w:id="90396625">
          <w:marLeft w:val="480"/>
          <w:marRight w:val="0"/>
          <w:marTop w:val="0"/>
          <w:marBottom w:val="0"/>
          <w:divBdr>
            <w:top w:val="none" w:sz="0" w:space="0" w:color="auto"/>
            <w:left w:val="none" w:sz="0" w:space="0" w:color="auto"/>
            <w:bottom w:val="none" w:sz="0" w:space="0" w:color="auto"/>
            <w:right w:val="none" w:sz="0" w:space="0" w:color="auto"/>
          </w:divBdr>
        </w:div>
        <w:div w:id="515658029">
          <w:marLeft w:val="600"/>
          <w:marRight w:val="0"/>
          <w:marTop w:val="0"/>
          <w:marBottom w:val="0"/>
          <w:divBdr>
            <w:top w:val="none" w:sz="0" w:space="0" w:color="auto"/>
            <w:left w:val="none" w:sz="0" w:space="0" w:color="auto"/>
            <w:bottom w:val="none" w:sz="0" w:space="0" w:color="auto"/>
            <w:right w:val="none" w:sz="0" w:space="0" w:color="auto"/>
          </w:divBdr>
        </w:div>
        <w:div w:id="1568539637">
          <w:marLeft w:val="600"/>
          <w:marRight w:val="0"/>
          <w:marTop w:val="0"/>
          <w:marBottom w:val="0"/>
          <w:divBdr>
            <w:top w:val="none" w:sz="0" w:space="0" w:color="auto"/>
            <w:left w:val="none" w:sz="0" w:space="0" w:color="auto"/>
            <w:bottom w:val="none" w:sz="0" w:space="0" w:color="auto"/>
            <w:right w:val="none" w:sz="0" w:space="0" w:color="auto"/>
          </w:divBdr>
        </w:div>
        <w:div w:id="1447233688">
          <w:marLeft w:val="600"/>
          <w:marRight w:val="0"/>
          <w:marTop w:val="0"/>
          <w:marBottom w:val="0"/>
          <w:divBdr>
            <w:top w:val="none" w:sz="0" w:space="0" w:color="auto"/>
            <w:left w:val="none" w:sz="0" w:space="0" w:color="auto"/>
            <w:bottom w:val="none" w:sz="0" w:space="0" w:color="auto"/>
            <w:right w:val="none" w:sz="0" w:space="0" w:color="auto"/>
          </w:divBdr>
          <w:divsChild>
            <w:div w:id="1590770172">
              <w:marLeft w:val="240"/>
              <w:marRight w:val="0"/>
              <w:marTop w:val="0"/>
              <w:marBottom w:val="0"/>
              <w:divBdr>
                <w:top w:val="none" w:sz="0" w:space="0" w:color="auto"/>
                <w:left w:val="none" w:sz="0" w:space="0" w:color="auto"/>
                <w:bottom w:val="none" w:sz="0" w:space="0" w:color="auto"/>
                <w:right w:val="none" w:sz="0" w:space="0" w:color="auto"/>
              </w:divBdr>
            </w:div>
            <w:div w:id="612976529">
              <w:marLeft w:val="240"/>
              <w:marRight w:val="0"/>
              <w:marTop w:val="0"/>
              <w:marBottom w:val="0"/>
              <w:divBdr>
                <w:top w:val="none" w:sz="0" w:space="0" w:color="auto"/>
                <w:left w:val="none" w:sz="0" w:space="0" w:color="auto"/>
                <w:bottom w:val="none" w:sz="0" w:space="0" w:color="auto"/>
                <w:right w:val="none" w:sz="0" w:space="0" w:color="auto"/>
              </w:divBdr>
            </w:div>
            <w:div w:id="834609053">
              <w:marLeft w:val="240"/>
              <w:marRight w:val="0"/>
              <w:marTop w:val="0"/>
              <w:marBottom w:val="0"/>
              <w:divBdr>
                <w:top w:val="none" w:sz="0" w:space="0" w:color="auto"/>
                <w:left w:val="none" w:sz="0" w:space="0" w:color="auto"/>
                <w:bottom w:val="none" w:sz="0" w:space="0" w:color="auto"/>
                <w:right w:val="none" w:sz="0" w:space="0" w:color="auto"/>
              </w:divBdr>
            </w:div>
          </w:divsChild>
        </w:div>
        <w:div w:id="661272813">
          <w:marLeft w:val="600"/>
          <w:marRight w:val="0"/>
          <w:marTop w:val="0"/>
          <w:marBottom w:val="0"/>
          <w:divBdr>
            <w:top w:val="none" w:sz="0" w:space="0" w:color="auto"/>
            <w:left w:val="none" w:sz="0" w:space="0" w:color="auto"/>
            <w:bottom w:val="none" w:sz="0" w:space="0" w:color="auto"/>
            <w:right w:val="none" w:sz="0" w:space="0" w:color="auto"/>
          </w:divBdr>
        </w:div>
      </w:divsChild>
    </w:div>
    <w:div w:id="1856338169">
      <w:bodyDiv w:val="1"/>
      <w:marLeft w:val="0"/>
      <w:marRight w:val="0"/>
      <w:marTop w:val="0"/>
      <w:marBottom w:val="0"/>
      <w:divBdr>
        <w:top w:val="none" w:sz="0" w:space="0" w:color="auto"/>
        <w:left w:val="none" w:sz="0" w:space="0" w:color="auto"/>
        <w:bottom w:val="none" w:sz="0" w:space="0" w:color="auto"/>
        <w:right w:val="none" w:sz="0" w:space="0" w:color="auto"/>
      </w:divBdr>
      <w:divsChild>
        <w:div w:id="2076317941">
          <w:marLeft w:val="0"/>
          <w:marRight w:val="0"/>
          <w:marTop w:val="0"/>
          <w:marBottom w:val="0"/>
          <w:divBdr>
            <w:top w:val="none" w:sz="0" w:space="0" w:color="auto"/>
            <w:left w:val="none" w:sz="0" w:space="0" w:color="auto"/>
            <w:bottom w:val="none" w:sz="0" w:space="0" w:color="auto"/>
            <w:right w:val="none" w:sz="0" w:space="0" w:color="auto"/>
          </w:divBdr>
          <w:divsChild>
            <w:div w:id="1665860169">
              <w:marLeft w:val="0"/>
              <w:marRight w:val="0"/>
              <w:marTop w:val="0"/>
              <w:marBottom w:val="0"/>
              <w:divBdr>
                <w:top w:val="none" w:sz="0" w:space="0" w:color="auto"/>
                <w:left w:val="none" w:sz="0" w:space="0" w:color="auto"/>
                <w:bottom w:val="none" w:sz="0" w:space="0" w:color="auto"/>
                <w:right w:val="none" w:sz="0" w:space="0" w:color="auto"/>
              </w:divBdr>
              <w:divsChild>
                <w:div w:id="1601451016">
                  <w:marLeft w:val="0"/>
                  <w:marRight w:val="0"/>
                  <w:marTop w:val="120"/>
                  <w:marBottom w:val="0"/>
                  <w:divBdr>
                    <w:top w:val="none" w:sz="0" w:space="0" w:color="auto"/>
                    <w:left w:val="none" w:sz="0" w:space="0" w:color="auto"/>
                    <w:bottom w:val="none" w:sz="0" w:space="0" w:color="auto"/>
                    <w:right w:val="none" w:sz="0" w:space="0" w:color="auto"/>
                  </w:divBdr>
                </w:div>
                <w:div w:id="241650189">
                  <w:marLeft w:val="0"/>
                  <w:marRight w:val="0"/>
                  <w:marTop w:val="0"/>
                  <w:marBottom w:val="0"/>
                  <w:divBdr>
                    <w:top w:val="none" w:sz="0" w:space="0" w:color="auto"/>
                    <w:left w:val="none" w:sz="0" w:space="0" w:color="auto"/>
                    <w:bottom w:val="none" w:sz="0" w:space="0" w:color="auto"/>
                    <w:right w:val="none" w:sz="0" w:space="0" w:color="auto"/>
                  </w:divBdr>
                  <w:divsChild>
                    <w:div w:id="1480999259">
                      <w:marLeft w:val="0"/>
                      <w:marRight w:val="0"/>
                      <w:marTop w:val="0"/>
                      <w:marBottom w:val="0"/>
                      <w:divBdr>
                        <w:top w:val="none" w:sz="0" w:space="0" w:color="auto"/>
                        <w:left w:val="none" w:sz="0" w:space="0" w:color="auto"/>
                        <w:bottom w:val="none" w:sz="0" w:space="0" w:color="auto"/>
                        <w:right w:val="none" w:sz="0" w:space="0" w:color="auto"/>
                      </w:divBdr>
                      <w:divsChild>
                        <w:div w:id="1041055566">
                          <w:marLeft w:val="0"/>
                          <w:marRight w:val="0"/>
                          <w:marTop w:val="120"/>
                          <w:marBottom w:val="0"/>
                          <w:divBdr>
                            <w:top w:val="none" w:sz="0" w:space="0" w:color="auto"/>
                            <w:left w:val="none" w:sz="0" w:space="0" w:color="auto"/>
                            <w:bottom w:val="none" w:sz="0" w:space="0" w:color="auto"/>
                            <w:right w:val="none" w:sz="0" w:space="0" w:color="auto"/>
                          </w:divBdr>
                        </w:div>
                        <w:div w:id="1002049736">
                          <w:marLeft w:val="0"/>
                          <w:marRight w:val="0"/>
                          <w:marTop w:val="0"/>
                          <w:marBottom w:val="0"/>
                          <w:divBdr>
                            <w:top w:val="none" w:sz="0" w:space="0" w:color="auto"/>
                            <w:left w:val="none" w:sz="0" w:space="0" w:color="auto"/>
                            <w:bottom w:val="none" w:sz="0" w:space="0" w:color="auto"/>
                            <w:right w:val="none" w:sz="0" w:space="0" w:color="auto"/>
                          </w:divBdr>
                        </w:div>
                      </w:divsChild>
                    </w:div>
                    <w:div w:id="491606766">
                      <w:marLeft w:val="0"/>
                      <w:marRight w:val="0"/>
                      <w:marTop w:val="0"/>
                      <w:marBottom w:val="0"/>
                      <w:divBdr>
                        <w:top w:val="none" w:sz="0" w:space="0" w:color="auto"/>
                        <w:left w:val="none" w:sz="0" w:space="0" w:color="auto"/>
                        <w:bottom w:val="none" w:sz="0" w:space="0" w:color="auto"/>
                        <w:right w:val="none" w:sz="0" w:space="0" w:color="auto"/>
                      </w:divBdr>
                      <w:divsChild>
                        <w:div w:id="1706907527">
                          <w:marLeft w:val="0"/>
                          <w:marRight w:val="0"/>
                          <w:marTop w:val="120"/>
                          <w:marBottom w:val="0"/>
                          <w:divBdr>
                            <w:top w:val="none" w:sz="0" w:space="0" w:color="auto"/>
                            <w:left w:val="none" w:sz="0" w:space="0" w:color="auto"/>
                            <w:bottom w:val="none" w:sz="0" w:space="0" w:color="auto"/>
                            <w:right w:val="none" w:sz="0" w:space="0" w:color="auto"/>
                          </w:divBdr>
                        </w:div>
                        <w:div w:id="20571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7153">
              <w:marLeft w:val="0"/>
              <w:marRight w:val="0"/>
              <w:marTop w:val="0"/>
              <w:marBottom w:val="0"/>
              <w:divBdr>
                <w:top w:val="none" w:sz="0" w:space="0" w:color="auto"/>
                <w:left w:val="none" w:sz="0" w:space="0" w:color="auto"/>
                <w:bottom w:val="none" w:sz="0" w:space="0" w:color="auto"/>
                <w:right w:val="none" w:sz="0" w:space="0" w:color="auto"/>
              </w:divBdr>
              <w:divsChild>
                <w:div w:id="764300042">
                  <w:marLeft w:val="0"/>
                  <w:marRight w:val="0"/>
                  <w:marTop w:val="120"/>
                  <w:marBottom w:val="0"/>
                  <w:divBdr>
                    <w:top w:val="none" w:sz="0" w:space="0" w:color="auto"/>
                    <w:left w:val="none" w:sz="0" w:space="0" w:color="auto"/>
                    <w:bottom w:val="none" w:sz="0" w:space="0" w:color="auto"/>
                    <w:right w:val="none" w:sz="0" w:space="0" w:color="auto"/>
                  </w:divBdr>
                </w:div>
                <w:div w:id="1240209447">
                  <w:marLeft w:val="0"/>
                  <w:marRight w:val="0"/>
                  <w:marTop w:val="0"/>
                  <w:marBottom w:val="0"/>
                  <w:divBdr>
                    <w:top w:val="none" w:sz="0" w:space="0" w:color="auto"/>
                    <w:left w:val="none" w:sz="0" w:space="0" w:color="auto"/>
                    <w:bottom w:val="none" w:sz="0" w:space="0" w:color="auto"/>
                    <w:right w:val="none" w:sz="0" w:space="0" w:color="auto"/>
                  </w:divBdr>
                </w:div>
              </w:divsChild>
            </w:div>
            <w:div w:id="22680221">
              <w:marLeft w:val="0"/>
              <w:marRight w:val="0"/>
              <w:marTop w:val="0"/>
              <w:marBottom w:val="0"/>
              <w:divBdr>
                <w:top w:val="none" w:sz="0" w:space="0" w:color="auto"/>
                <w:left w:val="none" w:sz="0" w:space="0" w:color="auto"/>
                <w:bottom w:val="none" w:sz="0" w:space="0" w:color="auto"/>
                <w:right w:val="none" w:sz="0" w:space="0" w:color="auto"/>
              </w:divBdr>
              <w:divsChild>
                <w:div w:id="1575359009">
                  <w:marLeft w:val="0"/>
                  <w:marRight w:val="0"/>
                  <w:marTop w:val="120"/>
                  <w:marBottom w:val="0"/>
                  <w:divBdr>
                    <w:top w:val="none" w:sz="0" w:space="0" w:color="auto"/>
                    <w:left w:val="none" w:sz="0" w:space="0" w:color="auto"/>
                    <w:bottom w:val="none" w:sz="0" w:space="0" w:color="auto"/>
                    <w:right w:val="none" w:sz="0" w:space="0" w:color="auto"/>
                  </w:divBdr>
                </w:div>
                <w:div w:id="87578857">
                  <w:marLeft w:val="0"/>
                  <w:marRight w:val="0"/>
                  <w:marTop w:val="0"/>
                  <w:marBottom w:val="0"/>
                  <w:divBdr>
                    <w:top w:val="none" w:sz="0" w:space="0" w:color="auto"/>
                    <w:left w:val="none" w:sz="0" w:space="0" w:color="auto"/>
                    <w:bottom w:val="none" w:sz="0" w:space="0" w:color="auto"/>
                    <w:right w:val="none" w:sz="0" w:space="0" w:color="auto"/>
                  </w:divBdr>
                </w:div>
              </w:divsChild>
            </w:div>
            <w:div w:id="1434782634">
              <w:marLeft w:val="0"/>
              <w:marRight w:val="0"/>
              <w:marTop w:val="0"/>
              <w:marBottom w:val="0"/>
              <w:divBdr>
                <w:top w:val="none" w:sz="0" w:space="0" w:color="auto"/>
                <w:left w:val="none" w:sz="0" w:space="0" w:color="auto"/>
                <w:bottom w:val="none" w:sz="0" w:space="0" w:color="auto"/>
                <w:right w:val="none" w:sz="0" w:space="0" w:color="auto"/>
              </w:divBdr>
              <w:divsChild>
                <w:div w:id="329407537">
                  <w:marLeft w:val="0"/>
                  <w:marRight w:val="0"/>
                  <w:marTop w:val="120"/>
                  <w:marBottom w:val="0"/>
                  <w:divBdr>
                    <w:top w:val="none" w:sz="0" w:space="0" w:color="auto"/>
                    <w:left w:val="none" w:sz="0" w:space="0" w:color="auto"/>
                    <w:bottom w:val="none" w:sz="0" w:space="0" w:color="auto"/>
                    <w:right w:val="none" w:sz="0" w:space="0" w:color="auto"/>
                  </w:divBdr>
                </w:div>
                <w:div w:id="1218934965">
                  <w:marLeft w:val="0"/>
                  <w:marRight w:val="0"/>
                  <w:marTop w:val="0"/>
                  <w:marBottom w:val="0"/>
                  <w:divBdr>
                    <w:top w:val="none" w:sz="0" w:space="0" w:color="auto"/>
                    <w:left w:val="none" w:sz="0" w:space="0" w:color="auto"/>
                    <w:bottom w:val="none" w:sz="0" w:space="0" w:color="auto"/>
                    <w:right w:val="none" w:sz="0" w:space="0" w:color="auto"/>
                  </w:divBdr>
                  <w:divsChild>
                    <w:div w:id="1433041159">
                      <w:marLeft w:val="0"/>
                      <w:marRight w:val="0"/>
                      <w:marTop w:val="0"/>
                      <w:marBottom w:val="0"/>
                      <w:divBdr>
                        <w:top w:val="none" w:sz="0" w:space="0" w:color="auto"/>
                        <w:left w:val="none" w:sz="0" w:space="0" w:color="auto"/>
                        <w:bottom w:val="none" w:sz="0" w:space="0" w:color="auto"/>
                        <w:right w:val="none" w:sz="0" w:space="0" w:color="auto"/>
                      </w:divBdr>
                      <w:divsChild>
                        <w:div w:id="1524132469">
                          <w:marLeft w:val="0"/>
                          <w:marRight w:val="0"/>
                          <w:marTop w:val="120"/>
                          <w:marBottom w:val="0"/>
                          <w:divBdr>
                            <w:top w:val="none" w:sz="0" w:space="0" w:color="auto"/>
                            <w:left w:val="none" w:sz="0" w:space="0" w:color="auto"/>
                            <w:bottom w:val="none" w:sz="0" w:space="0" w:color="auto"/>
                            <w:right w:val="none" w:sz="0" w:space="0" w:color="auto"/>
                          </w:divBdr>
                        </w:div>
                        <w:div w:id="526984410">
                          <w:marLeft w:val="0"/>
                          <w:marRight w:val="0"/>
                          <w:marTop w:val="0"/>
                          <w:marBottom w:val="0"/>
                          <w:divBdr>
                            <w:top w:val="none" w:sz="0" w:space="0" w:color="auto"/>
                            <w:left w:val="none" w:sz="0" w:space="0" w:color="auto"/>
                            <w:bottom w:val="none" w:sz="0" w:space="0" w:color="auto"/>
                            <w:right w:val="none" w:sz="0" w:space="0" w:color="auto"/>
                          </w:divBdr>
                        </w:div>
                      </w:divsChild>
                    </w:div>
                    <w:div w:id="1730031257">
                      <w:marLeft w:val="0"/>
                      <w:marRight w:val="0"/>
                      <w:marTop w:val="0"/>
                      <w:marBottom w:val="0"/>
                      <w:divBdr>
                        <w:top w:val="none" w:sz="0" w:space="0" w:color="auto"/>
                        <w:left w:val="none" w:sz="0" w:space="0" w:color="auto"/>
                        <w:bottom w:val="none" w:sz="0" w:space="0" w:color="auto"/>
                        <w:right w:val="none" w:sz="0" w:space="0" w:color="auto"/>
                      </w:divBdr>
                      <w:divsChild>
                        <w:div w:id="465702162">
                          <w:marLeft w:val="0"/>
                          <w:marRight w:val="0"/>
                          <w:marTop w:val="120"/>
                          <w:marBottom w:val="0"/>
                          <w:divBdr>
                            <w:top w:val="none" w:sz="0" w:space="0" w:color="auto"/>
                            <w:left w:val="none" w:sz="0" w:space="0" w:color="auto"/>
                            <w:bottom w:val="none" w:sz="0" w:space="0" w:color="auto"/>
                            <w:right w:val="none" w:sz="0" w:space="0" w:color="auto"/>
                          </w:divBdr>
                        </w:div>
                        <w:div w:id="19245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1723">
              <w:marLeft w:val="0"/>
              <w:marRight w:val="0"/>
              <w:marTop w:val="0"/>
              <w:marBottom w:val="0"/>
              <w:divBdr>
                <w:top w:val="none" w:sz="0" w:space="0" w:color="auto"/>
                <w:left w:val="none" w:sz="0" w:space="0" w:color="auto"/>
                <w:bottom w:val="none" w:sz="0" w:space="0" w:color="auto"/>
                <w:right w:val="none" w:sz="0" w:space="0" w:color="auto"/>
              </w:divBdr>
              <w:divsChild>
                <w:div w:id="363412322">
                  <w:marLeft w:val="0"/>
                  <w:marRight w:val="0"/>
                  <w:marTop w:val="120"/>
                  <w:marBottom w:val="0"/>
                  <w:divBdr>
                    <w:top w:val="none" w:sz="0" w:space="0" w:color="auto"/>
                    <w:left w:val="none" w:sz="0" w:space="0" w:color="auto"/>
                    <w:bottom w:val="none" w:sz="0" w:space="0" w:color="auto"/>
                    <w:right w:val="none" w:sz="0" w:space="0" w:color="auto"/>
                  </w:divBdr>
                </w:div>
                <w:div w:id="919096415">
                  <w:marLeft w:val="0"/>
                  <w:marRight w:val="0"/>
                  <w:marTop w:val="0"/>
                  <w:marBottom w:val="0"/>
                  <w:divBdr>
                    <w:top w:val="none" w:sz="0" w:space="0" w:color="auto"/>
                    <w:left w:val="none" w:sz="0" w:space="0" w:color="auto"/>
                    <w:bottom w:val="none" w:sz="0" w:space="0" w:color="auto"/>
                    <w:right w:val="none" w:sz="0" w:space="0" w:color="auto"/>
                  </w:divBdr>
                  <w:divsChild>
                    <w:div w:id="965043529">
                      <w:marLeft w:val="0"/>
                      <w:marRight w:val="0"/>
                      <w:marTop w:val="0"/>
                      <w:marBottom w:val="0"/>
                      <w:divBdr>
                        <w:top w:val="none" w:sz="0" w:space="0" w:color="auto"/>
                        <w:left w:val="none" w:sz="0" w:space="0" w:color="auto"/>
                        <w:bottom w:val="none" w:sz="0" w:space="0" w:color="auto"/>
                        <w:right w:val="none" w:sz="0" w:space="0" w:color="auto"/>
                      </w:divBdr>
                      <w:divsChild>
                        <w:div w:id="1056857232">
                          <w:marLeft w:val="0"/>
                          <w:marRight w:val="0"/>
                          <w:marTop w:val="120"/>
                          <w:marBottom w:val="0"/>
                          <w:divBdr>
                            <w:top w:val="none" w:sz="0" w:space="0" w:color="auto"/>
                            <w:left w:val="none" w:sz="0" w:space="0" w:color="auto"/>
                            <w:bottom w:val="none" w:sz="0" w:space="0" w:color="auto"/>
                            <w:right w:val="none" w:sz="0" w:space="0" w:color="auto"/>
                          </w:divBdr>
                        </w:div>
                        <w:div w:id="849641442">
                          <w:marLeft w:val="0"/>
                          <w:marRight w:val="0"/>
                          <w:marTop w:val="0"/>
                          <w:marBottom w:val="0"/>
                          <w:divBdr>
                            <w:top w:val="none" w:sz="0" w:space="0" w:color="auto"/>
                            <w:left w:val="none" w:sz="0" w:space="0" w:color="auto"/>
                            <w:bottom w:val="none" w:sz="0" w:space="0" w:color="auto"/>
                            <w:right w:val="none" w:sz="0" w:space="0" w:color="auto"/>
                          </w:divBdr>
                        </w:div>
                      </w:divsChild>
                    </w:div>
                    <w:div w:id="1374303601">
                      <w:marLeft w:val="0"/>
                      <w:marRight w:val="0"/>
                      <w:marTop w:val="0"/>
                      <w:marBottom w:val="0"/>
                      <w:divBdr>
                        <w:top w:val="none" w:sz="0" w:space="0" w:color="auto"/>
                        <w:left w:val="none" w:sz="0" w:space="0" w:color="auto"/>
                        <w:bottom w:val="none" w:sz="0" w:space="0" w:color="auto"/>
                        <w:right w:val="none" w:sz="0" w:space="0" w:color="auto"/>
                      </w:divBdr>
                      <w:divsChild>
                        <w:div w:id="1469280146">
                          <w:marLeft w:val="0"/>
                          <w:marRight w:val="0"/>
                          <w:marTop w:val="120"/>
                          <w:marBottom w:val="0"/>
                          <w:divBdr>
                            <w:top w:val="none" w:sz="0" w:space="0" w:color="auto"/>
                            <w:left w:val="none" w:sz="0" w:space="0" w:color="auto"/>
                            <w:bottom w:val="none" w:sz="0" w:space="0" w:color="auto"/>
                            <w:right w:val="none" w:sz="0" w:space="0" w:color="auto"/>
                          </w:divBdr>
                        </w:div>
                        <w:div w:id="14410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39108">
              <w:marLeft w:val="0"/>
              <w:marRight w:val="0"/>
              <w:marTop w:val="0"/>
              <w:marBottom w:val="0"/>
              <w:divBdr>
                <w:top w:val="none" w:sz="0" w:space="0" w:color="auto"/>
                <w:left w:val="none" w:sz="0" w:space="0" w:color="auto"/>
                <w:bottom w:val="none" w:sz="0" w:space="0" w:color="auto"/>
                <w:right w:val="none" w:sz="0" w:space="0" w:color="auto"/>
              </w:divBdr>
              <w:divsChild>
                <w:div w:id="1512790832">
                  <w:marLeft w:val="0"/>
                  <w:marRight w:val="0"/>
                  <w:marTop w:val="120"/>
                  <w:marBottom w:val="0"/>
                  <w:divBdr>
                    <w:top w:val="none" w:sz="0" w:space="0" w:color="auto"/>
                    <w:left w:val="none" w:sz="0" w:space="0" w:color="auto"/>
                    <w:bottom w:val="none" w:sz="0" w:space="0" w:color="auto"/>
                    <w:right w:val="none" w:sz="0" w:space="0" w:color="auto"/>
                  </w:divBdr>
                </w:div>
                <w:div w:id="1990939309">
                  <w:marLeft w:val="0"/>
                  <w:marRight w:val="0"/>
                  <w:marTop w:val="0"/>
                  <w:marBottom w:val="0"/>
                  <w:divBdr>
                    <w:top w:val="none" w:sz="0" w:space="0" w:color="auto"/>
                    <w:left w:val="none" w:sz="0" w:space="0" w:color="auto"/>
                    <w:bottom w:val="none" w:sz="0" w:space="0" w:color="auto"/>
                    <w:right w:val="none" w:sz="0" w:space="0" w:color="auto"/>
                  </w:divBdr>
                </w:div>
              </w:divsChild>
            </w:div>
            <w:div w:id="1779451770">
              <w:marLeft w:val="0"/>
              <w:marRight w:val="0"/>
              <w:marTop w:val="0"/>
              <w:marBottom w:val="0"/>
              <w:divBdr>
                <w:top w:val="none" w:sz="0" w:space="0" w:color="auto"/>
                <w:left w:val="none" w:sz="0" w:space="0" w:color="auto"/>
                <w:bottom w:val="none" w:sz="0" w:space="0" w:color="auto"/>
                <w:right w:val="none" w:sz="0" w:space="0" w:color="auto"/>
              </w:divBdr>
              <w:divsChild>
                <w:div w:id="1239172600">
                  <w:marLeft w:val="0"/>
                  <w:marRight w:val="0"/>
                  <w:marTop w:val="120"/>
                  <w:marBottom w:val="0"/>
                  <w:divBdr>
                    <w:top w:val="none" w:sz="0" w:space="0" w:color="auto"/>
                    <w:left w:val="none" w:sz="0" w:space="0" w:color="auto"/>
                    <w:bottom w:val="none" w:sz="0" w:space="0" w:color="auto"/>
                    <w:right w:val="none" w:sz="0" w:space="0" w:color="auto"/>
                  </w:divBdr>
                </w:div>
                <w:div w:id="2066829864">
                  <w:marLeft w:val="0"/>
                  <w:marRight w:val="0"/>
                  <w:marTop w:val="0"/>
                  <w:marBottom w:val="0"/>
                  <w:divBdr>
                    <w:top w:val="none" w:sz="0" w:space="0" w:color="auto"/>
                    <w:left w:val="none" w:sz="0" w:space="0" w:color="auto"/>
                    <w:bottom w:val="none" w:sz="0" w:space="0" w:color="auto"/>
                    <w:right w:val="none" w:sz="0" w:space="0" w:color="auto"/>
                  </w:divBdr>
                  <w:divsChild>
                    <w:div w:id="1733963053">
                      <w:marLeft w:val="0"/>
                      <w:marRight w:val="0"/>
                      <w:marTop w:val="0"/>
                      <w:marBottom w:val="0"/>
                      <w:divBdr>
                        <w:top w:val="none" w:sz="0" w:space="0" w:color="auto"/>
                        <w:left w:val="none" w:sz="0" w:space="0" w:color="auto"/>
                        <w:bottom w:val="none" w:sz="0" w:space="0" w:color="auto"/>
                        <w:right w:val="none" w:sz="0" w:space="0" w:color="auto"/>
                      </w:divBdr>
                      <w:divsChild>
                        <w:div w:id="1670983943">
                          <w:marLeft w:val="0"/>
                          <w:marRight w:val="0"/>
                          <w:marTop w:val="120"/>
                          <w:marBottom w:val="0"/>
                          <w:divBdr>
                            <w:top w:val="none" w:sz="0" w:space="0" w:color="auto"/>
                            <w:left w:val="none" w:sz="0" w:space="0" w:color="auto"/>
                            <w:bottom w:val="none" w:sz="0" w:space="0" w:color="auto"/>
                            <w:right w:val="none" w:sz="0" w:space="0" w:color="auto"/>
                          </w:divBdr>
                        </w:div>
                        <w:div w:id="1996378864">
                          <w:marLeft w:val="0"/>
                          <w:marRight w:val="0"/>
                          <w:marTop w:val="0"/>
                          <w:marBottom w:val="0"/>
                          <w:divBdr>
                            <w:top w:val="none" w:sz="0" w:space="0" w:color="auto"/>
                            <w:left w:val="none" w:sz="0" w:space="0" w:color="auto"/>
                            <w:bottom w:val="none" w:sz="0" w:space="0" w:color="auto"/>
                            <w:right w:val="none" w:sz="0" w:space="0" w:color="auto"/>
                          </w:divBdr>
                        </w:div>
                      </w:divsChild>
                    </w:div>
                    <w:div w:id="1006327704">
                      <w:marLeft w:val="0"/>
                      <w:marRight w:val="0"/>
                      <w:marTop w:val="0"/>
                      <w:marBottom w:val="0"/>
                      <w:divBdr>
                        <w:top w:val="none" w:sz="0" w:space="0" w:color="auto"/>
                        <w:left w:val="none" w:sz="0" w:space="0" w:color="auto"/>
                        <w:bottom w:val="none" w:sz="0" w:space="0" w:color="auto"/>
                        <w:right w:val="none" w:sz="0" w:space="0" w:color="auto"/>
                      </w:divBdr>
                      <w:divsChild>
                        <w:div w:id="682896456">
                          <w:marLeft w:val="0"/>
                          <w:marRight w:val="0"/>
                          <w:marTop w:val="120"/>
                          <w:marBottom w:val="0"/>
                          <w:divBdr>
                            <w:top w:val="none" w:sz="0" w:space="0" w:color="auto"/>
                            <w:left w:val="none" w:sz="0" w:space="0" w:color="auto"/>
                            <w:bottom w:val="none" w:sz="0" w:space="0" w:color="auto"/>
                            <w:right w:val="none" w:sz="0" w:space="0" w:color="auto"/>
                          </w:divBdr>
                        </w:div>
                        <w:div w:id="16762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26495">
              <w:marLeft w:val="0"/>
              <w:marRight w:val="0"/>
              <w:marTop w:val="0"/>
              <w:marBottom w:val="0"/>
              <w:divBdr>
                <w:top w:val="none" w:sz="0" w:space="0" w:color="auto"/>
                <w:left w:val="none" w:sz="0" w:space="0" w:color="auto"/>
                <w:bottom w:val="none" w:sz="0" w:space="0" w:color="auto"/>
                <w:right w:val="none" w:sz="0" w:space="0" w:color="auto"/>
              </w:divBdr>
              <w:divsChild>
                <w:div w:id="842088860">
                  <w:marLeft w:val="0"/>
                  <w:marRight w:val="0"/>
                  <w:marTop w:val="120"/>
                  <w:marBottom w:val="0"/>
                  <w:divBdr>
                    <w:top w:val="none" w:sz="0" w:space="0" w:color="auto"/>
                    <w:left w:val="none" w:sz="0" w:space="0" w:color="auto"/>
                    <w:bottom w:val="none" w:sz="0" w:space="0" w:color="auto"/>
                    <w:right w:val="none" w:sz="0" w:space="0" w:color="auto"/>
                  </w:divBdr>
                </w:div>
                <w:div w:id="212472803">
                  <w:marLeft w:val="0"/>
                  <w:marRight w:val="0"/>
                  <w:marTop w:val="0"/>
                  <w:marBottom w:val="0"/>
                  <w:divBdr>
                    <w:top w:val="none" w:sz="0" w:space="0" w:color="auto"/>
                    <w:left w:val="none" w:sz="0" w:space="0" w:color="auto"/>
                    <w:bottom w:val="none" w:sz="0" w:space="0" w:color="auto"/>
                    <w:right w:val="none" w:sz="0" w:space="0" w:color="auto"/>
                  </w:divBdr>
                </w:div>
              </w:divsChild>
            </w:div>
            <w:div w:id="27681131">
              <w:marLeft w:val="0"/>
              <w:marRight w:val="0"/>
              <w:marTop w:val="0"/>
              <w:marBottom w:val="0"/>
              <w:divBdr>
                <w:top w:val="none" w:sz="0" w:space="0" w:color="auto"/>
                <w:left w:val="none" w:sz="0" w:space="0" w:color="auto"/>
                <w:bottom w:val="none" w:sz="0" w:space="0" w:color="auto"/>
                <w:right w:val="none" w:sz="0" w:space="0" w:color="auto"/>
              </w:divBdr>
              <w:divsChild>
                <w:div w:id="742605054">
                  <w:marLeft w:val="0"/>
                  <w:marRight w:val="0"/>
                  <w:marTop w:val="120"/>
                  <w:marBottom w:val="0"/>
                  <w:divBdr>
                    <w:top w:val="none" w:sz="0" w:space="0" w:color="auto"/>
                    <w:left w:val="none" w:sz="0" w:space="0" w:color="auto"/>
                    <w:bottom w:val="none" w:sz="0" w:space="0" w:color="auto"/>
                    <w:right w:val="none" w:sz="0" w:space="0" w:color="auto"/>
                  </w:divBdr>
                </w:div>
                <w:div w:id="1908611901">
                  <w:marLeft w:val="0"/>
                  <w:marRight w:val="0"/>
                  <w:marTop w:val="0"/>
                  <w:marBottom w:val="0"/>
                  <w:divBdr>
                    <w:top w:val="none" w:sz="0" w:space="0" w:color="auto"/>
                    <w:left w:val="none" w:sz="0" w:space="0" w:color="auto"/>
                    <w:bottom w:val="none" w:sz="0" w:space="0" w:color="auto"/>
                    <w:right w:val="none" w:sz="0" w:space="0" w:color="auto"/>
                  </w:divBdr>
                </w:div>
              </w:divsChild>
            </w:div>
            <w:div w:id="986320228">
              <w:marLeft w:val="0"/>
              <w:marRight w:val="0"/>
              <w:marTop w:val="0"/>
              <w:marBottom w:val="0"/>
              <w:divBdr>
                <w:top w:val="none" w:sz="0" w:space="0" w:color="auto"/>
                <w:left w:val="none" w:sz="0" w:space="0" w:color="auto"/>
                <w:bottom w:val="none" w:sz="0" w:space="0" w:color="auto"/>
                <w:right w:val="none" w:sz="0" w:space="0" w:color="auto"/>
              </w:divBdr>
              <w:divsChild>
                <w:div w:id="2112581665">
                  <w:marLeft w:val="0"/>
                  <w:marRight w:val="0"/>
                  <w:marTop w:val="120"/>
                  <w:marBottom w:val="0"/>
                  <w:divBdr>
                    <w:top w:val="none" w:sz="0" w:space="0" w:color="auto"/>
                    <w:left w:val="none" w:sz="0" w:space="0" w:color="auto"/>
                    <w:bottom w:val="none" w:sz="0" w:space="0" w:color="auto"/>
                    <w:right w:val="none" w:sz="0" w:space="0" w:color="auto"/>
                  </w:divBdr>
                </w:div>
                <w:div w:id="142624621">
                  <w:marLeft w:val="0"/>
                  <w:marRight w:val="0"/>
                  <w:marTop w:val="0"/>
                  <w:marBottom w:val="0"/>
                  <w:divBdr>
                    <w:top w:val="none" w:sz="0" w:space="0" w:color="auto"/>
                    <w:left w:val="none" w:sz="0" w:space="0" w:color="auto"/>
                    <w:bottom w:val="none" w:sz="0" w:space="0" w:color="auto"/>
                    <w:right w:val="none" w:sz="0" w:space="0" w:color="auto"/>
                  </w:divBdr>
                  <w:divsChild>
                    <w:div w:id="1870333085">
                      <w:marLeft w:val="0"/>
                      <w:marRight w:val="0"/>
                      <w:marTop w:val="0"/>
                      <w:marBottom w:val="0"/>
                      <w:divBdr>
                        <w:top w:val="none" w:sz="0" w:space="0" w:color="auto"/>
                        <w:left w:val="none" w:sz="0" w:space="0" w:color="auto"/>
                        <w:bottom w:val="none" w:sz="0" w:space="0" w:color="auto"/>
                        <w:right w:val="none" w:sz="0" w:space="0" w:color="auto"/>
                      </w:divBdr>
                      <w:divsChild>
                        <w:div w:id="1489326737">
                          <w:marLeft w:val="0"/>
                          <w:marRight w:val="0"/>
                          <w:marTop w:val="120"/>
                          <w:marBottom w:val="0"/>
                          <w:divBdr>
                            <w:top w:val="none" w:sz="0" w:space="0" w:color="auto"/>
                            <w:left w:val="none" w:sz="0" w:space="0" w:color="auto"/>
                            <w:bottom w:val="none" w:sz="0" w:space="0" w:color="auto"/>
                            <w:right w:val="none" w:sz="0" w:space="0" w:color="auto"/>
                          </w:divBdr>
                        </w:div>
                        <w:div w:id="316812144">
                          <w:marLeft w:val="0"/>
                          <w:marRight w:val="0"/>
                          <w:marTop w:val="0"/>
                          <w:marBottom w:val="0"/>
                          <w:divBdr>
                            <w:top w:val="none" w:sz="0" w:space="0" w:color="auto"/>
                            <w:left w:val="none" w:sz="0" w:space="0" w:color="auto"/>
                            <w:bottom w:val="none" w:sz="0" w:space="0" w:color="auto"/>
                            <w:right w:val="none" w:sz="0" w:space="0" w:color="auto"/>
                          </w:divBdr>
                        </w:div>
                      </w:divsChild>
                    </w:div>
                    <w:div w:id="1030496245">
                      <w:marLeft w:val="0"/>
                      <w:marRight w:val="0"/>
                      <w:marTop w:val="0"/>
                      <w:marBottom w:val="0"/>
                      <w:divBdr>
                        <w:top w:val="none" w:sz="0" w:space="0" w:color="auto"/>
                        <w:left w:val="none" w:sz="0" w:space="0" w:color="auto"/>
                        <w:bottom w:val="none" w:sz="0" w:space="0" w:color="auto"/>
                        <w:right w:val="none" w:sz="0" w:space="0" w:color="auto"/>
                      </w:divBdr>
                      <w:divsChild>
                        <w:div w:id="2100057960">
                          <w:marLeft w:val="0"/>
                          <w:marRight w:val="0"/>
                          <w:marTop w:val="120"/>
                          <w:marBottom w:val="0"/>
                          <w:divBdr>
                            <w:top w:val="none" w:sz="0" w:space="0" w:color="auto"/>
                            <w:left w:val="none" w:sz="0" w:space="0" w:color="auto"/>
                            <w:bottom w:val="none" w:sz="0" w:space="0" w:color="auto"/>
                            <w:right w:val="none" w:sz="0" w:space="0" w:color="auto"/>
                          </w:divBdr>
                        </w:div>
                        <w:div w:id="14909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5324">
              <w:marLeft w:val="0"/>
              <w:marRight w:val="0"/>
              <w:marTop w:val="0"/>
              <w:marBottom w:val="0"/>
              <w:divBdr>
                <w:top w:val="none" w:sz="0" w:space="0" w:color="auto"/>
                <w:left w:val="none" w:sz="0" w:space="0" w:color="auto"/>
                <w:bottom w:val="none" w:sz="0" w:space="0" w:color="auto"/>
                <w:right w:val="none" w:sz="0" w:space="0" w:color="auto"/>
              </w:divBdr>
              <w:divsChild>
                <w:div w:id="1264189881">
                  <w:marLeft w:val="0"/>
                  <w:marRight w:val="0"/>
                  <w:marTop w:val="120"/>
                  <w:marBottom w:val="0"/>
                  <w:divBdr>
                    <w:top w:val="none" w:sz="0" w:space="0" w:color="auto"/>
                    <w:left w:val="none" w:sz="0" w:space="0" w:color="auto"/>
                    <w:bottom w:val="none" w:sz="0" w:space="0" w:color="auto"/>
                    <w:right w:val="none" w:sz="0" w:space="0" w:color="auto"/>
                  </w:divBdr>
                </w:div>
                <w:div w:id="5273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56692">
      <w:bodyDiv w:val="1"/>
      <w:marLeft w:val="0"/>
      <w:marRight w:val="0"/>
      <w:marTop w:val="0"/>
      <w:marBottom w:val="0"/>
      <w:divBdr>
        <w:top w:val="none" w:sz="0" w:space="0" w:color="auto"/>
        <w:left w:val="none" w:sz="0" w:space="0" w:color="auto"/>
        <w:bottom w:val="none" w:sz="0" w:space="0" w:color="auto"/>
        <w:right w:val="none" w:sz="0" w:space="0" w:color="auto"/>
      </w:divBdr>
      <w:divsChild>
        <w:div w:id="1004354407">
          <w:marLeft w:val="240"/>
          <w:marRight w:val="0"/>
          <w:marTop w:val="0"/>
          <w:marBottom w:val="0"/>
          <w:divBdr>
            <w:top w:val="none" w:sz="0" w:space="0" w:color="auto"/>
            <w:left w:val="none" w:sz="0" w:space="0" w:color="auto"/>
            <w:bottom w:val="none" w:sz="0" w:space="0" w:color="auto"/>
            <w:right w:val="none" w:sz="0" w:space="0" w:color="auto"/>
          </w:divBdr>
        </w:div>
        <w:div w:id="2028480868">
          <w:marLeft w:val="240"/>
          <w:marRight w:val="0"/>
          <w:marTop w:val="0"/>
          <w:marBottom w:val="0"/>
          <w:divBdr>
            <w:top w:val="none" w:sz="0" w:space="0" w:color="auto"/>
            <w:left w:val="none" w:sz="0" w:space="0" w:color="auto"/>
            <w:bottom w:val="none" w:sz="0" w:space="0" w:color="auto"/>
            <w:right w:val="none" w:sz="0" w:space="0" w:color="auto"/>
          </w:divBdr>
        </w:div>
      </w:divsChild>
    </w:div>
    <w:div w:id="2087991679">
      <w:bodyDiv w:val="1"/>
      <w:marLeft w:val="0"/>
      <w:marRight w:val="0"/>
      <w:marTop w:val="0"/>
      <w:marBottom w:val="0"/>
      <w:divBdr>
        <w:top w:val="none" w:sz="0" w:space="0" w:color="auto"/>
        <w:left w:val="none" w:sz="0" w:space="0" w:color="auto"/>
        <w:bottom w:val="none" w:sz="0" w:space="0" w:color="auto"/>
        <w:right w:val="none" w:sz="0" w:space="0" w:color="auto"/>
      </w:divBdr>
      <w:divsChild>
        <w:div w:id="658118333">
          <w:marLeft w:val="240"/>
          <w:marRight w:val="0"/>
          <w:marTop w:val="0"/>
          <w:marBottom w:val="0"/>
          <w:divBdr>
            <w:top w:val="none" w:sz="0" w:space="0" w:color="auto"/>
            <w:left w:val="none" w:sz="0" w:space="0" w:color="auto"/>
            <w:bottom w:val="none" w:sz="0" w:space="0" w:color="auto"/>
            <w:right w:val="none" w:sz="0" w:space="0" w:color="auto"/>
          </w:divBdr>
        </w:div>
        <w:div w:id="1588417976">
          <w:marLeft w:val="240"/>
          <w:marRight w:val="0"/>
          <w:marTop w:val="0"/>
          <w:marBottom w:val="0"/>
          <w:divBdr>
            <w:top w:val="none" w:sz="0" w:space="0" w:color="auto"/>
            <w:left w:val="none" w:sz="0" w:space="0" w:color="auto"/>
            <w:bottom w:val="none" w:sz="0" w:space="0" w:color="auto"/>
            <w:right w:val="none" w:sz="0" w:space="0" w:color="auto"/>
          </w:divBdr>
        </w:div>
        <w:div w:id="510609166">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5C441-8A77-4626-9925-EBF977D5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14862</Words>
  <Characters>88580</Characters>
  <Application>Microsoft Office Word</Application>
  <DocSecurity>0</DocSecurity>
  <Lines>2460</Lines>
  <Paragraphs>1246</Paragraphs>
  <ScaleCrop>false</ScaleCrop>
  <HeadingPairs>
    <vt:vector size="2" baseType="variant">
      <vt:variant>
        <vt:lpstr>Titel</vt:lpstr>
      </vt:variant>
      <vt:variant>
        <vt:i4>1</vt:i4>
      </vt:variant>
    </vt:vector>
  </HeadingPairs>
  <TitlesOfParts>
    <vt:vector size="1" baseType="lpstr">
      <vt:lpstr>Lovtidende</vt:lpstr>
    </vt:vector>
  </TitlesOfParts>
  <Company/>
  <LinksUpToDate>false</LinksUpToDate>
  <CharactersWithSpaces>102196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Lovtidende</dc:title>
  <dc:subject>Regler</dc:subject>
  <dc:creator>Civilstyrelsen</dc:creator>
  <cp:keywords>Ministerialtidende</cp:keywords>
  <cp:lastModifiedBy>Tereza Antoniades Gabriel</cp:lastModifiedBy>
  <cp:revision>4</cp:revision>
  <cp:lastPrinted>2025-05-01T07:41:00Z</cp:lastPrinted>
  <dcterms:created xsi:type="dcterms:W3CDTF">2025-09-16T09:14:00Z</dcterms:created>
  <dcterms:modified xsi:type="dcterms:W3CDTF">2025-09-16T13:24:00Z</dcterms:modified>
</cp:coreProperties>
</file>