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1F20" w14:textId="77777777" w:rsidR="000C617B" w:rsidRPr="000471E3" w:rsidRDefault="000C617B" w:rsidP="000471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1E3">
        <w:rPr>
          <w:rFonts w:ascii="Times New Roman" w:hAnsi="Times New Roman" w:cs="Times New Roman"/>
          <w:b/>
          <w:sz w:val="24"/>
          <w:szCs w:val="24"/>
        </w:rPr>
        <w:t>Bekendtgørelse om ikrafttræden af § 1, nr. 23 og 27</w:t>
      </w:r>
      <w:r w:rsidR="000471E3" w:rsidRPr="000471E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471E3">
        <w:rPr>
          <w:rFonts w:ascii="Times New Roman" w:hAnsi="Times New Roman" w:cs="Times New Roman"/>
          <w:b/>
          <w:sz w:val="24"/>
          <w:szCs w:val="24"/>
        </w:rPr>
        <w:t xml:space="preserve">i lov om </w:t>
      </w:r>
      <w:r w:rsidR="000471E3" w:rsidRPr="000471E3">
        <w:rPr>
          <w:rFonts w:ascii="Times New Roman" w:hAnsi="Times New Roman" w:cs="Times New Roman"/>
          <w:b/>
          <w:sz w:val="24"/>
          <w:szCs w:val="24"/>
        </w:rPr>
        <w:t>ændring af lov om arbejdsskadesikring i Grønland (Harmonisering af regler om anmeldelse, en lempeligere vurdering af anerkendelsesspørgsmålet ved arbejdsulykker m.v.)</w:t>
      </w:r>
    </w:p>
    <w:p w14:paraId="4C920443" w14:textId="77777777" w:rsidR="000C617B" w:rsidRPr="000471E3" w:rsidRDefault="000471E3">
      <w:pPr>
        <w:rPr>
          <w:rFonts w:ascii="Times New Roman" w:hAnsi="Times New Roman" w:cs="Times New Roman"/>
          <w:sz w:val="24"/>
          <w:szCs w:val="24"/>
        </w:rPr>
      </w:pPr>
      <w:r w:rsidRPr="000471E3">
        <w:rPr>
          <w:rFonts w:ascii="Times New Roman" w:hAnsi="Times New Roman" w:cs="Times New Roman"/>
          <w:sz w:val="24"/>
          <w:szCs w:val="24"/>
        </w:rPr>
        <w:t xml:space="preserve">I medfør af § </w:t>
      </w:r>
      <w:r>
        <w:rPr>
          <w:rFonts w:ascii="Times New Roman" w:hAnsi="Times New Roman" w:cs="Times New Roman"/>
          <w:sz w:val="24"/>
          <w:szCs w:val="24"/>
        </w:rPr>
        <w:t xml:space="preserve">2, stk. 2, i lov nr. 436 af 6. maj 2025 om </w:t>
      </w:r>
      <w:r w:rsidRPr="000471E3">
        <w:rPr>
          <w:rFonts w:ascii="Times New Roman" w:hAnsi="Times New Roman" w:cs="Times New Roman"/>
          <w:sz w:val="24"/>
          <w:szCs w:val="24"/>
        </w:rPr>
        <w:t>ændring af lov om arbejdsskadesikring i Grønland</w:t>
      </w:r>
      <w:r>
        <w:rPr>
          <w:rFonts w:ascii="Times New Roman" w:hAnsi="Times New Roman" w:cs="Times New Roman"/>
          <w:sz w:val="24"/>
          <w:szCs w:val="24"/>
        </w:rPr>
        <w:t xml:space="preserve"> fastsættes:</w:t>
      </w:r>
    </w:p>
    <w:p w14:paraId="18BA5F13" w14:textId="77777777" w:rsidR="000C617B" w:rsidRPr="000471E3" w:rsidRDefault="000C617B">
      <w:pPr>
        <w:rPr>
          <w:rFonts w:ascii="Times New Roman" w:hAnsi="Times New Roman" w:cs="Times New Roman"/>
          <w:sz w:val="24"/>
          <w:szCs w:val="24"/>
        </w:rPr>
      </w:pPr>
      <w:r w:rsidRPr="000471E3">
        <w:rPr>
          <w:rFonts w:ascii="Times New Roman" w:hAnsi="Times New Roman" w:cs="Times New Roman"/>
          <w:b/>
          <w:sz w:val="24"/>
          <w:szCs w:val="24"/>
        </w:rPr>
        <w:t>§ 1.</w:t>
      </w:r>
      <w:r w:rsidRPr="000471E3">
        <w:rPr>
          <w:rFonts w:ascii="Times New Roman" w:hAnsi="Times New Roman" w:cs="Times New Roman"/>
          <w:sz w:val="24"/>
          <w:szCs w:val="24"/>
        </w:rPr>
        <w:t xml:space="preserve"> § </w:t>
      </w:r>
      <w:r w:rsidR="000471E3" w:rsidRPr="000471E3">
        <w:rPr>
          <w:rFonts w:ascii="Times New Roman" w:hAnsi="Times New Roman" w:cs="Times New Roman"/>
          <w:sz w:val="24"/>
          <w:szCs w:val="24"/>
        </w:rPr>
        <w:t xml:space="preserve">1, nr. 23 og 27, i lov </w:t>
      </w:r>
      <w:r w:rsidR="00C95D4D">
        <w:rPr>
          <w:rFonts w:ascii="Times New Roman" w:hAnsi="Times New Roman" w:cs="Times New Roman"/>
          <w:sz w:val="24"/>
          <w:szCs w:val="24"/>
        </w:rPr>
        <w:t xml:space="preserve">nr. 436 af 6. maj 2025 </w:t>
      </w:r>
      <w:r w:rsidR="000471E3" w:rsidRPr="000471E3">
        <w:rPr>
          <w:rFonts w:ascii="Times New Roman" w:hAnsi="Times New Roman" w:cs="Times New Roman"/>
          <w:sz w:val="24"/>
          <w:szCs w:val="24"/>
        </w:rPr>
        <w:t>om ændring af lov om arbejdsskadesikring i Grønland (Harmonisering af regler om anmeldelse, en lempeligere vurdering af anerkendelsesspørgsmålet ved arbejdsulykker m.v.)</w:t>
      </w:r>
      <w:r w:rsidR="000471E3">
        <w:rPr>
          <w:rFonts w:ascii="Times New Roman" w:hAnsi="Times New Roman" w:cs="Times New Roman"/>
          <w:sz w:val="24"/>
          <w:szCs w:val="24"/>
        </w:rPr>
        <w:t xml:space="preserve"> </w:t>
      </w:r>
      <w:r w:rsidRPr="000471E3">
        <w:rPr>
          <w:rFonts w:ascii="Times New Roman" w:hAnsi="Times New Roman" w:cs="Times New Roman"/>
          <w:sz w:val="24"/>
          <w:szCs w:val="24"/>
        </w:rPr>
        <w:t xml:space="preserve">sættes i kraft. </w:t>
      </w:r>
    </w:p>
    <w:p w14:paraId="40DE227C" w14:textId="77777777" w:rsidR="00401D47" w:rsidRDefault="000C617B">
      <w:pPr>
        <w:rPr>
          <w:rFonts w:ascii="Times New Roman" w:hAnsi="Times New Roman" w:cs="Times New Roman"/>
          <w:sz w:val="24"/>
          <w:szCs w:val="24"/>
        </w:rPr>
      </w:pPr>
      <w:r w:rsidRPr="000471E3">
        <w:rPr>
          <w:rFonts w:ascii="Times New Roman" w:hAnsi="Times New Roman" w:cs="Times New Roman"/>
          <w:b/>
          <w:sz w:val="24"/>
          <w:szCs w:val="24"/>
        </w:rPr>
        <w:t>§ 2.</w:t>
      </w:r>
      <w:r w:rsidRPr="000471E3">
        <w:rPr>
          <w:rFonts w:ascii="Times New Roman" w:hAnsi="Times New Roman" w:cs="Times New Roman"/>
          <w:sz w:val="24"/>
          <w:szCs w:val="24"/>
        </w:rPr>
        <w:t xml:space="preserve"> Bekendtgørelsen træder i kraft den </w:t>
      </w:r>
      <w:r w:rsidR="000471E3" w:rsidRPr="000471E3">
        <w:rPr>
          <w:rFonts w:ascii="Times New Roman" w:hAnsi="Times New Roman" w:cs="Times New Roman"/>
          <w:sz w:val="24"/>
          <w:szCs w:val="24"/>
        </w:rPr>
        <w:t>1. januar 2026.</w:t>
      </w:r>
    </w:p>
    <w:p w14:paraId="24DDCCEF" w14:textId="77777777" w:rsidR="000471E3" w:rsidRDefault="000471E3">
      <w:pPr>
        <w:rPr>
          <w:rFonts w:ascii="Times New Roman" w:hAnsi="Times New Roman" w:cs="Times New Roman"/>
          <w:sz w:val="24"/>
          <w:szCs w:val="24"/>
        </w:rPr>
      </w:pPr>
    </w:p>
    <w:p w14:paraId="6C0BB727" w14:textId="1F17BF4C" w:rsidR="000471E3" w:rsidRDefault="004B73A2" w:rsidP="000471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Kaare Dybvad Bek</w:t>
      </w:r>
    </w:p>
    <w:p w14:paraId="187E3434" w14:textId="260A071D" w:rsidR="000471E3" w:rsidRPr="000471E3" w:rsidRDefault="004B73A2" w:rsidP="000471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Marianne Sørensen</w:t>
      </w:r>
    </w:p>
    <w:sectPr w:rsidR="000471E3" w:rsidRPr="000471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17B"/>
    <w:rsid w:val="000471E3"/>
    <w:rsid w:val="000C617B"/>
    <w:rsid w:val="00201E33"/>
    <w:rsid w:val="003472DF"/>
    <w:rsid w:val="00401D47"/>
    <w:rsid w:val="00432E5D"/>
    <w:rsid w:val="00453104"/>
    <w:rsid w:val="004B03E5"/>
    <w:rsid w:val="004B73A2"/>
    <w:rsid w:val="00A47ED1"/>
    <w:rsid w:val="00C95D4D"/>
    <w:rsid w:val="00E1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29FF"/>
  <w15:chartTrackingRefBased/>
  <w15:docId w15:val="{3B176FB2-5FF5-4177-85E6-1A608E02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Even Münter</dc:creator>
  <cp:keywords/>
  <dc:description/>
  <cp:lastModifiedBy>Rikke Breitenstein Nissen</cp:lastModifiedBy>
  <cp:revision>2</cp:revision>
  <dcterms:created xsi:type="dcterms:W3CDTF">2025-10-28T07:29:00Z</dcterms:created>
  <dcterms:modified xsi:type="dcterms:W3CDTF">2025-10-28T07:29:00Z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