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3E2AA" w14:textId="0DD66D5A" w:rsidR="00295DED" w:rsidRPr="001A4BE9" w:rsidRDefault="00295DED" w:rsidP="001A4BE9">
      <w:pPr>
        <w:pStyle w:val="Overskrift1"/>
        <w:tabs>
          <w:tab w:val="clear" w:pos="-850"/>
        </w:tabs>
        <w:spacing w:line="288" w:lineRule="auto"/>
        <w:jc w:val="center"/>
        <w:rPr>
          <w:b w:val="0"/>
        </w:rPr>
      </w:pPr>
      <w:r w:rsidRPr="001A4BE9">
        <w:rPr>
          <w:b w:val="0"/>
          <w:bCs w:val="0"/>
        </w:rPr>
        <w:t xml:space="preserve">Bemærkninger til forslaget </w:t>
      </w:r>
    </w:p>
    <w:p w14:paraId="2E1B5579" w14:textId="77777777" w:rsidR="00295DED" w:rsidRPr="001A4BE9" w:rsidRDefault="00295DED" w:rsidP="001A4BE9">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69AAC1E5" w14:textId="77777777" w:rsidR="00295DED" w:rsidRPr="001A4BE9" w:rsidRDefault="00295DED" w:rsidP="001A4BE9">
      <w:pPr>
        <w:pStyle w:val="Overskrift4"/>
        <w:tabs>
          <w:tab w:val="clear" w:pos="-850"/>
        </w:tabs>
        <w:spacing w:line="288" w:lineRule="auto"/>
        <w:jc w:val="center"/>
      </w:pPr>
      <w:r w:rsidRPr="001A4BE9">
        <w:t xml:space="preserve">Almindelige bemærkninger </w:t>
      </w:r>
    </w:p>
    <w:p w14:paraId="56DD5E35" w14:textId="77777777" w:rsidR="00295DED" w:rsidRPr="001A4BE9" w:rsidRDefault="00295DED" w:rsidP="001A4BE9">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7DE37BEB" w14:textId="320A8946" w:rsidR="00B64111" w:rsidRPr="001A4BE9" w:rsidRDefault="00295DED" w:rsidP="001A4BE9">
      <w:pPr>
        <w:pStyle w:val="Brdtekst"/>
        <w:tabs>
          <w:tab w:val="left" w:pos="0"/>
        </w:tabs>
        <w:spacing w:line="288" w:lineRule="auto"/>
        <w:rPr>
          <w:b/>
        </w:rPr>
      </w:pPr>
      <w:r w:rsidRPr="001A4BE9">
        <w:rPr>
          <w:b/>
        </w:rPr>
        <w:t>1. Indledning</w:t>
      </w:r>
      <w:r w:rsidR="00B64111" w:rsidRPr="001A4BE9">
        <w:rPr>
          <w:b/>
        </w:rPr>
        <w:t xml:space="preserve"> </w:t>
      </w:r>
    </w:p>
    <w:p w14:paraId="61EE226C" w14:textId="77777777" w:rsidR="00DD000F" w:rsidRDefault="000F5EC4" w:rsidP="00AE0EFD">
      <w:pPr>
        <w:pStyle w:val="Brdtekst"/>
        <w:tabs>
          <w:tab w:val="left" w:pos="0"/>
        </w:tabs>
        <w:spacing w:line="288" w:lineRule="auto"/>
      </w:pPr>
      <w:r w:rsidRPr="001A4BE9">
        <w:t>1.1. Den overordnede baggrund for forslaget</w:t>
      </w:r>
    </w:p>
    <w:p w14:paraId="1DABC818" w14:textId="1003FC0F" w:rsidR="00D27EA5" w:rsidRDefault="00DD000F" w:rsidP="00AE0EFD">
      <w:pPr>
        <w:pStyle w:val="Brdtekst"/>
        <w:tabs>
          <w:tab w:val="left" w:pos="0"/>
        </w:tabs>
        <w:spacing w:line="288" w:lineRule="auto"/>
      </w:pPr>
      <w:r>
        <w:t>Forslaget</w:t>
      </w:r>
      <w:r w:rsidR="002E02DA">
        <w:t xml:space="preserve"> </w:t>
      </w:r>
      <w:r w:rsidR="00A3474B">
        <w:t>skal ses i sammenhæng med</w:t>
      </w:r>
      <w:r w:rsidR="002E02DA">
        <w:t xml:space="preserve"> </w:t>
      </w:r>
      <w:r w:rsidR="007948FF">
        <w:t>Naalakkersuisuts Uddannelsesstrategi 2024-2030, hvis overordnede ambition er at sikre, at flere børn og unge opnår en højere uddannelse, end deres forældre fik</w:t>
      </w:r>
      <w:r w:rsidR="00A4551A">
        <w:t xml:space="preserve">. </w:t>
      </w:r>
      <w:r w:rsidR="00200C8E">
        <w:t>Det er Naalakkersuisuts vurdering,</w:t>
      </w:r>
      <w:r w:rsidR="00EB0E3C">
        <w:t xml:space="preserve"> at </w:t>
      </w:r>
      <w:r w:rsidR="00200C8E">
        <w:t xml:space="preserve">dette vil </w:t>
      </w:r>
      <w:r w:rsidR="007948FF">
        <w:t>give et samlet løft på uddannelsesniveauet i samfundet over tid</w:t>
      </w:r>
      <w:r w:rsidR="00712777">
        <w:t xml:space="preserve">. </w:t>
      </w:r>
    </w:p>
    <w:p w14:paraId="31ECB28B" w14:textId="77777777" w:rsidR="00D27EA5" w:rsidRDefault="00D27EA5" w:rsidP="00AE0EFD">
      <w:pPr>
        <w:pStyle w:val="Brdtekst"/>
        <w:tabs>
          <w:tab w:val="left" w:pos="0"/>
        </w:tabs>
        <w:spacing w:line="288" w:lineRule="auto"/>
      </w:pPr>
    </w:p>
    <w:p w14:paraId="61BFF2D7" w14:textId="2CACDFCD" w:rsidR="006541C4" w:rsidRDefault="003C17C4" w:rsidP="00AE0EFD">
      <w:pPr>
        <w:pStyle w:val="Brdtekst"/>
        <w:tabs>
          <w:tab w:val="left" w:pos="0"/>
        </w:tabs>
        <w:spacing w:line="288" w:lineRule="auto"/>
      </w:pPr>
      <w:r>
        <w:t>Der henvises i strategien til, at der tidligere er blevet evalueret på henholdsvis Majoriaq</w:t>
      </w:r>
      <w:r w:rsidR="00834173">
        <w:t>s</w:t>
      </w:r>
      <w:r>
        <w:t xml:space="preserve"> arbejdsmarkedsindsats og på vejlednings- og opkvalificeringsindsatsen</w:t>
      </w:r>
      <w:r w:rsidR="009C6526">
        <w:t>.</w:t>
      </w:r>
      <w:r>
        <w:t xml:space="preserve"> </w:t>
      </w:r>
      <w:r w:rsidR="009C6526">
        <w:t xml:space="preserve">I samme forbindelse </w:t>
      </w:r>
      <w:r w:rsidR="004B3D1E">
        <w:t xml:space="preserve">er det </w:t>
      </w:r>
      <w:r w:rsidR="009C6526">
        <w:t>anfør</w:t>
      </w:r>
      <w:r w:rsidR="004B3D1E">
        <w:t>t</w:t>
      </w:r>
      <w:r w:rsidR="009C6526">
        <w:t>, at</w:t>
      </w:r>
      <w:r>
        <w:t xml:space="preserve"> der sideløbende hermed i 2019 blev gennemført en evaluering af den samlede vejledningsindsats på uddannelses- og arbejdsmarkedsområdet</w:t>
      </w:r>
      <w:r w:rsidR="009C6526">
        <w:t>. Denne evaluering</w:t>
      </w:r>
      <w:r w:rsidR="007E1DB0">
        <w:t xml:space="preserve"> blev beskrevet</w:t>
      </w:r>
      <w:r w:rsidR="006541C4">
        <w:t xml:space="preserve"> i rapporten ”Grønlands Uddannelsessektor; Undersøgelse til vurdering af den aktuelle uddannelses- og vejledningsindsats”</w:t>
      </w:r>
      <w:r w:rsidR="005434C1">
        <w:t xml:space="preserve"> (evalueringsrapport)</w:t>
      </w:r>
      <w:r w:rsidR="006541C4">
        <w:t xml:space="preserve">. </w:t>
      </w:r>
      <w:r w:rsidR="003E41C4">
        <w:t xml:space="preserve">Rapporten </w:t>
      </w:r>
      <w:r w:rsidR="006541C4">
        <w:t xml:space="preserve">omhandlede udviklingen af vejledningsindsatsen i Grønland efter vedtagelse af den gældende </w:t>
      </w:r>
      <w:r w:rsidR="00EB0E3C">
        <w:t>Inatsisartutlov om uddannelses- og erhvervsvejledning</w:t>
      </w:r>
      <w:r w:rsidR="006541C4">
        <w:t xml:space="preserve"> fra 2013.</w:t>
      </w:r>
    </w:p>
    <w:p w14:paraId="2F191D37" w14:textId="77777777" w:rsidR="006541C4" w:rsidRDefault="006541C4" w:rsidP="00AE0EFD">
      <w:pPr>
        <w:pStyle w:val="Brdtekst"/>
        <w:tabs>
          <w:tab w:val="left" w:pos="0"/>
        </w:tabs>
        <w:spacing w:line="288" w:lineRule="auto"/>
      </w:pPr>
    </w:p>
    <w:p w14:paraId="159330D5" w14:textId="797107E0" w:rsidR="003C17C4" w:rsidRDefault="003C17C4" w:rsidP="00AE0EFD">
      <w:pPr>
        <w:pStyle w:val="Brdtekst"/>
        <w:tabs>
          <w:tab w:val="left" w:pos="0"/>
        </w:tabs>
        <w:spacing w:line="288" w:lineRule="auto"/>
      </w:pPr>
      <w:r>
        <w:t xml:space="preserve">Det anføres i strategien, at der </w:t>
      </w:r>
      <w:r w:rsidR="0002484A">
        <w:t xml:space="preserve">stadig </w:t>
      </w:r>
      <w:r>
        <w:t>er udfordringer i forhold til målretning og styrkelse af vejledningsindsatserne</w:t>
      </w:r>
      <w:r w:rsidR="007E1DB0">
        <w:t xml:space="preserve"> </w:t>
      </w:r>
      <w:r>
        <w:t xml:space="preserve"> </w:t>
      </w:r>
      <w:r w:rsidR="007E1DB0">
        <w:t xml:space="preserve">til trods for, at man har forsøgt at følge  </w:t>
      </w:r>
      <w:r>
        <w:t xml:space="preserve"> op på evalueringsrapporternes anbefalinger. </w:t>
      </w:r>
    </w:p>
    <w:p w14:paraId="05FDC32A" w14:textId="77777777" w:rsidR="003C17C4" w:rsidRDefault="003C17C4" w:rsidP="00AE0EFD">
      <w:pPr>
        <w:pStyle w:val="Brdtekst"/>
        <w:tabs>
          <w:tab w:val="left" w:pos="0"/>
        </w:tabs>
        <w:spacing w:line="288" w:lineRule="auto"/>
      </w:pPr>
    </w:p>
    <w:p w14:paraId="35ED329B" w14:textId="66FF4BCD" w:rsidR="00D27EA5" w:rsidRDefault="00031FCB" w:rsidP="00AE0EFD">
      <w:pPr>
        <w:pStyle w:val="Brdtekst"/>
        <w:tabs>
          <w:tab w:val="left" w:pos="0"/>
        </w:tabs>
        <w:spacing w:line="288" w:lineRule="auto"/>
      </w:pPr>
      <w:r>
        <w:t xml:space="preserve">Det fremgår </w:t>
      </w:r>
      <w:r w:rsidR="005E26E8">
        <w:t>endvidere</w:t>
      </w:r>
      <w:r w:rsidR="006541C4">
        <w:t xml:space="preserve"> af</w:t>
      </w:r>
      <w:r>
        <w:t xml:space="preserve"> strategien, at vejledningsindsatsen skal gøres ensartet og </w:t>
      </w:r>
      <w:r w:rsidR="006541C4">
        <w:t xml:space="preserve">at aftagerne </w:t>
      </w:r>
      <w:r>
        <w:t xml:space="preserve">systematisk </w:t>
      </w:r>
      <w:r w:rsidR="006541C4">
        <w:t>skal involveres</w:t>
      </w:r>
      <w:r>
        <w:t xml:space="preserve"> særligt </w:t>
      </w:r>
      <w:r w:rsidR="006541C4">
        <w:t xml:space="preserve">i forhold til </w:t>
      </w:r>
      <w:r>
        <w:t>ældstetrinnet</w:t>
      </w:r>
      <w:r w:rsidR="008E6E9A">
        <w:t xml:space="preserve"> i folkeskolen</w:t>
      </w:r>
      <w:r w:rsidR="009C6526">
        <w:t xml:space="preserve">. </w:t>
      </w:r>
      <w:r w:rsidR="008E4867">
        <w:t xml:space="preserve">Ved aftagerne forstås de uddannelsesinstitutioner, som eleverne forventes at kunne blive optaget på. </w:t>
      </w:r>
      <w:r w:rsidR="008012AB">
        <w:t xml:space="preserve">Strategien påpeger også, </w:t>
      </w:r>
      <w:r>
        <w:t xml:space="preserve"> at vejledningsansvaret i forhold til unge under 18 år skal </w:t>
      </w:r>
      <w:r w:rsidR="000E4CAB">
        <w:t xml:space="preserve">ligge hos </w:t>
      </w:r>
      <w:r>
        <w:t>folkeskolen, som skal følge de unge til de er fyldt 18 år</w:t>
      </w:r>
      <w:r w:rsidR="002E02DA">
        <w:t>.</w:t>
      </w:r>
      <w:r w:rsidR="007C3391" w:rsidRPr="001A4BE9">
        <w:t xml:space="preserve"> </w:t>
      </w:r>
      <w:r w:rsidR="006541C4">
        <w:t xml:space="preserve">Det fremgår </w:t>
      </w:r>
      <w:r w:rsidR="005434C1">
        <w:t>samtidig</w:t>
      </w:r>
      <w:r w:rsidR="006541C4">
        <w:t xml:space="preserve"> a</w:t>
      </w:r>
      <w:r w:rsidR="005434C1">
        <w:t>f</w:t>
      </w:r>
      <w:r w:rsidR="006541C4">
        <w:t xml:space="preserve"> uddannelsesstrategien, at vejledningsindsatsen skal løftes ud af Majoriaq og placeres entydigt på brancheskolerne og i folkeskolen, således at </w:t>
      </w:r>
      <w:r w:rsidR="00196BC0">
        <w:t>det kun er</w:t>
      </w:r>
      <w:r w:rsidR="006541C4">
        <w:t xml:space="preserve"> den opsøgende vejledning for unger over 18</w:t>
      </w:r>
      <w:r w:rsidR="007E1DB0">
        <w:t xml:space="preserve"> år</w:t>
      </w:r>
      <w:r w:rsidR="00196BC0">
        <w:t>, der skal</w:t>
      </w:r>
      <w:r w:rsidR="006541C4">
        <w:t xml:space="preserve"> </w:t>
      </w:r>
      <w:r w:rsidR="005E26E8">
        <w:t xml:space="preserve"> </w:t>
      </w:r>
      <w:r w:rsidR="006541C4">
        <w:t xml:space="preserve">forblive i Majoriaq. </w:t>
      </w:r>
    </w:p>
    <w:p w14:paraId="46DB355E" w14:textId="77777777" w:rsidR="006541C4" w:rsidRDefault="006541C4" w:rsidP="00AE0EFD">
      <w:pPr>
        <w:pStyle w:val="Brdtekst"/>
        <w:tabs>
          <w:tab w:val="left" w:pos="0"/>
        </w:tabs>
        <w:spacing w:line="288" w:lineRule="auto"/>
      </w:pPr>
    </w:p>
    <w:p w14:paraId="75AAB77A" w14:textId="6267CB7B" w:rsidR="006541C4" w:rsidRDefault="000858FE" w:rsidP="00AE0EFD">
      <w:pPr>
        <w:pStyle w:val="Brdtekst"/>
        <w:tabs>
          <w:tab w:val="left" w:pos="0"/>
        </w:tabs>
        <w:spacing w:line="288" w:lineRule="auto"/>
      </w:pPr>
      <w:r>
        <w:t>Da</w:t>
      </w:r>
      <w:r w:rsidR="006541C4">
        <w:t xml:space="preserve"> Departementet for Uddannelse, Kultur, Idræt og Kirke udarbejde</w:t>
      </w:r>
      <w:r>
        <w:t>de</w:t>
      </w:r>
      <w:r w:rsidR="006541C4">
        <w:t xml:space="preserve"> et forslag til en bekendtgørelse om opsøgende vejledning og </w:t>
      </w:r>
      <w:r w:rsidR="000B3B2D">
        <w:t>samarbejde om overgangsvejledning</w:t>
      </w:r>
      <w:r w:rsidR="007E1DB0">
        <w:t>,</w:t>
      </w:r>
      <w:r w:rsidR="005E26E8">
        <w:t xml:space="preserve"> </w:t>
      </w:r>
      <w:r>
        <w:t xml:space="preserve">blev det </w:t>
      </w:r>
      <w:r w:rsidR="007E1DB0">
        <w:t xml:space="preserve">af departementet </w:t>
      </w:r>
      <w:r w:rsidR="00BD7D90">
        <w:t>bemærket</w:t>
      </w:r>
      <w:r w:rsidR="005E26E8">
        <w:t>, at den gældende lovgivning forpligter Majoriaq til</w:t>
      </w:r>
      <w:r w:rsidR="00BD7D90">
        <w:t xml:space="preserve"> at</w:t>
      </w:r>
      <w:r w:rsidR="005E26E8">
        <w:t xml:space="preserve"> varetage en række opgaver i forhold til unge under 18 år. Disse opgaver omfatter både opsøgende vejledning og samarbejde vedrørende overgangsvejledning, jf. §§ 19-23 i </w:t>
      </w:r>
      <w:r w:rsidR="0037230E">
        <w:t>Inatsisartutlov om uddannelses- og erhvervsvejledning</w:t>
      </w:r>
      <w:r w:rsidR="00BD7D90">
        <w:t xml:space="preserve">. </w:t>
      </w:r>
      <w:r w:rsidR="0037230E">
        <w:t xml:space="preserve"> </w:t>
      </w:r>
    </w:p>
    <w:p w14:paraId="263FB6F7" w14:textId="77777777" w:rsidR="005434C1" w:rsidRDefault="005434C1" w:rsidP="00AE0EFD">
      <w:pPr>
        <w:pStyle w:val="Brdtekst"/>
        <w:tabs>
          <w:tab w:val="left" w:pos="0"/>
        </w:tabs>
        <w:spacing w:line="288" w:lineRule="auto"/>
      </w:pPr>
    </w:p>
    <w:p w14:paraId="3568620C" w14:textId="3CCED677" w:rsidR="00546922" w:rsidRDefault="00546922" w:rsidP="00546922">
      <w:pPr>
        <w:pStyle w:val="Brdtekst"/>
        <w:tabs>
          <w:tab w:val="left" w:pos="0"/>
        </w:tabs>
        <w:spacing w:line="288" w:lineRule="auto"/>
      </w:pPr>
      <w:bookmarkStart w:id="0" w:name="_Hlk189396013"/>
      <w:r>
        <w:lastRenderedPageBreak/>
        <w:t xml:space="preserve">På den baggrund </w:t>
      </w:r>
      <w:r w:rsidR="003F7960">
        <w:t>kan Naalakkersuisut</w:t>
      </w:r>
      <w:r>
        <w:t xml:space="preserve"> konstatere, at </w:t>
      </w:r>
      <w:r w:rsidR="003F7960">
        <w:t xml:space="preserve">en </w:t>
      </w:r>
      <w:r>
        <w:t>gennemførelse af de</w:t>
      </w:r>
      <w:r w:rsidR="00B00892">
        <w:t xml:space="preserve"> </w:t>
      </w:r>
      <w:r w:rsidR="00B00892" w:rsidRPr="00B00892">
        <w:t>målsætninger</w:t>
      </w:r>
      <w:r w:rsidR="00B00892">
        <w:t>, der er nævnt</w:t>
      </w:r>
      <w:r>
        <w:t xml:space="preserve"> i uddannelsesstrategien</w:t>
      </w:r>
      <w:r w:rsidR="00B00892">
        <w:t xml:space="preserve"> </w:t>
      </w:r>
      <w:r>
        <w:t xml:space="preserve">forudsætter en ændring af vejledningsloven. </w:t>
      </w:r>
      <w:bookmarkEnd w:id="0"/>
      <w:r>
        <w:t>Som konsekvens heraf vil et forslag til en bekendtgørelse om opsøgende vejledning og samarbejde om overgangsvejledning også skulle afstemmes i overensstemmelse med en sådan lovændring</w:t>
      </w:r>
      <w:r w:rsidR="00212610">
        <w:t>.</w:t>
      </w:r>
      <w:r>
        <w:t xml:space="preserve"> </w:t>
      </w:r>
      <w:r w:rsidR="00212610">
        <w:t xml:space="preserve">Herefter vil </w:t>
      </w:r>
      <w:r>
        <w:t xml:space="preserve">f.eks. den opsøgende vejledning i forhold til unge under 18 år fremover skulle varetages af folkeskolen, mens Majoriaq alene vil skulle foretage opsøgende vejledning af unge over 18 år. </w:t>
      </w:r>
    </w:p>
    <w:p w14:paraId="7B2BCD8C" w14:textId="77777777" w:rsidR="00546922" w:rsidRDefault="00546922" w:rsidP="00AE0EFD">
      <w:pPr>
        <w:pStyle w:val="Brdtekst"/>
        <w:tabs>
          <w:tab w:val="left" w:pos="0"/>
        </w:tabs>
        <w:spacing w:line="288" w:lineRule="auto"/>
      </w:pPr>
    </w:p>
    <w:p w14:paraId="28F482EB" w14:textId="66066400" w:rsidR="00D527CC" w:rsidRDefault="005434C1" w:rsidP="00AE0EFD">
      <w:pPr>
        <w:pStyle w:val="Brdtekst"/>
        <w:tabs>
          <w:tab w:val="left" w:pos="0"/>
        </w:tabs>
        <w:spacing w:line="288" w:lineRule="auto"/>
      </w:pPr>
      <w:r>
        <w:t xml:space="preserve">Udarbejdelse af den nævnte </w:t>
      </w:r>
      <w:r w:rsidR="001D6ACD">
        <w:t>bekendtgørelse</w:t>
      </w:r>
      <w:r w:rsidR="00134506">
        <w:t xml:space="preserve"> </w:t>
      </w:r>
      <w:r w:rsidRPr="00E84A2F">
        <w:t>blev</w:t>
      </w:r>
      <w:r>
        <w:t xml:space="preserve"> i øvrigt</w:t>
      </w:r>
      <w:r w:rsidRPr="00E84A2F">
        <w:t xml:space="preserve"> </w:t>
      </w:r>
      <w:r w:rsidR="00600796">
        <w:t>aktualiseret</w:t>
      </w:r>
      <w:r w:rsidRPr="00E84A2F">
        <w:t xml:space="preserve"> på baggrund af e</w:t>
      </w:r>
      <w:r>
        <w:t>n af</w:t>
      </w:r>
      <w:r w:rsidRPr="00E84A2F">
        <w:t xml:space="preserve"> evalueringsrapportens konklusioner</w:t>
      </w:r>
      <w:r>
        <w:t xml:space="preserve">, idet </w:t>
      </w:r>
      <w:r w:rsidR="006C1FE0">
        <w:t xml:space="preserve">rapporten </w:t>
      </w:r>
      <w:r>
        <w:t xml:space="preserve">i den gældende lovgivning efterlyste </w:t>
      </w:r>
      <w:r w:rsidRPr="00AE0EFD">
        <w:t>autoritative retningslinjer for den opsøgende vejledning af ungemålgrup</w:t>
      </w:r>
      <w:r>
        <w:t>pen</w:t>
      </w:r>
      <w:r w:rsidR="001D6ACD">
        <w:t>.</w:t>
      </w:r>
      <w:r w:rsidR="00F70BAA">
        <w:t xml:space="preserve"> </w:t>
      </w:r>
      <w:r w:rsidR="00D527CC">
        <w:rPr>
          <w:color w:val="000000"/>
          <w:lang w:eastAsia="kl-GL"/>
        </w:rPr>
        <w:t>Det anføres i evalueringsrapporten, at</w:t>
      </w:r>
      <w:r w:rsidR="00D527CC" w:rsidRPr="00BD3CC8">
        <w:rPr>
          <w:color w:val="000000"/>
          <w:lang w:eastAsia="kl-GL"/>
        </w:rPr>
        <w:t xml:space="preserve"> bestemmelserne i </w:t>
      </w:r>
      <w:r w:rsidR="00D527CC">
        <w:rPr>
          <w:color w:val="000000"/>
          <w:lang w:eastAsia="kl-GL"/>
        </w:rPr>
        <w:t xml:space="preserve">vejledningsloven </w:t>
      </w:r>
      <w:r w:rsidR="00D527CC" w:rsidRPr="00BD3CC8">
        <w:rPr>
          <w:color w:val="000000"/>
          <w:lang w:eastAsia="kl-GL"/>
        </w:rPr>
        <w:t>om opsøgende vejled</w:t>
      </w:r>
      <w:r w:rsidR="00D527CC">
        <w:rPr>
          <w:color w:val="000000"/>
          <w:lang w:eastAsia="kl-GL"/>
        </w:rPr>
        <w:t>ning</w:t>
      </w:r>
      <w:r w:rsidR="00D527CC" w:rsidRPr="00BD3CC8">
        <w:rPr>
          <w:color w:val="000000"/>
          <w:lang w:eastAsia="kl-GL"/>
        </w:rPr>
        <w:t xml:space="preserve"> aldrig </w:t>
      </w:r>
      <w:r w:rsidR="00D527CC">
        <w:rPr>
          <w:color w:val="000000"/>
          <w:lang w:eastAsia="kl-GL"/>
        </w:rPr>
        <w:t xml:space="preserve">er </w:t>
      </w:r>
      <w:r w:rsidR="00D527CC" w:rsidRPr="00BD3CC8">
        <w:rPr>
          <w:color w:val="000000"/>
          <w:lang w:eastAsia="kl-GL"/>
        </w:rPr>
        <w:t>blevet beskrevet detaljeret, og det er derfor op til det enkelte Majoriaq-center og kommunen at beslutte</w:t>
      </w:r>
      <w:r w:rsidR="00D527CC">
        <w:rPr>
          <w:color w:val="000000"/>
          <w:lang w:eastAsia="kl-GL"/>
        </w:rPr>
        <w:t>,</w:t>
      </w:r>
      <w:r w:rsidR="00D527CC" w:rsidRPr="00BD3CC8">
        <w:rPr>
          <w:color w:val="000000"/>
          <w:lang w:eastAsia="kl-GL"/>
        </w:rPr>
        <w:t xml:space="preserve"> hvordan og hvor ofte de gør det</w:t>
      </w:r>
      <w:r w:rsidR="00D527CC">
        <w:rPr>
          <w:color w:val="000000"/>
          <w:lang w:eastAsia="kl-GL"/>
        </w:rPr>
        <w:t>.</w:t>
      </w:r>
    </w:p>
    <w:p w14:paraId="3E79B568" w14:textId="77777777" w:rsidR="00D527CC" w:rsidRDefault="00D527CC" w:rsidP="00AE0EFD">
      <w:pPr>
        <w:pStyle w:val="Brdtekst"/>
        <w:tabs>
          <w:tab w:val="left" w:pos="0"/>
        </w:tabs>
        <w:spacing w:line="288" w:lineRule="auto"/>
      </w:pPr>
    </w:p>
    <w:p w14:paraId="38CC02C3" w14:textId="054E86FE" w:rsidR="005434C1" w:rsidRDefault="00F70BAA" w:rsidP="00AE0EFD">
      <w:pPr>
        <w:pStyle w:val="Brdtekst"/>
        <w:tabs>
          <w:tab w:val="left" w:pos="0"/>
        </w:tabs>
        <w:spacing w:line="288" w:lineRule="auto"/>
      </w:pPr>
      <w:r>
        <w:rPr>
          <w:color w:val="000000"/>
          <w:lang w:eastAsia="kl-GL"/>
        </w:rPr>
        <w:t xml:space="preserve">Det er </w:t>
      </w:r>
      <w:r w:rsidR="009F3BC9">
        <w:rPr>
          <w:color w:val="000000"/>
          <w:lang w:eastAsia="kl-GL"/>
        </w:rPr>
        <w:t>stadig</w:t>
      </w:r>
      <w:r>
        <w:rPr>
          <w:color w:val="000000"/>
          <w:lang w:eastAsia="kl-GL"/>
        </w:rPr>
        <w:t xml:space="preserve"> planen at imødekomme anbefalingen ved </w:t>
      </w:r>
      <w:r w:rsidR="00074C79">
        <w:rPr>
          <w:color w:val="000000"/>
          <w:lang w:eastAsia="kl-GL"/>
        </w:rPr>
        <w:t xml:space="preserve">at udarbejde en bekendtgørelse, som </w:t>
      </w:r>
      <w:r>
        <w:rPr>
          <w:color w:val="000000"/>
          <w:lang w:eastAsia="kl-GL"/>
        </w:rPr>
        <w:t>fastsætte</w:t>
      </w:r>
      <w:r w:rsidR="00775A59">
        <w:rPr>
          <w:color w:val="000000"/>
          <w:lang w:eastAsia="kl-GL"/>
        </w:rPr>
        <w:t>r</w:t>
      </w:r>
      <w:r>
        <w:rPr>
          <w:color w:val="000000"/>
          <w:lang w:eastAsia="kl-GL"/>
        </w:rPr>
        <w:t xml:space="preserve"> </w:t>
      </w:r>
      <w:r w:rsidRPr="00753285">
        <w:t xml:space="preserve">nærmere regler om den opsøgende vejledning </w:t>
      </w:r>
      <w:r w:rsidR="00775A59">
        <w:t>som det er beskrevet i</w:t>
      </w:r>
      <w:r w:rsidR="00D527CC">
        <w:t xml:space="preserve"> Uddannelsesstrategiens målsætninger</w:t>
      </w:r>
      <w:r w:rsidRPr="00753285">
        <w:t>.</w:t>
      </w:r>
    </w:p>
    <w:p w14:paraId="2E6F2E8C" w14:textId="77777777" w:rsidR="00B87F88" w:rsidRPr="001A4BE9" w:rsidRDefault="00B87F88" w:rsidP="001A4BE9">
      <w:pPr>
        <w:pStyle w:val="Brdtekst"/>
        <w:tabs>
          <w:tab w:val="left" w:pos="0"/>
        </w:tabs>
        <w:spacing w:line="288" w:lineRule="auto"/>
      </w:pPr>
    </w:p>
    <w:p w14:paraId="1D314E27" w14:textId="0E4C8A33" w:rsidR="00295DED" w:rsidRPr="001A4BE9" w:rsidRDefault="00295DED" w:rsidP="001A4BE9">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both"/>
        <w:rPr>
          <w:b/>
        </w:rPr>
      </w:pPr>
      <w:r w:rsidRPr="001A4BE9">
        <w:rPr>
          <w:b/>
        </w:rPr>
        <w:t>2. Hovedpunkter i forslaget</w:t>
      </w:r>
    </w:p>
    <w:p w14:paraId="078FFC52" w14:textId="77777777" w:rsidR="00295DED" w:rsidRPr="001A4BE9" w:rsidRDefault="00295DED" w:rsidP="001A4BE9">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both"/>
      </w:pPr>
    </w:p>
    <w:p w14:paraId="39CF9A93" w14:textId="77777777" w:rsidR="00295DED" w:rsidRPr="001A4BE9" w:rsidRDefault="00295DED" w:rsidP="001A4BE9">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both"/>
      </w:pPr>
      <w:r w:rsidRPr="001A4BE9">
        <w:t>a) Gældende ret</w:t>
      </w:r>
    </w:p>
    <w:p w14:paraId="1530FE1A" w14:textId="309D7C51" w:rsidR="00FA2514" w:rsidRDefault="00295DED" w:rsidP="001A4BE9">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1A4BE9">
        <w:t xml:space="preserve">Gældende ret består af </w:t>
      </w:r>
      <w:r w:rsidR="00E30283" w:rsidRPr="001A4BE9">
        <w:t>I</w:t>
      </w:r>
      <w:r w:rsidRPr="001A4BE9">
        <w:t>natsisartutlov</w:t>
      </w:r>
      <w:r w:rsidR="0083652D" w:rsidRPr="001A4BE9">
        <w:t xml:space="preserve"> nr. 4 af 29. november 2013</w:t>
      </w:r>
      <w:r w:rsidRPr="001A4BE9">
        <w:t xml:space="preserve"> </w:t>
      </w:r>
      <w:r w:rsidR="003B17E0" w:rsidRPr="001A4BE9">
        <w:t xml:space="preserve">om </w:t>
      </w:r>
      <w:r w:rsidR="00910087" w:rsidRPr="001A4BE9">
        <w:t>uddannelses- og erhvervsvejledning</w:t>
      </w:r>
      <w:r w:rsidR="008E7345">
        <w:t xml:space="preserve"> som </w:t>
      </w:r>
      <w:r w:rsidR="00FA2514">
        <w:t xml:space="preserve">senest </w:t>
      </w:r>
      <w:r w:rsidR="008E7345">
        <w:t xml:space="preserve">ændret ved </w:t>
      </w:r>
      <w:r w:rsidR="00FA2514">
        <w:t>Inatsisartutlov nr. 18 af 1. december 2021</w:t>
      </w:r>
      <w:r w:rsidR="00EB0E3C">
        <w:t xml:space="preserve"> </w:t>
      </w:r>
      <w:r w:rsidR="00FA2514">
        <w:t>.</w:t>
      </w:r>
    </w:p>
    <w:p w14:paraId="36D08066" w14:textId="77777777" w:rsidR="00FA2514" w:rsidRDefault="00FA2514" w:rsidP="001A4BE9">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344E9F1D" w14:textId="5C66A0F0" w:rsidR="008E7345" w:rsidRPr="001A4BE9" w:rsidRDefault="00FA2514" w:rsidP="00FA2514">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Gældende lovgivning omfatter også </w:t>
      </w:r>
      <w:r w:rsidR="008E7345">
        <w:t>Inatsisartutlov nr. 12 af 27. november 2018</w:t>
      </w:r>
      <w:r w:rsidR="00A661E5">
        <w:t xml:space="preserve"> om ændring af Inatsisartutloven om uddannelses- og erhvervsvejledning</w:t>
      </w:r>
      <w:r w:rsidR="003B17E0" w:rsidRPr="001A4BE9">
        <w:t>.</w:t>
      </w:r>
      <w:r w:rsidR="001030EC" w:rsidRPr="001A4BE9">
        <w:t xml:space="preserve"> </w:t>
      </w:r>
      <w:r w:rsidR="008E7345">
        <w:t>Lovændringen i 2018 etablerede</w:t>
      </w:r>
      <w:r w:rsidR="008E7345" w:rsidRPr="001A4BE9">
        <w:t xml:space="preserve"> det materielle hjemmelsgrundlag for den psykologiske og sociale rådgivning, herunder terapeutiske behandling</w:t>
      </w:r>
      <w:r w:rsidR="00A661E5">
        <w:t>. Dette skete</w:t>
      </w:r>
      <w:r w:rsidR="008E7345" w:rsidRPr="001A4BE9">
        <w:t xml:space="preserve"> ved tilføjelse af denne opgave i oplistningen af vejledningsopgaver i § 18, stk. 1</w:t>
      </w:r>
      <w:r w:rsidR="00786A6C">
        <w:t>,</w:t>
      </w:r>
      <w:r w:rsidR="00786A6C" w:rsidRPr="001A4BE9">
        <w:t xml:space="preserve"> </w:t>
      </w:r>
      <w:r w:rsidR="008E7345">
        <w:t>og</w:t>
      </w:r>
      <w:r w:rsidR="008E7345" w:rsidRPr="001A4BE9">
        <w:t xml:space="preserve"> ved tilføjelse i § 3</w:t>
      </w:r>
      <w:r w:rsidR="00976653">
        <w:t xml:space="preserve"> om</w:t>
      </w:r>
      <w:r w:rsidR="008E7345" w:rsidRPr="001A4BE9">
        <w:t>, at det påhviler Naalakkersui</w:t>
      </w:r>
      <w:r w:rsidR="008E7345">
        <w:t xml:space="preserve">sut at sørge for denne opgave. </w:t>
      </w:r>
    </w:p>
    <w:p w14:paraId="34FC2CDE" w14:textId="77777777" w:rsidR="006452F0" w:rsidRDefault="006452F0" w:rsidP="008E7345">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5648F2F3" w14:textId="2810D8DC" w:rsidR="003A2EEE" w:rsidRDefault="007738D1" w:rsidP="003A2EEE">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Formålet med </w:t>
      </w:r>
      <w:r w:rsidR="00A661E5">
        <w:t>lov</w:t>
      </w:r>
      <w:r w:rsidR="003A2EEE">
        <w:t>ændring</w:t>
      </w:r>
      <w:r w:rsidR="00A661E5">
        <w:t>en</w:t>
      </w:r>
      <w:r w:rsidR="003A2EEE">
        <w:t xml:space="preserve"> i 2021 </w:t>
      </w:r>
      <w:r w:rsidR="000D24EE">
        <w:t xml:space="preserve">var </w:t>
      </w:r>
      <w:r w:rsidR="003A2EEE">
        <w:t xml:space="preserve"> at indarbejde nogle af evalueringsrapportens anbefalinger, bl.a. ved at forpligte Naalakkersuisut til at udarbejde en national vejledningsstrategi</w:t>
      </w:r>
      <w:r w:rsidR="001C2AAC">
        <w:t xml:space="preserve">. Samtidig </w:t>
      </w:r>
      <w:r w:rsidR="003A2EEE">
        <w:t>kvalificere</w:t>
      </w:r>
      <w:r w:rsidR="001C2AAC">
        <w:t>de lovændringen</w:t>
      </w:r>
      <w:r w:rsidR="003A2EEE">
        <w:t xml:space="preserve"> uddannelsesinstitutionernes vejledning, både i forhold til formål, beskaffenhed og uddannelses- og kompetencemæssige krav til de personer, der varetager vejledningen</w:t>
      </w:r>
      <w:r w:rsidR="001C2AAC">
        <w:t>, så de svarer til d</w:t>
      </w:r>
      <w:r w:rsidR="003A2EEE">
        <w:t>e uddannelses- og kompetencemæssige krav</w:t>
      </w:r>
      <w:r w:rsidR="001C2AAC">
        <w:t xml:space="preserve">, der </w:t>
      </w:r>
      <w:r w:rsidR="003A2EEE">
        <w:t xml:space="preserve">gælder for Majoriaq-centrenes vejledning, jf. </w:t>
      </w:r>
      <w:r w:rsidR="00126B81">
        <w:t>Inatsisartut</w:t>
      </w:r>
      <w:r w:rsidR="003A2EEE">
        <w:t>lovens § 12.</w:t>
      </w:r>
      <w:r w:rsidR="001C2AAC">
        <w:t xml:space="preserve"> </w:t>
      </w:r>
      <w:r w:rsidR="003A2EEE">
        <w:t xml:space="preserve">I </w:t>
      </w:r>
      <w:r w:rsidR="001C2AAC">
        <w:t>samme forbindelse blev</w:t>
      </w:r>
      <w:r w:rsidR="003A2EEE">
        <w:t xml:space="preserve"> uddannelsesinstitutionerne</w:t>
      </w:r>
      <w:r w:rsidR="007B2F39">
        <w:t xml:space="preserve"> også</w:t>
      </w:r>
      <w:r w:rsidR="003A2EEE">
        <w:t xml:space="preserve"> forpligte</w:t>
      </w:r>
      <w:r w:rsidR="001C2AAC">
        <w:t>t</w:t>
      </w:r>
      <w:r w:rsidR="003A2EEE">
        <w:t xml:space="preserve"> til at registrere og indberette oplysninger på individniveau om kommunalbestyrelsens vejledningsindsats og om borgernes uddannelses- og beskæftigelsesmæssige status </w:t>
      </w:r>
      <w:r w:rsidR="007B2F39">
        <w:t xml:space="preserve">til Naalakkersuisut, </w:t>
      </w:r>
      <w:r w:rsidR="003A2EEE">
        <w:t>med henblik på etablering af et nationalt datagrundlag.</w:t>
      </w:r>
    </w:p>
    <w:p w14:paraId="4E4C282D" w14:textId="77777777" w:rsidR="003A2EEE" w:rsidRPr="001A4BE9" w:rsidRDefault="003A2EEE" w:rsidP="008E7345">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1A6E5602" w14:textId="094439D5" w:rsidR="00021FAB" w:rsidRDefault="00021FAB" w:rsidP="00021FAB">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Udover</w:t>
      </w:r>
      <w:r w:rsidRPr="001A4BE9">
        <w:t xml:space="preserve"> Selvstyrets bekendtgørelse nr. 3 af 9. marts 2015 om opgaver og forretningsorden for Grøn</w:t>
      </w:r>
      <w:r>
        <w:t xml:space="preserve">lands vejledningsråd er der ikke udstedt administrative regler med hjemmel i vejledningsloven. </w:t>
      </w:r>
    </w:p>
    <w:p w14:paraId="196B5282" w14:textId="77777777" w:rsidR="00021FAB" w:rsidRDefault="00021FAB" w:rsidP="00021FAB">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6E57B68D" w14:textId="295C3C93" w:rsidR="0024761C" w:rsidRDefault="0024761C" w:rsidP="00021FAB">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Pr>
          <w:rFonts w:ascii="Times" w:hAnsi="Times" w:cs="Times"/>
          <w:szCs w:val="32"/>
        </w:rPr>
        <w:t xml:space="preserve">Det fremgår </w:t>
      </w:r>
      <w:r w:rsidR="00F067CE">
        <w:rPr>
          <w:rFonts w:ascii="Times" w:hAnsi="Times" w:cs="Times"/>
          <w:szCs w:val="32"/>
        </w:rPr>
        <w:t xml:space="preserve">endvidere </w:t>
      </w:r>
      <w:r>
        <w:rPr>
          <w:rFonts w:ascii="Times" w:hAnsi="Times" w:cs="Times"/>
          <w:szCs w:val="32"/>
        </w:rPr>
        <w:t>af den gældende Inatsisartutlovs § 1, stk. 2, at v</w:t>
      </w:r>
      <w:r w:rsidRPr="00EE180B">
        <w:rPr>
          <w:rFonts w:ascii="Times" w:hAnsi="Times" w:cs="Times"/>
          <w:szCs w:val="32"/>
        </w:rPr>
        <w:t xml:space="preserve">ejledningen i særlig grad </w:t>
      </w:r>
      <w:r>
        <w:rPr>
          <w:rFonts w:ascii="Times" w:hAnsi="Times" w:cs="Times"/>
          <w:szCs w:val="32"/>
        </w:rPr>
        <w:t xml:space="preserve">skal </w:t>
      </w:r>
      <w:r w:rsidRPr="00EE180B">
        <w:rPr>
          <w:rFonts w:ascii="Times" w:hAnsi="Times" w:cs="Times"/>
          <w:szCs w:val="32"/>
        </w:rPr>
        <w:t>målrettes unge</w:t>
      </w:r>
      <w:r>
        <w:rPr>
          <w:rFonts w:ascii="Times" w:hAnsi="Times" w:cs="Times"/>
          <w:szCs w:val="32"/>
        </w:rPr>
        <w:t>, men bestemmelsen indeholder ikke en nærmere aldersmæssig præcisering af, hvad der forstås med unge.</w:t>
      </w:r>
    </w:p>
    <w:p w14:paraId="33B3C0CB" w14:textId="77777777" w:rsidR="0024761C" w:rsidRDefault="0024761C" w:rsidP="00021FAB">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6FE6DA0F" w14:textId="78D3A138" w:rsidR="00BF2383" w:rsidRDefault="0024761C" w:rsidP="00061A62">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Desuden fremgår det af den gældende Inatsisartutlov</w:t>
      </w:r>
      <w:r w:rsidR="00BF2383">
        <w:t xml:space="preserve">, at vejledningsansvaret er tilrettelagt som et centralt og et lokalt ansvar, som påhviler henholdsvis Naalakkersuisut og kommunalbestyrelsen. </w:t>
      </w:r>
    </w:p>
    <w:p w14:paraId="698450E1" w14:textId="77777777" w:rsidR="00BF2383" w:rsidRDefault="00BF2383" w:rsidP="00061A62">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745553AA" w14:textId="69DCE0B8" w:rsidR="00061A62" w:rsidRPr="001A4BE9" w:rsidRDefault="00114D21" w:rsidP="00061A62">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I forhold til Naalakkersuisuts</w:t>
      </w:r>
      <w:r w:rsidR="004E56BF">
        <w:t xml:space="preserve"> centrale ansvar </w:t>
      </w:r>
      <w:r w:rsidR="00061A62">
        <w:t xml:space="preserve">fremgår det af </w:t>
      </w:r>
      <w:r w:rsidR="00A34D06">
        <w:t>Inatsisartutlovens</w:t>
      </w:r>
      <w:r w:rsidR="00061A62">
        <w:t>§ 6, at Naalakkersuisut kan etablere et nationalt vejledningscenter til at varetage nogle af de opgaver, eller dele heraf, som det i henhold til vejledningsloven påhviler Naalakkersuisut at løse.</w:t>
      </w:r>
    </w:p>
    <w:p w14:paraId="572B2AB9" w14:textId="77777777" w:rsidR="004E56BF" w:rsidRDefault="004E56BF" w:rsidP="004E56BF"/>
    <w:p w14:paraId="2E12CF81" w14:textId="49CF911B" w:rsidR="004E56BF" w:rsidRDefault="004E56BF" w:rsidP="00114D21">
      <w:pPr>
        <w:spacing w:line="288" w:lineRule="auto"/>
      </w:pPr>
      <w:r>
        <w:t>Der er i øvrigt tale om en såkaldt ”kan-bestemmelse”, som derfor ikke forpligter Naalakkersuisut til at etablere et sådant center. Det fremgår af bemærkninger til vejledningsloven, at centret vil være umiddelbart underlagt centraladministrationen</w:t>
      </w:r>
      <w:r w:rsidR="00186351">
        <w:t>, hvis Naalakkersuisut</w:t>
      </w:r>
      <w:r w:rsidR="00770556">
        <w:t xml:space="preserve"> opretter det</w:t>
      </w:r>
      <w:r>
        <w:t>.</w:t>
      </w:r>
    </w:p>
    <w:p w14:paraId="22AF489A" w14:textId="77777777" w:rsidR="004E56BF" w:rsidRDefault="004E56BF" w:rsidP="00114D21">
      <w:pPr>
        <w:spacing w:line="288" w:lineRule="auto"/>
      </w:pPr>
    </w:p>
    <w:p w14:paraId="61ACB170" w14:textId="042B224E" w:rsidR="00E04EA5" w:rsidRDefault="00E04EA5" w:rsidP="00E04EA5">
      <w:pPr>
        <w:spacing w:line="288" w:lineRule="auto"/>
      </w:pPr>
      <w:r>
        <w:t xml:space="preserve">Det fremgår af </w:t>
      </w:r>
      <w:r w:rsidR="00126B81">
        <w:t>Inatsisartut</w:t>
      </w:r>
      <w:r>
        <w:t xml:space="preserve">lovens § 3, at Naalakkersuisuts vejledningsopgaver </w:t>
      </w:r>
      <w:r w:rsidR="00CF7D54">
        <w:t xml:space="preserve">indebærer </w:t>
      </w:r>
      <w:r>
        <w:t>evaluering, udvikling, samordning af vejledningsindsatsen og information om vejledning, herunder etablering og drift af en vejledningsportal</w:t>
      </w:r>
      <w:r w:rsidR="00950403">
        <w:t xml:space="preserve"> på internettet</w:t>
      </w:r>
      <w:r>
        <w:t xml:space="preserve">. Derudover </w:t>
      </w:r>
      <w:r w:rsidR="00950403">
        <w:t>skal</w:t>
      </w:r>
      <w:r>
        <w:t xml:space="preserve"> Naalakkersuisut at udarbejde og distribuere vejledningsmateriale, sikre uddannelse og efteruddannelse af vejledere, sørge for supervision i forhold til lokale vejledningscentre, erfarings- og vidensdeling og yde støtte til netværksdannelse, herunder ved etablering af et nationalt dialogforum. Derudover skal Naalakkersuisut sørge for psykologisk og social rådgivning.</w:t>
      </w:r>
    </w:p>
    <w:p w14:paraId="39200ED9" w14:textId="77777777" w:rsidR="00E04EA5" w:rsidRDefault="00E04EA5" w:rsidP="00E04EA5">
      <w:pPr>
        <w:spacing w:line="288" w:lineRule="auto"/>
      </w:pPr>
    </w:p>
    <w:p w14:paraId="1F2D24DB" w14:textId="77777777" w:rsidR="00E04EA5" w:rsidRDefault="00E04EA5" w:rsidP="00E04EA5">
      <w:pPr>
        <w:spacing w:line="288" w:lineRule="auto"/>
      </w:pPr>
    </w:p>
    <w:p w14:paraId="21EB9C7C" w14:textId="406D52D6" w:rsidR="00E04EA5" w:rsidRDefault="00E04EA5" w:rsidP="00E04EA5">
      <w:pPr>
        <w:spacing w:line="288" w:lineRule="auto"/>
      </w:pPr>
      <w:r>
        <w:t xml:space="preserve">Naalakkersuisut skal </w:t>
      </w:r>
      <w:r w:rsidR="00081F9E">
        <w:t xml:space="preserve">herudover </w:t>
      </w:r>
      <w:r>
        <w:t>kunne</w:t>
      </w:r>
      <w:r w:rsidRPr="00DE79A3">
        <w:t xml:space="preserve"> yde rådgivning og generel støtte i forhold til de kommunale vejledningsenheders vejled</w:t>
      </w:r>
      <w:r>
        <w:t>ning.</w:t>
      </w:r>
    </w:p>
    <w:p w14:paraId="6CBE7573" w14:textId="77777777" w:rsidR="00E04EA5" w:rsidRDefault="00E04EA5" w:rsidP="00114D21">
      <w:pPr>
        <w:spacing w:line="288" w:lineRule="auto"/>
      </w:pPr>
    </w:p>
    <w:p w14:paraId="39811363" w14:textId="77AF9D7F" w:rsidR="004E56BF" w:rsidRDefault="004E56BF" w:rsidP="00114D21">
      <w:pPr>
        <w:spacing w:line="288" w:lineRule="auto"/>
      </w:pPr>
      <w:r>
        <w:t xml:space="preserve">Med hensyn til </w:t>
      </w:r>
      <w:r w:rsidR="006B7A16">
        <w:t xml:space="preserve">kommunalbestyrelsens lokale ansvar </w:t>
      </w:r>
      <w:r>
        <w:t xml:space="preserve">fremgår det af </w:t>
      </w:r>
      <w:r w:rsidR="00126B81">
        <w:t>Inatsisartut</w:t>
      </w:r>
      <w:r>
        <w:t>lovens § 11, stk. 1, at kommunalbestyrelsen</w:t>
      </w:r>
      <w:r w:rsidR="0028523C">
        <w:t xml:space="preserve"> skal</w:t>
      </w:r>
      <w:r>
        <w:t xml:space="preserve"> </w:t>
      </w:r>
      <w:r w:rsidR="0028523C">
        <w:t>sørge for etablering og drift af et kommunalt vejledningscenter</w:t>
      </w:r>
      <w:r w:rsidR="00A0076D">
        <w:t>. Formålet er</w:t>
      </w:r>
      <w:r>
        <w:t xml:space="preserve"> at samordne, styrke og målrette vejledningen </w:t>
      </w:r>
      <w:r w:rsidR="00A0076D">
        <w:t>i kommunerne</w:t>
      </w:r>
      <w:r>
        <w:t>. Det fremgår desuden af bestemmelsens stk. 2, at kommunalbestyrelsen skal sikre, at det kommunale vejledningscenter samarbejder med den kommunale arbejdsformidling, jf. lands</w:t>
      </w:r>
      <w:r w:rsidR="00E04EA5">
        <w:t>tingsforordning</w:t>
      </w:r>
      <w:r>
        <w:t xml:space="preserve"> om arbejdsformidling m.v.</w:t>
      </w:r>
    </w:p>
    <w:p w14:paraId="27D195D5" w14:textId="77777777" w:rsidR="004E56BF" w:rsidRDefault="004E56BF" w:rsidP="00114D21">
      <w:pPr>
        <w:spacing w:line="288" w:lineRule="auto"/>
      </w:pPr>
    </w:p>
    <w:p w14:paraId="457A8C16" w14:textId="77777777" w:rsidR="004E56BF" w:rsidRDefault="004E56BF" w:rsidP="00114D21">
      <w:pPr>
        <w:spacing w:line="288" w:lineRule="auto"/>
      </w:pPr>
    </w:p>
    <w:p w14:paraId="52639FCC" w14:textId="39E7FDA2" w:rsidR="004E56BF" w:rsidRDefault="004E56BF" w:rsidP="00114D21">
      <w:pPr>
        <w:spacing w:line="288" w:lineRule="auto"/>
      </w:pPr>
      <w:r>
        <w:lastRenderedPageBreak/>
        <w:t xml:space="preserve">Med hensyn til de kommunale opgaver fremgår det af </w:t>
      </w:r>
      <w:r w:rsidR="00126B81">
        <w:t>Inatsisartut</w:t>
      </w:r>
      <w:r>
        <w:t>lovens § 9, at kommunalbestyrelsen har ansvaret for, at der ydes vejledning efter loven til borgerne i kommunen</w:t>
      </w:r>
      <w:r w:rsidR="00224AF0">
        <w:t>.</w:t>
      </w:r>
      <w:r>
        <w:t xml:space="preserve"> </w:t>
      </w:r>
      <w:r w:rsidR="00224AF0">
        <w:t>Dette gælder dog ikke for</w:t>
      </w:r>
      <w:r>
        <w:t xml:space="preserve"> gennemførelses- og overgangsvejledning til uddannelsessøgende, hvor vejledningen foretages </w:t>
      </w:r>
      <w:r w:rsidR="00224AF0">
        <w:t xml:space="preserve">af den pågældende uddannelsesinstitution </w:t>
      </w:r>
      <w:r>
        <w:t xml:space="preserve">efter de regler, der gælder for den pågældende uddannelse. </w:t>
      </w:r>
    </w:p>
    <w:p w14:paraId="52F635EA" w14:textId="77777777" w:rsidR="004E56BF" w:rsidRDefault="004E56BF" w:rsidP="00114D21">
      <w:pPr>
        <w:spacing w:line="288" w:lineRule="auto"/>
      </w:pPr>
    </w:p>
    <w:p w14:paraId="4A7F45EC" w14:textId="4687CF5B" w:rsidR="004E56BF" w:rsidRDefault="008E2028" w:rsidP="00114D21">
      <w:pPr>
        <w:spacing w:line="288" w:lineRule="auto"/>
      </w:pPr>
      <w:r>
        <w:t>O</w:t>
      </w:r>
      <w:r w:rsidR="004E56BF" w:rsidRPr="009D3755">
        <w:t xml:space="preserve">vergangsvejledning omhandler </w:t>
      </w:r>
      <w:r w:rsidR="004E56BF">
        <w:t>den vejled</w:t>
      </w:r>
      <w:r w:rsidR="004E56BF" w:rsidRPr="009D3755">
        <w:t>ning, der knytter sig til overgangene fra en uddannelse til en anden eller fra uddannelse til beskæftigelse</w:t>
      </w:r>
      <w:r w:rsidR="006C714D">
        <w:t>, jf. vejledningslovens § 2, nr. 4</w:t>
      </w:r>
      <w:r w:rsidR="004E56BF" w:rsidRPr="009D3755">
        <w:t xml:space="preserve">. Gennemførelsesvejledningen </w:t>
      </w:r>
      <w:r w:rsidR="008E3A3D">
        <w:t>handler om</w:t>
      </w:r>
      <w:r w:rsidR="004E56BF" w:rsidRPr="009D3755">
        <w:t xml:space="preserve"> rådgivning m.v., som </w:t>
      </w:r>
      <w:r w:rsidR="00224AF0">
        <w:t>foretages, mens vedkommende er i gang med</w:t>
      </w:r>
      <w:r w:rsidR="000D2518">
        <w:t xml:space="preserve"> </w:t>
      </w:r>
      <w:r w:rsidR="004E56BF" w:rsidRPr="009D3755">
        <w:t>den konkrete uddannelse</w:t>
      </w:r>
      <w:r w:rsidR="006C714D">
        <w:t>, jf. § 2</w:t>
      </w:r>
      <w:r w:rsidR="00D524C9">
        <w:t>,</w:t>
      </w:r>
      <w:r w:rsidR="006C714D">
        <w:t xml:space="preserve"> nr. 3. </w:t>
      </w:r>
      <w:r w:rsidR="00840654">
        <w:t>Formålet med d</w:t>
      </w:r>
      <w:r w:rsidR="004E56BF" w:rsidRPr="009D3755">
        <w:t>enne type vejled</w:t>
      </w:r>
      <w:r w:rsidR="006C714D">
        <w:t xml:space="preserve">ning </w:t>
      </w:r>
      <w:r w:rsidR="00840654">
        <w:t>er først og fremmest</w:t>
      </w:r>
      <w:r w:rsidR="004E56BF" w:rsidRPr="009D3755">
        <w:t xml:space="preserve"> at sikre den </w:t>
      </w:r>
      <w:r w:rsidR="00840654">
        <w:t>studerende de bedste</w:t>
      </w:r>
      <w:r w:rsidR="004E56BF" w:rsidRPr="009D3755">
        <w:t xml:space="preserve"> betin</w:t>
      </w:r>
      <w:r w:rsidR="004E56BF">
        <w:t>gelser for at gen</w:t>
      </w:r>
      <w:r w:rsidR="004E56BF" w:rsidRPr="009D3755">
        <w:t>nemføre den aktuelle uddannelse.</w:t>
      </w:r>
      <w:r w:rsidR="008B6D1B">
        <w:t xml:space="preserve"> Gennemførelsesvejledningen omfatter i den forbindelse både </w:t>
      </w:r>
      <w:r w:rsidR="00124643">
        <w:t xml:space="preserve">vejledning om </w:t>
      </w:r>
      <w:r w:rsidR="008B6D1B">
        <w:t>faglig</w:t>
      </w:r>
      <w:r w:rsidR="00124643">
        <w:t>e</w:t>
      </w:r>
      <w:r w:rsidR="008B6D1B">
        <w:t xml:space="preserve"> og social</w:t>
      </w:r>
      <w:r w:rsidR="00124643">
        <w:t>e</w:t>
      </w:r>
      <w:r w:rsidR="008B6D1B">
        <w:t xml:space="preserve"> </w:t>
      </w:r>
      <w:r w:rsidR="00124643">
        <w:t>forhold</w:t>
      </w:r>
      <w:r w:rsidR="008B6D1B">
        <w:t>, herunder i forhold til trivsel.</w:t>
      </w:r>
    </w:p>
    <w:p w14:paraId="0FAA4880" w14:textId="77777777" w:rsidR="004E56BF" w:rsidRDefault="004E56BF" w:rsidP="00114D21">
      <w:pPr>
        <w:spacing w:line="288" w:lineRule="auto"/>
      </w:pPr>
    </w:p>
    <w:p w14:paraId="73A71DF2" w14:textId="77777777" w:rsidR="001877D6" w:rsidRDefault="001877D6" w:rsidP="00114D21">
      <w:pPr>
        <w:spacing w:line="288" w:lineRule="auto"/>
      </w:pPr>
    </w:p>
    <w:p w14:paraId="75743AAE" w14:textId="644A08D6" w:rsidR="00D24DEB" w:rsidRDefault="0004086D" w:rsidP="00114D21">
      <w:pPr>
        <w:spacing w:line="288" w:lineRule="auto"/>
      </w:pPr>
      <w:r>
        <w:t xml:space="preserve">Endvidere kan Nalakkersuisut </w:t>
      </w:r>
      <w:r w:rsidR="009370B2">
        <w:t xml:space="preserve">pålægge </w:t>
      </w:r>
      <w:r>
        <w:t>kommunalbestyrelserne og</w:t>
      </w:r>
      <w:r w:rsidR="009370B2">
        <w:t xml:space="preserve"> uddannelsesinstitutionerne at indberette oplysninger om institutionernes vejledningsindsats.</w:t>
      </w:r>
      <w:r w:rsidR="001877D6">
        <w:t xml:space="preserve"> </w:t>
      </w:r>
      <w:r w:rsidR="00C36661">
        <w:t>Dette</w:t>
      </w:r>
      <w:r w:rsidR="001877D6">
        <w:t xml:space="preserve"> omfatter også uddannelsesinstitutioner uden for Selvstyret i form af selvejende institutioner</w:t>
      </w:r>
      <w:r>
        <w:t>.</w:t>
      </w:r>
    </w:p>
    <w:p w14:paraId="06FC1B27" w14:textId="77777777" w:rsidR="00D24DEB" w:rsidRDefault="00D24DEB" w:rsidP="00114D21">
      <w:pPr>
        <w:spacing w:line="288" w:lineRule="auto"/>
      </w:pPr>
    </w:p>
    <w:p w14:paraId="40D15D89" w14:textId="226F173A" w:rsidR="00FB06A1" w:rsidRDefault="00126B81" w:rsidP="00114D21">
      <w:pPr>
        <w:spacing w:line="288" w:lineRule="auto"/>
      </w:pPr>
      <w:r>
        <w:t>Inatsisartutlovens</w:t>
      </w:r>
      <w:r w:rsidR="000D2518">
        <w:t xml:space="preserve"> </w:t>
      </w:r>
      <w:r w:rsidR="00FB06A1">
        <w:t xml:space="preserve">§§ 19-23 </w:t>
      </w:r>
      <w:r w:rsidR="00FB40C7">
        <w:t xml:space="preserve">fastsætter hvilke opgaver </w:t>
      </w:r>
      <w:r w:rsidR="00FB06A1">
        <w:t xml:space="preserve">Majoriaq har </w:t>
      </w:r>
      <w:r w:rsidR="00DB34E3">
        <w:t>i forhold til</w:t>
      </w:r>
      <w:r w:rsidR="00FB06A1">
        <w:t xml:space="preserve"> vejledning af unge under 18 år. Det fremgår eksempelvis af § 19, stk. 1, at kommunalbestyrelsen skal sikre, at der løbende samarbejdes mellem det kommunale skolevæsen og det kommunale vejledningscenter om vejledning af unge op til 18 år. </w:t>
      </w:r>
    </w:p>
    <w:p w14:paraId="41990CA8" w14:textId="77777777" w:rsidR="00FB06A1" w:rsidRDefault="00FB06A1" w:rsidP="00114D21">
      <w:pPr>
        <w:spacing w:line="288" w:lineRule="auto"/>
      </w:pPr>
    </w:p>
    <w:p w14:paraId="12AC2135" w14:textId="24DBDB0D" w:rsidR="004E56BF" w:rsidRDefault="00995B8D" w:rsidP="00114D21">
      <w:pPr>
        <w:spacing w:line="288" w:lineRule="auto"/>
      </w:pPr>
      <w:r>
        <w:t xml:space="preserve">Herudover skal </w:t>
      </w:r>
      <w:r w:rsidR="004E56BF">
        <w:t>Majoriaq</w:t>
      </w:r>
      <w:r w:rsidR="004E56BF" w:rsidRPr="00296080">
        <w:t xml:space="preserve">  bistå uddannelsesinstitutionerne med forberedelse og gennemførel</w:t>
      </w:r>
      <w:r w:rsidR="004E56BF">
        <w:t>se af over</w:t>
      </w:r>
      <w:r w:rsidR="004E56BF" w:rsidRPr="00296080">
        <w:t xml:space="preserve">gangsvejledning. </w:t>
      </w:r>
      <w:r w:rsidR="004721FF">
        <w:t xml:space="preserve">Det er dog </w:t>
      </w:r>
      <w:r w:rsidR="004E56BF">
        <w:t xml:space="preserve">uddannelsesinstitutionens ansvar </w:t>
      </w:r>
      <w:r w:rsidR="000E5E77">
        <w:t>at</w:t>
      </w:r>
      <w:r w:rsidR="004E56BF">
        <w:t xml:space="preserve"> sikre sig, at vejledningen gennemføres. </w:t>
      </w:r>
    </w:p>
    <w:p w14:paraId="7082A566" w14:textId="77777777" w:rsidR="004E56BF" w:rsidRDefault="004E56BF" w:rsidP="00114D21">
      <w:pPr>
        <w:spacing w:line="288" w:lineRule="auto"/>
      </w:pPr>
    </w:p>
    <w:p w14:paraId="2106CC4E" w14:textId="42E8373A" w:rsidR="00CC5AF2" w:rsidRDefault="00CC5AF2" w:rsidP="00CC5AF2">
      <w:pPr>
        <w:spacing w:line="288" w:lineRule="auto"/>
      </w:pPr>
      <w:r>
        <w:t xml:space="preserve">Det fremgår samtidig af § 20, stk. 2, at det er en kommunal opgave at foretage opsøgende vejledning for unge, der efter endt folkeskole eller </w:t>
      </w:r>
      <w:r w:rsidR="00333871">
        <w:t>lignende</w:t>
      </w:r>
      <w:r>
        <w:t xml:space="preserve"> ikke har påbegyndt en uddannelse</w:t>
      </w:r>
      <w:r w:rsidR="008E3DCA">
        <w:t>, er i arbejde</w:t>
      </w:r>
      <w:r>
        <w:t>, eller</w:t>
      </w:r>
      <w:r w:rsidR="008E3DCA">
        <w:t xml:space="preserve"> unge</w:t>
      </w:r>
      <w:r>
        <w:t xml:space="preserve"> som har afbrudt et uddannelsesforløb.</w:t>
      </w:r>
    </w:p>
    <w:p w14:paraId="7BBDFE16" w14:textId="77777777" w:rsidR="00CC5AF2" w:rsidRDefault="00CC5AF2" w:rsidP="00114D21">
      <w:pPr>
        <w:spacing w:line="288" w:lineRule="auto"/>
      </w:pPr>
    </w:p>
    <w:p w14:paraId="464004D9" w14:textId="6BDB05AB" w:rsidR="00CC5AF2" w:rsidRDefault="0048635C" w:rsidP="00114D21">
      <w:pPr>
        <w:spacing w:line="288" w:lineRule="auto"/>
      </w:pPr>
      <w:r>
        <w:t>Den</w:t>
      </w:r>
      <w:r w:rsidR="00526DC1">
        <w:t xml:space="preserve"> gældende </w:t>
      </w:r>
      <w:r w:rsidR="00A34D06">
        <w:t>Inatsisartutlov</w:t>
      </w:r>
      <w:r w:rsidR="004217DD">
        <w:t xml:space="preserve"> </w:t>
      </w:r>
      <w:r w:rsidR="00526DC1">
        <w:t xml:space="preserve">indeholder </w:t>
      </w:r>
      <w:r>
        <w:t xml:space="preserve">ikke </w:t>
      </w:r>
      <w:r w:rsidR="00526DC1">
        <w:t xml:space="preserve">en </w:t>
      </w:r>
      <w:r w:rsidR="008E3DCA">
        <w:t>aldersgrænse</w:t>
      </w:r>
      <w:r w:rsidR="00526DC1">
        <w:t>for den opsøgende vejledning</w:t>
      </w:r>
      <w:r w:rsidR="00EF4D8D">
        <w:t xml:space="preserve">. </w:t>
      </w:r>
      <w:r w:rsidR="00A34D06">
        <w:t xml:space="preserve">Inatsisartutlovens </w:t>
      </w:r>
      <w:r w:rsidR="00526DC1">
        <w:t xml:space="preserve">formål </w:t>
      </w:r>
      <w:r w:rsidR="00605593">
        <w:t xml:space="preserve">er </w:t>
      </w:r>
      <w:r w:rsidR="00EA041F">
        <w:t>især</w:t>
      </w:r>
      <w:r w:rsidR="00605593">
        <w:t xml:space="preserve"> </w:t>
      </w:r>
      <w:r w:rsidR="00526DC1">
        <w:t xml:space="preserve">at sikre rammerne for en særlig indsats over for unge i alderen 16-18 år, som i bemærkningerne benævnes ”ungemålgruppe”. </w:t>
      </w:r>
    </w:p>
    <w:p w14:paraId="677A3364" w14:textId="77777777" w:rsidR="00526DC1" w:rsidRDefault="00526DC1" w:rsidP="00114D21">
      <w:pPr>
        <w:spacing w:line="288" w:lineRule="auto"/>
      </w:pPr>
    </w:p>
    <w:p w14:paraId="5F102E44" w14:textId="69B19DBF" w:rsidR="004E56BF" w:rsidRDefault="004E56BF" w:rsidP="00114D21">
      <w:pPr>
        <w:spacing w:line="288" w:lineRule="auto"/>
      </w:pPr>
      <w:r>
        <w:t xml:space="preserve">Endvidere fremgår det af </w:t>
      </w:r>
      <w:r w:rsidR="00A34D06">
        <w:t>Inatsisartut</w:t>
      </w:r>
      <w:r>
        <w:t>lovens § 25, at Naalakkersuisut</w:t>
      </w:r>
      <w:r w:rsidR="00656BF4">
        <w:t xml:space="preserve"> skal</w:t>
      </w:r>
      <w:r>
        <w:t xml:space="preserve"> indgå en resultatkontrakt med kommunalbestyrelsen om varetagelse af vejledningsopgaverne i henhold til </w:t>
      </w:r>
      <w:r w:rsidR="00534698">
        <w:t>Inatsisartut</w:t>
      </w:r>
      <w:r>
        <w:t xml:space="preserve">loven. </w:t>
      </w:r>
      <w:r w:rsidR="00BE50B9">
        <w:t>Kontrakten</w:t>
      </w:r>
      <w:r w:rsidR="00A75C8A">
        <w:t xml:space="preserve"> </w:t>
      </w:r>
      <w:r>
        <w:t xml:space="preserve">skal omfatte målene for den kommunale vejledningsindsats, </w:t>
      </w:r>
      <w:r w:rsidR="00A75C8A">
        <w:t xml:space="preserve">en </w:t>
      </w:r>
      <w:r>
        <w:t>beskrivelse af forudsætningerne herfor og indeholde konkrete resultatmål for vejledningen</w:t>
      </w:r>
      <w:r w:rsidR="00A75C8A">
        <w:t>.</w:t>
      </w:r>
      <w:r>
        <w:t xml:space="preserve"> </w:t>
      </w:r>
      <w:r w:rsidR="000B7CDF">
        <w:t xml:space="preserve">Hvis en kommune ikke opfylder de konkrete resultatmål, har </w:t>
      </w:r>
      <w:r w:rsidR="00A34D06">
        <w:t>Naalakkersuisut</w:t>
      </w:r>
      <w:r w:rsidR="00EF719A">
        <w:t xml:space="preserve"> </w:t>
      </w:r>
      <w:r w:rsidR="000B7CDF">
        <w:t>mulighed for at</w:t>
      </w:r>
      <w:r>
        <w:t xml:space="preserve"> sanktionere</w:t>
      </w:r>
      <w:r w:rsidR="000B7CDF">
        <w:t xml:space="preserve"> dette</w:t>
      </w:r>
      <w:r>
        <w:t>ved</w:t>
      </w:r>
      <w:r w:rsidR="000B7CDF">
        <w:t xml:space="preserve"> en</w:t>
      </w:r>
      <w:r>
        <w:t xml:space="preserve"> reduktion i bloktilskuddet.</w:t>
      </w:r>
    </w:p>
    <w:p w14:paraId="0ACBDC6B" w14:textId="77777777" w:rsidR="004E56BF" w:rsidRDefault="004E56BF" w:rsidP="00114D21">
      <w:pPr>
        <w:spacing w:line="288" w:lineRule="auto"/>
      </w:pPr>
    </w:p>
    <w:p w14:paraId="49D3B60F" w14:textId="77777777" w:rsidR="004E56BF" w:rsidRDefault="004E56BF" w:rsidP="00114D21">
      <w:pPr>
        <w:spacing w:line="288" w:lineRule="auto"/>
      </w:pPr>
      <w:r>
        <w:t>Kommunalbestyrelsens, herunder Majoriaqs opgaver kan sammenfattende angives således:</w:t>
      </w:r>
    </w:p>
    <w:p w14:paraId="59FC3856" w14:textId="5DFD897E" w:rsidR="004E56BF" w:rsidRDefault="004E56BF" w:rsidP="00114D21">
      <w:pPr>
        <w:spacing w:line="288" w:lineRule="auto"/>
      </w:pPr>
      <w:r>
        <w:t xml:space="preserve">- </w:t>
      </w:r>
      <w:r w:rsidRPr="004F7745">
        <w:t xml:space="preserve">vejledning efter </w:t>
      </w:r>
      <w:r w:rsidR="004E115C">
        <w:t>Inatsisartut</w:t>
      </w:r>
      <w:r w:rsidRPr="004F7745">
        <w:t>loven til alle bo</w:t>
      </w:r>
      <w:r w:rsidR="009B252F">
        <w:t>rgere i kommunen</w:t>
      </w:r>
      <w:r w:rsidR="009B252F">
        <w:cr/>
        <w:t>-sikre</w:t>
      </w:r>
      <w:r w:rsidRPr="004F7745">
        <w:t xml:space="preserve"> uddannelseshandleplaner til sær</w:t>
      </w:r>
      <w:r>
        <w:t>ligt udsatte unge</w:t>
      </w:r>
      <w:r>
        <w:cr/>
        <w:t>-</w:t>
      </w:r>
      <w:r w:rsidRPr="004F7745">
        <w:t>opsøgende vejledning i forhold til un</w:t>
      </w:r>
      <w:r>
        <w:t>gemålgruppen</w:t>
      </w:r>
      <w:r>
        <w:cr/>
        <w:t>-</w:t>
      </w:r>
      <w:r w:rsidRPr="004F7745">
        <w:t>registrering og indberetning af</w:t>
      </w:r>
      <w:r>
        <w:t xml:space="preserve"> relevante oplysninger</w:t>
      </w:r>
      <w:r>
        <w:cr/>
        <w:t>-oprette og drive</w:t>
      </w:r>
      <w:r w:rsidRPr="004F7745">
        <w:t xml:space="preserve"> kommunale vejledningscentre</w:t>
      </w:r>
      <w:r>
        <w:t>, der samarbejder med den kommu</w:t>
      </w:r>
      <w:r w:rsidRPr="004F7745">
        <w:t xml:space="preserve">nale </w:t>
      </w:r>
      <w:r>
        <w:t xml:space="preserve"> </w:t>
      </w:r>
      <w:r w:rsidRPr="004F7745">
        <w:t>arbejdsformidling o</w:t>
      </w:r>
      <w:r>
        <w:t>g d</w:t>
      </w:r>
      <w:r w:rsidR="009B252F">
        <w:t>et kommunale skolevæsen</w:t>
      </w:r>
      <w:r w:rsidR="009B252F">
        <w:cr/>
        <w:t>- sikre</w:t>
      </w:r>
      <w:r>
        <w:t xml:space="preserve">, at </w:t>
      </w:r>
      <w:r w:rsidRPr="004F7745">
        <w:t>handleplanerne fra folkeskolen følger eleven i den</w:t>
      </w:r>
      <w:r>
        <w:t>s videre uddannelsesforløb</w:t>
      </w:r>
      <w:r>
        <w:cr/>
        <w:t>- sikre, at den lokale vejledning</w:t>
      </w:r>
      <w:r w:rsidRPr="004F7745">
        <w:t xml:space="preserve"> ydes af kvalificerede vejledere under egnede fysiske rammer</w:t>
      </w:r>
    </w:p>
    <w:p w14:paraId="3C0A21BF" w14:textId="77777777" w:rsidR="004E56BF" w:rsidRDefault="004E56BF" w:rsidP="00114D21">
      <w:pPr>
        <w:spacing w:line="288" w:lineRule="auto"/>
      </w:pPr>
    </w:p>
    <w:p w14:paraId="6BBD6271" w14:textId="62909032" w:rsidR="004E56BF" w:rsidRDefault="004E56BF" w:rsidP="00114D21">
      <w:pPr>
        <w:spacing w:line="288" w:lineRule="auto"/>
      </w:pPr>
      <w:r>
        <w:t xml:space="preserve">De ovenfor nævnte opgaver skal sammenholdes med Selvstyrets centrale opgaver, jf. </w:t>
      </w:r>
      <w:r w:rsidR="00A34D06">
        <w:t>Inatsisartut</w:t>
      </w:r>
      <w:r>
        <w:t xml:space="preserve">lovens </w:t>
      </w:r>
      <w:r w:rsidR="00F0711A">
        <w:t xml:space="preserve">§ </w:t>
      </w:r>
      <w:r>
        <w:t xml:space="preserve">3 og det forhold, at </w:t>
      </w:r>
      <w:r w:rsidRPr="004F7745">
        <w:t>uddannelsesinstitutionerne</w:t>
      </w:r>
      <w:r>
        <w:t>, som henhører under Selvstyret, har ansvaret for, at der</w:t>
      </w:r>
      <w:r w:rsidRPr="004F7745">
        <w:t xml:space="preserve"> ydes gennemførelsesvejledning</w:t>
      </w:r>
      <w:r>
        <w:t xml:space="preserve"> og</w:t>
      </w:r>
      <w:r w:rsidRPr="004F7745">
        <w:t xml:space="preserve"> overgangsvejledning ved inddragelse af det kommunale vejledningscenter</w:t>
      </w:r>
      <w:r>
        <w:t>.</w:t>
      </w:r>
    </w:p>
    <w:p w14:paraId="2555DCA5" w14:textId="77777777" w:rsidR="004E56BF" w:rsidRDefault="004E56BF" w:rsidP="00114D2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76AB4B4A" w14:textId="5EF8BDCE" w:rsidR="00843FAC" w:rsidRDefault="00843FAC" w:rsidP="008B6D1B">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Det fremgår af </w:t>
      </w:r>
      <w:r w:rsidR="00A34D06">
        <w:t>Inatsisartut</w:t>
      </w:r>
      <w:r>
        <w:t xml:space="preserve">lovens § 2, nr. 7, at opsøgende vejledning er den vejledning, der foretages gennem opsøgende aktiviteter i form af uopfordret henvendelse til den enkelte borger. </w:t>
      </w:r>
      <w:r w:rsidR="008B6D1B">
        <w:t xml:space="preserve">Endvidere præciseres det i bemærkningerne til bestemmelsen, at opsøgende vejledning kan karakteriseres som en fremskudt vejledningsindsats, hvorved forstås, at vejledningen </w:t>
      </w:r>
      <w:r w:rsidR="004A4CFF">
        <w:t xml:space="preserve">skal </w:t>
      </w:r>
      <w:r w:rsidR="008B6D1B">
        <w:t>gennemfør</w:t>
      </w:r>
      <w:r w:rsidR="004A4CFF">
        <w:t>es</w:t>
      </w:r>
      <w:r w:rsidR="008B6D1B">
        <w:t xml:space="preserve"> der, hvor den vejledte eller målgruppen for vejledningsindsatsen befinder sig. Dette kan være på en uddannelsesinstitution, på arbejdspladsen, </w:t>
      </w:r>
      <w:r w:rsidR="00A34D06">
        <w:t xml:space="preserve">i </w:t>
      </w:r>
      <w:r w:rsidR="008B6D1B">
        <w:t xml:space="preserve">hjemmet eller på offentlige steder, herunder på gadeniveau og i bygder. </w:t>
      </w:r>
      <w:r w:rsidR="00CE28C0">
        <w:t>Der er herudover ikke fastsat yderligere regler om den opsøgende vejledning, eksempelvis i bekendtgørelsesform.</w:t>
      </w:r>
    </w:p>
    <w:p w14:paraId="048686A3" w14:textId="77777777" w:rsidR="003A3E4D" w:rsidRDefault="003A3E4D" w:rsidP="003A3E4D">
      <w:pPr>
        <w:pStyle w:val="Brdtekst"/>
        <w:tabs>
          <w:tab w:val="left" w:pos="0"/>
        </w:tabs>
        <w:spacing w:line="288" w:lineRule="auto"/>
      </w:pPr>
    </w:p>
    <w:p w14:paraId="13C8F30D" w14:textId="4CFE10DA" w:rsidR="00E04EA5" w:rsidRDefault="00E04EA5" w:rsidP="00E04EA5">
      <w:pPr>
        <w:spacing w:line="288" w:lineRule="auto"/>
      </w:pPr>
      <w:r>
        <w:t>Udover vejledningslovens regler fremgår det af § 1 i Hjemmestyrets bekendtgørelse nr. 17 af 16. oktober 2007 om evaluering af Piareersarfiit centrenes opgavevaretagelse m.v., at kommunen til at styrke arbejdsmarkedsindsatsen og uddannelsesniveauet i kommunen kan oprette et Piareersarfik center med henblik på at varetage opgaver om bl.a. vejledning om uddannelses- og beskæftigelsesmuligheder. Som det fremgår, er der tale om en ”kan-bestemmelse”, hvorfor bekendtgørelsen ikke i sig selv forpligter kommunalbestyrelsen til at etablere f.eks. et vejledningscenter.</w:t>
      </w:r>
      <w:r w:rsidR="00062B68">
        <w:t xml:space="preserve"> Bekendtgørelsen omhandler, som det også fremgår af titlen</w:t>
      </w:r>
      <w:r w:rsidR="001D6ACD">
        <w:t>,</w:t>
      </w:r>
      <w:r w:rsidR="00062B68">
        <w:t xml:space="preserve"> evaluering af de daværende Piareersarfiit</w:t>
      </w:r>
      <w:r w:rsidR="00D524C9">
        <w:t>-</w:t>
      </w:r>
      <w:r w:rsidR="00837FB6">
        <w:t>centres (nu Majoriaq-centre) opgavevaretagelse og de oplysninger, der til brug for evalueringen skal indhentes.</w:t>
      </w:r>
      <w:r w:rsidR="004A3D3C">
        <w:t xml:space="preserve"> Forskriften finder i dag stadig anvendelse i forhold til Majoriaq-centrenes opgavevaretagelse.</w:t>
      </w:r>
    </w:p>
    <w:p w14:paraId="1F20F046" w14:textId="77777777" w:rsidR="00E04EA5" w:rsidRDefault="00E04EA5" w:rsidP="00E04EA5">
      <w:pPr>
        <w:spacing w:line="288" w:lineRule="auto"/>
      </w:pPr>
    </w:p>
    <w:p w14:paraId="4DAE69E5" w14:textId="5C7FD51C" w:rsidR="00E04EA5" w:rsidRDefault="00F067CE" w:rsidP="00E04EA5">
      <w:pPr>
        <w:spacing w:line="288" w:lineRule="auto"/>
      </w:pPr>
      <w:r>
        <w:t>Derudover</w:t>
      </w:r>
      <w:r w:rsidR="00E04EA5">
        <w:t xml:space="preserve"> kan nævnes § 1 i Inatsisartutlov om job-, vejlednings- og opkvalificeringscentre, hvoraf det fremgår, at hver kommune skal oprette 1 job-, vejlednings- og opkvalificeringscenter i hver by i kommunen. </w:t>
      </w:r>
      <w:r w:rsidR="00802D26">
        <w:t>C</w:t>
      </w:r>
      <w:r w:rsidR="00E04EA5">
        <w:t>entrene</w:t>
      </w:r>
      <w:r w:rsidR="00802D26">
        <w:t xml:space="preserve"> har</w:t>
      </w:r>
      <w:r w:rsidR="00E04EA5">
        <w:t xml:space="preserve"> bl.a. til opgave at varetage vejledning og administration af ansøgere til uddannelsesområdet, samarbejde med folkeskolen </w:t>
      </w:r>
      <w:r w:rsidR="00FD255D">
        <w:t xml:space="preserve">om </w:t>
      </w:r>
      <w:r w:rsidR="00E04EA5">
        <w:t>vejledning af folkeskolens ældste klassetrin og tilbyde karrierevejledning m.m. Endvidere fremgår de</w:t>
      </w:r>
      <w:r w:rsidR="00A50225">
        <w:t>t</w:t>
      </w:r>
      <w:r w:rsidR="00E04EA5">
        <w:t xml:space="preserve"> af </w:t>
      </w:r>
      <w:r w:rsidR="00002D03">
        <w:t>Inatsisartut</w:t>
      </w:r>
      <w:r w:rsidR="00E04EA5">
        <w:t xml:space="preserve">lovens § 5, stk. 1, at centrene drives på grundlag af en resultatkontrakt med </w:t>
      </w:r>
      <w:r w:rsidR="00E04EA5">
        <w:lastRenderedPageBreak/>
        <w:t>Naalakkersuisut.</w:t>
      </w:r>
      <w:r w:rsidR="00F0711A">
        <w:t xml:space="preserve"> Det skal hertil bemærkes, at Inatsisartutloven om job-, vejlednings- og opkvalificeringscentre først og fremmest omhandler centre, der som sådan pålægges bestemte opgaver, hvoraf vejledning alene er en af opgaverne. Den nævnte Inatsisartutlov indeholder også en bestemmelse om indhentelse af statistiske oplysninger som led i tilsynsbeføjelsen. Inatsisartutloven om vejledning omhandler derimod vejledning generelt, herunder både i forhold til Selvstyrets uddannelsesinstitutioner og kommunernes vejledningsindsats i relation til Majoriaq og folkeskolen.</w:t>
      </w:r>
      <w:r w:rsidR="009903E8">
        <w:t xml:space="preserve"> Endvidere knytter Inatsisartutloven</w:t>
      </w:r>
      <w:r w:rsidR="009903E8" w:rsidRPr="009903E8">
        <w:t xml:space="preserve"> </w:t>
      </w:r>
      <w:r w:rsidR="009903E8">
        <w:t xml:space="preserve">om job-, vejlednings- og opkvalificeringscentre sig tæt op </w:t>
      </w:r>
      <w:r w:rsidR="00FD255D">
        <w:t xml:space="preserve">ad </w:t>
      </w:r>
      <w:r w:rsidR="009903E8">
        <w:t xml:space="preserve">arbejdsmarkedsrelaterede spørgsmål, hvorimod </w:t>
      </w:r>
      <w:r w:rsidR="00A34D06">
        <w:t>Inatsisartut</w:t>
      </w:r>
      <w:r w:rsidR="009903E8">
        <w:t>loven</w:t>
      </w:r>
      <w:r w:rsidR="00A34D06">
        <w:t xml:space="preserve"> om uddannelses- og erhvervsvejledning</w:t>
      </w:r>
      <w:r w:rsidR="009903E8">
        <w:t xml:space="preserve"> i højere grad tager afsæt i uddannelsessystemet.</w:t>
      </w:r>
    </w:p>
    <w:p w14:paraId="1A548D8A" w14:textId="77777777" w:rsidR="00F067CE" w:rsidRDefault="00F067CE" w:rsidP="00E04EA5">
      <w:pPr>
        <w:spacing w:line="288" w:lineRule="auto"/>
      </w:pPr>
    </w:p>
    <w:p w14:paraId="24805105" w14:textId="65F04361" w:rsidR="00EF4D8D" w:rsidRDefault="00F067CE" w:rsidP="00152309">
      <w:pPr>
        <w:tabs>
          <w:tab w:val="left" w:pos="0"/>
        </w:tabs>
        <w:spacing w:line="288" w:lineRule="auto"/>
      </w:pPr>
      <w:r>
        <w:t xml:space="preserve">Endelig er der også regler i Inatsisartutlove om forskellige uddannelser om vejledning af de pågældende uddannelsesinstitutioners elever. Det fremgår f.eks. af § 23, stk. 2 i Inatsisartutlov om erhvervsuddannelser og kurser på erhvervsuddannelsesområdet, at brancheskolerne skal tilbyde eleverne vejledning om valg af uddannelse og erhverv. </w:t>
      </w:r>
      <w:r w:rsidR="00E9718B" w:rsidRPr="00E83915">
        <w:t xml:space="preserve">Bestemmelsen omhandler </w:t>
      </w:r>
      <w:r w:rsidR="00E9718B">
        <w:t xml:space="preserve">imidlertid </w:t>
      </w:r>
      <w:r w:rsidR="00E9718B" w:rsidRPr="00E83915">
        <w:t>vejledning til de elever, der er i gang med en uddannelse på den pågældende skole</w:t>
      </w:r>
      <w:r w:rsidR="00E9718B">
        <w:t xml:space="preserve"> og </w:t>
      </w:r>
      <w:r w:rsidR="00E9718B" w:rsidRPr="00E83915">
        <w:t>retter sig således ikke mod den generelle studie- og erhvervsvejledning.</w:t>
      </w:r>
      <w:r w:rsidR="00152309">
        <w:t xml:space="preserve"> </w:t>
      </w:r>
      <w:r w:rsidR="00EF4D8D">
        <w:t xml:space="preserve">Bestemmelsen omfatter efter sin ordlyd også brancheskolens elever i de perioder, hvor de måtte være i praktik uden for skolen. Dette gælder uanset det forhold, at Majoriaq </w:t>
      </w:r>
      <w:r w:rsidR="00786266">
        <w:t>tidligere</w:t>
      </w:r>
      <w:r w:rsidR="00EF4D8D">
        <w:t xml:space="preserve"> i en lang række</w:t>
      </w:r>
      <w:r w:rsidR="00954BEA">
        <w:t xml:space="preserve"> tilfælde </w:t>
      </w:r>
      <w:r w:rsidR="00786266">
        <w:t>i praksis</w:t>
      </w:r>
      <w:r w:rsidR="00EF4D8D">
        <w:t xml:space="preserve"> har varetaget vejledningen i forhold til elever</w:t>
      </w:r>
      <w:r w:rsidR="0013008C">
        <w:t>, som har været</w:t>
      </w:r>
      <w:r w:rsidR="00EF4D8D">
        <w:t xml:space="preserve"> i praktik </w:t>
      </w:r>
      <w:r w:rsidR="0013008C">
        <w:t>i byer og bosteder</w:t>
      </w:r>
      <w:r w:rsidR="00EF4D8D">
        <w:t>, hvor der ikke er</w:t>
      </w:r>
      <w:r w:rsidR="0013008C">
        <w:t xml:space="preserve"> en brancheskole.</w:t>
      </w:r>
    </w:p>
    <w:p w14:paraId="71F0D464" w14:textId="77777777" w:rsidR="00EF4D8D" w:rsidRDefault="00EF4D8D" w:rsidP="00152309">
      <w:pPr>
        <w:tabs>
          <w:tab w:val="left" w:pos="0"/>
        </w:tabs>
        <w:spacing w:line="288" w:lineRule="auto"/>
      </w:pPr>
    </w:p>
    <w:p w14:paraId="590AEC0A" w14:textId="6FE4226B" w:rsidR="00152309" w:rsidRDefault="00152309" w:rsidP="00152309">
      <w:pPr>
        <w:tabs>
          <w:tab w:val="left" w:pos="0"/>
        </w:tabs>
        <w:spacing w:line="288" w:lineRule="auto"/>
      </w:pPr>
      <w:r>
        <w:t xml:space="preserve">I forlængelse heraf </w:t>
      </w:r>
      <w:r w:rsidR="00312395">
        <w:t xml:space="preserve">kan der </w:t>
      </w:r>
      <w:r>
        <w:t xml:space="preserve">også </w:t>
      </w:r>
      <w:r w:rsidR="00312395">
        <w:t xml:space="preserve">henvises til </w:t>
      </w:r>
      <w:r>
        <w:t xml:space="preserve"> § 33 om brancheskolernes </w:t>
      </w:r>
      <w:r w:rsidRPr="00E83915">
        <w:rPr>
          <w:iCs/>
        </w:rPr>
        <w:t>praktikpladskoordinatorfunktion</w:t>
      </w:r>
      <w:r>
        <w:rPr>
          <w:iCs/>
        </w:rPr>
        <w:t xml:space="preserve">, som </w:t>
      </w:r>
      <w:r w:rsidRPr="00E83915">
        <w:rPr>
          <w:iCs/>
        </w:rPr>
        <w:t xml:space="preserve">har til formål at varetage en række opgaver vedrørende praktikpladser, herunder særligt at foretage opsøgende arbejde med henblik på at tilvejebringe så mange praktikpladser som muligt for brancheskolens elever, jf. bestemmelsens stk. 1. Endvidere </w:t>
      </w:r>
      <w:r>
        <w:rPr>
          <w:iCs/>
        </w:rPr>
        <w:t>omfatter</w:t>
      </w:r>
      <w:r w:rsidRPr="00E83915">
        <w:rPr>
          <w:iCs/>
        </w:rPr>
        <w:t xml:space="preserve"> funktionen </w:t>
      </w:r>
      <w:r w:rsidR="007A0266">
        <w:rPr>
          <w:iCs/>
        </w:rPr>
        <w:t xml:space="preserve">bl.a. også </w:t>
      </w:r>
      <w:r w:rsidRPr="00E83915">
        <w:rPr>
          <w:iCs/>
        </w:rPr>
        <w:t xml:space="preserve">opgaver vedrørende koordinering af kvalitetsudvikling af praktikforløb og praktiksamarbejder </w:t>
      </w:r>
      <w:r w:rsidR="007A0266" w:rsidRPr="00E83915">
        <w:t>samt kontakt med uddannelsessøgende inden for erhvervsuddannelsesområde</w:t>
      </w:r>
      <w:r w:rsidR="00A34D06">
        <w:t>t</w:t>
      </w:r>
      <w:r w:rsidR="007A0266">
        <w:t>.</w:t>
      </w:r>
    </w:p>
    <w:p w14:paraId="68106C60" w14:textId="77777777" w:rsidR="00003F54" w:rsidRDefault="00003F54" w:rsidP="00152309">
      <w:pPr>
        <w:tabs>
          <w:tab w:val="left" w:pos="0"/>
        </w:tabs>
        <w:spacing w:line="288" w:lineRule="auto"/>
      </w:pPr>
    </w:p>
    <w:p w14:paraId="6D1EF664" w14:textId="1BC351A0" w:rsidR="00003F54" w:rsidRDefault="00003F54" w:rsidP="00152309">
      <w:pPr>
        <w:tabs>
          <w:tab w:val="left" w:pos="0"/>
        </w:tabs>
        <w:spacing w:line="288" w:lineRule="auto"/>
      </w:pPr>
      <w:r>
        <w:t>Der kan herudover ligeledes henvises til § 39, stk. 1, 1. pkt. i Inatsisartutlov om den gymnasiale</w:t>
      </w:r>
      <w:r w:rsidR="00A34D06">
        <w:t xml:space="preserve"> uddannelse</w:t>
      </w:r>
      <w:r>
        <w:t>. Det fremgår af bestemmelsen, at gymnasieskolen</w:t>
      </w:r>
      <w:r w:rsidR="00E17BCD">
        <w:t xml:space="preserve"> skal</w:t>
      </w:r>
      <w:r>
        <w:t xml:space="preserve"> tilbyde eleverne individuel støtte, rådgivning og vejledning om valg af studieretning, valg af valgfag, gennemførelse af uddannelsen og om uddannelses- og erhvervsvalg. </w:t>
      </w:r>
    </w:p>
    <w:p w14:paraId="416B55A0" w14:textId="77777777" w:rsidR="003A3E4D" w:rsidRPr="001A4BE9" w:rsidRDefault="003A3E4D" w:rsidP="001A4BE9">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361E755C" w14:textId="2F1F2577" w:rsidR="00F0625C" w:rsidRDefault="00295DED" w:rsidP="00F0625C">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1A4BE9">
        <w:t xml:space="preserve">b) </w:t>
      </w:r>
      <w:r w:rsidR="00312395">
        <w:t>Forslaget</w:t>
      </w:r>
      <w:r w:rsidR="00F0625C">
        <w:t xml:space="preserve"> </w:t>
      </w:r>
    </w:p>
    <w:p w14:paraId="023E5661" w14:textId="77777777" w:rsidR="00F0625C" w:rsidRDefault="00F0625C"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2DA7AA11" w14:textId="3FB44816" w:rsidR="009B252F" w:rsidRDefault="00577097"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1A4BE9">
        <w:t xml:space="preserve">Forslaget </w:t>
      </w:r>
      <w:r w:rsidR="006B1099">
        <w:t xml:space="preserve">har som anført i indledningen til formål at </w:t>
      </w:r>
      <w:r w:rsidR="006B7A16">
        <w:t>skabe mulighed for at realisere</w:t>
      </w:r>
      <w:r w:rsidR="006B1099">
        <w:t xml:space="preserve"> nogle af </w:t>
      </w:r>
      <w:r w:rsidR="00600796">
        <w:t>Uddannelsesstrategiens</w:t>
      </w:r>
      <w:r w:rsidR="006B1099">
        <w:t xml:space="preserve"> </w:t>
      </w:r>
      <w:r w:rsidR="00600796">
        <w:t>målsætninger</w:t>
      </w:r>
      <w:r w:rsidR="006B1099">
        <w:t xml:space="preserve"> i den gældende Inatsisartutlov om vejledning.</w:t>
      </w:r>
      <w:r w:rsidR="006829AA" w:rsidRPr="001A4BE9">
        <w:t xml:space="preserve"> </w:t>
      </w:r>
    </w:p>
    <w:p w14:paraId="309F4B3D" w14:textId="77777777" w:rsidR="009B252F" w:rsidRDefault="009B252F"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3694A33C" w14:textId="44671164" w:rsidR="006829AA" w:rsidRPr="001A4BE9" w:rsidRDefault="006829AA"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1A4BE9">
        <w:t>Dette ske</w:t>
      </w:r>
      <w:r w:rsidR="009B252F">
        <w:t>r for det første ved tilføjelsen i</w:t>
      </w:r>
      <w:r w:rsidR="005067E4">
        <w:t xml:space="preserve"> </w:t>
      </w:r>
      <w:r w:rsidR="009B252F">
        <w:t>forslagets nr. 1, hvor</w:t>
      </w:r>
      <w:r w:rsidR="0024761C">
        <w:t xml:space="preserve">i der foretages en aldersmæssig præcisering af den i § 1, stk. 2 nævnte målgruppe. </w:t>
      </w:r>
    </w:p>
    <w:p w14:paraId="2CAB63CC" w14:textId="77777777" w:rsidR="009D0181" w:rsidRDefault="009D0181"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11C95628" w14:textId="5D02E302" w:rsidR="006B7A16" w:rsidRDefault="006B7A16"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lastRenderedPageBreak/>
        <w:t>Endvidere foreslå</w:t>
      </w:r>
      <w:r w:rsidR="00FC6A4D">
        <w:t>r Naalakkersuisut at ændre den</w:t>
      </w:r>
      <w:r>
        <w:t xml:space="preserve"> gældende </w:t>
      </w:r>
      <w:r w:rsidR="00993CDB">
        <w:t>Inatsisartutlovs</w:t>
      </w:r>
      <w:r>
        <w:t xml:space="preserve">§ 19, således at det kommunale vejledningscenter udgår af bestemmelsen. </w:t>
      </w:r>
      <w:bookmarkStart w:id="1" w:name="_Hlk189396974"/>
      <w:r w:rsidR="00AB4660">
        <w:t xml:space="preserve">Bestemmelsen præciseres, så det bliver tydeligt, </w:t>
      </w:r>
      <w:r>
        <w:t>, at ansvaret for vejledningen af unge under 18 år skal påhvile</w:t>
      </w:r>
      <w:r w:rsidR="00993CDB">
        <w:t>folkeskolen</w:t>
      </w:r>
      <w:r>
        <w:t xml:space="preserve">. </w:t>
      </w:r>
    </w:p>
    <w:p w14:paraId="23A6FB7D" w14:textId="77777777" w:rsidR="008C511A" w:rsidRDefault="008C511A"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2F629092" w14:textId="2F55391F" w:rsidR="008C511A" w:rsidRDefault="008C511A"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rFonts w:ascii="Times" w:hAnsi="Times" w:cs="Times"/>
          <w:szCs w:val="32"/>
        </w:rPr>
      </w:pPr>
      <w:r>
        <w:t xml:space="preserve">Samtidig vil det lokale vejledningscenter heller ikke længere skulle bistå det </w:t>
      </w:r>
      <w:r>
        <w:rPr>
          <w:rFonts w:ascii="Times" w:hAnsi="Times" w:cs="Times"/>
          <w:szCs w:val="32"/>
        </w:rPr>
        <w:t xml:space="preserve">kommunale skolevæsen, de frie grundskoler, efterskolerne og folkehøjskolerne og uddannelsesinstitutionerne med forberedelse og gennemførelse af overgangsvejledning. I henhold til § 19, stk. 2, vil </w:t>
      </w:r>
      <w:r w:rsidR="00BF3B25">
        <w:rPr>
          <w:rFonts w:ascii="Times" w:hAnsi="Times" w:cs="Times"/>
          <w:szCs w:val="32"/>
        </w:rPr>
        <w:t xml:space="preserve">denne opgave overgå til </w:t>
      </w:r>
      <w:r>
        <w:rPr>
          <w:rFonts w:ascii="Times" w:hAnsi="Times" w:cs="Times"/>
          <w:szCs w:val="32"/>
        </w:rPr>
        <w:t>uddannelsesinstitutionerne.</w:t>
      </w:r>
    </w:p>
    <w:bookmarkEnd w:id="1"/>
    <w:p w14:paraId="2870D426" w14:textId="77777777" w:rsidR="006D05DB" w:rsidRDefault="006D05DB"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rFonts w:ascii="Times" w:hAnsi="Times" w:cs="Times"/>
          <w:szCs w:val="32"/>
        </w:rPr>
      </w:pPr>
    </w:p>
    <w:p w14:paraId="54EFA340" w14:textId="30FDEAAC" w:rsidR="006F6474" w:rsidRDefault="006D05DB"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rFonts w:ascii="Times" w:hAnsi="Times" w:cs="Times"/>
          <w:szCs w:val="32"/>
        </w:rPr>
      </w:pPr>
      <w:r>
        <w:rPr>
          <w:rFonts w:ascii="Times" w:hAnsi="Times" w:cs="Times"/>
          <w:szCs w:val="32"/>
        </w:rPr>
        <w:t xml:space="preserve">Desuden skal det kommunale vejledningscenter ikke længere modtage </w:t>
      </w:r>
      <w:r w:rsidR="00EE2A56">
        <w:rPr>
          <w:rFonts w:ascii="Times" w:hAnsi="Times" w:cs="Times"/>
          <w:szCs w:val="32"/>
        </w:rPr>
        <w:t xml:space="preserve">en </w:t>
      </w:r>
      <w:r>
        <w:rPr>
          <w:rFonts w:ascii="Times" w:hAnsi="Times" w:cs="Times"/>
          <w:szCs w:val="32"/>
        </w:rPr>
        <w:t>kopi af de handleplaner</w:t>
      </w:r>
      <w:r w:rsidR="00EE2A56">
        <w:rPr>
          <w:rFonts w:ascii="Times" w:hAnsi="Times" w:cs="Times"/>
          <w:szCs w:val="32"/>
        </w:rPr>
        <w:t>, som folkeskolen har udarbejdet</w:t>
      </w:r>
      <w:r>
        <w:rPr>
          <w:rFonts w:ascii="Times" w:hAnsi="Times" w:cs="Times"/>
          <w:szCs w:val="32"/>
        </w:rPr>
        <w:t xml:space="preserve"> for afgangseleverne </w:t>
      </w:r>
      <w:r w:rsidR="005A499D">
        <w:rPr>
          <w:rFonts w:ascii="Times" w:hAnsi="Times" w:cs="Times"/>
          <w:szCs w:val="32"/>
        </w:rPr>
        <w:t xml:space="preserve">samt </w:t>
      </w:r>
      <w:r>
        <w:rPr>
          <w:rFonts w:ascii="Times" w:hAnsi="Times" w:cs="Times"/>
          <w:szCs w:val="32"/>
        </w:rPr>
        <w:t xml:space="preserve"> afgangsbeviser og karakterdata for de enkelte elever</w:t>
      </w:r>
      <w:r w:rsidR="005A499D">
        <w:rPr>
          <w:rFonts w:ascii="Times" w:hAnsi="Times" w:cs="Times"/>
          <w:szCs w:val="32"/>
        </w:rPr>
        <w:t xml:space="preserve"> mv.</w:t>
      </w:r>
      <w:r>
        <w:rPr>
          <w:rFonts w:ascii="Times" w:hAnsi="Times" w:cs="Times"/>
          <w:szCs w:val="32"/>
        </w:rPr>
        <w:t xml:space="preserve">. </w:t>
      </w:r>
    </w:p>
    <w:p w14:paraId="0111642B" w14:textId="77777777" w:rsidR="006F6474" w:rsidRDefault="006F6474"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rFonts w:ascii="Times" w:hAnsi="Times" w:cs="Times"/>
          <w:szCs w:val="32"/>
        </w:rPr>
      </w:pPr>
    </w:p>
    <w:p w14:paraId="0000E9EF" w14:textId="77777777" w:rsidR="006B7A16" w:rsidRDefault="006B7A16"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5FFEE454" w14:textId="57AA86E8" w:rsidR="005F5B21" w:rsidRDefault="005F5B21"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Herudover foreslås</w:t>
      </w:r>
      <w:r w:rsidR="00134506">
        <w:t xml:space="preserve"> </w:t>
      </w:r>
      <w:r>
        <w:t xml:space="preserve">§ 20, stk. 2 ændret med henblik på at fastsætte en arbejdsfordeling i overensstemmelse med det anførte i Uddannelsesstrategien vedrørende den opsøgende vejledning. </w:t>
      </w:r>
      <w:bookmarkStart w:id="2" w:name="_Hlk189398327"/>
      <w:r>
        <w:t xml:space="preserve">Dette er ensbetydende med, at </w:t>
      </w:r>
      <w:r w:rsidR="00331C8D">
        <w:t xml:space="preserve">ansvaret for </w:t>
      </w:r>
      <w:r>
        <w:t xml:space="preserve">den opsøgende vejledning i forhold til unge under 18 år fremover vil </w:t>
      </w:r>
      <w:r w:rsidR="00331C8D">
        <w:t>påhvile</w:t>
      </w:r>
      <w:r>
        <w:t xml:space="preserve"> </w:t>
      </w:r>
      <w:r w:rsidR="00993CDB">
        <w:t>folkeskolen</w:t>
      </w:r>
      <w:r>
        <w:t>. De lokale vejledningscentre vil samtidig forsat skulle foretage opsøgende vejledning i forhold til unge, der er fyldt 18 år</w:t>
      </w:r>
      <w:r w:rsidR="00071684">
        <w:t>, jf. forslagets nr. 4</w:t>
      </w:r>
      <w:r>
        <w:t xml:space="preserve">. </w:t>
      </w:r>
      <w:bookmarkEnd w:id="2"/>
      <w:r>
        <w:t xml:space="preserve"> </w:t>
      </w:r>
    </w:p>
    <w:p w14:paraId="50CD2B14" w14:textId="77777777" w:rsidR="00163185" w:rsidRDefault="00163185"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11A0FB8B" w14:textId="1414B945" w:rsidR="00176ECE" w:rsidRDefault="00C547D0" w:rsidP="00176ECE">
      <w:pPr>
        <w:pStyle w:val="Sidehoved"/>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O</w:t>
      </w:r>
      <w:r w:rsidR="00176ECE">
        <w:t>psøgende vejledning</w:t>
      </w:r>
      <w:r>
        <w:t xml:space="preserve"> indebærer </w:t>
      </w:r>
      <w:r w:rsidR="00176ECE">
        <w:t xml:space="preserve"> at vejledningen gennemfør</w:t>
      </w:r>
      <w:r>
        <w:t>es</w:t>
      </w:r>
      <w:r w:rsidR="00176ECE">
        <w:t xml:space="preserve"> der, hvor den </w:t>
      </w:r>
      <w:r w:rsidR="003338B8">
        <w:t xml:space="preserve">unge </w:t>
      </w:r>
      <w:r w:rsidR="00176ECE">
        <w:t>eller målgruppen for vejle</w:t>
      </w:r>
      <w:r w:rsidR="009D0DA5">
        <w:t>d</w:t>
      </w:r>
      <w:r w:rsidR="00176ECE">
        <w:t>ningsindsatsen befinder sig. Dette kan være på en uddannelsesinstitution, på arbejdspladsen, hjemmet eller på offentlige steder, herunder på gadeniveau</w:t>
      </w:r>
      <w:r w:rsidR="00994405">
        <w:t>. Den opsøgende vejledning kan også fokusere på</w:t>
      </w:r>
      <w:r w:rsidR="00176ECE">
        <w:t xml:space="preserve"> yderdistrikter</w:t>
      </w:r>
      <w:r w:rsidR="00994405">
        <w:t xml:space="preserve"> med et begrænset udbud af uddannelses- og beskæftigelsesmuligheder</w:t>
      </w:r>
      <w:r w:rsidR="00176ECE">
        <w:t>. Dette skyldes, at der er tale om en målgruppe, som vejlederen almindeligvis ikke vil møde i uddannelsessystemet eller på arbejdsmarkedet.</w:t>
      </w:r>
    </w:p>
    <w:p w14:paraId="21944B82" w14:textId="77777777" w:rsidR="00176ECE" w:rsidRDefault="00176ECE" w:rsidP="003E45E7">
      <w:pPr>
        <w:pStyle w:val="Sidehoved"/>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49123327" w14:textId="31A557AB" w:rsidR="00163185" w:rsidRDefault="00163185"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Som en konsekvens, at </w:t>
      </w:r>
      <w:r w:rsidR="00993CDB">
        <w:t>folkeskolen</w:t>
      </w:r>
      <w:r w:rsidR="000D2518">
        <w:t xml:space="preserve"> </w:t>
      </w:r>
      <w:r>
        <w:t xml:space="preserve">overtager forpligtelsen til at foretage opsøgende vejledning i forhold til unge under 18 år, overtager </w:t>
      </w:r>
      <w:r w:rsidR="00993CDB">
        <w:t>folkeskolen</w:t>
      </w:r>
      <w:r w:rsidR="000D2518">
        <w:t xml:space="preserve"> </w:t>
      </w:r>
      <w:r>
        <w:t xml:space="preserve">også forpligtelsen til udarbejdelse af den uddannelseshandleplan, som det i dag påhviler </w:t>
      </w:r>
      <w:r w:rsidR="00331C8D">
        <w:t xml:space="preserve">de </w:t>
      </w:r>
      <w:r>
        <w:t>kommunale vejledningscent</w:t>
      </w:r>
      <w:r w:rsidR="00331C8D">
        <w:t>re</w:t>
      </w:r>
      <w:r>
        <w:t xml:space="preserve"> at udarbejde.</w:t>
      </w:r>
    </w:p>
    <w:p w14:paraId="567120C1" w14:textId="77777777" w:rsidR="001877D6" w:rsidRDefault="001877D6"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635E3A7A" w14:textId="213125DA" w:rsidR="00EE561F" w:rsidRDefault="00EE561F"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rFonts w:ascii="Times" w:hAnsi="Times" w:cs="Times"/>
          <w:szCs w:val="32"/>
        </w:rPr>
      </w:pPr>
      <w:r>
        <w:t xml:space="preserve">Derudover foreslås en ændring af Inatsisartutlovens § 22, stk. 2, således at det fremover vil påhvile </w:t>
      </w:r>
      <w:r w:rsidR="00993CDB">
        <w:t>folkeskolen</w:t>
      </w:r>
      <w:r w:rsidR="000D2518">
        <w:t xml:space="preserve"> </w:t>
      </w:r>
      <w:r>
        <w:t>og ikke</w:t>
      </w:r>
      <w:r w:rsidRPr="00EE561F">
        <w:rPr>
          <w:rFonts w:ascii="Times" w:hAnsi="Times" w:cs="Times"/>
          <w:szCs w:val="32"/>
        </w:rPr>
        <w:t xml:space="preserve"> </w:t>
      </w:r>
      <w:r>
        <w:rPr>
          <w:rFonts w:ascii="Times" w:hAnsi="Times" w:cs="Times"/>
          <w:szCs w:val="32"/>
        </w:rPr>
        <w:t xml:space="preserve">de kommunale vejledningscentre at sikre, at der mindst én gang om året afholdes samtaler med den unge under 18 år, og dennes forældremyndighedsindehavere, om opfyldelse af uddannelseshandleplanen og om fastsættelse af nye eller reviderede mål. </w:t>
      </w:r>
    </w:p>
    <w:p w14:paraId="58F589E4" w14:textId="77777777" w:rsidR="00EE561F" w:rsidRDefault="00EE561F"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rFonts w:ascii="Times" w:hAnsi="Times" w:cs="Times"/>
          <w:szCs w:val="32"/>
        </w:rPr>
      </w:pPr>
    </w:p>
    <w:p w14:paraId="4C3EF11A" w14:textId="3F0DAEDD" w:rsidR="00EE561F" w:rsidRDefault="00EE561F"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rFonts w:ascii="Times" w:hAnsi="Times" w:cs="Times"/>
          <w:szCs w:val="32"/>
        </w:rPr>
      </w:pPr>
      <w:r>
        <w:rPr>
          <w:rFonts w:ascii="Times" w:hAnsi="Times" w:cs="Times"/>
          <w:szCs w:val="32"/>
        </w:rPr>
        <w:t xml:space="preserve">Tilsvarende gælder for ændringen af § 23Det drejer sig om forpligtelsen </w:t>
      </w:r>
      <w:r w:rsidR="008115B5">
        <w:rPr>
          <w:rFonts w:ascii="Times" w:hAnsi="Times" w:cs="Times"/>
          <w:szCs w:val="32"/>
        </w:rPr>
        <w:t xml:space="preserve">til at sikre, at </w:t>
      </w:r>
      <w:r w:rsidRPr="0032055C">
        <w:rPr>
          <w:rFonts w:ascii="Times" w:hAnsi="Times" w:cs="Times"/>
          <w:szCs w:val="32"/>
        </w:rPr>
        <w:t xml:space="preserve">borgere i kommunen, som har forældremyndighed over unge </w:t>
      </w:r>
      <w:r>
        <w:rPr>
          <w:rFonts w:ascii="Times" w:hAnsi="Times" w:cs="Times"/>
          <w:szCs w:val="32"/>
        </w:rPr>
        <w:t xml:space="preserve">under </w:t>
      </w:r>
      <w:r w:rsidRPr="0032055C">
        <w:rPr>
          <w:rFonts w:ascii="Times" w:hAnsi="Times" w:cs="Times"/>
          <w:szCs w:val="32"/>
        </w:rPr>
        <w:t xml:space="preserve">18 år, som har forladt folkeskolen, og som ikke </w:t>
      </w:r>
      <w:r>
        <w:rPr>
          <w:rFonts w:ascii="Times" w:hAnsi="Times" w:cs="Times"/>
          <w:szCs w:val="32"/>
        </w:rPr>
        <w:t>har</w:t>
      </w:r>
      <w:r w:rsidRPr="0032055C">
        <w:rPr>
          <w:rFonts w:ascii="Times" w:hAnsi="Times" w:cs="Times"/>
          <w:szCs w:val="32"/>
        </w:rPr>
        <w:t xml:space="preserve"> påbegyndt uddannelse eller erhverv, </w:t>
      </w:r>
      <w:r>
        <w:rPr>
          <w:rFonts w:ascii="Times" w:hAnsi="Times" w:cs="Times"/>
          <w:szCs w:val="32"/>
        </w:rPr>
        <w:t>eller har afbrudt et uddannelsesforløb</w:t>
      </w:r>
      <w:r w:rsidR="008115B5">
        <w:rPr>
          <w:rFonts w:ascii="Times" w:hAnsi="Times" w:cs="Times"/>
          <w:szCs w:val="32"/>
        </w:rPr>
        <w:t xml:space="preserve">, modtager almen orientering til </w:t>
      </w:r>
      <w:r w:rsidR="008115B5" w:rsidRPr="0032055C">
        <w:rPr>
          <w:rFonts w:ascii="Times" w:hAnsi="Times" w:cs="Times"/>
          <w:szCs w:val="32"/>
        </w:rPr>
        <w:t xml:space="preserve">om den vejledning om valg af uddannelse og erhverv, som </w:t>
      </w:r>
      <w:r w:rsidR="008115B5" w:rsidRPr="0032055C">
        <w:rPr>
          <w:rFonts w:ascii="Times" w:hAnsi="Times" w:cs="Times"/>
          <w:szCs w:val="32"/>
        </w:rPr>
        <w:lastRenderedPageBreak/>
        <w:t>tilbydes unge, herunder orientering om unges uddannelsesmuligheder</w:t>
      </w:r>
      <w:r w:rsidR="008115B5">
        <w:rPr>
          <w:rFonts w:ascii="Times" w:hAnsi="Times" w:cs="Times"/>
          <w:szCs w:val="32"/>
        </w:rPr>
        <w:t>.</w:t>
      </w:r>
      <w:r w:rsidR="00680FA1">
        <w:rPr>
          <w:rFonts w:ascii="Times" w:hAnsi="Times" w:cs="Times"/>
          <w:szCs w:val="32"/>
        </w:rPr>
        <w:t xml:space="preserve"> Denne forpligtelse skal således også fremover varetages af folkeskolen. </w:t>
      </w:r>
    </w:p>
    <w:p w14:paraId="3D5BC415" w14:textId="1A2E5488" w:rsidR="00680FA1" w:rsidRDefault="00680FA1"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rFonts w:ascii="Times" w:hAnsi="Times" w:cs="Times"/>
          <w:szCs w:val="32"/>
        </w:rPr>
      </w:pPr>
      <w:r>
        <w:t xml:space="preserve">Selv om Inatsisartutloven har gennemgået flere ændringer siden 2013, vurderes de ikke at være af en </w:t>
      </w:r>
      <w:r w:rsidR="00993CDB">
        <w:t xml:space="preserve">sådan </w:t>
      </w:r>
      <w:r>
        <w:t>beskaffenhed, at det kan begrunde udarbejdelse af en ny hovedlov. Hertil kommer, at der i tilfælde af forslagets vedtagelse vil blive udarbejdet en sammenskrivning i form af en lovbekendtgørelse.</w:t>
      </w:r>
    </w:p>
    <w:p w14:paraId="0CADFE8B" w14:textId="14FF7ACD" w:rsidR="00295DED" w:rsidRPr="001A4BE9" w:rsidRDefault="00295DED" w:rsidP="004C5F66">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both"/>
      </w:pPr>
    </w:p>
    <w:p w14:paraId="0A0ADAF0" w14:textId="77777777" w:rsidR="00295DED" w:rsidRPr="001A4BE9" w:rsidRDefault="00295DED">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1A4BE9">
        <w:rPr>
          <w:b/>
        </w:rPr>
        <w:t>3. Økonomiske og administrative konsekvenser for det offentlige</w:t>
      </w:r>
    </w:p>
    <w:p w14:paraId="7C7920A8" w14:textId="005E2B08" w:rsidR="00694A3A" w:rsidRDefault="002640F9">
      <w:pPr>
        <w:pStyle w:val="Brdtekst"/>
        <w:tabs>
          <w:tab w:val="left" w:pos="0"/>
        </w:tabs>
        <w:spacing w:line="288" w:lineRule="auto"/>
      </w:pPr>
      <w:r>
        <w:t>Forslaget består helt overvejende af en omorganisering</w:t>
      </w:r>
      <w:r w:rsidR="00694A3A">
        <w:t xml:space="preserve"> af</w:t>
      </w:r>
      <w:r w:rsidR="009D1E14" w:rsidRPr="001A4BE9">
        <w:t xml:space="preserve"> det materielle hjemmelsgrundlag </w:t>
      </w:r>
      <w:r w:rsidR="00227B53" w:rsidRPr="001A4BE9">
        <w:t>for</w:t>
      </w:r>
      <w:r w:rsidR="009D1E14" w:rsidRPr="001A4BE9">
        <w:t xml:space="preserve"> </w:t>
      </w:r>
      <w:r w:rsidR="001B1BBF">
        <w:t>vejledningsindsatsen, herunder regulering af rammerne for den vejledning, der allerede foretages i dag.</w:t>
      </w:r>
      <w:r w:rsidR="00B26E06">
        <w:t xml:space="preserve"> </w:t>
      </w:r>
      <w:r>
        <w:t>Det drejer sig således om, at en kommunal enhed overtager en opgave, som en anden af kommunens enheder varetager i dag. Både de kommunale vejledningscentre og folkeskolerne henhører således under kommunalbestyrelsens kompetence. Der er således</w:t>
      </w:r>
      <w:r w:rsidR="00694A3A">
        <w:t xml:space="preserve"> tale om bestemmelser, hvis indhold vurderes at kunne realiseres ved organisatoriske tilpasninger ud fra det </w:t>
      </w:r>
      <w:r w:rsidR="005067E4">
        <w:t>gældende bevillingsgrundlag</w:t>
      </w:r>
      <w:r w:rsidR="00694A3A">
        <w:t>.</w:t>
      </w:r>
      <w:r w:rsidR="00DD7ECB">
        <w:t xml:space="preserve"> Det kan heraf konkluderes, at forslaget </w:t>
      </w:r>
      <w:r w:rsidR="005067E4">
        <w:t>ikke er udtryk for</w:t>
      </w:r>
      <w:r w:rsidR="00A50225">
        <w:t>,</w:t>
      </w:r>
      <w:r w:rsidR="005067E4">
        <w:t xml:space="preserve"> at</w:t>
      </w:r>
      <w:r w:rsidR="001D46A2">
        <w:t xml:space="preserve"> </w:t>
      </w:r>
      <w:r w:rsidR="00DD7ECB">
        <w:t xml:space="preserve">f.eks. </w:t>
      </w:r>
      <w:r w:rsidR="001D46A2">
        <w:t>kommunal</w:t>
      </w:r>
      <w:r w:rsidR="00DD7ECB">
        <w:t xml:space="preserve">bestyrelsen </w:t>
      </w:r>
      <w:r w:rsidR="005067E4">
        <w:t>pålægges nye opgaver</w:t>
      </w:r>
      <w:r w:rsidR="00DD7ECB">
        <w:t>, idet der i stedet</w:t>
      </w:r>
      <w:r w:rsidR="00DD7ECB" w:rsidRPr="00DD7ECB">
        <w:t xml:space="preserve"> </w:t>
      </w:r>
      <w:r w:rsidR="00DD7ECB">
        <w:t>er tale om en regulering af den måde, som de eksisterende vejledningsopgaver skal tilrettelægges.</w:t>
      </w:r>
      <w:r w:rsidR="00825C1D" w:rsidRPr="00825C1D">
        <w:t xml:space="preserve"> </w:t>
      </w:r>
      <w:r w:rsidR="00825C1D">
        <w:t>Opgaverne vil således blive varetaget af den samme myndighed, bortset fra den overgangsvejledning, der sker i forhold til uddannelsesinstitutioner som f.eks. gymnasier og brancheskoler, hvor den kommunale involvering ophører.</w:t>
      </w:r>
    </w:p>
    <w:p w14:paraId="6E8BF2C3" w14:textId="77777777" w:rsidR="002E7FB4" w:rsidRDefault="002E7FB4">
      <w:pPr>
        <w:pStyle w:val="Brdtekst"/>
        <w:tabs>
          <w:tab w:val="left" w:pos="0"/>
        </w:tabs>
        <w:spacing w:line="288" w:lineRule="auto"/>
      </w:pPr>
    </w:p>
    <w:p w14:paraId="41E605A1" w14:textId="37A58A1A" w:rsidR="002E7FB4" w:rsidRPr="002E7FB4" w:rsidRDefault="002E7FB4" w:rsidP="00537E90">
      <w:pPr>
        <w:pStyle w:val="Brdtekst"/>
        <w:tabs>
          <w:tab w:val="left" w:pos="0"/>
        </w:tabs>
        <w:spacing w:line="288" w:lineRule="auto"/>
      </w:pPr>
      <w:r>
        <w:t>Med hensyn til ændringerne i bistanden vedrørende o</w:t>
      </w:r>
      <w:r w:rsidRPr="004F15AE">
        <w:t>vergangsvejledningen</w:t>
      </w:r>
      <w:r>
        <w:t xml:space="preserve"> skal det bemærkes, at selve overgangsvejledningen</w:t>
      </w:r>
      <w:r w:rsidRPr="004F15AE">
        <w:t xml:space="preserve"> er en opgave, der er placeret i folkeskolen og på hver uddannelsesinstitution. </w:t>
      </w:r>
      <w:r>
        <w:t>Bistanden</w:t>
      </w:r>
      <w:r w:rsidRPr="004F15AE">
        <w:t xml:space="preserve"> omkring overgangsvejledningen er i dag, jf. ordlyden af den gældende </w:t>
      </w:r>
      <w:r w:rsidR="00FC0C73">
        <w:t>Inatsisartut</w:t>
      </w:r>
      <w:r w:rsidRPr="004F15AE">
        <w:t>lovs § 19, stk. 2 placeret hos Majoriaq, men flyttes</w:t>
      </w:r>
      <w:r>
        <w:t xml:space="preserve"> i henhold til forslaget til </w:t>
      </w:r>
      <w:r w:rsidRPr="004F15AE">
        <w:t xml:space="preserve">uddannelsesinstitutionerne, som </w:t>
      </w:r>
      <w:r>
        <w:t xml:space="preserve">i forvejen varetager </w:t>
      </w:r>
      <w:r w:rsidRPr="004F15AE">
        <w:t>selve overgangsvejledningsopgaven</w:t>
      </w:r>
      <w:r>
        <w:t xml:space="preserve"> og i øvrigt også gennemførelsesvejledningen</w:t>
      </w:r>
      <w:r w:rsidRPr="004F15AE">
        <w:t xml:space="preserve">. </w:t>
      </w:r>
      <w:r w:rsidR="009621C3">
        <w:t xml:space="preserve">Endvidere pågår sideløbende hermed </w:t>
      </w:r>
      <w:r w:rsidR="00860390">
        <w:t xml:space="preserve">med inddragelse af uddannelsesinstitutionerne </w:t>
      </w:r>
      <w:r w:rsidR="009621C3">
        <w:t>en række brobygningsinitiativer. U</w:t>
      </w:r>
      <w:r w:rsidRPr="004F15AE">
        <w:t>ddannelsesinstitutionerne</w:t>
      </w:r>
      <w:r w:rsidR="00860390">
        <w:t xml:space="preserve">s bistand vedrørende overgangsvejledningen forventes </w:t>
      </w:r>
      <w:r w:rsidR="00537E90">
        <w:t>derfor ikke at indebære nævneværdige økonomiske konsekvenser for institutionerne</w:t>
      </w:r>
      <w:r w:rsidR="00860390">
        <w:t>.</w:t>
      </w:r>
      <w:r w:rsidR="00537E90" w:rsidRPr="00537E90">
        <w:t xml:space="preserve"> </w:t>
      </w:r>
    </w:p>
    <w:p w14:paraId="27262D88" w14:textId="77777777" w:rsidR="00694A3A" w:rsidRDefault="00694A3A">
      <w:pPr>
        <w:pStyle w:val="Brdtekst"/>
        <w:tabs>
          <w:tab w:val="left" w:pos="0"/>
        </w:tabs>
        <w:spacing w:line="288" w:lineRule="auto"/>
      </w:pPr>
    </w:p>
    <w:p w14:paraId="3DF8B757" w14:textId="77777777" w:rsidR="00295DED" w:rsidRPr="001A4BE9" w:rsidRDefault="00295DED">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1A4BE9">
        <w:rPr>
          <w:b/>
        </w:rPr>
        <w:t>4. Økonomiske og administrative konsekvenser for erhvervslivet</w:t>
      </w:r>
      <w:r w:rsidRPr="001A4BE9">
        <w:rPr>
          <w:b/>
          <w:i/>
          <w:iCs/>
        </w:rPr>
        <w:t xml:space="preserve"> </w:t>
      </w:r>
    </w:p>
    <w:p w14:paraId="5BAB8506" w14:textId="2BB4240A" w:rsidR="00D42243" w:rsidRPr="001A4BE9" w:rsidRDefault="00497476">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1A4BE9">
        <w:t>Der forventes ingen økonomiske og administrative konsekvenser for erhvervslivet.</w:t>
      </w:r>
    </w:p>
    <w:p w14:paraId="6D201CAF" w14:textId="77777777" w:rsidR="00156ADA" w:rsidRPr="001A4BE9" w:rsidRDefault="00156ADA">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rPr>
      </w:pPr>
    </w:p>
    <w:p w14:paraId="15F8B10D" w14:textId="77777777" w:rsidR="00295DED" w:rsidRPr="001A4BE9" w:rsidRDefault="00295DED">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u w:val="single"/>
        </w:rPr>
      </w:pPr>
      <w:r w:rsidRPr="001A4BE9">
        <w:rPr>
          <w:b/>
        </w:rPr>
        <w:t>5. Konsekvenser for miljø, natur og folkesundhed</w:t>
      </w:r>
    </w:p>
    <w:p w14:paraId="00ACED82" w14:textId="4BB5BE51" w:rsidR="00295DED" w:rsidRPr="001A4BE9" w:rsidRDefault="00AA1D4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1A4BE9">
        <w:t>F</w:t>
      </w:r>
      <w:r w:rsidR="00295DED" w:rsidRPr="001A4BE9">
        <w:t>orslaget indebærer ingen konsekvenser for miljøet</w:t>
      </w:r>
      <w:r w:rsidR="00825C1D">
        <w:t xml:space="preserve"> og</w:t>
      </w:r>
      <w:r w:rsidR="00D97143" w:rsidRPr="001A4BE9">
        <w:t xml:space="preserve"> </w:t>
      </w:r>
      <w:r w:rsidR="00295DED" w:rsidRPr="001A4BE9">
        <w:t>naturen</w:t>
      </w:r>
      <w:r w:rsidR="00825C1D">
        <w:t xml:space="preserve">. En bedre vejledningsindsats </w:t>
      </w:r>
      <w:r w:rsidR="00DD1142">
        <w:t xml:space="preserve">antages dog at </w:t>
      </w:r>
      <w:r w:rsidR="00BB1EFD">
        <w:t>få</w:t>
      </w:r>
      <w:r w:rsidR="00DD1142">
        <w:t xml:space="preserve"> klart positive konsekvenser for</w:t>
      </w:r>
      <w:r w:rsidR="009223B2" w:rsidRPr="001A4BE9">
        <w:t xml:space="preserve"> folkesundheden</w:t>
      </w:r>
      <w:r w:rsidR="00295DED" w:rsidRPr="001A4BE9">
        <w:t>.</w:t>
      </w:r>
    </w:p>
    <w:p w14:paraId="05204708" w14:textId="77777777" w:rsidR="00295DED" w:rsidRPr="001A4BE9" w:rsidRDefault="00295DED">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4251B73A" w14:textId="598D2F32" w:rsidR="00295DED" w:rsidRPr="001A4BE9" w:rsidRDefault="00295DED">
      <w:pPr>
        <w:pStyle w:val="Sidehoved"/>
        <w:tabs>
          <w:tab w:val="clear" w:pos="4819"/>
          <w:tab w:val="clear" w:pos="9638"/>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u w:val="single"/>
        </w:rPr>
      </w:pPr>
      <w:r w:rsidRPr="001A4BE9">
        <w:rPr>
          <w:b/>
        </w:rPr>
        <w:t>6</w:t>
      </w:r>
      <w:r w:rsidR="00EE04BB" w:rsidRPr="001A4BE9">
        <w:rPr>
          <w:b/>
        </w:rPr>
        <w:t>.</w:t>
      </w:r>
      <w:r w:rsidR="008607CB" w:rsidRPr="001A4BE9">
        <w:rPr>
          <w:b/>
        </w:rPr>
        <w:t xml:space="preserve"> </w:t>
      </w:r>
      <w:r w:rsidRPr="001A4BE9">
        <w:rPr>
          <w:b/>
        </w:rPr>
        <w:t>Konsekvenser for borgerne</w:t>
      </w:r>
    </w:p>
    <w:p w14:paraId="42A66E75" w14:textId="5E59B2B4" w:rsidR="00566EAD" w:rsidRPr="001A4BE9" w:rsidRDefault="00F2376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1A4BE9">
        <w:t xml:space="preserve">Forslaget </w:t>
      </w:r>
      <w:r w:rsidR="00F32647" w:rsidRPr="001A4BE9">
        <w:t xml:space="preserve">antages at medføre en </w:t>
      </w:r>
      <w:r w:rsidR="001D46A2">
        <w:t>styrke</w:t>
      </w:r>
      <w:r w:rsidR="006336FE">
        <w:t>lse</w:t>
      </w:r>
      <w:r w:rsidR="001D46A2">
        <w:t xml:space="preserve"> af vejledningsindsatsen i forhold til unge under 18 år</w:t>
      </w:r>
      <w:r w:rsidR="006336FE">
        <w:t xml:space="preserve"> og af overgangsvejledningen til gavn for eleverne</w:t>
      </w:r>
      <w:r w:rsidR="00B46B00">
        <w:t xml:space="preserve">. </w:t>
      </w:r>
    </w:p>
    <w:p w14:paraId="231EDCA2" w14:textId="77777777" w:rsidR="00F43C99" w:rsidRPr="001A4BE9" w:rsidRDefault="00F43C99">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59B5AFE3" w14:textId="77777777" w:rsidR="00295DED" w:rsidRPr="001A4BE9" w:rsidRDefault="00295DED">
      <w:pPr>
        <w:pStyle w:val="Sidehoved"/>
        <w:tabs>
          <w:tab w:val="clear" w:pos="4819"/>
          <w:tab w:val="clear" w:pos="9638"/>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rPr>
      </w:pPr>
      <w:r w:rsidRPr="001A4BE9">
        <w:rPr>
          <w:b/>
        </w:rPr>
        <w:lastRenderedPageBreak/>
        <w:t>7. Andre væsentlige konsekvenser</w:t>
      </w:r>
    </w:p>
    <w:p w14:paraId="2A297FB1" w14:textId="7B4C12EB" w:rsidR="00295DED" w:rsidRPr="001A4BE9" w:rsidRDefault="00AA1D4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1A4BE9">
        <w:t>F</w:t>
      </w:r>
      <w:r w:rsidR="00295DED" w:rsidRPr="001A4BE9">
        <w:t>orslaget har ingen</w:t>
      </w:r>
      <w:r w:rsidR="006048D6" w:rsidRPr="001A4BE9">
        <w:t xml:space="preserve"> andre væsentlige</w:t>
      </w:r>
      <w:r w:rsidR="00295DED" w:rsidRPr="001A4BE9">
        <w:t xml:space="preserve"> konsekvenser.</w:t>
      </w:r>
    </w:p>
    <w:p w14:paraId="1514762E" w14:textId="77777777" w:rsidR="00295DED" w:rsidRPr="001A4BE9" w:rsidRDefault="00295DED">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i/>
          <w:iCs/>
        </w:rPr>
      </w:pPr>
    </w:p>
    <w:p w14:paraId="4D06841F" w14:textId="2163B313" w:rsidR="00295DED" w:rsidRPr="001A4BE9" w:rsidRDefault="00295DED">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rPr>
      </w:pPr>
      <w:r w:rsidRPr="001A4BE9">
        <w:rPr>
          <w:b/>
        </w:rPr>
        <w:t>8. Høring af myndigheder og organisationer</w:t>
      </w:r>
      <w:r w:rsidR="008607CB" w:rsidRPr="001A4BE9">
        <w:rPr>
          <w:b/>
        </w:rPr>
        <w:t xml:space="preserve"> m.v.</w:t>
      </w:r>
    </w:p>
    <w:p w14:paraId="08D9AD62" w14:textId="0D587570" w:rsidR="000E0B1D" w:rsidRPr="001A4BE9" w:rsidRDefault="000E0B1D">
      <w:pPr>
        <w:widowControl w:val="0"/>
        <w:autoSpaceDE w:val="0"/>
        <w:autoSpaceDN w:val="0"/>
        <w:adjustRightInd w:val="0"/>
        <w:spacing w:line="288" w:lineRule="auto"/>
        <w:rPr>
          <w:b/>
        </w:rPr>
      </w:pPr>
      <w:r w:rsidRPr="001A4BE9">
        <w:t xml:space="preserve">Forslaget har i perioden den </w:t>
      </w:r>
      <w:r w:rsidR="005C67B9">
        <w:t>x</w:t>
      </w:r>
      <w:r w:rsidRPr="001A4BE9">
        <w:t>.</w:t>
      </w:r>
      <w:r w:rsidR="005C67B9">
        <w:t xml:space="preserve"> xxx</w:t>
      </w:r>
      <w:r w:rsidR="00EA044D">
        <w:t xml:space="preserve"> 202</w:t>
      </w:r>
      <w:r w:rsidR="005C67B9">
        <w:t>5</w:t>
      </w:r>
      <w:r w:rsidR="007C69D3" w:rsidRPr="001A4BE9">
        <w:t xml:space="preserve"> </w:t>
      </w:r>
      <w:r w:rsidRPr="001A4BE9">
        <w:t xml:space="preserve">til den </w:t>
      </w:r>
      <w:r w:rsidR="005C67B9">
        <w:t>xx</w:t>
      </w:r>
      <w:r w:rsidRPr="001A4BE9">
        <w:t xml:space="preserve">. </w:t>
      </w:r>
      <w:r w:rsidR="005C67B9">
        <w:t>xx</w:t>
      </w:r>
      <w:r w:rsidR="007C69D3" w:rsidRPr="001A4BE9">
        <w:t xml:space="preserve"> </w:t>
      </w:r>
      <w:r w:rsidR="00EA044D">
        <w:t>202</w:t>
      </w:r>
      <w:r w:rsidR="005C67B9">
        <w:t>5</w:t>
      </w:r>
      <w:r w:rsidRPr="001A4BE9">
        <w:t xml:space="preserve"> været offentliggjort på Grønlands Selvstyres høringsportal</w:t>
      </w:r>
      <w:r w:rsidR="004C1208">
        <w:t xml:space="preserve"> og været i høring hos en række høringsparter</w:t>
      </w:r>
      <w:r w:rsidRPr="001A4BE9">
        <w:t>.</w:t>
      </w:r>
      <w:r w:rsidR="004C1208">
        <w:t xml:space="preserve"> Der henvises i den forbindelse til bilag 2 om høringen.</w:t>
      </w:r>
    </w:p>
    <w:p w14:paraId="1002EE17" w14:textId="77777777" w:rsidR="000E0B1D" w:rsidRPr="001A4BE9" w:rsidRDefault="000E0B1D">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rPr>
      </w:pPr>
    </w:p>
    <w:p w14:paraId="336160E0" w14:textId="77777777" w:rsidR="00EA044D" w:rsidRPr="001A4BE9" w:rsidRDefault="00EA044D">
      <w:pPr>
        <w:tabs>
          <w:tab w:val="left" w:pos="0"/>
          <w:tab w:val="left" w:pos="850"/>
          <w:tab w:val="left" w:pos="1700"/>
          <w:tab w:val="left" w:pos="2550"/>
          <w:tab w:val="left" w:pos="3400"/>
          <w:tab w:val="left" w:pos="4250"/>
          <w:tab w:val="left" w:pos="5100"/>
          <w:tab w:val="left" w:pos="5950"/>
          <w:tab w:val="left" w:pos="6800"/>
          <w:tab w:val="left" w:pos="8500"/>
        </w:tabs>
        <w:spacing w:line="288" w:lineRule="auto"/>
        <w:rPr>
          <w:bCs/>
        </w:rPr>
      </w:pPr>
    </w:p>
    <w:p w14:paraId="1242768C" w14:textId="77777777" w:rsidR="00D57E2F" w:rsidRPr="001A4BE9" w:rsidRDefault="00D57E2F">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01F98CD1" w14:textId="1BEDDF08" w:rsidR="00295DED" w:rsidRPr="001A4BE9" w:rsidRDefault="00295DED">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rPr>
          <w:b/>
          <w:bCs/>
        </w:rPr>
      </w:pPr>
      <w:r w:rsidRPr="001A4BE9">
        <w:rPr>
          <w:b/>
          <w:bCs/>
        </w:rPr>
        <w:t>Bemærkninger til forslagets enkelte bestemmelser</w:t>
      </w:r>
    </w:p>
    <w:p w14:paraId="3D23809F" w14:textId="77777777" w:rsidR="00295DED" w:rsidRPr="001A4BE9" w:rsidRDefault="00295DED">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1A4BE9">
        <w:rPr>
          <w:i/>
          <w:iCs/>
        </w:rPr>
        <w:tab/>
      </w:r>
    </w:p>
    <w:p w14:paraId="160A37F2" w14:textId="77777777" w:rsidR="00295DED" w:rsidRPr="001A4BE9" w:rsidRDefault="00295DED">
      <w:pPr>
        <w:pStyle w:val="Overskrift3"/>
        <w:tabs>
          <w:tab w:val="clear" w:pos="-850"/>
        </w:tabs>
        <w:spacing w:line="288" w:lineRule="auto"/>
      </w:pPr>
      <w:r w:rsidRPr="001A4BE9">
        <w:t>Til § 1</w:t>
      </w:r>
    </w:p>
    <w:p w14:paraId="7524DCA8" w14:textId="77777777" w:rsidR="00206F6D" w:rsidRPr="001A4BE9" w:rsidRDefault="00206F6D">
      <w:pPr>
        <w:pStyle w:val="Sidehoved"/>
        <w:tabs>
          <w:tab w:val="clear" w:pos="4819"/>
          <w:tab w:val="clear" w:pos="9638"/>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215821B4" w14:textId="582069D6" w:rsidR="00295DED" w:rsidRPr="001A4BE9" w:rsidRDefault="00295DED">
      <w:pPr>
        <w:pStyle w:val="Sidehoved"/>
        <w:tabs>
          <w:tab w:val="clear" w:pos="4819"/>
          <w:tab w:val="clear" w:pos="9638"/>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1A4BE9">
        <w:t xml:space="preserve">Til nr. </w:t>
      </w:r>
      <w:r w:rsidR="00514577" w:rsidRPr="001A4BE9">
        <w:t>1</w:t>
      </w:r>
    </w:p>
    <w:p w14:paraId="600D2374" w14:textId="212D01FA" w:rsidR="00156623" w:rsidRPr="001A4BE9" w:rsidRDefault="00D12DD0">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Bestemmelsen </w:t>
      </w:r>
      <w:r w:rsidR="00372464">
        <w:t>fastsætter en aldersmæssig afgrænsning i den gældendes Inatsisartutlovs § 1, stk. 2. Bestemmelsen er ensbetydende med, at selv om vejledningen, jf. § 1, stk. 1 skal rettes mod alle borgere, skal vejledningen i særlig grad målrettes unge under 18 år.</w:t>
      </w:r>
    </w:p>
    <w:p w14:paraId="5126B180" w14:textId="77777777" w:rsidR="00DD30A1" w:rsidRDefault="00DD30A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6C974CB0" w14:textId="2155917F" w:rsidR="009E29F8" w:rsidRDefault="009E29F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Til nr. 2</w:t>
      </w:r>
    </w:p>
    <w:p w14:paraId="10B2CAEA" w14:textId="45FB888A" w:rsidR="009E29F8" w:rsidRDefault="0084534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Til stk. 1</w:t>
      </w:r>
    </w:p>
    <w:p w14:paraId="73A3C6A1" w14:textId="047B5EC9" w:rsidR="009E29F8" w:rsidRDefault="009E29F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I bestemmelsens stk. 1 slås det fast, at ansvaret for vejledning af unge under 18 år entydigt placeres hos</w:t>
      </w:r>
      <w:r w:rsidR="00EF719A">
        <w:t xml:space="preserve"> </w:t>
      </w:r>
      <w:r w:rsidR="00FC0C73">
        <w:t>folkeskolen</w:t>
      </w:r>
      <w:r>
        <w:t>.</w:t>
      </w:r>
    </w:p>
    <w:p w14:paraId="3D026E51" w14:textId="77777777" w:rsidR="009E29F8" w:rsidRDefault="009E29F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33C2A3E7" w14:textId="42684D1F" w:rsidR="00845348" w:rsidRDefault="0084534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Til stk. 2</w:t>
      </w:r>
    </w:p>
    <w:p w14:paraId="5CCFCF24" w14:textId="106D6E31" w:rsidR="009E29F8" w:rsidRDefault="009E29F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I bestemmelsens stk. 2 forpligtes de uddannelsesinstitutioner, der antages at aftage elever fra folkeskolen, </w:t>
      </w:r>
      <w:r w:rsidR="003E45E7">
        <w:t xml:space="preserve">til </w:t>
      </w:r>
      <w:r>
        <w:t>at assistere</w:t>
      </w:r>
      <w:r w:rsidR="00FC0C73">
        <w:t>folkeskolen</w:t>
      </w:r>
      <w:r>
        <w:t xml:space="preserve">, uanset om det er kommunalt eller privat m.m., med at forberede og gennemføre overgangsvejledningen. </w:t>
      </w:r>
    </w:p>
    <w:p w14:paraId="658929E5" w14:textId="77777777" w:rsidR="00904D2C" w:rsidRDefault="00904D2C">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3EDE73A7" w14:textId="3E4FE0A6" w:rsidR="00904D2C" w:rsidRDefault="00904D2C">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Ved forberedelse forstås de indledende initiativer, som skal tages med henblik på at forberede eleverne på at modtage overgangsvejledning. Det kan f.eks. dreje sig om, at eleverne anmodes om inden vejledningen at gøre sig tanker og eventuelt nedfælde disse omkring fremtidig uddannelses- og beskæftigelsesønsker, herunder formulere nogle spørgsmål herom. </w:t>
      </w:r>
    </w:p>
    <w:p w14:paraId="133782DF" w14:textId="77777777" w:rsidR="00904D2C" w:rsidRDefault="00904D2C">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031FBC19" w14:textId="781B2BC4" w:rsidR="00904D2C" w:rsidRDefault="00904D2C">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Uddannelsesinstitutionernes bistand kan omhandle vejledning vedrørende muligheder, betingelser og vilkår i forbindelse med studieforberedende og erhvervsfaglige og videregående uddannelse, andre relevante uddannelsestilbud, herunder i forbindelse med overgangen mellem grundskole og studieforberedende og erhvervsfaglige uddannelser samt eventuelle erhvervsmuligheder. </w:t>
      </w:r>
      <w:r w:rsidR="0063529A">
        <w:t xml:space="preserve">Vejledningens tema vil imidlertid bero på, hvilken af de i bestemmelsen nævnte uddannelsesinstitutioner, der er tale om. </w:t>
      </w:r>
    </w:p>
    <w:p w14:paraId="0C9B5A70" w14:textId="77777777" w:rsidR="0063529A" w:rsidRDefault="0063529A">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0106741D" w14:textId="358397F6" w:rsidR="0063529A" w:rsidRDefault="0063529A" w:rsidP="0063529A">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lastRenderedPageBreak/>
        <w:t>Konkret antages det, at vejledningen vil angå gymnasiale uddannelser, forskellige erhvervs- uddannelser, efterskoleophold, videregående uddannelser, forskellige kurser, herunder opkvalificeringsforløb som f.eks. gymnasiale suppleringskurser og sprogkurser samt andre relevante uddannelsesmuligheder.</w:t>
      </w:r>
      <w:r w:rsidR="003E45E7">
        <w:t xml:space="preserve"> </w:t>
      </w:r>
      <w:r>
        <w:t>Det vil imidlertid være</w:t>
      </w:r>
      <w:r w:rsidR="00760AD6">
        <w:t xml:space="preserve"> </w:t>
      </w:r>
      <w:r w:rsidR="00FC0C73">
        <w:t>folkeskolen</w:t>
      </w:r>
      <w:r>
        <w:t xml:space="preserve">, som har ansvaret for, at overgangsvejledningen gennemføres, uanset det tætte samarbejde der kan være mellem uddannelsesinstitutionen og </w:t>
      </w:r>
      <w:r w:rsidR="00FC0C73">
        <w:t>folkeskolen</w:t>
      </w:r>
      <w:r>
        <w:t>.</w:t>
      </w:r>
    </w:p>
    <w:p w14:paraId="23E620F9" w14:textId="77777777" w:rsidR="007B0A05" w:rsidRDefault="007B0A05" w:rsidP="007B0A05">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182A99FA" w14:textId="26A50E5D" w:rsidR="00FC0C73" w:rsidRDefault="00FC0C73" w:rsidP="007B0A05">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Til stk. 3</w:t>
      </w:r>
    </w:p>
    <w:p w14:paraId="33B7CD83" w14:textId="146980FA" w:rsidR="0055270C" w:rsidRDefault="0055270C" w:rsidP="007B0A05">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55270C">
        <w:t>At den i folkeskoleregi udarbejdede handleplan også skal sendes til den gymnasie- erhvervs- eller brancheskole, som eleven optages på</w:t>
      </w:r>
      <w:r>
        <w:t>, jf. stk. 3</w:t>
      </w:r>
      <w:r w:rsidRPr="0055270C">
        <w:t xml:space="preserve">, er begrundet i, at handleplanen vil kunne indgå som et vigtigt redskab i tilrettelæggelsen af undervisningen </w:t>
      </w:r>
      <w:r w:rsidR="00FC0C73">
        <w:t>af</w:t>
      </w:r>
      <w:r w:rsidRPr="0055270C">
        <w:t xml:space="preserve"> de enkelte elever i deres uddannelsesforløb</w:t>
      </w:r>
    </w:p>
    <w:p w14:paraId="5B7E43BF" w14:textId="77777777" w:rsidR="0055270C" w:rsidRDefault="0055270C" w:rsidP="007B0A05">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6760D2DC" w14:textId="056D90F9" w:rsidR="00FC0C73" w:rsidRDefault="00FC0C73" w:rsidP="007B0A05">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Til stk. 4</w:t>
      </w:r>
    </w:p>
    <w:p w14:paraId="338BC126" w14:textId="2A402564" w:rsidR="007B0A05" w:rsidRDefault="007B0A05" w:rsidP="007B0A05">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Bestemmelsens stk. 4 er en bemyndigelsesbestemmelse.</w:t>
      </w:r>
    </w:p>
    <w:p w14:paraId="1713C651" w14:textId="77777777" w:rsidR="007B0A05" w:rsidRDefault="007B0A05" w:rsidP="007B0A05">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5D8D43DA" w14:textId="2E85AAAC" w:rsidR="007B0A05" w:rsidRDefault="007B0A05" w:rsidP="007B0A05">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Bemyndigelsen kan eksempelvis benyttes til at fastsætte bestemmelser om kontakten mellem de i bestemmelsen nævnte instanser, herunder om orienteringspligt i forhold til opgaver, der samarbejdes om. Derudover kan det dreje sig om fastsættelse af organisatoriske bestemmelser for samarbejde i form af nedsættelse af styregrupper og fælles samarbejdsudvalg</w:t>
      </w:r>
      <w:r w:rsidR="00FC0C73">
        <w:t>. Desuden kan det</w:t>
      </w:r>
      <w:r w:rsidR="00EF719A">
        <w:t xml:space="preserve"> </w:t>
      </w:r>
      <w:r>
        <w:t>omhandle regelfastsættelse vedrørende indbyrdes koordination og formidling af vejledningsinitiativer.</w:t>
      </w:r>
    </w:p>
    <w:p w14:paraId="254AAE51" w14:textId="77777777" w:rsidR="009E29F8" w:rsidRPr="001A4BE9" w:rsidRDefault="009E29F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31B9898E" w14:textId="5EF6409F" w:rsidR="007A55EE" w:rsidRDefault="007A55E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1A4BE9">
        <w:t xml:space="preserve">Til nr. </w:t>
      </w:r>
      <w:r w:rsidR="009E29F8">
        <w:t>3</w:t>
      </w:r>
    </w:p>
    <w:p w14:paraId="520A50AA" w14:textId="5B6D3156" w:rsidR="006336FE" w:rsidRDefault="009400DA"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Bestemmelsen </w:t>
      </w:r>
      <w:r w:rsidR="007B051E">
        <w:t>præcisere</w:t>
      </w:r>
      <w:r w:rsidR="00D87AF5">
        <w:t>r</w:t>
      </w:r>
      <w:r w:rsidR="007B051E">
        <w:t>, at forpligtelsen til at foretage opsøgende vejledning til unge under 18 år påhviler</w:t>
      </w:r>
      <w:r w:rsidR="009E15F3">
        <w:t xml:space="preserve"> </w:t>
      </w:r>
      <w:r w:rsidR="00FC0C73">
        <w:t>folkeskolen</w:t>
      </w:r>
      <w:r w:rsidR="007B051E">
        <w:t xml:space="preserve">. </w:t>
      </w:r>
      <w:r w:rsidR="006952C3">
        <w:t xml:space="preserve">Opsøgende vejledning indebærer at vejledningen gennemføres </w:t>
      </w:r>
      <w:r w:rsidR="002A4C5A">
        <w:t>der</w:t>
      </w:r>
      <w:r w:rsidR="006952C3">
        <w:t>, hvor den unge eller målgruppen for vejledningsindsatsen befinder sig, jf. også det anførte under forslagets almindelige bemærkninger.</w:t>
      </w:r>
      <w:r w:rsidR="002A4C5A">
        <w:t xml:space="preserve"> </w:t>
      </w:r>
    </w:p>
    <w:p w14:paraId="22F3537B" w14:textId="77777777" w:rsidR="00164FFC" w:rsidRDefault="00164FFC"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2572EC09" w14:textId="5A077B36" w:rsidR="00164FFC" w:rsidRDefault="00164FFC"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Bestemmelsen betyder, at </w:t>
      </w:r>
      <w:r w:rsidR="003C3304">
        <w:t>folkeskolen</w:t>
      </w:r>
      <w:r w:rsidR="00760AD6">
        <w:t xml:space="preserve"> </w:t>
      </w:r>
      <w:r>
        <w:t>skal foretage opsøgende vejledning om uddannelses- og beskæftigelsesmuligheder i forhold til unge</w:t>
      </w:r>
      <w:r w:rsidR="00CB794C">
        <w:t xml:space="preserve"> under 18 år</w:t>
      </w:r>
      <w:r>
        <w:t xml:space="preserve">, der ikke </w:t>
      </w:r>
      <w:r w:rsidR="006952C3">
        <w:t>er i uddannelse eller beskæftigelse</w:t>
      </w:r>
      <w:r>
        <w:t xml:space="preserve">. Det kan herved udledes af bestemmelsen, at unge under 18 år på studieforberedende- og erhvervsfaglige uddannelsen samt på videregående uddannelse falder uden for bestemmelsen. Det samme gør elever i folkeskolen. </w:t>
      </w:r>
    </w:p>
    <w:p w14:paraId="2C92B283" w14:textId="77777777" w:rsidR="00A919F5" w:rsidRDefault="00A919F5"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1456669D" w14:textId="4AF72B12" w:rsidR="00A919F5" w:rsidRDefault="00992AEA"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Forpligtelsen til at yde den pågældende opsøgende vejledning indtræder, n</w:t>
      </w:r>
      <w:r w:rsidR="00A919F5">
        <w:t xml:space="preserve">år det konstateres, at den unge under 18 er er omfattet af en af de </w:t>
      </w:r>
      <w:r>
        <w:t xml:space="preserve">situationer, som er nævnt </w:t>
      </w:r>
      <w:r w:rsidR="00A919F5">
        <w:t xml:space="preserve">i bestemmelsen , eksempelvis ved nogle måneder efter at have forladt folkeskolen ikke at være påbegyndt uddannelse. </w:t>
      </w:r>
    </w:p>
    <w:p w14:paraId="79B27A27" w14:textId="77777777" w:rsidR="00356B66" w:rsidRDefault="00356B66">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3707F4C9" w14:textId="5B09BAE4" w:rsidR="009400DA" w:rsidRDefault="009400DA">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Til nr. </w:t>
      </w:r>
      <w:r w:rsidR="00CB794C">
        <w:t>4</w:t>
      </w:r>
    </w:p>
    <w:p w14:paraId="4C66C338" w14:textId="6EA10ED0" w:rsidR="003C3304" w:rsidRDefault="00CB794C" w:rsidP="00CB794C">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lastRenderedPageBreak/>
        <w:t xml:space="preserve">Bestemmelsen betyder, at det det kommunale vejledningscenter skal foretage opsøgende vejledning om uddannelses- og beskæftigelsesmuligheder  til unge over 18 år, der ikke </w:t>
      </w:r>
      <w:r w:rsidR="00576261">
        <w:t>er i uddannelse eller i beskæftigelse</w:t>
      </w:r>
      <w:r>
        <w:t>. Som det også er tilfældet i forhold til forslagets nr. 3</w:t>
      </w:r>
      <w:r w:rsidR="003E45E7">
        <w:t>,</w:t>
      </w:r>
      <w:r>
        <w:t xml:space="preserve"> </w:t>
      </w:r>
      <w:r w:rsidR="00016DCF">
        <w:t xml:space="preserve">falder unge </w:t>
      </w:r>
      <w:r>
        <w:t>over 18 år på studieforberedende- og erhvervsfaglige uddannelse</w:t>
      </w:r>
      <w:r w:rsidR="003E45E7">
        <w:t>r</w:t>
      </w:r>
      <w:r>
        <w:t xml:space="preserve"> samt på videregående uddannelse</w:t>
      </w:r>
      <w:r w:rsidR="003E45E7">
        <w:t>r</w:t>
      </w:r>
      <w:r>
        <w:t xml:space="preserve"> uden for bestemmelsen. </w:t>
      </w:r>
    </w:p>
    <w:p w14:paraId="095648B0" w14:textId="77777777" w:rsidR="00CB794C" w:rsidRDefault="00CB794C"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79D3E432" w14:textId="40D07727" w:rsidR="006336FE" w:rsidRDefault="006336FE"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Til nr. </w:t>
      </w:r>
      <w:r w:rsidR="002F1E25">
        <w:t>5</w:t>
      </w:r>
    </w:p>
    <w:p w14:paraId="54F465B2" w14:textId="77777777" w:rsidR="00F90BFC" w:rsidRDefault="00F90BFC"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450C9A9C" w14:textId="1B7BF1AE" w:rsidR="00F90BFC" w:rsidRDefault="00F90BFC"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Stk. 1 omhandler spørgsmålet om, hvornår </w:t>
      </w:r>
      <w:r w:rsidR="003C3304">
        <w:t>folkeskolen</w:t>
      </w:r>
      <w:r w:rsidR="00760AD6">
        <w:t xml:space="preserve"> </w:t>
      </w:r>
      <w:r>
        <w:t>skal udarbejde en uddannelseshandleplan. Det fremgår i den forbindelse, at forpligtelsen til udarbejdelse af uddannelseshandleplaner alene gælder i forhold til unge under 18 år, som er omfattet af den i § 20, stk. 2 nævnte situation.</w:t>
      </w:r>
      <w:r w:rsidR="000F219A">
        <w:t xml:space="preserve"> </w:t>
      </w:r>
      <w:r w:rsidR="00014746">
        <w:t xml:space="preserve">Henset til, at der er tale om umyndige personer, </w:t>
      </w:r>
      <w:r w:rsidR="00141DE3">
        <w:t>er det</w:t>
      </w:r>
      <w:r w:rsidR="00014746">
        <w:t xml:space="preserve"> et krav, at forældremyndighedsindehaverne i videst muligt omfang involveres i udarbejdelsen af uddannelseshandleplanen. </w:t>
      </w:r>
    </w:p>
    <w:p w14:paraId="385D224B" w14:textId="77777777" w:rsidR="00F90BFC" w:rsidRDefault="00F90BFC"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2780DE55" w14:textId="29742672" w:rsidR="003C3304" w:rsidRDefault="00014746"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014746">
        <w:t>Bestemmelsen</w:t>
      </w:r>
      <w:r>
        <w:t xml:space="preserve">s stk. 2 </w:t>
      </w:r>
      <w:r w:rsidR="003B2F02">
        <w:t>fastslår</w:t>
      </w:r>
      <w:r w:rsidRPr="00014746">
        <w:t xml:space="preserve">, at oplysningerne i den </w:t>
      </w:r>
      <w:r w:rsidR="003B2F02" w:rsidRPr="00014746">
        <w:t>handleplan</w:t>
      </w:r>
      <w:r w:rsidR="003B2F02">
        <w:t>, som</w:t>
      </w:r>
      <w:r w:rsidR="003123F1">
        <w:t xml:space="preserve"> blev udarbejdet</w:t>
      </w:r>
      <w:r w:rsidR="003B2F02" w:rsidRPr="00014746">
        <w:t xml:space="preserve"> </w:t>
      </w:r>
      <w:r w:rsidR="003123F1">
        <w:t>af den unges</w:t>
      </w:r>
      <w:r w:rsidRPr="00014746">
        <w:t xml:space="preserve"> folkeskole</w:t>
      </w:r>
      <w:r w:rsidR="003123F1">
        <w:t xml:space="preserve"> </w:t>
      </w:r>
      <w:r w:rsidRPr="00014746">
        <w:t xml:space="preserve">i vid udstrækning vil blive videreført i uddannelseshandleplanen, hvis oplysningerne fortsat har relevans i forhold til den unges uddannelses- og beskæftigelsesvalg. </w:t>
      </w:r>
    </w:p>
    <w:p w14:paraId="31FF9C98" w14:textId="77777777" w:rsidR="003C3304" w:rsidRDefault="003C3304"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1C00EB89" w14:textId="070A8D76" w:rsidR="00F90BFC" w:rsidRDefault="00014746"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014746">
        <w:t>Bestemmelsens 2. pkt. tager højde for den situation, at der af en eller anden</w:t>
      </w:r>
      <w:r w:rsidR="0065213D">
        <w:t xml:space="preserve"> årsag</w:t>
      </w:r>
      <w:r w:rsidRPr="00014746">
        <w:t xml:space="preserve"> ikke er udarbejdet </w:t>
      </w:r>
      <w:r w:rsidR="003F4A2C">
        <w:t>en</w:t>
      </w:r>
      <w:r w:rsidRPr="00014746">
        <w:t xml:space="preserve"> handleplan. Bestemmelsen kan herudover benyttes i forhold til unge fra frie grundskoler, efterskoler og folkehøjskoler, hvor der ikke er en pligt til udarbejdelse af handleplaner. I disse tilfælde forpligtes </w:t>
      </w:r>
      <w:r w:rsidR="003C3304">
        <w:t>folkeskolen</w:t>
      </w:r>
      <w:r w:rsidR="000D2518">
        <w:t xml:space="preserve"> </w:t>
      </w:r>
      <w:r w:rsidRPr="00014746">
        <w:t xml:space="preserve">til på egen </w:t>
      </w:r>
      <w:r w:rsidR="004939FA" w:rsidRPr="00014746">
        <w:t>hånd</w:t>
      </w:r>
      <w:r w:rsidRPr="00014746">
        <w:t xml:space="preserve"> at udarbejde </w:t>
      </w:r>
      <w:r w:rsidR="000C3976" w:rsidRPr="00014746">
        <w:t>en</w:t>
      </w:r>
      <w:r w:rsidR="000C3976">
        <w:t xml:space="preserve"> </w:t>
      </w:r>
      <w:r w:rsidR="004939FA">
        <w:t>uddannelseshandleplan. Dette gælder også</w:t>
      </w:r>
      <w:r w:rsidRPr="00014746">
        <w:t xml:space="preserve"> selv om der</w:t>
      </w:r>
      <w:r w:rsidR="00372410">
        <w:t xml:space="preserve"> altså</w:t>
      </w:r>
      <w:r w:rsidRPr="00014746">
        <w:t xml:space="preserve"> ikke foreligger en handleplan, som kan be</w:t>
      </w:r>
      <w:r>
        <w:t>nyttes</w:t>
      </w:r>
      <w:r w:rsidRPr="00014746">
        <w:t xml:space="preserve"> som grundlag for arbejdet. Det </w:t>
      </w:r>
      <w:r w:rsidR="004939FA" w:rsidRPr="00014746">
        <w:t>fremgår</w:t>
      </w:r>
      <w:r w:rsidRPr="00014746">
        <w:t xml:space="preserve"> samtidig af bestemmelsen</w:t>
      </w:r>
      <w:r>
        <w:t>s 2. pkt.</w:t>
      </w:r>
      <w:r w:rsidRPr="00014746">
        <w:t xml:space="preserve">, at den unges tidligere skole, som ikke </w:t>
      </w:r>
      <w:r w:rsidR="004939FA" w:rsidRPr="00014746">
        <w:t>formåede</w:t>
      </w:r>
      <w:r w:rsidRPr="00014746">
        <w:t xml:space="preserve"> at udarbejde en handleplan, skal </w:t>
      </w:r>
      <w:r w:rsidR="004939FA" w:rsidRPr="00014746">
        <w:t>bist</w:t>
      </w:r>
      <w:r w:rsidR="00372410">
        <w:t>å</w:t>
      </w:r>
      <w:r w:rsidRPr="00014746">
        <w:t xml:space="preserve"> </w:t>
      </w:r>
      <w:r w:rsidR="003C3304">
        <w:t>folkeskolen</w:t>
      </w:r>
      <w:r w:rsidR="000D2518">
        <w:t xml:space="preserve"> </w:t>
      </w:r>
      <w:r w:rsidRPr="00014746">
        <w:t>i forhold til udfyldelse af indholdet af uddannelseshandleplanen</w:t>
      </w:r>
      <w:r>
        <w:t>. Det kan i den forbindelse ikke afvises, at der i konkrete tilfælde vil kunne opstå sammenfald ved, at den skole, der forpligtes til at udarbejde en handleplan, også er den skole, som den unge tidligere gik på</w:t>
      </w:r>
      <w:r w:rsidRPr="00014746">
        <w:t xml:space="preserve">. </w:t>
      </w:r>
      <w:r w:rsidR="00576261">
        <w:t xml:space="preserve">Kommunalbestyrelsen vil i sådanne tilfælde kunne forpligte en anden folkeskole til at udarbejde handleplanen med inddragelse af den tidligere skole. </w:t>
      </w:r>
      <w:r>
        <w:t>Inddragelsen af den unge</w:t>
      </w:r>
      <w:r w:rsidR="000F219A">
        <w:t>s</w:t>
      </w:r>
      <w:r>
        <w:t xml:space="preserve"> tidligere skole skal ses på bag</w:t>
      </w:r>
      <w:r w:rsidR="000F219A">
        <w:t>g</w:t>
      </w:r>
      <w:r>
        <w:t>rund af en vurdering om,</w:t>
      </w:r>
      <w:r w:rsidRPr="00014746">
        <w:t xml:space="preserve"> at skolen antages at have størst viden om den unges faglige kompetencer samt andre relevante forudsætninger, herunder eventuelle særlige behov hos den unge.</w:t>
      </w:r>
    </w:p>
    <w:p w14:paraId="311CBB73" w14:textId="77777777" w:rsidR="002F1E25" w:rsidRDefault="002F1E25"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589B2570" w14:textId="561E89B7" w:rsidR="006336FE" w:rsidRDefault="006336FE"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Til nr. </w:t>
      </w:r>
      <w:r w:rsidR="003D4CA5">
        <w:t>6</w:t>
      </w:r>
    </w:p>
    <w:p w14:paraId="43779B67" w14:textId="77777777" w:rsidR="004D56AB" w:rsidRDefault="004D56AB"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59981E43" w14:textId="10A377E3" w:rsidR="004D56AB" w:rsidRDefault="001D49C2"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Bestemmelsen fastslår, at </w:t>
      </w:r>
      <w:r w:rsidR="003C3304">
        <w:t>folkeskolen</w:t>
      </w:r>
      <w:r w:rsidR="004D56AB">
        <w:t xml:space="preserve"> har samtaleforpligtelsen med den unge og dennes forældremyndighedsindehavere. Samtalerne skal sikre forfølgelsen af de i uddannelsesplanen fastsatte målsætninger om uddannelsesvalg og vil også kunne benyttes til at justere indholdet af uddannelseshandleplanen. Eftersom en sådan samtale skal afholdes efter behov og mindst 1 </w:t>
      </w:r>
      <w:r w:rsidR="004D56AB">
        <w:lastRenderedPageBreak/>
        <w:t xml:space="preserve">gang om året, skal </w:t>
      </w:r>
      <w:r w:rsidR="003C3304">
        <w:t>folkeskolen</w:t>
      </w:r>
      <w:r w:rsidR="000D2518">
        <w:t xml:space="preserve"> </w:t>
      </w:r>
      <w:r w:rsidR="004D56AB">
        <w:t xml:space="preserve">beslutte, </w:t>
      </w:r>
      <w:r w:rsidR="000F219A">
        <w:t>om</w:t>
      </w:r>
      <w:r w:rsidR="004D56AB">
        <w:t xml:space="preserve"> der årligt skal afholdes flere end de i bestemmelsen angivne samtaler. </w:t>
      </w:r>
    </w:p>
    <w:p w14:paraId="79CE314C" w14:textId="77777777" w:rsidR="00C3731A" w:rsidRDefault="00C3731A"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374F0BC4" w14:textId="20EC3A01" w:rsidR="00576261" w:rsidRDefault="00576261"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Til nr. 7</w:t>
      </w:r>
    </w:p>
    <w:p w14:paraId="7D8A783A" w14:textId="56B78EE4" w:rsidR="00D766DC" w:rsidRDefault="004B7C36"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Bestemmelsen</w:t>
      </w:r>
      <w:r w:rsidR="00DB2AD8">
        <w:t xml:space="preserve"> betyder,</w:t>
      </w:r>
      <w:r w:rsidR="00D766DC">
        <w:t xml:space="preserve"> at </w:t>
      </w:r>
      <w:r w:rsidR="00126907">
        <w:t xml:space="preserve">den </w:t>
      </w:r>
      <w:r w:rsidR="00D766DC">
        <w:t>generelle informationsforpligtelse i forhold til f</w:t>
      </w:r>
      <w:r w:rsidR="000F219A">
        <w:t>or</w:t>
      </w:r>
      <w:r w:rsidR="00D766DC">
        <w:t>ældremyndighedsindehavere til unge under 18 år i den i § 20, stk. 2 nævnte situation påhvile</w:t>
      </w:r>
      <w:r w:rsidR="00126907">
        <w:t>r</w:t>
      </w:r>
      <w:r w:rsidR="00D766DC">
        <w:t xml:space="preserve"> </w:t>
      </w:r>
      <w:r w:rsidR="003C3304">
        <w:t>folkeskolen</w:t>
      </w:r>
      <w:r w:rsidR="00D766DC">
        <w:t xml:space="preserve">. </w:t>
      </w:r>
    </w:p>
    <w:p w14:paraId="6F9625DD" w14:textId="77777777" w:rsidR="00DB2AD8" w:rsidRDefault="00DB2AD8"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127FC136" w14:textId="3B40EFA9" w:rsidR="00DB2AD8" w:rsidRDefault="00DB2AD8"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Det </w:t>
      </w:r>
      <w:r w:rsidR="00126907">
        <w:t>er derfor</w:t>
      </w:r>
      <w:r w:rsidR="000D2518">
        <w:t xml:space="preserve"> </w:t>
      </w:r>
      <w:r w:rsidR="003C3304">
        <w:t>folkeskolen</w:t>
      </w:r>
      <w:r>
        <w:t>, som skal gøre forældremyndighedsindehaverne opmærksomme på, hvilke uddannelsesmuligheder der er, herunder forklare, hvordan disse kan opnås</w:t>
      </w:r>
      <w:r w:rsidR="00BD69EF">
        <w:t xml:space="preserve">, således at </w:t>
      </w:r>
      <w:r>
        <w:t xml:space="preserve">den unges nærmeste familie </w:t>
      </w:r>
      <w:r w:rsidR="0082301D">
        <w:t>kan</w:t>
      </w:r>
      <w:r>
        <w:t xml:space="preserve"> understøtte den unges bestræbelser på at træffe et uddannelsesvalg.</w:t>
      </w:r>
    </w:p>
    <w:p w14:paraId="3DD7548C" w14:textId="77777777" w:rsidR="00DB2AD8" w:rsidRDefault="00DB2AD8"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4B282EAF" w14:textId="252B2418" w:rsidR="00DB2AD8" w:rsidRDefault="00DB2AD8" w:rsidP="000D5B4C">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Navnlig i forhold til familie m.v., hvor der ikke er uddannelsestraditioner, er det hensigtsmæssig at kunne tydeliggøre, hvad uddannelsesmulighederne konkret består af</w:t>
      </w:r>
      <w:r w:rsidR="00F656A2">
        <w:t>. Dette omfatter bl.a.</w:t>
      </w:r>
      <w:r>
        <w:t xml:space="preserve"> </w:t>
      </w:r>
      <w:r w:rsidR="00F656A2">
        <w:t>oplysninger om uddannelsernes</w:t>
      </w:r>
      <w:r>
        <w:t xml:space="preserve"> positive konsekvenser i forhold til den unges fremtid. </w:t>
      </w:r>
      <w:r w:rsidR="000D5B4C">
        <w:t>Der ligger heri også en opgave om at afmystificere uddannelsesmulighederne, som ellers kan forekomme komplicerede og uoverskuelige som følge af utilstrækkeligt kendskab til, hvad disse rent faktisk indebærer.</w:t>
      </w:r>
    </w:p>
    <w:p w14:paraId="034DD741" w14:textId="77777777" w:rsidR="00C3731A" w:rsidRDefault="00C3731A"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5D83D29B" w14:textId="77777777" w:rsidR="00BF7008" w:rsidRPr="001A4BE9" w:rsidRDefault="00BF700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74335E89" w14:textId="77777777" w:rsidR="00295DED" w:rsidRPr="001A4BE9" w:rsidRDefault="00295DED">
      <w:pPr>
        <w:pStyle w:val="Overskrift3"/>
        <w:widowControl/>
        <w:tabs>
          <w:tab w:val="clear" w:pos="-850"/>
        </w:tabs>
        <w:autoSpaceDE/>
        <w:autoSpaceDN/>
        <w:adjustRightInd/>
        <w:spacing w:line="288" w:lineRule="auto"/>
      </w:pPr>
      <w:r w:rsidRPr="001A4BE9">
        <w:t>Til § 2</w:t>
      </w:r>
    </w:p>
    <w:p w14:paraId="71BEA414" w14:textId="77777777" w:rsidR="00295DED" w:rsidRPr="001A4BE9" w:rsidRDefault="00295DED">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1190246A" w14:textId="2BDE3D35" w:rsidR="00741F4E" w:rsidRDefault="00741F4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1A4BE9">
        <w:t>Bestemmelsen angiver forslagets ikrafttrædelsestidspunkt</w:t>
      </w:r>
      <w:r w:rsidR="000B2AE5">
        <w:t xml:space="preserve"> </w:t>
      </w:r>
    </w:p>
    <w:p w14:paraId="0E076EF6" w14:textId="77777777" w:rsidR="00E65075" w:rsidRDefault="00E65075">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29F46EF2" w14:textId="77777777" w:rsidR="000C40ED" w:rsidRDefault="000C40ED">
      <w:r>
        <w:br w:type="page"/>
      </w:r>
    </w:p>
    <w:p w14:paraId="6471F56C" w14:textId="706D3E1A" w:rsidR="006F6D9C" w:rsidRPr="00E96B40" w:rsidRDefault="00C04EF4" w:rsidP="00E96B40">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right"/>
        <w:rPr>
          <w:b/>
        </w:rPr>
      </w:pPr>
      <w:r w:rsidRPr="00E96B40">
        <w:rPr>
          <w:b/>
        </w:rPr>
        <w:lastRenderedPageBreak/>
        <w:t>Bilag 1</w:t>
      </w:r>
    </w:p>
    <w:p w14:paraId="02E1195D" w14:textId="77777777" w:rsidR="006F6D9C" w:rsidRDefault="006F6D9C">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530"/>
      </w:tblGrid>
      <w:tr w:rsidR="006F6D9C" w:rsidRPr="00E442E8" w14:paraId="3FA6B635" w14:textId="77777777" w:rsidTr="003E45E7">
        <w:tc>
          <w:tcPr>
            <w:tcW w:w="9060" w:type="dxa"/>
            <w:gridSpan w:val="2"/>
          </w:tcPr>
          <w:p w14:paraId="27CEB29B" w14:textId="77777777" w:rsidR="006F6D9C" w:rsidRPr="00E442E8" w:rsidRDefault="006F6D9C" w:rsidP="004638D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rPr>
                <w:b/>
              </w:rPr>
            </w:pPr>
            <w:r>
              <w:rPr>
                <w:b/>
              </w:rPr>
              <w:t>F</w:t>
            </w:r>
            <w:r w:rsidRPr="00E442E8">
              <w:rPr>
                <w:b/>
              </w:rPr>
              <w:t>orslaget sammenholdt med gældende lov</w:t>
            </w:r>
          </w:p>
        </w:tc>
      </w:tr>
      <w:tr w:rsidR="006F6D9C" w:rsidRPr="00E442E8" w14:paraId="7CB56CEC" w14:textId="77777777" w:rsidTr="003E45E7">
        <w:tc>
          <w:tcPr>
            <w:tcW w:w="4530" w:type="dxa"/>
          </w:tcPr>
          <w:p w14:paraId="79A8D72F" w14:textId="77777777" w:rsidR="006F6D9C" w:rsidRPr="00E442E8" w:rsidRDefault="006F6D9C" w:rsidP="00E96B40">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rPr>
                <w:i/>
              </w:rPr>
            </w:pPr>
            <w:r w:rsidRPr="00E442E8">
              <w:rPr>
                <w:i/>
              </w:rPr>
              <w:t>Gældende formulering</w:t>
            </w:r>
          </w:p>
        </w:tc>
        <w:tc>
          <w:tcPr>
            <w:tcW w:w="4530" w:type="dxa"/>
          </w:tcPr>
          <w:p w14:paraId="5D540E4C" w14:textId="77777777" w:rsidR="006F6D9C" w:rsidRPr="00E442E8" w:rsidRDefault="006F6D9C" w:rsidP="00E96B40">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rPr>
                <w:bCs/>
                <w:i/>
              </w:rPr>
            </w:pPr>
            <w:r w:rsidRPr="00E442E8">
              <w:rPr>
                <w:bCs/>
                <w:i/>
              </w:rPr>
              <w:t>Lovforslaget</w:t>
            </w:r>
          </w:p>
        </w:tc>
      </w:tr>
      <w:tr w:rsidR="006F6D9C" w:rsidRPr="00E442E8" w14:paraId="0D7D86BD" w14:textId="77777777" w:rsidTr="003E45E7">
        <w:tc>
          <w:tcPr>
            <w:tcW w:w="4530" w:type="dxa"/>
          </w:tcPr>
          <w:p w14:paraId="5720887A" w14:textId="77777777" w:rsidR="006F6D9C" w:rsidRPr="00E442E8" w:rsidRDefault="006F6D9C" w:rsidP="004638DF">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tc>
        <w:tc>
          <w:tcPr>
            <w:tcW w:w="4530" w:type="dxa"/>
          </w:tcPr>
          <w:p w14:paraId="16209BFF" w14:textId="77777777" w:rsidR="006F6D9C" w:rsidRPr="00E442E8" w:rsidRDefault="006F6D9C" w:rsidP="004638DF">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pPr>
            <w:r w:rsidRPr="00E442E8">
              <w:rPr>
                <w:b/>
                <w:bCs/>
              </w:rPr>
              <w:t>§ 1</w:t>
            </w:r>
          </w:p>
          <w:p w14:paraId="7C0D39C9" w14:textId="77777777" w:rsidR="006F6D9C" w:rsidRPr="00E442E8" w:rsidRDefault="006F6D9C" w:rsidP="004638DF">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bCs/>
              </w:rPr>
            </w:pPr>
          </w:p>
          <w:p w14:paraId="226EBE0C" w14:textId="5FCBA0A0" w:rsidR="006F6D9C" w:rsidRPr="00E442E8" w:rsidRDefault="00297B13" w:rsidP="00297B13">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064CBA">
              <w:t>I Inatsisartutlov nr. 4 af 29. november 2013 om uddannelses- og erhvervsvejledning</w:t>
            </w:r>
            <w:r>
              <w:t xml:space="preserve">, som senest ændret ved </w:t>
            </w:r>
            <w:r w:rsidRPr="009E397A">
              <w:t xml:space="preserve">Inatsisartutlov nr. </w:t>
            </w:r>
            <w:r>
              <w:t>18</w:t>
            </w:r>
            <w:r w:rsidRPr="009E397A">
              <w:t xml:space="preserve"> af </w:t>
            </w:r>
            <w:r>
              <w:t>1</w:t>
            </w:r>
            <w:r w:rsidRPr="009E397A">
              <w:t xml:space="preserve">. </w:t>
            </w:r>
            <w:r>
              <w:t>dec</w:t>
            </w:r>
            <w:r w:rsidRPr="009E397A">
              <w:t>ember 20</w:t>
            </w:r>
            <w:r>
              <w:t xml:space="preserve">21, </w:t>
            </w:r>
            <w:r w:rsidRPr="00064CBA">
              <w:t>foretages følgende ændringer:</w:t>
            </w:r>
          </w:p>
        </w:tc>
      </w:tr>
      <w:tr w:rsidR="006F6D9C" w:rsidRPr="00E442E8" w14:paraId="3B192700" w14:textId="77777777" w:rsidTr="00475713">
        <w:tc>
          <w:tcPr>
            <w:tcW w:w="4530" w:type="dxa"/>
          </w:tcPr>
          <w:p w14:paraId="78C1873B" w14:textId="77777777" w:rsidR="00F9304B" w:rsidRDefault="00F9304B" w:rsidP="00F9304B">
            <w:pPr>
              <w:widowControl w:val="0"/>
              <w:autoSpaceDE w:val="0"/>
              <w:autoSpaceDN w:val="0"/>
              <w:adjustRightInd w:val="0"/>
              <w:spacing w:line="288" w:lineRule="auto"/>
              <w:rPr>
                <w:rFonts w:ascii="Times" w:hAnsi="Times" w:cs="Times"/>
                <w:szCs w:val="32"/>
              </w:rPr>
            </w:pPr>
            <w:r w:rsidRPr="00EE180B">
              <w:rPr>
                <w:rFonts w:ascii="Times" w:hAnsi="Times" w:cs="Times"/>
                <w:szCs w:val="32"/>
              </w:rPr>
              <w:t xml:space="preserve">  </w:t>
            </w:r>
            <w:r>
              <w:rPr>
                <w:rFonts w:ascii="Times" w:hAnsi="Times" w:cs="Times"/>
                <w:i/>
                <w:szCs w:val="32"/>
              </w:rPr>
              <w:t>Stk. 2.</w:t>
            </w:r>
            <w:r w:rsidRPr="00EE180B">
              <w:rPr>
                <w:rFonts w:ascii="Times" w:hAnsi="Times" w:cs="Times"/>
                <w:szCs w:val="32"/>
              </w:rPr>
              <w:t xml:space="preserve">  Vejledningen skal i særlig grad målrettes unge, </w:t>
            </w:r>
            <w:r>
              <w:rPr>
                <w:rFonts w:ascii="Times" w:hAnsi="Times" w:cs="Times"/>
                <w:szCs w:val="32"/>
              </w:rPr>
              <w:t>jf. §§ 19-23.</w:t>
            </w:r>
          </w:p>
          <w:p w14:paraId="23A6B2DD" w14:textId="612F6600" w:rsidR="006F6D9C" w:rsidRPr="00E442E8" w:rsidRDefault="0056271F" w:rsidP="00C04EF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E442E8">
              <w:t xml:space="preserve"> </w:t>
            </w:r>
          </w:p>
        </w:tc>
        <w:tc>
          <w:tcPr>
            <w:tcW w:w="4530" w:type="dxa"/>
          </w:tcPr>
          <w:p w14:paraId="73045302" w14:textId="77777777" w:rsidR="00F9304B" w:rsidRDefault="00F9304B" w:rsidP="00F9304B">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r>
              <w:rPr>
                <w:b/>
                <w:bCs/>
              </w:rPr>
              <w:t xml:space="preserve">1. </w:t>
            </w:r>
            <w:r w:rsidRPr="002A41FC">
              <w:rPr>
                <w:bCs/>
              </w:rPr>
              <w:t xml:space="preserve">§ </w:t>
            </w:r>
            <w:r>
              <w:rPr>
                <w:bCs/>
              </w:rPr>
              <w:t>1, stk. 2, affattes således:</w:t>
            </w:r>
          </w:p>
          <w:p w14:paraId="29F1C4D7" w14:textId="0DA36147" w:rsidR="006F6D9C" w:rsidRPr="00E442E8" w:rsidRDefault="00F9304B" w:rsidP="00F9304B">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bCs/>
              </w:rPr>
            </w:pPr>
            <w:r>
              <w:rPr>
                <w:bCs/>
              </w:rPr>
              <w:t xml:space="preserve">”  </w:t>
            </w:r>
            <w:r>
              <w:rPr>
                <w:bCs/>
                <w:i/>
                <w:iCs/>
              </w:rPr>
              <w:t xml:space="preserve">Stk. 2.  </w:t>
            </w:r>
            <w:r>
              <w:rPr>
                <w:bCs/>
              </w:rPr>
              <w:t>Vejledningen skal i særlig grad målrettes unge under 18 år</w:t>
            </w:r>
            <w:r w:rsidR="00475713">
              <w:rPr>
                <w:bCs/>
              </w:rPr>
              <w:t>, jf. §§ 19-23</w:t>
            </w:r>
            <w:r>
              <w:rPr>
                <w:bCs/>
              </w:rPr>
              <w:t xml:space="preserve">.”. </w:t>
            </w:r>
          </w:p>
        </w:tc>
      </w:tr>
      <w:tr w:rsidR="006F6D9C" w:rsidRPr="00E442E8" w14:paraId="52A17DAF" w14:textId="77777777" w:rsidTr="003E45E7">
        <w:tc>
          <w:tcPr>
            <w:tcW w:w="4530" w:type="dxa"/>
          </w:tcPr>
          <w:p w14:paraId="07188574" w14:textId="77777777" w:rsidR="00F9304B" w:rsidRDefault="00F9304B" w:rsidP="00F9304B">
            <w:pPr>
              <w:widowControl w:val="0"/>
              <w:autoSpaceDE w:val="0"/>
              <w:autoSpaceDN w:val="0"/>
              <w:adjustRightInd w:val="0"/>
              <w:spacing w:line="288" w:lineRule="auto"/>
              <w:rPr>
                <w:rFonts w:ascii="Times" w:hAnsi="Times" w:cs="Times"/>
                <w:szCs w:val="32"/>
              </w:rPr>
            </w:pPr>
            <w:r w:rsidRPr="00941027">
              <w:rPr>
                <w:szCs w:val="32"/>
              </w:rPr>
              <w:t xml:space="preserve">  </w:t>
            </w:r>
            <w:r w:rsidRPr="00941027">
              <w:rPr>
                <w:b/>
                <w:szCs w:val="32"/>
              </w:rPr>
              <w:t xml:space="preserve">§ </w:t>
            </w:r>
            <w:r>
              <w:rPr>
                <w:b/>
                <w:szCs w:val="32"/>
              </w:rPr>
              <w:t>19</w:t>
            </w:r>
            <w:r w:rsidRPr="00941027">
              <w:rPr>
                <w:b/>
                <w:szCs w:val="32"/>
              </w:rPr>
              <w:t>.</w:t>
            </w:r>
            <w:r>
              <w:rPr>
                <w:rFonts w:ascii="Times" w:hAnsi="Times" w:cs="Times"/>
                <w:szCs w:val="32"/>
              </w:rPr>
              <w:t xml:space="preserve">  Kommunalbestyrelsen skal sikre, at der løbende samarbejdes mellem det kommunale skolevæsen og det kommunale vejledningscenter om vejledning af unge op til 18 år. </w:t>
            </w:r>
          </w:p>
          <w:p w14:paraId="52C45F76" w14:textId="77777777" w:rsidR="00F9304B" w:rsidRDefault="00F9304B" w:rsidP="00F9304B">
            <w:pPr>
              <w:widowControl w:val="0"/>
              <w:autoSpaceDE w:val="0"/>
              <w:autoSpaceDN w:val="0"/>
              <w:adjustRightInd w:val="0"/>
              <w:spacing w:line="288" w:lineRule="auto"/>
              <w:rPr>
                <w:rFonts w:ascii="Times" w:hAnsi="Times" w:cs="Times"/>
                <w:szCs w:val="32"/>
              </w:rPr>
            </w:pPr>
            <w:r>
              <w:rPr>
                <w:rFonts w:ascii="Times" w:hAnsi="Times" w:cs="Times"/>
                <w:szCs w:val="32"/>
              </w:rPr>
              <w:t xml:space="preserve">  </w:t>
            </w:r>
            <w:r w:rsidRPr="00326A8C">
              <w:rPr>
                <w:rFonts w:ascii="Times" w:hAnsi="Times" w:cs="Times"/>
                <w:i/>
                <w:szCs w:val="32"/>
              </w:rPr>
              <w:t>Stk. 2.</w:t>
            </w:r>
            <w:r>
              <w:rPr>
                <w:rFonts w:ascii="Times" w:hAnsi="Times" w:cs="Times"/>
                <w:szCs w:val="32"/>
              </w:rPr>
              <w:t xml:space="preserve">  Som led i samarbejdet efter stk. 1 skal det lokale vejledningscenter bistå det kommunale skolevæsen, de frie grundskoler, efterskolerne og folkehøjskolerne og uddannelsesinstitutionerne med forberedelse og gennemførelse af overgangsvejledning. </w:t>
            </w:r>
          </w:p>
          <w:p w14:paraId="528F096C" w14:textId="77777777" w:rsidR="00F9304B" w:rsidRDefault="00F9304B" w:rsidP="00F9304B">
            <w:pPr>
              <w:widowControl w:val="0"/>
              <w:autoSpaceDE w:val="0"/>
              <w:autoSpaceDN w:val="0"/>
              <w:adjustRightInd w:val="0"/>
              <w:spacing w:line="288" w:lineRule="auto"/>
              <w:rPr>
                <w:rFonts w:ascii="Times" w:hAnsi="Times" w:cs="Times"/>
                <w:szCs w:val="32"/>
              </w:rPr>
            </w:pPr>
            <w:r>
              <w:rPr>
                <w:rFonts w:ascii="Times" w:hAnsi="Times" w:cs="Times"/>
                <w:szCs w:val="32"/>
              </w:rPr>
              <w:t xml:space="preserve">  </w:t>
            </w:r>
            <w:r w:rsidRPr="007F3066">
              <w:rPr>
                <w:rFonts w:ascii="Times" w:hAnsi="Times" w:cs="Times"/>
                <w:i/>
                <w:szCs w:val="32"/>
              </w:rPr>
              <w:t>Stk. 3.</w:t>
            </w:r>
            <w:r>
              <w:rPr>
                <w:rFonts w:ascii="Times" w:hAnsi="Times" w:cs="Times"/>
                <w:szCs w:val="32"/>
              </w:rPr>
              <w:t xml:space="preserve">  Kommunalbestyrelsen skal sikre, at det kommunale vejledningscenter modtager kopi af de i folkeskolen udarbejdede handleplaner for afgangseleverne og andet til brug for vejledningen nødvendigt materiale, herunder afgangsbeviser og karakterdata for de enkelte elever. </w:t>
            </w:r>
          </w:p>
          <w:p w14:paraId="54694468" w14:textId="77777777" w:rsidR="00F9304B" w:rsidRPr="004A0270" w:rsidRDefault="00F9304B" w:rsidP="00F9304B">
            <w:pPr>
              <w:widowControl w:val="0"/>
              <w:autoSpaceDE w:val="0"/>
              <w:autoSpaceDN w:val="0"/>
              <w:adjustRightInd w:val="0"/>
              <w:spacing w:line="288" w:lineRule="auto"/>
              <w:rPr>
                <w:rFonts w:ascii="Times" w:hAnsi="Times" w:cs="Times"/>
                <w:szCs w:val="32"/>
              </w:rPr>
            </w:pPr>
            <w:r>
              <w:rPr>
                <w:rFonts w:ascii="Times" w:hAnsi="Times" w:cs="Times"/>
                <w:szCs w:val="32"/>
              </w:rPr>
              <w:t xml:space="preserve">  </w:t>
            </w:r>
            <w:r>
              <w:rPr>
                <w:rFonts w:ascii="Times" w:hAnsi="Times" w:cs="Times"/>
                <w:i/>
                <w:szCs w:val="32"/>
              </w:rPr>
              <w:t xml:space="preserve">Stk. 4.  </w:t>
            </w:r>
            <w:r>
              <w:rPr>
                <w:rFonts w:ascii="Times" w:hAnsi="Times" w:cs="Times"/>
                <w:szCs w:val="32"/>
              </w:rPr>
              <w:t>Kommunalbestyrelsen skal sikre, at den vejledtes gymnasie-, erhvervs- eller brancheskole modtager kopi af de i folkeskolen udarbejdede handleplaner for afgangseleverne.</w:t>
            </w:r>
          </w:p>
          <w:p w14:paraId="4EF9FBFF" w14:textId="65723141" w:rsidR="006F6D9C" w:rsidRPr="00E442E8" w:rsidRDefault="00F9304B" w:rsidP="00F9304B">
            <w:pPr>
              <w:widowControl w:val="0"/>
              <w:autoSpaceDE w:val="0"/>
              <w:autoSpaceDN w:val="0"/>
              <w:adjustRightInd w:val="0"/>
              <w:spacing w:line="288" w:lineRule="auto"/>
            </w:pPr>
            <w:r>
              <w:rPr>
                <w:rFonts w:ascii="Times" w:hAnsi="Times" w:cs="Times"/>
                <w:szCs w:val="32"/>
              </w:rPr>
              <w:t xml:space="preserve">  </w:t>
            </w:r>
            <w:r>
              <w:rPr>
                <w:rFonts w:ascii="Times" w:hAnsi="Times" w:cs="Times"/>
                <w:i/>
                <w:szCs w:val="32"/>
              </w:rPr>
              <w:t>Stk. 5</w:t>
            </w:r>
            <w:r w:rsidRPr="00C7614E">
              <w:rPr>
                <w:rFonts w:ascii="Times" w:hAnsi="Times" w:cs="Times"/>
                <w:i/>
                <w:szCs w:val="32"/>
              </w:rPr>
              <w:t>.</w:t>
            </w:r>
            <w:r>
              <w:rPr>
                <w:rFonts w:ascii="Times" w:hAnsi="Times" w:cs="Times"/>
                <w:szCs w:val="32"/>
              </w:rPr>
              <w:t xml:space="preserve">  Naalakkersuisut kan fastsætte nærmere regler om samarbejdet mellem det kommunale skolevæsen og de kommunale vejledningscentre og om samarbejdet mellem uddannelsesinstitutionerne og de </w:t>
            </w:r>
            <w:r>
              <w:rPr>
                <w:rFonts w:ascii="Times" w:hAnsi="Times" w:cs="Times"/>
                <w:szCs w:val="32"/>
              </w:rPr>
              <w:lastRenderedPageBreak/>
              <w:t>kommunale vejledningscentre, herunder samarbejdet om forberedelsen og gennemførelsen af overgangsvejledning.</w:t>
            </w:r>
          </w:p>
        </w:tc>
        <w:tc>
          <w:tcPr>
            <w:tcW w:w="4530" w:type="dxa"/>
          </w:tcPr>
          <w:p w14:paraId="76A753B4" w14:textId="77777777" w:rsidR="00B02A1D" w:rsidRPr="00064CBA" w:rsidRDefault="00B02A1D" w:rsidP="00B02A1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r>
              <w:rPr>
                <w:b/>
                <w:bCs/>
              </w:rPr>
              <w:lastRenderedPageBreak/>
              <w:t>2</w:t>
            </w:r>
            <w:r w:rsidRPr="00064CBA">
              <w:rPr>
                <w:b/>
                <w:bCs/>
              </w:rPr>
              <w:t xml:space="preserve">. </w:t>
            </w:r>
            <w:r w:rsidRPr="002A41FC">
              <w:rPr>
                <w:bCs/>
              </w:rPr>
              <w:t>§ 1</w:t>
            </w:r>
            <w:r>
              <w:rPr>
                <w:bCs/>
              </w:rPr>
              <w:t>9</w:t>
            </w:r>
            <w:r w:rsidRPr="002A41FC">
              <w:rPr>
                <w:bCs/>
              </w:rPr>
              <w:t xml:space="preserve"> </w:t>
            </w:r>
            <w:r w:rsidRPr="00064CBA">
              <w:rPr>
                <w:bCs/>
              </w:rPr>
              <w:t>affattes således:</w:t>
            </w:r>
          </w:p>
          <w:p w14:paraId="0C432A0A" w14:textId="48D46A6B" w:rsidR="00B02A1D" w:rsidRPr="00DC5B03" w:rsidRDefault="00B02A1D" w:rsidP="00B02A1D">
            <w:pPr>
              <w:spacing w:line="288" w:lineRule="auto"/>
            </w:pPr>
            <w:r w:rsidRPr="00DC5B03">
              <w:rPr>
                <w:bCs/>
              </w:rPr>
              <w:t xml:space="preserve">”  </w:t>
            </w:r>
            <w:r w:rsidRPr="00DC5B03">
              <w:rPr>
                <w:b/>
              </w:rPr>
              <w:t>§ 19.</w:t>
            </w:r>
            <w:r w:rsidRPr="00DC5B03">
              <w:t xml:space="preserve">  </w:t>
            </w:r>
            <w:r>
              <w:t xml:space="preserve">Ansvaret for vejledningen af unge </w:t>
            </w:r>
            <w:r w:rsidR="00CE71EC">
              <w:t>under</w:t>
            </w:r>
            <w:r>
              <w:t xml:space="preserve"> 18 år påhviler </w:t>
            </w:r>
            <w:r w:rsidR="00CE71EC">
              <w:t>folke</w:t>
            </w:r>
            <w:r>
              <w:t>skole</w:t>
            </w:r>
            <w:r w:rsidR="00CE71EC">
              <w:t>n</w:t>
            </w:r>
            <w:r w:rsidRPr="00DC5B03">
              <w:t xml:space="preserve">. </w:t>
            </w:r>
          </w:p>
          <w:p w14:paraId="07B068AD" w14:textId="619CFC9A" w:rsidR="00B02A1D" w:rsidRPr="00DC5B03" w:rsidRDefault="00B02A1D" w:rsidP="00B02A1D">
            <w:pPr>
              <w:spacing w:line="288" w:lineRule="auto"/>
            </w:pPr>
            <w:r w:rsidRPr="00DC5B03">
              <w:t xml:space="preserve">  </w:t>
            </w:r>
            <w:r w:rsidRPr="00DC5B03">
              <w:rPr>
                <w:i/>
              </w:rPr>
              <w:t>Stk. 2.</w:t>
            </w:r>
            <w:r w:rsidRPr="00DC5B03">
              <w:t xml:space="preserve">  </w:t>
            </w:r>
            <w:r>
              <w:t>Gymnasie-, erhvervs- og brancheskolerne skal</w:t>
            </w:r>
            <w:r w:rsidRPr="00DC5B03">
              <w:t xml:space="preserve"> bistå </w:t>
            </w:r>
            <w:r w:rsidR="00CE71EC">
              <w:t>folke</w:t>
            </w:r>
            <w:r w:rsidRPr="00DC5B03">
              <w:t>skolen</w:t>
            </w:r>
            <w:r>
              <w:t xml:space="preserve">, de frie grundskoler, efterskolerne og folkehøjskolerne </w:t>
            </w:r>
            <w:r w:rsidRPr="00DC5B03">
              <w:t xml:space="preserve">med forberedelse og gennemførelse af overgangsvejledning. </w:t>
            </w:r>
          </w:p>
          <w:p w14:paraId="15AC5A51" w14:textId="5E937909" w:rsidR="00B02A1D" w:rsidRPr="00DC5B03" w:rsidRDefault="00B02A1D" w:rsidP="00B02A1D">
            <w:pPr>
              <w:spacing w:line="288" w:lineRule="auto"/>
            </w:pPr>
            <w:r w:rsidRPr="00DC5B03">
              <w:t xml:space="preserve">  </w:t>
            </w:r>
            <w:r w:rsidRPr="00DC5B03">
              <w:rPr>
                <w:i/>
              </w:rPr>
              <w:t xml:space="preserve">Stk. </w:t>
            </w:r>
            <w:r>
              <w:rPr>
                <w:i/>
              </w:rPr>
              <w:t>3</w:t>
            </w:r>
            <w:r w:rsidRPr="00DC5B03">
              <w:rPr>
                <w:i/>
              </w:rPr>
              <w:t xml:space="preserve">.  </w:t>
            </w:r>
            <w:r w:rsidRPr="00DC5B03">
              <w:t xml:space="preserve">Kommunalbestyrelsen skal sikre, at den vejledtes gymnasie-, erhvervs- eller brancheskole </w:t>
            </w:r>
            <w:r w:rsidR="00CE71EC">
              <w:t xml:space="preserve">inden påbegyndelse af uddannelse hos disse </w:t>
            </w:r>
            <w:r w:rsidRPr="00DC5B03">
              <w:t>modtager</w:t>
            </w:r>
            <w:r w:rsidR="00CE71EC">
              <w:t xml:space="preserve"> en</w:t>
            </w:r>
            <w:r w:rsidRPr="00DC5B03">
              <w:t xml:space="preserve"> kopi af de</w:t>
            </w:r>
            <w:r w:rsidR="00CE71EC">
              <w:t>n vejledtes</w:t>
            </w:r>
            <w:r w:rsidRPr="00DC5B03">
              <w:t xml:space="preserve"> </w:t>
            </w:r>
            <w:r w:rsidR="00CE71EC">
              <w:t>handleplan</w:t>
            </w:r>
            <w:r w:rsidR="00581320">
              <w:t>, jf. § 19 i Inatsisartutlov om folkeskolen</w:t>
            </w:r>
            <w:r w:rsidRPr="00DC5B03">
              <w:t>.</w:t>
            </w:r>
          </w:p>
          <w:p w14:paraId="10118203" w14:textId="3AE18A7C" w:rsidR="00B02A1D" w:rsidRPr="00DC5B03" w:rsidRDefault="00B02A1D" w:rsidP="00B02A1D">
            <w:pPr>
              <w:spacing w:line="288" w:lineRule="auto"/>
            </w:pPr>
            <w:r w:rsidRPr="00DC5B03">
              <w:t xml:space="preserve">  </w:t>
            </w:r>
            <w:r w:rsidRPr="00DC5B03">
              <w:rPr>
                <w:i/>
              </w:rPr>
              <w:t xml:space="preserve">Stk. </w:t>
            </w:r>
            <w:r>
              <w:rPr>
                <w:i/>
              </w:rPr>
              <w:t>4</w:t>
            </w:r>
            <w:r w:rsidRPr="00DC5B03">
              <w:rPr>
                <w:i/>
              </w:rPr>
              <w:t>.</w:t>
            </w:r>
            <w:r w:rsidRPr="00DC5B03">
              <w:t xml:space="preserve">  Naalakkersuisut kan fastsætte nærmere regler om samarbejdet mellem </w:t>
            </w:r>
            <w:r w:rsidR="00760AD6">
              <w:t>folkeskolen</w:t>
            </w:r>
            <w:r w:rsidRPr="00DC5B03">
              <w:t xml:space="preserve"> og uddannelsesinstitutionerne</w:t>
            </w:r>
            <w:r>
              <w:t>,</w:t>
            </w:r>
            <w:r w:rsidRPr="00DC5B03">
              <w:t xml:space="preserve"> herunder samarbejdet om forberedelsen og gennemførelsen af overgangsvejledning.</w:t>
            </w:r>
            <w:r>
              <w:t>”</w:t>
            </w:r>
          </w:p>
          <w:p w14:paraId="40DF53E0" w14:textId="63A972D5" w:rsidR="006F6D9C" w:rsidRPr="00F9304B" w:rsidRDefault="006F6D9C" w:rsidP="00F9304B">
            <w:pPr>
              <w:spacing w:line="288" w:lineRule="auto"/>
            </w:pPr>
          </w:p>
        </w:tc>
      </w:tr>
      <w:tr w:rsidR="006F6D9C" w:rsidRPr="00E442E8" w14:paraId="5F3F198E" w14:textId="77777777" w:rsidTr="003E45E7">
        <w:tc>
          <w:tcPr>
            <w:tcW w:w="4530" w:type="dxa"/>
          </w:tcPr>
          <w:p w14:paraId="347B4DD6" w14:textId="77777777" w:rsidR="00B02A1D" w:rsidRPr="00B31080" w:rsidRDefault="00B02A1D" w:rsidP="00B02A1D">
            <w:pPr>
              <w:widowControl w:val="0"/>
              <w:autoSpaceDE w:val="0"/>
              <w:autoSpaceDN w:val="0"/>
              <w:adjustRightInd w:val="0"/>
              <w:spacing w:line="288" w:lineRule="auto"/>
              <w:rPr>
                <w:rFonts w:ascii="Times" w:hAnsi="Times" w:cs="Times"/>
                <w:szCs w:val="32"/>
              </w:rPr>
            </w:pPr>
            <w:r w:rsidRPr="00B31080">
              <w:rPr>
                <w:rFonts w:ascii="Times" w:hAnsi="Times" w:cs="Times"/>
                <w:iCs/>
                <w:szCs w:val="32"/>
              </w:rPr>
              <w:t xml:space="preserve">  </w:t>
            </w:r>
            <w:r w:rsidRPr="00B31080">
              <w:rPr>
                <w:rFonts w:ascii="Times" w:hAnsi="Times" w:cs="Times"/>
                <w:i/>
                <w:iCs/>
                <w:szCs w:val="32"/>
              </w:rPr>
              <w:t>Stk. 2.</w:t>
            </w:r>
            <w:r w:rsidRPr="00B31080">
              <w:rPr>
                <w:rFonts w:ascii="Times" w:hAnsi="Times" w:cs="Times"/>
                <w:iCs/>
                <w:szCs w:val="32"/>
              </w:rPr>
              <w:t xml:space="preserve">  For unge</w:t>
            </w:r>
            <w:r>
              <w:rPr>
                <w:rFonts w:ascii="Times" w:hAnsi="Times" w:cs="Times"/>
                <w:iCs/>
                <w:szCs w:val="32"/>
              </w:rPr>
              <w:t>, der efter endt</w:t>
            </w:r>
            <w:r w:rsidRPr="00B31080">
              <w:rPr>
                <w:rFonts w:ascii="Times" w:hAnsi="Times" w:cs="Times"/>
                <w:iCs/>
                <w:szCs w:val="32"/>
              </w:rPr>
              <w:t xml:space="preserve"> folkeskole</w:t>
            </w:r>
            <w:r>
              <w:rPr>
                <w:rFonts w:ascii="Times" w:hAnsi="Times" w:cs="Times"/>
                <w:iCs/>
                <w:szCs w:val="32"/>
              </w:rPr>
              <w:t xml:space="preserve"> eller tilsvarende undervisningspligtigt forløb</w:t>
            </w:r>
            <w:r w:rsidRPr="00B31080">
              <w:rPr>
                <w:rFonts w:ascii="Times" w:hAnsi="Times" w:cs="Times"/>
                <w:iCs/>
                <w:szCs w:val="32"/>
              </w:rPr>
              <w:t xml:space="preserve"> ikke </w:t>
            </w:r>
            <w:r>
              <w:rPr>
                <w:rFonts w:ascii="Times" w:hAnsi="Times" w:cs="Times"/>
                <w:iCs/>
                <w:szCs w:val="32"/>
              </w:rPr>
              <w:t>har</w:t>
            </w:r>
            <w:r w:rsidRPr="00B31080">
              <w:rPr>
                <w:rFonts w:ascii="Times" w:hAnsi="Times" w:cs="Times"/>
                <w:iCs/>
                <w:szCs w:val="32"/>
              </w:rPr>
              <w:t xml:space="preserve"> påbegyndt uddannelse eller erhverv, </w:t>
            </w:r>
            <w:r>
              <w:rPr>
                <w:rFonts w:ascii="Times" w:hAnsi="Times" w:cs="Times"/>
                <w:iCs/>
                <w:szCs w:val="32"/>
              </w:rPr>
              <w:t xml:space="preserve">eller som har afbrudt et uddannelsesforløb, </w:t>
            </w:r>
            <w:r w:rsidRPr="00B31080">
              <w:rPr>
                <w:rFonts w:ascii="Times" w:hAnsi="Times" w:cs="Times"/>
                <w:iCs/>
                <w:szCs w:val="32"/>
              </w:rPr>
              <w:t>skal der foretages opsøgende vejledning</w:t>
            </w:r>
            <w:r>
              <w:rPr>
                <w:rFonts w:ascii="Times" w:hAnsi="Times" w:cs="Times"/>
                <w:iCs/>
                <w:szCs w:val="32"/>
              </w:rPr>
              <w:t>.</w:t>
            </w:r>
          </w:p>
          <w:p w14:paraId="224E9F05" w14:textId="77777777" w:rsidR="006F6D9C" w:rsidRPr="00E442E8" w:rsidRDefault="006F6D9C" w:rsidP="00B02A1D">
            <w:pPr>
              <w:tabs>
                <w:tab w:val="left" w:pos="0"/>
              </w:tabs>
              <w:autoSpaceDE w:val="0"/>
              <w:autoSpaceDN w:val="0"/>
              <w:adjustRightInd w:val="0"/>
              <w:spacing w:line="288" w:lineRule="auto"/>
            </w:pPr>
          </w:p>
        </w:tc>
        <w:tc>
          <w:tcPr>
            <w:tcW w:w="4530" w:type="dxa"/>
          </w:tcPr>
          <w:p w14:paraId="2F722F9E" w14:textId="77777777" w:rsidR="00B02A1D" w:rsidRDefault="00B02A1D" w:rsidP="00B02A1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r>
              <w:rPr>
                <w:b/>
                <w:bCs/>
              </w:rPr>
              <w:t xml:space="preserve">3. </w:t>
            </w:r>
            <w:r w:rsidRPr="002A41FC">
              <w:rPr>
                <w:bCs/>
              </w:rPr>
              <w:t xml:space="preserve">§ </w:t>
            </w:r>
            <w:r>
              <w:rPr>
                <w:bCs/>
              </w:rPr>
              <w:t>20, stk. 2, affattes således:</w:t>
            </w:r>
          </w:p>
          <w:p w14:paraId="0A4A4B80" w14:textId="6A09ACE0" w:rsidR="006F6D9C" w:rsidRPr="00E442E8" w:rsidRDefault="00B02A1D" w:rsidP="003E45E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rPr>
            </w:pPr>
            <w:r>
              <w:rPr>
                <w:bCs/>
              </w:rPr>
              <w:t xml:space="preserve">”  </w:t>
            </w:r>
            <w:r>
              <w:rPr>
                <w:bCs/>
                <w:i/>
                <w:iCs/>
              </w:rPr>
              <w:t xml:space="preserve">Stk. 2.  </w:t>
            </w:r>
            <w:r w:rsidR="00581320">
              <w:rPr>
                <w:bCs/>
              </w:rPr>
              <w:t>Folke</w:t>
            </w:r>
            <w:r>
              <w:rPr>
                <w:bCs/>
              </w:rPr>
              <w:t xml:space="preserve">skolen skal </w:t>
            </w:r>
            <w:r w:rsidR="00581320">
              <w:rPr>
                <w:bCs/>
              </w:rPr>
              <w:t xml:space="preserve">foretage opsøgende vejledning </w:t>
            </w:r>
            <w:r>
              <w:rPr>
                <w:bCs/>
              </w:rPr>
              <w:t xml:space="preserve">for unge </w:t>
            </w:r>
            <w:r w:rsidR="00581320">
              <w:rPr>
                <w:bCs/>
              </w:rPr>
              <w:t>under</w:t>
            </w:r>
            <w:r>
              <w:rPr>
                <w:bCs/>
              </w:rPr>
              <w:t xml:space="preserve"> 18 år, der efter </w:t>
            </w:r>
            <w:r w:rsidR="00581320">
              <w:rPr>
                <w:bCs/>
              </w:rPr>
              <w:t xml:space="preserve">at have forladt </w:t>
            </w:r>
            <w:r>
              <w:rPr>
                <w:bCs/>
              </w:rPr>
              <w:t>folkeskole</w:t>
            </w:r>
            <w:r w:rsidR="00581320">
              <w:rPr>
                <w:bCs/>
              </w:rPr>
              <w:t>n</w:t>
            </w:r>
            <w:r>
              <w:rPr>
                <w:bCs/>
              </w:rPr>
              <w:t xml:space="preserve"> eller tilsvarende undervisningspligtigt forløb ikke </w:t>
            </w:r>
            <w:r w:rsidR="00581320">
              <w:rPr>
                <w:bCs/>
              </w:rPr>
              <w:t>er i</w:t>
            </w:r>
            <w:r>
              <w:rPr>
                <w:bCs/>
              </w:rPr>
              <w:t xml:space="preserve"> uddannelse eller </w:t>
            </w:r>
            <w:r w:rsidR="00581320">
              <w:rPr>
                <w:bCs/>
              </w:rPr>
              <w:t>i arbejde</w:t>
            </w:r>
            <w:r>
              <w:rPr>
                <w:bCs/>
              </w:rPr>
              <w:t xml:space="preserve">.”. </w:t>
            </w:r>
          </w:p>
        </w:tc>
      </w:tr>
      <w:tr w:rsidR="00164CFF" w:rsidRPr="00E442E8" w14:paraId="0A045E79" w14:textId="77777777" w:rsidTr="003E45E7">
        <w:tc>
          <w:tcPr>
            <w:tcW w:w="4530" w:type="dxa"/>
          </w:tcPr>
          <w:p w14:paraId="0788F2CF" w14:textId="77777777" w:rsidR="00164CFF" w:rsidRPr="00B31080" w:rsidRDefault="00164CFF" w:rsidP="00B02A1D">
            <w:pPr>
              <w:widowControl w:val="0"/>
              <w:autoSpaceDE w:val="0"/>
              <w:autoSpaceDN w:val="0"/>
              <w:adjustRightInd w:val="0"/>
              <w:spacing w:line="288" w:lineRule="auto"/>
              <w:rPr>
                <w:rFonts w:ascii="Times" w:hAnsi="Times" w:cs="Times"/>
                <w:iCs/>
                <w:szCs w:val="32"/>
              </w:rPr>
            </w:pPr>
          </w:p>
        </w:tc>
        <w:tc>
          <w:tcPr>
            <w:tcW w:w="4530" w:type="dxa"/>
          </w:tcPr>
          <w:p w14:paraId="7B41AEB3" w14:textId="77777777" w:rsidR="00164CFF" w:rsidRDefault="00164CFF" w:rsidP="00164CF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r w:rsidRPr="00696036">
              <w:rPr>
                <w:b/>
              </w:rPr>
              <w:t>4</w:t>
            </w:r>
            <w:r>
              <w:rPr>
                <w:bCs/>
              </w:rPr>
              <w:t>. I § 20 indsættes efter stk. 2 som nyt stykke:</w:t>
            </w:r>
          </w:p>
          <w:p w14:paraId="2BD79F3B" w14:textId="78A744C2" w:rsidR="00164CFF" w:rsidRPr="00164CFF" w:rsidRDefault="00164CFF" w:rsidP="00B02A1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r>
              <w:rPr>
                <w:bCs/>
              </w:rPr>
              <w:t xml:space="preserve">”  </w:t>
            </w:r>
            <w:r>
              <w:rPr>
                <w:bCs/>
                <w:i/>
                <w:iCs/>
              </w:rPr>
              <w:t xml:space="preserve">Stk. 3.  </w:t>
            </w:r>
            <w:r>
              <w:rPr>
                <w:bCs/>
              </w:rPr>
              <w:t xml:space="preserve">Det kommunale vejledningscenter skal </w:t>
            </w:r>
            <w:r w:rsidR="00581320">
              <w:rPr>
                <w:bCs/>
              </w:rPr>
              <w:t xml:space="preserve">foretage opsøgende vejledning </w:t>
            </w:r>
            <w:r>
              <w:rPr>
                <w:bCs/>
              </w:rPr>
              <w:t xml:space="preserve">for unge over 18 år, der efter </w:t>
            </w:r>
            <w:r w:rsidR="00581320">
              <w:rPr>
                <w:bCs/>
              </w:rPr>
              <w:t xml:space="preserve">at have forladt </w:t>
            </w:r>
            <w:r>
              <w:rPr>
                <w:bCs/>
              </w:rPr>
              <w:t>folkeskole</w:t>
            </w:r>
            <w:r w:rsidR="00581320">
              <w:rPr>
                <w:bCs/>
              </w:rPr>
              <w:t>n</w:t>
            </w:r>
            <w:r>
              <w:rPr>
                <w:bCs/>
              </w:rPr>
              <w:t xml:space="preserve"> eller tilsvarende undervisningspligtigt forløb ikke </w:t>
            </w:r>
            <w:r w:rsidR="00581320">
              <w:rPr>
                <w:bCs/>
              </w:rPr>
              <w:t>er i</w:t>
            </w:r>
            <w:r>
              <w:rPr>
                <w:bCs/>
              </w:rPr>
              <w:t xml:space="preserve"> uddannelse eller </w:t>
            </w:r>
            <w:r w:rsidR="00581320">
              <w:rPr>
                <w:bCs/>
              </w:rPr>
              <w:t>i arbejde</w:t>
            </w:r>
            <w:r>
              <w:rPr>
                <w:bCs/>
              </w:rPr>
              <w:t xml:space="preserve">.”. </w:t>
            </w:r>
          </w:p>
        </w:tc>
      </w:tr>
      <w:tr w:rsidR="00164CFF" w:rsidRPr="00E442E8" w14:paraId="31AFBD48" w14:textId="77777777" w:rsidTr="00475713">
        <w:tc>
          <w:tcPr>
            <w:tcW w:w="4530" w:type="dxa"/>
          </w:tcPr>
          <w:p w14:paraId="0D303BAF" w14:textId="77777777" w:rsidR="00FE1CD3" w:rsidRDefault="00FE1CD3" w:rsidP="00FE1CD3">
            <w:pPr>
              <w:widowControl w:val="0"/>
              <w:autoSpaceDE w:val="0"/>
              <w:autoSpaceDN w:val="0"/>
              <w:adjustRightInd w:val="0"/>
              <w:spacing w:line="288" w:lineRule="auto"/>
              <w:rPr>
                <w:rFonts w:ascii="Times" w:hAnsi="Times" w:cs="Times"/>
                <w:szCs w:val="32"/>
              </w:rPr>
            </w:pPr>
            <w:r>
              <w:rPr>
                <w:rFonts w:ascii="Times" w:hAnsi="Times" w:cs="Times"/>
                <w:b/>
                <w:szCs w:val="32"/>
              </w:rPr>
              <w:t xml:space="preserve">  </w:t>
            </w:r>
            <w:r w:rsidRPr="00941027">
              <w:rPr>
                <w:b/>
                <w:szCs w:val="32"/>
              </w:rPr>
              <w:t xml:space="preserve">§ </w:t>
            </w:r>
            <w:r>
              <w:rPr>
                <w:b/>
                <w:szCs w:val="32"/>
              </w:rPr>
              <w:t>21</w:t>
            </w:r>
            <w:r w:rsidRPr="00941027">
              <w:rPr>
                <w:b/>
                <w:szCs w:val="32"/>
              </w:rPr>
              <w:t>.</w:t>
            </w:r>
            <w:r w:rsidRPr="00B31080">
              <w:rPr>
                <w:rFonts w:ascii="Times" w:hAnsi="Times" w:cs="Times"/>
                <w:b/>
                <w:szCs w:val="32"/>
              </w:rPr>
              <w:t xml:space="preserve">  </w:t>
            </w:r>
            <w:r>
              <w:rPr>
                <w:rFonts w:ascii="Times" w:hAnsi="Times" w:cs="Times"/>
                <w:szCs w:val="32"/>
              </w:rPr>
              <w:t>De kommunale vejledningscentre skal som led i vejledningen i samarbejde med den unge og dennes forældremyndighedsindehavere udarbejde en uddannelseshandleplan, hvis den unge er under 18 år og efter endt folkeskole ikke har påbegyndt uddannelse eller erhverv eller har afbrudt et uddannelsesforløb.</w:t>
            </w:r>
          </w:p>
          <w:p w14:paraId="0C82D623" w14:textId="3FFFBE35" w:rsidR="00164CFF" w:rsidRPr="00391570" w:rsidRDefault="00391570" w:rsidP="00B02A1D">
            <w:pPr>
              <w:widowControl w:val="0"/>
              <w:autoSpaceDE w:val="0"/>
              <w:autoSpaceDN w:val="0"/>
              <w:adjustRightInd w:val="0"/>
              <w:spacing w:line="288" w:lineRule="auto"/>
              <w:rPr>
                <w:rFonts w:ascii="Times" w:hAnsi="Times" w:cs="Times"/>
                <w:szCs w:val="32"/>
              </w:rPr>
            </w:pPr>
            <w:r>
              <w:rPr>
                <w:rFonts w:ascii="Times" w:hAnsi="Times" w:cs="Times"/>
                <w:szCs w:val="32"/>
              </w:rPr>
              <w:t xml:space="preserve">  </w:t>
            </w:r>
            <w:r w:rsidRPr="00C76A23">
              <w:rPr>
                <w:rFonts w:ascii="Times" w:hAnsi="Times" w:cs="Times"/>
                <w:i/>
                <w:szCs w:val="32"/>
              </w:rPr>
              <w:t>Stk. 2.</w:t>
            </w:r>
            <w:r>
              <w:rPr>
                <w:rFonts w:ascii="Times" w:hAnsi="Times" w:cs="Times"/>
                <w:szCs w:val="32"/>
              </w:rPr>
              <w:t xml:space="preserve">  Uddannelseshandleplanen skal tage afsæt i den handleplan, som elever i folkeskolen i samråd med deres lærere skal udarbejde, jf. inatsisartutlov om folkeskolen. For unge, der ikke har en handleplan fra folkeskolen, skal de lokale vejledningscentre sikre, at uddannelseshandleplanen udarbejdes med størst mulig inddragelse af den unges daværende skole.</w:t>
            </w:r>
          </w:p>
        </w:tc>
        <w:tc>
          <w:tcPr>
            <w:tcW w:w="4530" w:type="dxa"/>
          </w:tcPr>
          <w:p w14:paraId="265EC79D" w14:textId="75D671AB" w:rsidR="00DB3F87" w:rsidRDefault="00FE1CD3" w:rsidP="00DB3F8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r>
              <w:rPr>
                <w:b/>
                <w:bCs/>
              </w:rPr>
              <w:t xml:space="preserve">5. </w:t>
            </w:r>
            <w:r w:rsidR="00DB3F87" w:rsidRPr="002A41FC">
              <w:rPr>
                <w:bCs/>
              </w:rPr>
              <w:t xml:space="preserve"> § </w:t>
            </w:r>
            <w:r w:rsidR="00DB3F87">
              <w:rPr>
                <w:bCs/>
              </w:rPr>
              <w:t>21 affattes således:</w:t>
            </w:r>
          </w:p>
          <w:p w14:paraId="1D1CA283" w14:textId="77777777" w:rsidR="00DB3F87" w:rsidRPr="002F2F44" w:rsidRDefault="00DB3F87" w:rsidP="00DB3F87">
            <w:pPr>
              <w:spacing w:line="288" w:lineRule="auto"/>
            </w:pPr>
            <w:r>
              <w:rPr>
                <w:b/>
              </w:rPr>
              <w:t>”</w:t>
            </w:r>
            <w:r w:rsidRPr="002F2F44">
              <w:rPr>
                <w:b/>
              </w:rPr>
              <w:t xml:space="preserve">  § 21.  </w:t>
            </w:r>
            <w:r>
              <w:t>Folkeskolen</w:t>
            </w:r>
            <w:r w:rsidRPr="002F2F44">
              <w:t xml:space="preserve"> skal som led i vejledningen i samarbejde med den unge og dennes forældremyndighedsindehavere udarbejde en uddannelseshandleplan, hvis den unge er under 18 år og </w:t>
            </w:r>
            <w:r>
              <w:t>efter at have forladt folkeskolen eller tilsvarende undervisningsforløb ikke er i uddannelse eller i arbejde</w:t>
            </w:r>
            <w:r w:rsidRPr="002F2F44">
              <w:t>.</w:t>
            </w:r>
          </w:p>
          <w:p w14:paraId="6E933236" w14:textId="77777777" w:rsidR="00DB3F87" w:rsidRPr="002F2F44" w:rsidRDefault="00DB3F87" w:rsidP="00DB3F87">
            <w:pPr>
              <w:spacing w:line="288" w:lineRule="auto"/>
            </w:pPr>
            <w:r w:rsidRPr="002F2F44">
              <w:t xml:space="preserve">  </w:t>
            </w:r>
            <w:r w:rsidRPr="002F2F44">
              <w:rPr>
                <w:i/>
              </w:rPr>
              <w:t>Stk. 2.</w:t>
            </w:r>
            <w:r w:rsidRPr="002F2F44">
              <w:t xml:space="preserve">  Uddannelseshandleplanen skal tage afsæt i den handleplan, som elever i folkeskolen i samråd med deres lærere skal udarbejde, jf. </w:t>
            </w:r>
            <w:r>
              <w:t>I</w:t>
            </w:r>
            <w:r w:rsidRPr="002F2F44">
              <w:t xml:space="preserve">natsisartutlov om folkeskolen. For unge, der ikke har en handleplan fra folkeskolen, skal </w:t>
            </w:r>
            <w:r>
              <w:t>folkeskolen</w:t>
            </w:r>
            <w:r w:rsidRPr="002F2F44">
              <w:t xml:space="preserve"> sikre, at uddannelseshandleplanen udarbejdes med størst mulig inddragelse af den unges daværende skole.</w:t>
            </w:r>
            <w:r>
              <w:t>”</w:t>
            </w:r>
          </w:p>
          <w:p w14:paraId="125DC087" w14:textId="1FFA2B6B" w:rsidR="00164CFF" w:rsidRDefault="00164CFF" w:rsidP="00DB3F8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bCs/>
              </w:rPr>
            </w:pPr>
          </w:p>
        </w:tc>
      </w:tr>
      <w:tr w:rsidR="00DA0487" w:rsidRPr="00E442E8" w14:paraId="3342AED4" w14:textId="77777777" w:rsidTr="003E45E7">
        <w:tc>
          <w:tcPr>
            <w:tcW w:w="4530" w:type="dxa"/>
          </w:tcPr>
          <w:p w14:paraId="44568E82" w14:textId="77777777" w:rsidR="001F1297" w:rsidRDefault="001F1297" w:rsidP="001F1297">
            <w:pPr>
              <w:widowControl w:val="0"/>
              <w:autoSpaceDE w:val="0"/>
              <w:autoSpaceDN w:val="0"/>
              <w:adjustRightInd w:val="0"/>
              <w:spacing w:line="288" w:lineRule="auto"/>
              <w:rPr>
                <w:rFonts w:ascii="Times" w:hAnsi="Times" w:cs="Times"/>
                <w:szCs w:val="32"/>
              </w:rPr>
            </w:pPr>
            <w:r w:rsidRPr="00C7614E">
              <w:rPr>
                <w:rFonts w:ascii="Times" w:hAnsi="Times" w:cs="Times"/>
                <w:i/>
                <w:szCs w:val="32"/>
              </w:rPr>
              <w:t xml:space="preserve">  Stk. 2.</w:t>
            </w:r>
            <w:r>
              <w:rPr>
                <w:rFonts w:ascii="Times" w:hAnsi="Times" w:cs="Times"/>
                <w:szCs w:val="32"/>
              </w:rPr>
              <w:t xml:space="preserve">  De kommunale vejledningscentre skal sikre, at der efter behov og mindst én gang om året afholdes samtaler med den unge under 18 år, og dennes forældremyndighedsindehavere, om opfyldelse af uddannelseshandleplanen og om fastsættelse af nye eller reviderede mål. </w:t>
            </w:r>
          </w:p>
          <w:p w14:paraId="024D3DDA" w14:textId="77777777" w:rsidR="00445FDE" w:rsidRDefault="00445FDE" w:rsidP="00445FDE">
            <w:pPr>
              <w:widowControl w:val="0"/>
              <w:autoSpaceDE w:val="0"/>
              <w:autoSpaceDN w:val="0"/>
              <w:adjustRightInd w:val="0"/>
              <w:spacing w:line="288" w:lineRule="auto"/>
              <w:rPr>
                <w:rFonts w:ascii="Times" w:hAnsi="Times" w:cs="Times"/>
                <w:szCs w:val="32"/>
              </w:rPr>
            </w:pPr>
          </w:p>
          <w:p w14:paraId="02A43DF7" w14:textId="29C607B8" w:rsidR="00445FDE" w:rsidRDefault="00445FDE" w:rsidP="00FE1CD3">
            <w:pPr>
              <w:widowControl w:val="0"/>
              <w:autoSpaceDE w:val="0"/>
              <w:autoSpaceDN w:val="0"/>
              <w:adjustRightInd w:val="0"/>
              <w:spacing w:line="288" w:lineRule="auto"/>
              <w:rPr>
                <w:rFonts w:ascii="Times" w:hAnsi="Times" w:cs="Times"/>
                <w:b/>
                <w:szCs w:val="32"/>
              </w:rPr>
            </w:pPr>
          </w:p>
        </w:tc>
        <w:tc>
          <w:tcPr>
            <w:tcW w:w="4530" w:type="dxa"/>
          </w:tcPr>
          <w:p w14:paraId="7DF4B370" w14:textId="3ED3A59B" w:rsidR="00DB3F87" w:rsidRDefault="00445FDE" w:rsidP="00DB3F8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r>
              <w:rPr>
                <w:b/>
              </w:rPr>
              <w:lastRenderedPageBreak/>
              <w:t>6</w:t>
            </w:r>
            <w:r w:rsidR="00DA0487">
              <w:rPr>
                <w:b/>
              </w:rPr>
              <w:t xml:space="preserve">. </w:t>
            </w:r>
            <w:r w:rsidR="00DB3F87">
              <w:rPr>
                <w:bCs/>
              </w:rPr>
              <w:t>§ 22, stk. 2, affattes således:</w:t>
            </w:r>
          </w:p>
          <w:p w14:paraId="71E9D94F" w14:textId="562ED623" w:rsidR="00DA0487" w:rsidRDefault="00DB3F87" w:rsidP="009E15F3">
            <w:pPr>
              <w:spacing w:line="288" w:lineRule="auto"/>
              <w:rPr>
                <w:b/>
              </w:rPr>
            </w:pPr>
            <w:r w:rsidRPr="002F2F44">
              <w:rPr>
                <w:i/>
              </w:rPr>
              <w:t xml:space="preserve">  Stk. 2.</w:t>
            </w:r>
            <w:r w:rsidRPr="002F2F44">
              <w:t xml:space="preserve">  </w:t>
            </w:r>
            <w:r>
              <w:t>Folkeskolen</w:t>
            </w:r>
            <w:r w:rsidRPr="002F2F44">
              <w:t xml:space="preserve"> skal sikre, at der efter behov og mindst én gang om året afholdes samtaler med den unge under 18 år, og dennes forældremyndighedsindehavere, om opfyldelse af uddannelseshandleplanen og om fastsættelse af nye eller reviderede mål.</w:t>
            </w:r>
            <w:r>
              <w:t>”.</w:t>
            </w:r>
          </w:p>
        </w:tc>
      </w:tr>
      <w:tr w:rsidR="00DB3F87" w:rsidRPr="00E442E8" w14:paraId="517783C6" w14:textId="77777777" w:rsidTr="003E45E7">
        <w:tc>
          <w:tcPr>
            <w:tcW w:w="4530" w:type="dxa"/>
          </w:tcPr>
          <w:p w14:paraId="39301807" w14:textId="4A122F6E" w:rsidR="00DB3F87" w:rsidRDefault="001F1297" w:rsidP="00445FDE">
            <w:pPr>
              <w:widowControl w:val="0"/>
              <w:autoSpaceDE w:val="0"/>
              <w:autoSpaceDN w:val="0"/>
              <w:adjustRightInd w:val="0"/>
              <w:spacing w:line="288" w:lineRule="auto"/>
              <w:rPr>
                <w:rFonts w:ascii="Times" w:hAnsi="Times" w:cs="Times"/>
                <w:szCs w:val="32"/>
              </w:rPr>
            </w:pPr>
            <w:r w:rsidRPr="00941027">
              <w:rPr>
                <w:b/>
                <w:szCs w:val="32"/>
              </w:rPr>
              <w:t xml:space="preserve">§ </w:t>
            </w:r>
            <w:r>
              <w:rPr>
                <w:b/>
                <w:szCs w:val="32"/>
              </w:rPr>
              <w:t>23</w:t>
            </w:r>
            <w:r w:rsidRPr="00941027">
              <w:rPr>
                <w:b/>
                <w:szCs w:val="32"/>
              </w:rPr>
              <w:t>.</w:t>
            </w:r>
            <w:r>
              <w:rPr>
                <w:rFonts w:ascii="Times" w:hAnsi="Times" w:cs="Times"/>
                <w:szCs w:val="32"/>
              </w:rPr>
              <w:t xml:space="preserve">  De kommunale</w:t>
            </w:r>
            <w:r w:rsidRPr="0032055C">
              <w:rPr>
                <w:rFonts w:ascii="Times" w:hAnsi="Times" w:cs="Times"/>
                <w:szCs w:val="32"/>
              </w:rPr>
              <w:t xml:space="preserve"> vejledningscentre skal sørge for, at borgere i kommunen, som har forældremyndighed over unge </w:t>
            </w:r>
            <w:r>
              <w:rPr>
                <w:rFonts w:ascii="Times" w:hAnsi="Times" w:cs="Times"/>
                <w:szCs w:val="32"/>
              </w:rPr>
              <w:t xml:space="preserve">under </w:t>
            </w:r>
            <w:r w:rsidRPr="0032055C">
              <w:rPr>
                <w:rFonts w:ascii="Times" w:hAnsi="Times" w:cs="Times"/>
                <w:szCs w:val="32"/>
              </w:rPr>
              <w:t xml:space="preserve">18 år, som har forladt folkeskolen, og som ikke </w:t>
            </w:r>
            <w:r>
              <w:rPr>
                <w:rFonts w:ascii="Times" w:hAnsi="Times" w:cs="Times"/>
                <w:szCs w:val="32"/>
              </w:rPr>
              <w:t>har</w:t>
            </w:r>
            <w:r w:rsidRPr="0032055C">
              <w:rPr>
                <w:rFonts w:ascii="Times" w:hAnsi="Times" w:cs="Times"/>
                <w:szCs w:val="32"/>
              </w:rPr>
              <w:t xml:space="preserve"> påbegyndt uddannelse eller erhverv, </w:t>
            </w:r>
            <w:r>
              <w:rPr>
                <w:rFonts w:ascii="Times" w:hAnsi="Times" w:cs="Times"/>
                <w:szCs w:val="32"/>
              </w:rPr>
              <w:t xml:space="preserve">eller har afbrudt et uddannelsesforløb, </w:t>
            </w:r>
            <w:r w:rsidRPr="0032055C">
              <w:rPr>
                <w:rFonts w:ascii="Times" w:hAnsi="Times" w:cs="Times"/>
                <w:szCs w:val="32"/>
              </w:rPr>
              <w:t>modtager almen orientering om den vejledning om valg af uddannelse og erhverv, som tilbydes unge, herunder orientering om unges uddannelsesmuligheder.</w:t>
            </w:r>
          </w:p>
        </w:tc>
        <w:tc>
          <w:tcPr>
            <w:tcW w:w="4530" w:type="dxa"/>
          </w:tcPr>
          <w:p w14:paraId="7F4FFA4C" w14:textId="77777777" w:rsidR="00DB3F87" w:rsidRDefault="00DB3F87" w:rsidP="00DB3F8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r>
              <w:rPr>
                <w:b/>
              </w:rPr>
              <w:t xml:space="preserve">7. </w:t>
            </w:r>
            <w:r w:rsidRPr="002A41FC">
              <w:rPr>
                <w:bCs/>
              </w:rPr>
              <w:t xml:space="preserve">§ </w:t>
            </w:r>
            <w:r>
              <w:rPr>
                <w:bCs/>
              </w:rPr>
              <w:t>23 affattes således:</w:t>
            </w:r>
          </w:p>
          <w:p w14:paraId="0516A9AA" w14:textId="2CBB2A64" w:rsidR="00DB3F87" w:rsidRDefault="00DB3F87" w:rsidP="00DB3F8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rPr>
            </w:pPr>
            <w:r w:rsidRPr="00792B8A">
              <w:rPr>
                <w:b/>
              </w:rPr>
              <w:t>”</w:t>
            </w:r>
            <w:r w:rsidRPr="002F2F44">
              <w:t xml:space="preserve">  </w:t>
            </w:r>
            <w:r w:rsidRPr="002F2F44">
              <w:rPr>
                <w:b/>
              </w:rPr>
              <w:t>§ 23.</w:t>
            </w:r>
            <w:r w:rsidRPr="002F2F44">
              <w:t xml:space="preserve">  </w:t>
            </w:r>
            <w:r>
              <w:t>Folkeskolen</w:t>
            </w:r>
            <w:r w:rsidRPr="002F2F44">
              <w:t xml:space="preserve"> skal sørge for, at borgere i kommunen, som har forældremyndighed over unge under 18 år, som </w:t>
            </w:r>
            <w:r>
              <w:t>efter at have</w:t>
            </w:r>
            <w:r w:rsidRPr="002F2F44">
              <w:t xml:space="preserve"> forladt folkeskolen</w:t>
            </w:r>
            <w:r>
              <w:t xml:space="preserve"> eller tilsvarende undervisningsforløb</w:t>
            </w:r>
            <w:r w:rsidRPr="002F2F44">
              <w:t xml:space="preserve">, ikke </w:t>
            </w:r>
            <w:r>
              <w:t>er i</w:t>
            </w:r>
            <w:r w:rsidRPr="002F2F44">
              <w:t xml:space="preserve"> uddannelse eller</w:t>
            </w:r>
            <w:r>
              <w:t xml:space="preserve"> i arbejde</w:t>
            </w:r>
            <w:r w:rsidRPr="002F2F44">
              <w:t>, modtager almen orientering om den vejledning om valg af uddannelse og erhverv, som tilbydes unge, herunder orientering om unges uddannelsesmuligheder.</w:t>
            </w:r>
            <w:r>
              <w:t>”</w:t>
            </w:r>
          </w:p>
        </w:tc>
      </w:tr>
      <w:tr w:rsidR="006F6D9C" w:rsidRPr="00E442E8" w14:paraId="178C7EAD" w14:textId="77777777" w:rsidTr="003E45E7">
        <w:tc>
          <w:tcPr>
            <w:tcW w:w="4530" w:type="dxa"/>
          </w:tcPr>
          <w:p w14:paraId="56002159" w14:textId="77777777" w:rsidR="006F6D9C" w:rsidRPr="00E442E8" w:rsidRDefault="006F6D9C" w:rsidP="004638DF">
            <w:pPr>
              <w:tabs>
                <w:tab w:val="left" w:pos="-306"/>
                <w:tab w:val="left" w:pos="0"/>
                <w:tab w:val="left" w:pos="2300"/>
                <w:tab w:val="left" w:pos="3603"/>
                <w:tab w:val="left" w:pos="4906"/>
                <w:tab w:val="left" w:pos="6210"/>
                <w:tab w:val="left" w:pos="7513"/>
                <w:tab w:val="left" w:pos="8816"/>
              </w:tabs>
              <w:spacing w:line="288" w:lineRule="auto"/>
              <w:ind w:left="-79" w:right="-23"/>
            </w:pPr>
          </w:p>
        </w:tc>
        <w:tc>
          <w:tcPr>
            <w:tcW w:w="4530" w:type="dxa"/>
          </w:tcPr>
          <w:p w14:paraId="56D44E63" w14:textId="77777777" w:rsidR="003B1161" w:rsidRPr="00064CBA" w:rsidRDefault="003B1161" w:rsidP="003B1161">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pPr>
            <w:r w:rsidRPr="00064CBA">
              <w:rPr>
                <w:b/>
                <w:bCs/>
              </w:rPr>
              <w:t>§ 2</w:t>
            </w:r>
          </w:p>
          <w:p w14:paraId="29D008A7" w14:textId="77777777" w:rsidR="003B1161" w:rsidRPr="00064CBA" w:rsidRDefault="003B1161" w:rsidP="003B1161">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2CE8BC98" w14:textId="415B27A7" w:rsidR="003B1161" w:rsidRDefault="003B1161" w:rsidP="003B1161">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064CBA">
              <w:t xml:space="preserve">Inatsisartutloven træder i kraft den 1. </w:t>
            </w:r>
            <w:r>
              <w:t>januar 202</w:t>
            </w:r>
            <w:r w:rsidR="00164CFF">
              <w:t>6</w:t>
            </w:r>
            <w:r w:rsidRPr="00064CBA">
              <w:t>.</w:t>
            </w:r>
          </w:p>
          <w:p w14:paraId="6E6E4651" w14:textId="610D05F6" w:rsidR="006F6D9C" w:rsidRPr="00E442E8" w:rsidRDefault="006F6D9C" w:rsidP="00FD25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p>
        </w:tc>
      </w:tr>
    </w:tbl>
    <w:p w14:paraId="37104D05" w14:textId="77777777" w:rsidR="006F6D9C" w:rsidRDefault="006F6D9C">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305B7BA2" w14:textId="77777777" w:rsidR="00EB7617" w:rsidRDefault="00EB7617">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1A7C559A" w14:textId="77777777" w:rsidR="001A1123" w:rsidRDefault="001A1123">
      <w:r>
        <w:br w:type="page"/>
      </w:r>
    </w:p>
    <w:p w14:paraId="4830A38E" w14:textId="163EB642" w:rsidR="008F13FF" w:rsidRDefault="008F13FF" w:rsidP="00067792">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rPr>
          <w:b/>
        </w:rPr>
      </w:pPr>
    </w:p>
    <w:sectPr w:rsidR="008F13FF" w:rsidSect="00B74D7B">
      <w:footerReference w:type="even" r:id="rId8"/>
      <w:footerReference w:type="default" r:id="rId9"/>
      <w:headerReference w:type="first" r:id="rId10"/>
      <w:footerReference w:type="first" r:id="rId11"/>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50F9F" w14:textId="77777777" w:rsidR="008A66B0" w:rsidRDefault="008A66B0">
      <w:r>
        <w:separator/>
      </w:r>
    </w:p>
  </w:endnote>
  <w:endnote w:type="continuationSeparator" w:id="0">
    <w:p w14:paraId="678DC0B3" w14:textId="77777777" w:rsidR="008A66B0" w:rsidRDefault="008A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illaSlab-Light">
    <w:altName w:val="Cambria"/>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D935" w14:textId="77777777" w:rsidR="007A344F" w:rsidRDefault="007A344F">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10</w:t>
    </w:r>
    <w:r>
      <w:rPr>
        <w:rStyle w:val="Sidetal"/>
      </w:rPr>
      <w:fldChar w:fldCharType="end"/>
    </w:r>
  </w:p>
  <w:p w14:paraId="138AA172" w14:textId="77777777" w:rsidR="007A344F" w:rsidRDefault="007A344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69C0" w14:textId="27E3B614" w:rsidR="007A344F" w:rsidRDefault="007A344F">
    <w:pPr>
      <w:pStyle w:val="Sidefod"/>
      <w:framePr w:wrap="around" w:vAnchor="text" w:hAnchor="margin" w:xAlign="center" w:y="1"/>
      <w:rPr>
        <w:rStyle w:val="Sidetal"/>
        <w:sz w:val="24"/>
      </w:rPr>
    </w:pPr>
    <w:r>
      <w:rPr>
        <w:rStyle w:val="Sidetal"/>
        <w:sz w:val="24"/>
      </w:rPr>
      <w:fldChar w:fldCharType="begin"/>
    </w:r>
    <w:r>
      <w:rPr>
        <w:rStyle w:val="Sidetal"/>
        <w:sz w:val="24"/>
      </w:rPr>
      <w:instrText xml:space="preserve">PAGE  </w:instrText>
    </w:r>
    <w:r>
      <w:rPr>
        <w:rStyle w:val="Sidetal"/>
        <w:sz w:val="24"/>
      </w:rPr>
      <w:fldChar w:fldCharType="separate"/>
    </w:r>
    <w:r w:rsidR="004E0023">
      <w:rPr>
        <w:rStyle w:val="Sidetal"/>
        <w:noProof/>
        <w:sz w:val="24"/>
      </w:rPr>
      <w:t>41</w:t>
    </w:r>
    <w:r>
      <w:rPr>
        <w:rStyle w:val="Sidetal"/>
        <w:sz w:val="24"/>
      </w:rPr>
      <w:fldChar w:fldCharType="end"/>
    </w:r>
  </w:p>
  <w:p w14:paraId="541ABFB8" w14:textId="77777777" w:rsidR="007A344F" w:rsidRDefault="007A344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DFFD" w14:textId="77777777" w:rsidR="007A344F" w:rsidRDefault="007A344F" w:rsidP="00C37AEF">
    <w:pPr>
      <w:pStyle w:val="Sidefod"/>
    </w:pPr>
    <w:r>
      <w:rPr>
        <w:noProof/>
        <w:lang w:val="kl-GL" w:eastAsia="kl-GL"/>
      </w:rPr>
      <mc:AlternateContent>
        <mc:Choice Requires="wps">
          <w:drawing>
            <wp:anchor distT="4294967295" distB="4294967295" distL="114300" distR="114300" simplePos="0" relativeHeight="251658752" behindDoc="0" locked="0" layoutInCell="1" allowOverlap="1" wp14:anchorId="1AEFF056" wp14:editId="01E3D7F5">
              <wp:simplePos x="0" y="0"/>
              <wp:positionH relativeFrom="column">
                <wp:posOffset>27305</wp:posOffset>
              </wp:positionH>
              <wp:positionV relativeFrom="paragraph">
                <wp:posOffset>69849</wp:posOffset>
              </wp:positionV>
              <wp:extent cx="2057400" cy="0"/>
              <wp:effectExtent l="0" t="0" r="25400" b="2540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411712E" id="Line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5.5pt" to="164.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"/>
          </w:pict>
        </mc:Fallback>
      </mc:AlternateContent>
    </w:r>
  </w:p>
  <w:p w14:paraId="762DDBE0" w14:textId="53800704" w:rsidR="007A344F" w:rsidRDefault="007A344F" w:rsidP="00C37AEF">
    <w:pPr>
      <w:pStyle w:val="Sidefod"/>
      <w:rPr>
        <w:sz w:val="24"/>
      </w:rPr>
    </w:pPr>
    <w:r>
      <w:rPr>
        <w:sz w:val="24"/>
      </w:rPr>
      <w:t>EM 202</w:t>
    </w:r>
    <w:r w:rsidR="00AE142E">
      <w:rPr>
        <w:sz w:val="24"/>
      </w:rPr>
      <w:t>5</w:t>
    </w:r>
    <w:r>
      <w:rPr>
        <w:sz w:val="24"/>
      </w:rPr>
      <w:t>/</w:t>
    </w:r>
    <w:r w:rsidR="00AE142E">
      <w:rPr>
        <w:sz w:val="24"/>
      </w:rPr>
      <w:t>xxx</w:t>
    </w:r>
    <w:r>
      <w:rPr>
        <w:sz w:val="24"/>
      </w:rPr>
      <w:tab/>
    </w:r>
  </w:p>
  <w:p w14:paraId="585920F3" w14:textId="1A7C001D" w:rsidR="007A344F" w:rsidRDefault="007A344F" w:rsidP="00C37AEF">
    <w:pPr>
      <w:pStyle w:val="Sidefod"/>
    </w:pPr>
    <w:r>
      <w:rPr>
        <w:sz w:val="24"/>
      </w:rPr>
      <w:t>IKTIN Sagsnr. 202</w:t>
    </w:r>
    <w:r w:rsidR="00AE142E">
      <w:rPr>
        <w:sz w:val="24"/>
      </w:rPr>
      <w:t>4</w:t>
    </w:r>
    <w:r>
      <w:rPr>
        <w:sz w:val="24"/>
      </w:rPr>
      <w:t>-</w:t>
    </w:r>
    <w:r w:rsidR="00AE142E">
      <w:rPr>
        <w:sz w:val="24"/>
      </w:rPr>
      <w:t>23386</w:t>
    </w:r>
  </w:p>
  <w:p w14:paraId="6E51FECA" w14:textId="2B8AA1FB" w:rsidR="007A344F" w:rsidRPr="008A0244" w:rsidRDefault="007A344F">
    <w:pPr>
      <w:pStyle w:val="Sidefod"/>
      <w:jc w:val="center"/>
      <w:rPr>
        <w:sz w:val="24"/>
      </w:rPr>
    </w:pPr>
    <w:r w:rsidRPr="008A0244">
      <w:rPr>
        <w:sz w:val="24"/>
      </w:rPr>
      <w:fldChar w:fldCharType="begin"/>
    </w:r>
    <w:r w:rsidRPr="008A0244">
      <w:rPr>
        <w:sz w:val="24"/>
      </w:rPr>
      <w:instrText>PAGE   \* MERGEFORMAT</w:instrText>
    </w:r>
    <w:r w:rsidRPr="008A0244">
      <w:rPr>
        <w:sz w:val="24"/>
      </w:rPr>
      <w:fldChar w:fldCharType="separate"/>
    </w:r>
    <w:r w:rsidR="004E0023" w:rsidRPr="004E0023">
      <w:rPr>
        <w:noProof/>
        <w:sz w:val="24"/>
        <w:lang w:val="da-DK"/>
      </w:rPr>
      <w:t>1</w:t>
    </w:r>
    <w:r w:rsidRPr="008A0244">
      <w:rPr>
        <w:noProof/>
        <w:sz w:val="24"/>
        <w:lang w:val="da-DK"/>
      </w:rPr>
      <w:fldChar w:fldCharType="end"/>
    </w:r>
  </w:p>
  <w:p w14:paraId="5AA87687" w14:textId="77777777" w:rsidR="007A344F" w:rsidRDefault="007A344F" w:rsidP="00020865">
    <w:pPr>
      <w:pStyle w:val="Sidefod"/>
      <w:rPr>
        <w:sz w:val="24"/>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48B09" w14:textId="77777777" w:rsidR="008A66B0" w:rsidRDefault="008A66B0">
      <w:r>
        <w:separator/>
      </w:r>
    </w:p>
  </w:footnote>
  <w:footnote w:type="continuationSeparator" w:id="0">
    <w:p w14:paraId="36D9866B" w14:textId="77777777" w:rsidR="008A66B0" w:rsidRDefault="008A6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7F8A" w14:textId="02964F4F" w:rsidR="007A344F" w:rsidRDefault="009E15F3" w:rsidP="00A6144D">
    <w:pPr>
      <w:pStyle w:val="Overskrift1"/>
      <w:tabs>
        <w:tab w:val="clear" w:pos="1700"/>
        <w:tab w:val="clear" w:pos="2550"/>
        <w:tab w:val="clear" w:pos="3400"/>
        <w:tab w:val="clear" w:pos="4250"/>
        <w:tab w:val="clear" w:pos="5100"/>
        <w:tab w:val="clear" w:pos="5950"/>
        <w:tab w:val="clear" w:pos="6800"/>
        <w:tab w:val="clear" w:pos="7650"/>
        <w:tab w:val="clear" w:pos="8500"/>
        <w:tab w:val="right" w:pos="9070"/>
      </w:tabs>
      <w:rPr>
        <w:lang w:val="de-DE"/>
      </w:rPr>
    </w:pPr>
    <w:r>
      <w:rPr>
        <w:b w:val="0"/>
        <w:bCs w:val="0"/>
      </w:rPr>
      <w:t>13</w:t>
    </w:r>
    <w:r w:rsidR="007A344F">
      <w:rPr>
        <w:b w:val="0"/>
        <w:bCs w:val="0"/>
      </w:rPr>
      <w:t xml:space="preserve">. </w:t>
    </w:r>
    <w:r w:rsidR="00037E52">
      <w:rPr>
        <w:b w:val="0"/>
        <w:bCs w:val="0"/>
      </w:rPr>
      <w:t>j</w:t>
    </w:r>
    <w:r w:rsidR="00AB0B2A">
      <w:rPr>
        <w:b w:val="0"/>
        <w:bCs w:val="0"/>
      </w:rPr>
      <w:t>uni</w:t>
    </w:r>
    <w:r w:rsidR="007A344F">
      <w:rPr>
        <w:b w:val="0"/>
        <w:bCs w:val="0"/>
      </w:rPr>
      <w:t xml:space="preserve"> 202</w:t>
    </w:r>
    <w:r w:rsidR="00AE142E">
      <w:rPr>
        <w:b w:val="0"/>
        <w:bCs w:val="0"/>
      </w:rPr>
      <w:t>5</w:t>
    </w:r>
    <w:r w:rsidR="007A344F">
      <w:rPr>
        <w:b w:val="0"/>
        <w:bCs w:val="0"/>
      </w:rPr>
      <w:tab/>
      <w:t>EM 202</w:t>
    </w:r>
    <w:r w:rsidR="00AE142E">
      <w:rPr>
        <w:b w:val="0"/>
        <w:bCs w:val="0"/>
      </w:rPr>
      <w:t>5</w:t>
    </w:r>
    <w:r w:rsidR="007A344F">
      <w:rPr>
        <w:b w:val="0"/>
        <w:bCs w:val="0"/>
      </w:rPr>
      <w:t>/</w:t>
    </w:r>
    <w:r w:rsidR="00AE142E">
      <w:rPr>
        <w:b w:val="0"/>
        <w:bCs w:val="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D5E773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A4819AE"/>
    <w:multiLevelType w:val="hybridMultilevel"/>
    <w:tmpl w:val="A62A2EE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C8710D2"/>
    <w:multiLevelType w:val="hybridMultilevel"/>
    <w:tmpl w:val="2796F4DE"/>
    <w:lvl w:ilvl="0" w:tplc="6AF0178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3204C6D"/>
    <w:multiLevelType w:val="hybridMultilevel"/>
    <w:tmpl w:val="80ACDE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92B1C00"/>
    <w:multiLevelType w:val="hybridMultilevel"/>
    <w:tmpl w:val="E848D0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28888400">
    <w:abstractNumId w:val="0"/>
  </w:num>
  <w:num w:numId="2" w16cid:durableId="1468204812">
    <w:abstractNumId w:val="4"/>
  </w:num>
  <w:num w:numId="3" w16cid:durableId="1232933827">
    <w:abstractNumId w:val="3"/>
  </w:num>
  <w:num w:numId="4" w16cid:durableId="1404447650">
    <w:abstractNumId w:val="2"/>
  </w:num>
  <w:num w:numId="5" w16cid:durableId="1499954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820"/>
    <w:rsid w:val="00000C2D"/>
    <w:rsid w:val="00000F42"/>
    <w:rsid w:val="0000103A"/>
    <w:rsid w:val="000029E0"/>
    <w:rsid w:val="00002D03"/>
    <w:rsid w:val="0000347E"/>
    <w:rsid w:val="00003F54"/>
    <w:rsid w:val="00005806"/>
    <w:rsid w:val="00007327"/>
    <w:rsid w:val="00010647"/>
    <w:rsid w:val="00014746"/>
    <w:rsid w:val="000152DA"/>
    <w:rsid w:val="000161FF"/>
    <w:rsid w:val="000168CB"/>
    <w:rsid w:val="00016DCF"/>
    <w:rsid w:val="00020717"/>
    <w:rsid w:val="00020750"/>
    <w:rsid w:val="00020865"/>
    <w:rsid w:val="00020A9E"/>
    <w:rsid w:val="000216E0"/>
    <w:rsid w:val="00021FAB"/>
    <w:rsid w:val="00022AD7"/>
    <w:rsid w:val="00022E23"/>
    <w:rsid w:val="000239DC"/>
    <w:rsid w:val="00024413"/>
    <w:rsid w:val="0002484A"/>
    <w:rsid w:val="00024FF5"/>
    <w:rsid w:val="0002549C"/>
    <w:rsid w:val="00025802"/>
    <w:rsid w:val="0002767D"/>
    <w:rsid w:val="000277A1"/>
    <w:rsid w:val="00031482"/>
    <w:rsid w:val="00031FCB"/>
    <w:rsid w:val="00033468"/>
    <w:rsid w:val="000337F8"/>
    <w:rsid w:val="00035678"/>
    <w:rsid w:val="0003785A"/>
    <w:rsid w:val="00037E52"/>
    <w:rsid w:val="0004086D"/>
    <w:rsid w:val="000409AA"/>
    <w:rsid w:val="000419C5"/>
    <w:rsid w:val="00043746"/>
    <w:rsid w:val="00043A1B"/>
    <w:rsid w:val="00044BB5"/>
    <w:rsid w:val="00046852"/>
    <w:rsid w:val="0004702D"/>
    <w:rsid w:val="00051395"/>
    <w:rsid w:val="00051C6A"/>
    <w:rsid w:val="00051D24"/>
    <w:rsid w:val="00051E04"/>
    <w:rsid w:val="00052291"/>
    <w:rsid w:val="00053EDC"/>
    <w:rsid w:val="00054CF5"/>
    <w:rsid w:val="000610E2"/>
    <w:rsid w:val="000619DE"/>
    <w:rsid w:val="00061A62"/>
    <w:rsid w:val="00062B68"/>
    <w:rsid w:val="00063A44"/>
    <w:rsid w:val="00063C97"/>
    <w:rsid w:val="00063D84"/>
    <w:rsid w:val="00064707"/>
    <w:rsid w:val="00066F31"/>
    <w:rsid w:val="00067792"/>
    <w:rsid w:val="00070939"/>
    <w:rsid w:val="00070C4B"/>
    <w:rsid w:val="00070C5A"/>
    <w:rsid w:val="00071310"/>
    <w:rsid w:val="00071684"/>
    <w:rsid w:val="00072060"/>
    <w:rsid w:val="0007210E"/>
    <w:rsid w:val="00072389"/>
    <w:rsid w:val="000730E6"/>
    <w:rsid w:val="000736BA"/>
    <w:rsid w:val="00074C79"/>
    <w:rsid w:val="00075596"/>
    <w:rsid w:val="000768D3"/>
    <w:rsid w:val="000800AD"/>
    <w:rsid w:val="00080646"/>
    <w:rsid w:val="00081F9E"/>
    <w:rsid w:val="000836B9"/>
    <w:rsid w:val="000843A4"/>
    <w:rsid w:val="00084564"/>
    <w:rsid w:val="00084EDE"/>
    <w:rsid w:val="000858FE"/>
    <w:rsid w:val="00086C4C"/>
    <w:rsid w:val="00087AD2"/>
    <w:rsid w:val="0009094F"/>
    <w:rsid w:val="00092409"/>
    <w:rsid w:val="00092EE2"/>
    <w:rsid w:val="000947F4"/>
    <w:rsid w:val="000974FC"/>
    <w:rsid w:val="00097E05"/>
    <w:rsid w:val="000A13F5"/>
    <w:rsid w:val="000A3203"/>
    <w:rsid w:val="000A787B"/>
    <w:rsid w:val="000B05E0"/>
    <w:rsid w:val="000B11D5"/>
    <w:rsid w:val="000B2243"/>
    <w:rsid w:val="000B2AE5"/>
    <w:rsid w:val="000B2AED"/>
    <w:rsid w:val="000B3B2D"/>
    <w:rsid w:val="000B4591"/>
    <w:rsid w:val="000B4C9D"/>
    <w:rsid w:val="000B544A"/>
    <w:rsid w:val="000B612B"/>
    <w:rsid w:val="000B7347"/>
    <w:rsid w:val="000B7728"/>
    <w:rsid w:val="000B7CDF"/>
    <w:rsid w:val="000C112C"/>
    <w:rsid w:val="000C2541"/>
    <w:rsid w:val="000C3427"/>
    <w:rsid w:val="000C3976"/>
    <w:rsid w:val="000C40ED"/>
    <w:rsid w:val="000C4F9E"/>
    <w:rsid w:val="000C5B74"/>
    <w:rsid w:val="000C721B"/>
    <w:rsid w:val="000D10E3"/>
    <w:rsid w:val="000D24EE"/>
    <w:rsid w:val="000D2518"/>
    <w:rsid w:val="000D5B4C"/>
    <w:rsid w:val="000D60D2"/>
    <w:rsid w:val="000D7D21"/>
    <w:rsid w:val="000E0B1D"/>
    <w:rsid w:val="000E2095"/>
    <w:rsid w:val="000E2281"/>
    <w:rsid w:val="000E3557"/>
    <w:rsid w:val="000E4572"/>
    <w:rsid w:val="000E4CAB"/>
    <w:rsid w:val="000E5B16"/>
    <w:rsid w:val="000E5E77"/>
    <w:rsid w:val="000E63AB"/>
    <w:rsid w:val="000E688D"/>
    <w:rsid w:val="000E7C1F"/>
    <w:rsid w:val="000F205F"/>
    <w:rsid w:val="000F20BB"/>
    <w:rsid w:val="000F219A"/>
    <w:rsid w:val="000F26A7"/>
    <w:rsid w:val="000F2900"/>
    <w:rsid w:val="000F2BCF"/>
    <w:rsid w:val="000F32D1"/>
    <w:rsid w:val="000F362A"/>
    <w:rsid w:val="000F521A"/>
    <w:rsid w:val="000F59CE"/>
    <w:rsid w:val="000F5EC4"/>
    <w:rsid w:val="00101DAE"/>
    <w:rsid w:val="001030EC"/>
    <w:rsid w:val="00103586"/>
    <w:rsid w:val="00103D22"/>
    <w:rsid w:val="00105B83"/>
    <w:rsid w:val="001061CB"/>
    <w:rsid w:val="001078AC"/>
    <w:rsid w:val="00107F23"/>
    <w:rsid w:val="00110667"/>
    <w:rsid w:val="00110ABE"/>
    <w:rsid w:val="001114EB"/>
    <w:rsid w:val="00111B42"/>
    <w:rsid w:val="00111CE3"/>
    <w:rsid w:val="00114D21"/>
    <w:rsid w:val="0011513A"/>
    <w:rsid w:val="001158CB"/>
    <w:rsid w:val="00117E54"/>
    <w:rsid w:val="00117E62"/>
    <w:rsid w:val="00121A5F"/>
    <w:rsid w:val="00121ECB"/>
    <w:rsid w:val="00122082"/>
    <w:rsid w:val="0012268D"/>
    <w:rsid w:val="00122D44"/>
    <w:rsid w:val="00122FB8"/>
    <w:rsid w:val="00122FF7"/>
    <w:rsid w:val="00123BA1"/>
    <w:rsid w:val="0012428C"/>
    <w:rsid w:val="0012446B"/>
    <w:rsid w:val="00124643"/>
    <w:rsid w:val="00125E1B"/>
    <w:rsid w:val="00126907"/>
    <w:rsid w:val="00126B4B"/>
    <w:rsid w:val="00126B81"/>
    <w:rsid w:val="0013008C"/>
    <w:rsid w:val="001324E9"/>
    <w:rsid w:val="00132F5C"/>
    <w:rsid w:val="00133910"/>
    <w:rsid w:val="00134506"/>
    <w:rsid w:val="001409FB"/>
    <w:rsid w:val="001418EF"/>
    <w:rsid w:val="00141DE3"/>
    <w:rsid w:val="001427D6"/>
    <w:rsid w:val="00145BF4"/>
    <w:rsid w:val="001463B6"/>
    <w:rsid w:val="00146C84"/>
    <w:rsid w:val="0014749B"/>
    <w:rsid w:val="00152309"/>
    <w:rsid w:val="00153A37"/>
    <w:rsid w:val="001556D0"/>
    <w:rsid w:val="0015624A"/>
    <w:rsid w:val="00156623"/>
    <w:rsid w:val="00156ADA"/>
    <w:rsid w:val="00163185"/>
    <w:rsid w:val="00164CFF"/>
    <w:rsid w:val="00164FFC"/>
    <w:rsid w:val="00166EC8"/>
    <w:rsid w:val="0016718F"/>
    <w:rsid w:val="00170E81"/>
    <w:rsid w:val="0017240B"/>
    <w:rsid w:val="0017457F"/>
    <w:rsid w:val="0017477B"/>
    <w:rsid w:val="00176ECE"/>
    <w:rsid w:val="001772B4"/>
    <w:rsid w:val="00180225"/>
    <w:rsid w:val="001808F3"/>
    <w:rsid w:val="00181320"/>
    <w:rsid w:val="00181CF4"/>
    <w:rsid w:val="00182BF6"/>
    <w:rsid w:val="00183BAD"/>
    <w:rsid w:val="00184159"/>
    <w:rsid w:val="0018488E"/>
    <w:rsid w:val="00186351"/>
    <w:rsid w:val="001877D6"/>
    <w:rsid w:val="001906BD"/>
    <w:rsid w:val="0019075C"/>
    <w:rsid w:val="0019083C"/>
    <w:rsid w:val="001917F4"/>
    <w:rsid w:val="00191E43"/>
    <w:rsid w:val="001935BE"/>
    <w:rsid w:val="0019387A"/>
    <w:rsid w:val="00193990"/>
    <w:rsid w:val="001939F3"/>
    <w:rsid w:val="00196BC0"/>
    <w:rsid w:val="00197068"/>
    <w:rsid w:val="00197E22"/>
    <w:rsid w:val="001A1123"/>
    <w:rsid w:val="001A16EC"/>
    <w:rsid w:val="001A3260"/>
    <w:rsid w:val="001A372F"/>
    <w:rsid w:val="001A3C0B"/>
    <w:rsid w:val="001A4BE9"/>
    <w:rsid w:val="001A63F4"/>
    <w:rsid w:val="001A657B"/>
    <w:rsid w:val="001A6D25"/>
    <w:rsid w:val="001A76ED"/>
    <w:rsid w:val="001A7D6C"/>
    <w:rsid w:val="001B0BA0"/>
    <w:rsid w:val="001B1964"/>
    <w:rsid w:val="001B1BBF"/>
    <w:rsid w:val="001B1DE8"/>
    <w:rsid w:val="001B3E21"/>
    <w:rsid w:val="001B40F4"/>
    <w:rsid w:val="001B4E2B"/>
    <w:rsid w:val="001B76B2"/>
    <w:rsid w:val="001C0B4F"/>
    <w:rsid w:val="001C2AAC"/>
    <w:rsid w:val="001C5007"/>
    <w:rsid w:val="001C5283"/>
    <w:rsid w:val="001C52C2"/>
    <w:rsid w:val="001C745C"/>
    <w:rsid w:val="001C7814"/>
    <w:rsid w:val="001C79F6"/>
    <w:rsid w:val="001D0D63"/>
    <w:rsid w:val="001D1590"/>
    <w:rsid w:val="001D26BA"/>
    <w:rsid w:val="001D46A2"/>
    <w:rsid w:val="001D49C2"/>
    <w:rsid w:val="001D6ACD"/>
    <w:rsid w:val="001D7C5E"/>
    <w:rsid w:val="001E0944"/>
    <w:rsid w:val="001E0BCF"/>
    <w:rsid w:val="001E1C95"/>
    <w:rsid w:val="001E3693"/>
    <w:rsid w:val="001E3E67"/>
    <w:rsid w:val="001E59FC"/>
    <w:rsid w:val="001E61A8"/>
    <w:rsid w:val="001F0199"/>
    <w:rsid w:val="001F1008"/>
    <w:rsid w:val="001F1297"/>
    <w:rsid w:val="001F1C9E"/>
    <w:rsid w:val="001F242C"/>
    <w:rsid w:val="001F39AA"/>
    <w:rsid w:val="001F3F26"/>
    <w:rsid w:val="001F4B59"/>
    <w:rsid w:val="001F4FBF"/>
    <w:rsid w:val="001F53AF"/>
    <w:rsid w:val="001F57DE"/>
    <w:rsid w:val="001F58A8"/>
    <w:rsid w:val="001F5F66"/>
    <w:rsid w:val="001F6331"/>
    <w:rsid w:val="001F7634"/>
    <w:rsid w:val="00200460"/>
    <w:rsid w:val="00200C8E"/>
    <w:rsid w:val="00201482"/>
    <w:rsid w:val="002026E0"/>
    <w:rsid w:val="00203BB3"/>
    <w:rsid w:val="00204BBA"/>
    <w:rsid w:val="002053C5"/>
    <w:rsid w:val="00205831"/>
    <w:rsid w:val="00206F6D"/>
    <w:rsid w:val="00207F39"/>
    <w:rsid w:val="002101AA"/>
    <w:rsid w:val="00210BBF"/>
    <w:rsid w:val="00212610"/>
    <w:rsid w:val="00213309"/>
    <w:rsid w:val="00213907"/>
    <w:rsid w:val="00217407"/>
    <w:rsid w:val="00217551"/>
    <w:rsid w:val="002178C3"/>
    <w:rsid w:val="0022159B"/>
    <w:rsid w:val="00221911"/>
    <w:rsid w:val="00222CB9"/>
    <w:rsid w:val="00222D40"/>
    <w:rsid w:val="00223E06"/>
    <w:rsid w:val="00224AF0"/>
    <w:rsid w:val="00224F7C"/>
    <w:rsid w:val="00225A58"/>
    <w:rsid w:val="00226683"/>
    <w:rsid w:val="00226854"/>
    <w:rsid w:val="00226CF4"/>
    <w:rsid w:val="00227352"/>
    <w:rsid w:val="00227B53"/>
    <w:rsid w:val="002300FD"/>
    <w:rsid w:val="00231096"/>
    <w:rsid w:val="002314BE"/>
    <w:rsid w:val="002314E4"/>
    <w:rsid w:val="00231ED3"/>
    <w:rsid w:val="0023214B"/>
    <w:rsid w:val="00232EB5"/>
    <w:rsid w:val="002333F6"/>
    <w:rsid w:val="002348AA"/>
    <w:rsid w:val="00241644"/>
    <w:rsid w:val="0024245B"/>
    <w:rsid w:val="00245E73"/>
    <w:rsid w:val="0024761C"/>
    <w:rsid w:val="00250347"/>
    <w:rsid w:val="00260546"/>
    <w:rsid w:val="0026063D"/>
    <w:rsid w:val="002619C1"/>
    <w:rsid w:val="00263007"/>
    <w:rsid w:val="002640F9"/>
    <w:rsid w:val="002645B3"/>
    <w:rsid w:val="00264772"/>
    <w:rsid w:val="0026561B"/>
    <w:rsid w:val="00265EE4"/>
    <w:rsid w:val="002666CE"/>
    <w:rsid w:val="00270128"/>
    <w:rsid w:val="002726AE"/>
    <w:rsid w:val="00273BA4"/>
    <w:rsid w:val="0027521A"/>
    <w:rsid w:val="00275233"/>
    <w:rsid w:val="00275805"/>
    <w:rsid w:val="00277329"/>
    <w:rsid w:val="00281B22"/>
    <w:rsid w:val="00282036"/>
    <w:rsid w:val="00282589"/>
    <w:rsid w:val="002836F6"/>
    <w:rsid w:val="00283D6E"/>
    <w:rsid w:val="00284051"/>
    <w:rsid w:val="002845F6"/>
    <w:rsid w:val="0028476D"/>
    <w:rsid w:val="0028523C"/>
    <w:rsid w:val="002853C3"/>
    <w:rsid w:val="0028558C"/>
    <w:rsid w:val="002856C9"/>
    <w:rsid w:val="00285DE5"/>
    <w:rsid w:val="00286F90"/>
    <w:rsid w:val="00290687"/>
    <w:rsid w:val="0029290E"/>
    <w:rsid w:val="002931EB"/>
    <w:rsid w:val="00294320"/>
    <w:rsid w:val="00295CF8"/>
    <w:rsid w:val="00295DED"/>
    <w:rsid w:val="00296697"/>
    <w:rsid w:val="0029688B"/>
    <w:rsid w:val="00297A4E"/>
    <w:rsid w:val="00297B13"/>
    <w:rsid w:val="00297C40"/>
    <w:rsid w:val="00297DC5"/>
    <w:rsid w:val="002A155D"/>
    <w:rsid w:val="002A1B5A"/>
    <w:rsid w:val="002A1E6F"/>
    <w:rsid w:val="002A3186"/>
    <w:rsid w:val="002A3A36"/>
    <w:rsid w:val="002A3A64"/>
    <w:rsid w:val="002A4C5A"/>
    <w:rsid w:val="002A604D"/>
    <w:rsid w:val="002A60C5"/>
    <w:rsid w:val="002B0913"/>
    <w:rsid w:val="002B0923"/>
    <w:rsid w:val="002B3CEF"/>
    <w:rsid w:val="002B478B"/>
    <w:rsid w:val="002B5EB1"/>
    <w:rsid w:val="002B6EC7"/>
    <w:rsid w:val="002B7AD6"/>
    <w:rsid w:val="002C056B"/>
    <w:rsid w:val="002C26AE"/>
    <w:rsid w:val="002C35DD"/>
    <w:rsid w:val="002C4012"/>
    <w:rsid w:val="002C48F1"/>
    <w:rsid w:val="002C5D6E"/>
    <w:rsid w:val="002C6488"/>
    <w:rsid w:val="002D13A3"/>
    <w:rsid w:val="002D15F0"/>
    <w:rsid w:val="002D2A7C"/>
    <w:rsid w:val="002D5D83"/>
    <w:rsid w:val="002D62AD"/>
    <w:rsid w:val="002D6901"/>
    <w:rsid w:val="002D7F39"/>
    <w:rsid w:val="002E02DA"/>
    <w:rsid w:val="002E191C"/>
    <w:rsid w:val="002E384D"/>
    <w:rsid w:val="002E46C6"/>
    <w:rsid w:val="002E4BE9"/>
    <w:rsid w:val="002E761E"/>
    <w:rsid w:val="002E79B0"/>
    <w:rsid w:val="002E7FB4"/>
    <w:rsid w:val="002F0554"/>
    <w:rsid w:val="002F1E25"/>
    <w:rsid w:val="002F27EF"/>
    <w:rsid w:val="002F3CCA"/>
    <w:rsid w:val="002F3F03"/>
    <w:rsid w:val="002F4ABB"/>
    <w:rsid w:val="002F6C01"/>
    <w:rsid w:val="002F782D"/>
    <w:rsid w:val="003005B0"/>
    <w:rsid w:val="00301C3A"/>
    <w:rsid w:val="00301EA2"/>
    <w:rsid w:val="003025C0"/>
    <w:rsid w:val="00303CF9"/>
    <w:rsid w:val="0030402F"/>
    <w:rsid w:val="003056E5"/>
    <w:rsid w:val="00305974"/>
    <w:rsid w:val="0030738F"/>
    <w:rsid w:val="00307EDC"/>
    <w:rsid w:val="003109E1"/>
    <w:rsid w:val="00312395"/>
    <w:rsid w:val="003123F1"/>
    <w:rsid w:val="00313B18"/>
    <w:rsid w:val="00313E76"/>
    <w:rsid w:val="00314BCB"/>
    <w:rsid w:val="00315429"/>
    <w:rsid w:val="00315C9B"/>
    <w:rsid w:val="003171F5"/>
    <w:rsid w:val="00317946"/>
    <w:rsid w:val="00317C0A"/>
    <w:rsid w:val="00320B96"/>
    <w:rsid w:val="0032165E"/>
    <w:rsid w:val="003229FF"/>
    <w:rsid w:val="0032398E"/>
    <w:rsid w:val="00324324"/>
    <w:rsid w:val="00324F09"/>
    <w:rsid w:val="0032517B"/>
    <w:rsid w:val="0032575A"/>
    <w:rsid w:val="0032601C"/>
    <w:rsid w:val="00327045"/>
    <w:rsid w:val="00331C8D"/>
    <w:rsid w:val="00332202"/>
    <w:rsid w:val="00333871"/>
    <w:rsid w:val="003338B8"/>
    <w:rsid w:val="003338E5"/>
    <w:rsid w:val="0033412F"/>
    <w:rsid w:val="00336381"/>
    <w:rsid w:val="00342533"/>
    <w:rsid w:val="00342C57"/>
    <w:rsid w:val="00343077"/>
    <w:rsid w:val="00343B0D"/>
    <w:rsid w:val="00343F05"/>
    <w:rsid w:val="003443B2"/>
    <w:rsid w:val="0034474C"/>
    <w:rsid w:val="00344FA4"/>
    <w:rsid w:val="00345475"/>
    <w:rsid w:val="003471F1"/>
    <w:rsid w:val="00347D73"/>
    <w:rsid w:val="003504C8"/>
    <w:rsid w:val="00351F7F"/>
    <w:rsid w:val="0035220A"/>
    <w:rsid w:val="003524EA"/>
    <w:rsid w:val="00354A7C"/>
    <w:rsid w:val="00356B66"/>
    <w:rsid w:val="003572E6"/>
    <w:rsid w:val="00357D1A"/>
    <w:rsid w:val="00361DE2"/>
    <w:rsid w:val="0036367F"/>
    <w:rsid w:val="003656FB"/>
    <w:rsid w:val="00366313"/>
    <w:rsid w:val="00366603"/>
    <w:rsid w:val="00367320"/>
    <w:rsid w:val="00367CC1"/>
    <w:rsid w:val="00370D3B"/>
    <w:rsid w:val="00370F47"/>
    <w:rsid w:val="0037230E"/>
    <w:rsid w:val="00372410"/>
    <w:rsid w:val="00372464"/>
    <w:rsid w:val="00372D18"/>
    <w:rsid w:val="00372F26"/>
    <w:rsid w:val="00374A03"/>
    <w:rsid w:val="0037512F"/>
    <w:rsid w:val="00380370"/>
    <w:rsid w:val="003818F1"/>
    <w:rsid w:val="00382246"/>
    <w:rsid w:val="00384A13"/>
    <w:rsid w:val="00384C9E"/>
    <w:rsid w:val="00384FFF"/>
    <w:rsid w:val="003856F5"/>
    <w:rsid w:val="003872A3"/>
    <w:rsid w:val="00391570"/>
    <w:rsid w:val="003916CF"/>
    <w:rsid w:val="00393ED3"/>
    <w:rsid w:val="003940AF"/>
    <w:rsid w:val="00394C93"/>
    <w:rsid w:val="00395526"/>
    <w:rsid w:val="00396F26"/>
    <w:rsid w:val="0039787C"/>
    <w:rsid w:val="003A198E"/>
    <w:rsid w:val="003A1A8F"/>
    <w:rsid w:val="003A23D8"/>
    <w:rsid w:val="003A245A"/>
    <w:rsid w:val="003A2B08"/>
    <w:rsid w:val="003A2EEE"/>
    <w:rsid w:val="003A3808"/>
    <w:rsid w:val="003A390F"/>
    <w:rsid w:val="003A3E4D"/>
    <w:rsid w:val="003A6AEE"/>
    <w:rsid w:val="003A70AA"/>
    <w:rsid w:val="003B0249"/>
    <w:rsid w:val="003B0688"/>
    <w:rsid w:val="003B0E12"/>
    <w:rsid w:val="003B1161"/>
    <w:rsid w:val="003B17E0"/>
    <w:rsid w:val="003B1C86"/>
    <w:rsid w:val="003B2F02"/>
    <w:rsid w:val="003B4F2B"/>
    <w:rsid w:val="003C0263"/>
    <w:rsid w:val="003C0D28"/>
    <w:rsid w:val="003C17C4"/>
    <w:rsid w:val="003C29E4"/>
    <w:rsid w:val="003C3304"/>
    <w:rsid w:val="003C550C"/>
    <w:rsid w:val="003C6056"/>
    <w:rsid w:val="003C6EB8"/>
    <w:rsid w:val="003D0136"/>
    <w:rsid w:val="003D331D"/>
    <w:rsid w:val="003D416F"/>
    <w:rsid w:val="003D4CA5"/>
    <w:rsid w:val="003D4D7D"/>
    <w:rsid w:val="003D4E5E"/>
    <w:rsid w:val="003D54B1"/>
    <w:rsid w:val="003D5CCC"/>
    <w:rsid w:val="003D5DE5"/>
    <w:rsid w:val="003D62C3"/>
    <w:rsid w:val="003D78F5"/>
    <w:rsid w:val="003D7CBD"/>
    <w:rsid w:val="003D7E93"/>
    <w:rsid w:val="003E0C1E"/>
    <w:rsid w:val="003E31AE"/>
    <w:rsid w:val="003E396C"/>
    <w:rsid w:val="003E41C4"/>
    <w:rsid w:val="003E45E7"/>
    <w:rsid w:val="003E53FB"/>
    <w:rsid w:val="003E5AB3"/>
    <w:rsid w:val="003E6414"/>
    <w:rsid w:val="003E781F"/>
    <w:rsid w:val="003E7C62"/>
    <w:rsid w:val="003E7EA5"/>
    <w:rsid w:val="003F0285"/>
    <w:rsid w:val="003F1B04"/>
    <w:rsid w:val="003F1CA8"/>
    <w:rsid w:val="003F2701"/>
    <w:rsid w:val="003F467E"/>
    <w:rsid w:val="003F470F"/>
    <w:rsid w:val="003F4A2C"/>
    <w:rsid w:val="003F4ADB"/>
    <w:rsid w:val="003F4C25"/>
    <w:rsid w:val="003F4DA6"/>
    <w:rsid w:val="003F7573"/>
    <w:rsid w:val="003F7960"/>
    <w:rsid w:val="00400184"/>
    <w:rsid w:val="00401BAF"/>
    <w:rsid w:val="00401F1A"/>
    <w:rsid w:val="004074D5"/>
    <w:rsid w:val="00407921"/>
    <w:rsid w:val="004106FE"/>
    <w:rsid w:val="00410B6E"/>
    <w:rsid w:val="0041209B"/>
    <w:rsid w:val="00412226"/>
    <w:rsid w:val="00413558"/>
    <w:rsid w:val="00413D6F"/>
    <w:rsid w:val="004151CC"/>
    <w:rsid w:val="0041570C"/>
    <w:rsid w:val="0041593E"/>
    <w:rsid w:val="00416D30"/>
    <w:rsid w:val="00417957"/>
    <w:rsid w:val="00420904"/>
    <w:rsid w:val="004217DD"/>
    <w:rsid w:val="00422B30"/>
    <w:rsid w:val="004233DB"/>
    <w:rsid w:val="00424F0F"/>
    <w:rsid w:val="00425DCB"/>
    <w:rsid w:val="004269FD"/>
    <w:rsid w:val="00426C91"/>
    <w:rsid w:val="004271D9"/>
    <w:rsid w:val="00431119"/>
    <w:rsid w:val="00431B4B"/>
    <w:rsid w:val="004325D7"/>
    <w:rsid w:val="00432B89"/>
    <w:rsid w:val="00433BAE"/>
    <w:rsid w:val="00433E8B"/>
    <w:rsid w:val="00434810"/>
    <w:rsid w:val="004349D0"/>
    <w:rsid w:val="00434EFF"/>
    <w:rsid w:val="0043553D"/>
    <w:rsid w:val="0043584F"/>
    <w:rsid w:val="00436405"/>
    <w:rsid w:val="0043685A"/>
    <w:rsid w:val="00437786"/>
    <w:rsid w:val="004405B9"/>
    <w:rsid w:val="00440B92"/>
    <w:rsid w:val="004410BF"/>
    <w:rsid w:val="0044121F"/>
    <w:rsid w:val="00444B06"/>
    <w:rsid w:val="00445FDE"/>
    <w:rsid w:val="0044610A"/>
    <w:rsid w:val="00450839"/>
    <w:rsid w:val="004510B6"/>
    <w:rsid w:val="0045158A"/>
    <w:rsid w:val="0045182B"/>
    <w:rsid w:val="00451BF2"/>
    <w:rsid w:val="00451D7F"/>
    <w:rsid w:val="00453712"/>
    <w:rsid w:val="004542A2"/>
    <w:rsid w:val="00454579"/>
    <w:rsid w:val="00455E23"/>
    <w:rsid w:val="004635F7"/>
    <w:rsid w:val="004638DF"/>
    <w:rsid w:val="00463A7E"/>
    <w:rsid w:val="00463ADC"/>
    <w:rsid w:val="00464835"/>
    <w:rsid w:val="004663AB"/>
    <w:rsid w:val="004664BA"/>
    <w:rsid w:val="00466513"/>
    <w:rsid w:val="00467B03"/>
    <w:rsid w:val="00467FE9"/>
    <w:rsid w:val="004721FF"/>
    <w:rsid w:val="00472C11"/>
    <w:rsid w:val="00473FF3"/>
    <w:rsid w:val="00474259"/>
    <w:rsid w:val="00474937"/>
    <w:rsid w:val="00475713"/>
    <w:rsid w:val="0047759C"/>
    <w:rsid w:val="00477BC5"/>
    <w:rsid w:val="00481667"/>
    <w:rsid w:val="0048175B"/>
    <w:rsid w:val="0048282D"/>
    <w:rsid w:val="0048331C"/>
    <w:rsid w:val="004839C3"/>
    <w:rsid w:val="00483CD4"/>
    <w:rsid w:val="00484219"/>
    <w:rsid w:val="00485D53"/>
    <w:rsid w:val="0048635C"/>
    <w:rsid w:val="004867A3"/>
    <w:rsid w:val="00486FE5"/>
    <w:rsid w:val="00487728"/>
    <w:rsid w:val="00487BAA"/>
    <w:rsid w:val="00490D1F"/>
    <w:rsid w:val="0049144E"/>
    <w:rsid w:val="00492542"/>
    <w:rsid w:val="004939FA"/>
    <w:rsid w:val="00493CCB"/>
    <w:rsid w:val="0049648B"/>
    <w:rsid w:val="00496EC6"/>
    <w:rsid w:val="00497476"/>
    <w:rsid w:val="00497DCF"/>
    <w:rsid w:val="004A0C36"/>
    <w:rsid w:val="004A1A58"/>
    <w:rsid w:val="004A2778"/>
    <w:rsid w:val="004A3D3C"/>
    <w:rsid w:val="004A3E9D"/>
    <w:rsid w:val="004A3EE4"/>
    <w:rsid w:val="004A467E"/>
    <w:rsid w:val="004A4CFF"/>
    <w:rsid w:val="004A56D7"/>
    <w:rsid w:val="004A5B87"/>
    <w:rsid w:val="004A6E04"/>
    <w:rsid w:val="004B0916"/>
    <w:rsid w:val="004B0947"/>
    <w:rsid w:val="004B0952"/>
    <w:rsid w:val="004B1AE0"/>
    <w:rsid w:val="004B352F"/>
    <w:rsid w:val="004B3536"/>
    <w:rsid w:val="004B3D1E"/>
    <w:rsid w:val="004B5022"/>
    <w:rsid w:val="004B7AC1"/>
    <w:rsid w:val="004B7C36"/>
    <w:rsid w:val="004C1208"/>
    <w:rsid w:val="004C1552"/>
    <w:rsid w:val="004C18AA"/>
    <w:rsid w:val="004C1CFD"/>
    <w:rsid w:val="004C21F2"/>
    <w:rsid w:val="004C3482"/>
    <w:rsid w:val="004C4DAC"/>
    <w:rsid w:val="004C53C9"/>
    <w:rsid w:val="004C545F"/>
    <w:rsid w:val="004C5F66"/>
    <w:rsid w:val="004C6746"/>
    <w:rsid w:val="004C7C65"/>
    <w:rsid w:val="004D0492"/>
    <w:rsid w:val="004D0E4A"/>
    <w:rsid w:val="004D2140"/>
    <w:rsid w:val="004D2A08"/>
    <w:rsid w:val="004D2EE6"/>
    <w:rsid w:val="004D4A79"/>
    <w:rsid w:val="004D56AB"/>
    <w:rsid w:val="004D61B5"/>
    <w:rsid w:val="004D6591"/>
    <w:rsid w:val="004D6786"/>
    <w:rsid w:val="004D6B6E"/>
    <w:rsid w:val="004D78A8"/>
    <w:rsid w:val="004E0023"/>
    <w:rsid w:val="004E08BF"/>
    <w:rsid w:val="004E0B6B"/>
    <w:rsid w:val="004E115C"/>
    <w:rsid w:val="004E22A3"/>
    <w:rsid w:val="004E2384"/>
    <w:rsid w:val="004E44F9"/>
    <w:rsid w:val="004E56BF"/>
    <w:rsid w:val="004F15AE"/>
    <w:rsid w:val="004F1C37"/>
    <w:rsid w:val="004F1D3E"/>
    <w:rsid w:val="004F313B"/>
    <w:rsid w:val="004F3957"/>
    <w:rsid w:val="004F3CED"/>
    <w:rsid w:val="004F456D"/>
    <w:rsid w:val="004F5356"/>
    <w:rsid w:val="004F551D"/>
    <w:rsid w:val="004F5DB5"/>
    <w:rsid w:val="00501B67"/>
    <w:rsid w:val="00502247"/>
    <w:rsid w:val="0050295F"/>
    <w:rsid w:val="00502B85"/>
    <w:rsid w:val="00503764"/>
    <w:rsid w:val="00503F35"/>
    <w:rsid w:val="00504608"/>
    <w:rsid w:val="005067E4"/>
    <w:rsid w:val="00511EA0"/>
    <w:rsid w:val="00513F19"/>
    <w:rsid w:val="00514577"/>
    <w:rsid w:val="005151EA"/>
    <w:rsid w:val="00515779"/>
    <w:rsid w:val="0051682F"/>
    <w:rsid w:val="005168CF"/>
    <w:rsid w:val="00517361"/>
    <w:rsid w:val="005177F1"/>
    <w:rsid w:val="00517A93"/>
    <w:rsid w:val="00520AB1"/>
    <w:rsid w:val="00522D61"/>
    <w:rsid w:val="005260ED"/>
    <w:rsid w:val="00526DC1"/>
    <w:rsid w:val="00531134"/>
    <w:rsid w:val="00531384"/>
    <w:rsid w:val="00534698"/>
    <w:rsid w:val="00537E90"/>
    <w:rsid w:val="00542E12"/>
    <w:rsid w:val="00542E5D"/>
    <w:rsid w:val="005434C1"/>
    <w:rsid w:val="00543E9F"/>
    <w:rsid w:val="00544433"/>
    <w:rsid w:val="005446CB"/>
    <w:rsid w:val="005446F7"/>
    <w:rsid w:val="00545572"/>
    <w:rsid w:val="00545ECF"/>
    <w:rsid w:val="00546661"/>
    <w:rsid w:val="00546922"/>
    <w:rsid w:val="00547389"/>
    <w:rsid w:val="0054780F"/>
    <w:rsid w:val="00550FE5"/>
    <w:rsid w:val="005513C4"/>
    <w:rsid w:val="0055144C"/>
    <w:rsid w:val="0055270C"/>
    <w:rsid w:val="00554207"/>
    <w:rsid w:val="00554E15"/>
    <w:rsid w:val="0055571B"/>
    <w:rsid w:val="00555D62"/>
    <w:rsid w:val="00557447"/>
    <w:rsid w:val="0055753B"/>
    <w:rsid w:val="00557BE0"/>
    <w:rsid w:val="00557EAF"/>
    <w:rsid w:val="005614FD"/>
    <w:rsid w:val="0056271F"/>
    <w:rsid w:val="005638D0"/>
    <w:rsid w:val="00563D35"/>
    <w:rsid w:val="00565927"/>
    <w:rsid w:val="00566875"/>
    <w:rsid w:val="00566EAD"/>
    <w:rsid w:val="0056709C"/>
    <w:rsid w:val="00570118"/>
    <w:rsid w:val="00570A03"/>
    <w:rsid w:val="00570CF1"/>
    <w:rsid w:val="00571277"/>
    <w:rsid w:val="00571AD1"/>
    <w:rsid w:val="00572256"/>
    <w:rsid w:val="00572615"/>
    <w:rsid w:val="00575957"/>
    <w:rsid w:val="00576261"/>
    <w:rsid w:val="00577097"/>
    <w:rsid w:val="00577ECA"/>
    <w:rsid w:val="00580088"/>
    <w:rsid w:val="00581320"/>
    <w:rsid w:val="00581BD3"/>
    <w:rsid w:val="00581BE1"/>
    <w:rsid w:val="00581CF0"/>
    <w:rsid w:val="005860C0"/>
    <w:rsid w:val="005879A5"/>
    <w:rsid w:val="00590E29"/>
    <w:rsid w:val="00592AE4"/>
    <w:rsid w:val="00592D78"/>
    <w:rsid w:val="005971FD"/>
    <w:rsid w:val="005A09E1"/>
    <w:rsid w:val="005A0CDB"/>
    <w:rsid w:val="005A499D"/>
    <w:rsid w:val="005A7DC4"/>
    <w:rsid w:val="005B1EB6"/>
    <w:rsid w:val="005B45B4"/>
    <w:rsid w:val="005B4B3A"/>
    <w:rsid w:val="005B4E10"/>
    <w:rsid w:val="005B516E"/>
    <w:rsid w:val="005C0A82"/>
    <w:rsid w:val="005C2516"/>
    <w:rsid w:val="005C2D20"/>
    <w:rsid w:val="005C3CB0"/>
    <w:rsid w:val="005C502A"/>
    <w:rsid w:val="005C5BA7"/>
    <w:rsid w:val="005C5FC7"/>
    <w:rsid w:val="005C67B9"/>
    <w:rsid w:val="005D0315"/>
    <w:rsid w:val="005D169A"/>
    <w:rsid w:val="005D1710"/>
    <w:rsid w:val="005D59DD"/>
    <w:rsid w:val="005D6CFF"/>
    <w:rsid w:val="005E2536"/>
    <w:rsid w:val="005E26E8"/>
    <w:rsid w:val="005E2A67"/>
    <w:rsid w:val="005E4411"/>
    <w:rsid w:val="005E5226"/>
    <w:rsid w:val="005E5858"/>
    <w:rsid w:val="005E7F32"/>
    <w:rsid w:val="005F12F9"/>
    <w:rsid w:val="005F1D78"/>
    <w:rsid w:val="005F1F65"/>
    <w:rsid w:val="005F3A7B"/>
    <w:rsid w:val="005F3C33"/>
    <w:rsid w:val="005F4CB9"/>
    <w:rsid w:val="005F5B21"/>
    <w:rsid w:val="005F7845"/>
    <w:rsid w:val="00600796"/>
    <w:rsid w:val="00600D55"/>
    <w:rsid w:val="00600D9A"/>
    <w:rsid w:val="00600F8C"/>
    <w:rsid w:val="0060121B"/>
    <w:rsid w:val="00602028"/>
    <w:rsid w:val="00603441"/>
    <w:rsid w:val="006048D6"/>
    <w:rsid w:val="00605593"/>
    <w:rsid w:val="006056F9"/>
    <w:rsid w:val="00605B33"/>
    <w:rsid w:val="00606DF9"/>
    <w:rsid w:val="00610F54"/>
    <w:rsid w:val="006124B4"/>
    <w:rsid w:val="0061334E"/>
    <w:rsid w:val="006165D2"/>
    <w:rsid w:val="006179E4"/>
    <w:rsid w:val="0062017D"/>
    <w:rsid w:val="00622143"/>
    <w:rsid w:val="00622C1B"/>
    <w:rsid w:val="006248B0"/>
    <w:rsid w:val="006252DE"/>
    <w:rsid w:val="0062588F"/>
    <w:rsid w:val="00625B54"/>
    <w:rsid w:val="00626986"/>
    <w:rsid w:val="006303BA"/>
    <w:rsid w:val="00631278"/>
    <w:rsid w:val="00633606"/>
    <w:rsid w:val="006336FE"/>
    <w:rsid w:val="00633F05"/>
    <w:rsid w:val="006340C8"/>
    <w:rsid w:val="00634DB1"/>
    <w:rsid w:val="0063529A"/>
    <w:rsid w:val="00635F51"/>
    <w:rsid w:val="006360B1"/>
    <w:rsid w:val="00636810"/>
    <w:rsid w:val="00636DD4"/>
    <w:rsid w:val="0064527C"/>
    <w:rsid w:val="006452F0"/>
    <w:rsid w:val="00645B8E"/>
    <w:rsid w:val="006471D1"/>
    <w:rsid w:val="00647333"/>
    <w:rsid w:val="00647475"/>
    <w:rsid w:val="006507D2"/>
    <w:rsid w:val="00650CCD"/>
    <w:rsid w:val="0065213D"/>
    <w:rsid w:val="00652CF1"/>
    <w:rsid w:val="006531A9"/>
    <w:rsid w:val="00653A9C"/>
    <w:rsid w:val="006541C4"/>
    <w:rsid w:val="00656091"/>
    <w:rsid w:val="00656791"/>
    <w:rsid w:val="00656AB0"/>
    <w:rsid w:val="00656BF4"/>
    <w:rsid w:val="00657E4B"/>
    <w:rsid w:val="00661127"/>
    <w:rsid w:val="00661472"/>
    <w:rsid w:val="00661B27"/>
    <w:rsid w:val="00662B29"/>
    <w:rsid w:val="00665277"/>
    <w:rsid w:val="006655ED"/>
    <w:rsid w:val="00665DA8"/>
    <w:rsid w:val="0066678F"/>
    <w:rsid w:val="00667284"/>
    <w:rsid w:val="00667818"/>
    <w:rsid w:val="00667AF5"/>
    <w:rsid w:val="00667CFF"/>
    <w:rsid w:val="00667D41"/>
    <w:rsid w:val="00671D12"/>
    <w:rsid w:val="006728AD"/>
    <w:rsid w:val="00673C11"/>
    <w:rsid w:val="00674E05"/>
    <w:rsid w:val="00674F11"/>
    <w:rsid w:val="00675859"/>
    <w:rsid w:val="00675B4F"/>
    <w:rsid w:val="006777F4"/>
    <w:rsid w:val="00677DFD"/>
    <w:rsid w:val="00680BD6"/>
    <w:rsid w:val="00680FA1"/>
    <w:rsid w:val="00681809"/>
    <w:rsid w:val="00681CB9"/>
    <w:rsid w:val="006829AA"/>
    <w:rsid w:val="0068586B"/>
    <w:rsid w:val="006863E8"/>
    <w:rsid w:val="006909F2"/>
    <w:rsid w:val="006912F8"/>
    <w:rsid w:val="006918AB"/>
    <w:rsid w:val="00691CE0"/>
    <w:rsid w:val="00694A3A"/>
    <w:rsid w:val="006952C3"/>
    <w:rsid w:val="00696057"/>
    <w:rsid w:val="00696524"/>
    <w:rsid w:val="00696D2C"/>
    <w:rsid w:val="00696E29"/>
    <w:rsid w:val="00697ECE"/>
    <w:rsid w:val="006A0735"/>
    <w:rsid w:val="006A16BD"/>
    <w:rsid w:val="006A3095"/>
    <w:rsid w:val="006A3630"/>
    <w:rsid w:val="006A59FB"/>
    <w:rsid w:val="006B1099"/>
    <w:rsid w:val="006B2FB1"/>
    <w:rsid w:val="006B3075"/>
    <w:rsid w:val="006B41CF"/>
    <w:rsid w:val="006B4BD4"/>
    <w:rsid w:val="006B6BD6"/>
    <w:rsid w:val="006B6EB4"/>
    <w:rsid w:val="006B7568"/>
    <w:rsid w:val="006B7847"/>
    <w:rsid w:val="006B7A16"/>
    <w:rsid w:val="006C1FE0"/>
    <w:rsid w:val="006C22D8"/>
    <w:rsid w:val="006C3AF4"/>
    <w:rsid w:val="006C4276"/>
    <w:rsid w:val="006C541D"/>
    <w:rsid w:val="006C5FB9"/>
    <w:rsid w:val="006C64C2"/>
    <w:rsid w:val="006C714D"/>
    <w:rsid w:val="006D003F"/>
    <w:rsid w:val="006D0292"/>
    <w:rsid w:val="006D02D8"/>
    <w:rsid w:val="006D05DB"/>
    <w:rsid w:val="006D2414"/>
    <w:rsid w:val="006D2999"/>
    <w:rsid w:val="006D2C50"/>
    <w:rsid w:val="006D3606"/>
    <w:rsid w:val="006D39DA"/>
    <w:rsid w:val="006D3F22"/>
    <w:rsid w:val="006D4543"/>
    <w:rsid w:val="006D47B5"/>
    <w:rsid w:val="006D61F9"/>
    <w:rsid w:val="006D6BF9"/>
    <w:rsid w:val="006D72DA"/>
    <w:rsid w:val="006E0CCB"/>
    <w:rsid w:val="006E16EE"/>
    <w:rsid w:val="006E37A6"/>
    <w:rsid w:val="006E57B9"/>
    <w:rsid w:val="006E679F"/>
    <w:rsid w:val="006F0719"/>
    <w:rsid w:val="006F08FB"/>
    <w:rsid w:val="006F098B"/>
    <w:rsid w:val="006F1EBC"/>
    <w:rsid w:val="006F3B7A"/>
    <w:rsid w:val="006F3DB9"/>
    <w:rsid w:val="006F4308"/>
    <w:rsid w:val="006F574B"/>
    <w:rsid w:val="006F6474"/>
    <w:rsid w:val="006F6D9C"/>
    <w:rsid w:val="006F7CC7"/>
    <w:rsid w:val="00701376"/>
    <w:rsid w:val="007021EA"/>
    <w:rsid w:val="0070707B"/>
    <w:rsid w:val="00710264"/>
    <w:rsid w:val="0071038C"/>
    <w:rsid w:val="007109C0"/>
    <w:rsid w:val="0071119B"/>
    <w:rsid w:val="00711285"/>
    <w:rsid w:val="0071131F"/>
    <w:rsid w:val="00711504"/>
    <w:rsid w:val="007116C1"/>
    <w:rsid w:val="0071215F"/>
    <w:rsid w:val="00712777"/>
    <w:rsid w:val="00712DE3"/>
    <w:rsid w:val="00716A15"/>
    <w:rsid w:val="00716BA8"/>
    <w:rsid w:val="00717413"/>
    <w:rsid w:val="007177D0"/>
    <w:rsid w:val="0072042C"/>
    <w:rsid w:val="0072088B"/>
    <w:rsid w:val="00720E7E"/>
    <w:rsid w:val="00720FD8"/>
    <w:rsid w:val="0072130C"/>
    <w:rsid w:val="0072375A"/>
    <w:rsid w:val="007237C0"/>
    <w:rsid w:val="00723B38"/>
    <w:rsid w:val="007257D9"/>
    <w:rsid w:val="007271FE"/>
    <w:rsid w:val="00734404"/>
    <w:rsid w:val="00734D25"/>
    <w:rsid w:val="00734F59"/>
    <w:rsid w:val="007355C5"/>
    <w:rsid w:val="00735CC6"/>
    <w:rsid w:val="00736858"/>
    <w:rsid w:val="00736898"/>
    <w:rsid w:val="00737A40"/>
    <w:rsid w:val="00737CAE"/>
    <w:rsid w:val="00741F4E"/>
    <w:rsid w:val="00741FC5"/>
    <w:rsid w:val="00744326"/>
    <w:rsid w:val="00745E91"/>
    <w:rsid w:val="00746AA7"/>
    <w:rsid w:val="00750B9D"/>
    <w:rsid w:val="00751CD9"/>
    <w:rsid w:val="007526FF"/>
    <w:rsid w:val="00753285"/>
    <w:rsid w:val="007540A6"/>
    <w:rsid w:val="0075450F"/>
    <w:rsid w:val="00754821"/>
    <w:rsid w:val="00754C6C"/>
    <w:rsid w:val="00755246"/>
    <w:rsid w:val="00756960"/>
    <w:rsid w:val="00756A5A"/>
    <w:rsid w:val="007573A5"/>
    <w:rsid w:val="00757924"/>
    <w:rsid w:val="00760AD6"/>
    <w:rsid w:val="00761684"/>
    <w:rsid w:val="00762720"/>
    <w:rsid w:val="00762B00"/>
    <w:rsid w:val="00766655"/>
    <w:rsid w:val="007666CA"/>
    <w:rsid w:val="0076712E"/>
    <w:rsid w:val="007703EB"/>
    <w:rsid w:val="00770420"/>
    <w:rsid w:val="007704B8"/>
    <w:rsid w:val="00770556"/>
    <w:rsid w:val="007730B7"/>
    <w:rsid w:val="007734A2"/>
    <w:rsid w:val="007738D1"/>
    <w:rsid w:val="00773BC1"/>
    <w:rsid w:val="00773E69"/>
    <w:rsid w:val="00774138"/>
    <w:rsid w:val="0077563C"/>
    <w:rsid w:val="00775A59"/>
    <w:rsid w:val="00775C6D"/>
    <w:rsid w:val="00776C43"/>
    <w:rsid w:val="0078069B"/>
    <w:rsid w:val="00781417"/>
    <w:rsid w:val="007823B9"/>
    <w:rsid w:val="00782BFA"/>
    <w:rsid w:val="00782F4D"/>
    <w:rsid w:val="00783238"/>
    <w:rsid w:val="00783875"/>
    <w:rsid w:val="0078546C"/>
    <w:rsid w:val="00786266"/>
    <w:rsid w:val="00786557"/>
    <w:rsid w:val="00786A6C"/>
    <w:rsid w:val="00786E80"/>
    <w:rsid w:val="00787611"/>
    <w:rsid w:val="00790096"/>
    <w:rsid w:val="00792CEA"/>
    <w:rsid w:val="00792DF5"/>
    <w:rsid w:val="00793444"/>
    <w:rsid w:val="00793CC6"/>
    <w:rsid w:val="00793DFE"/>
    <w:rsid w:val="0079441B"/>
    <w:rsid w:val="007947D3"/>
    <w:rsid w:val="007948FF"/>
    <w:rsid w:val="0079637C"/>
    <w:rsid w:val="00796B1F"/>
    <w:rsid w:val="007972CE"/>
    <w:rsid w:val="007A0266"/>
    <w:rsid w:val="007A344F"/>
    <w:rsid w:val="007A476E"/>
    <w:rsid w:val="007A55EE"/>
    <w:rsid w:val="007A6A61"/>
    <w:rsid w:val="007A7B5B"/>
    <w:rsid w:val="007B051E"/>
    <w:rsid w:val="007B0A05"/>
    <w:rsid w:val="007B1907"/>
    <w:rsid w:val="007B19B0"/>
    <w:rsid w:val="007B2AFB"/>
    <w:rsid w:val="007B2F39"/>
    <w:rsid w:val="007B40DF"/>
    <w:rsid w:val="007B5668"/>
    <w:rsid w:val="007B6E93"/>
    <w:rsid w:val="007B7213"/>
    <w:rsid w:val="007C01B9"/>
    <w:rsid w:val="007C1DC3"/>
    <w:rsid w:val="007C3391"/>
    <w:rsid w:val="007C52A3"/>
    <w:rsid w:val="007C597F"/>
    <w:rsid w:val="007C69D3"/>
    <w:rsid w:val="007C6AAA"/>
    <w:rsid w:val="007C75CD"/>
    <w:rsid w:val="007D3862"/>
    <w:rsid w:val="007D3AF5"/>
    <w:rsid w:val="007D5E4C"/>
    <w:rsid w:val="007E1DB0"/>
    <w:rsid w:val="007E52E5"/>
    <w:rsid w:val="007E544F"/>
    <w:rsid w:val="007E5702"/>
    <w:rsid w:val="007E60DA"/>
    <w:rsid w:val="007F19DB"/>
    <w:rsid w:val="007F320E"/>
    <w:rsid w:val="007F5D90"/>
    <w:rsid w:val="008012AB"/>
    <w:rsid w:val="008018E7"/>
    <w:rsid w:val="0080195B"/>
    <w:rsid w:val="008023D7"/>
    <w:rsid w:val="00802D26"/>
    <w:rsid w:val="0080311A"/>
    <w:rsid w:val="008037A0"/>
    <w:rsid w:val="00803B97"/>
    <w:rsid w:val="008040E5"/>
    <w:rsid w:val="00806392"/>
    <w:rsid w:val="00806D16"/>
    <w:rsid w:val="00810D73"/>
    <w:rsid w:val="00810D84"/>
    <w:rsid w:val="00810EE3"/>
    <w:rsid w:val="008115B5"/>
    <w:rsid w:val="0081255D"/>
    <w:rsid w:val="00814F06"/>
    <w:rsid w:val="00816562"/>
    <w:rsid w:val="00816CB5"/>
    <w:rsid w:val="00816EAE"/>
    <w:rsid w:val="00817518"/>
    <w:rsid w:val="00822D4C"/>
    <w:rsid w:val="0082301D"/>
    <w:rsid w:val="00824AD8"/>
    <w:rsid w:val="00824D79"/>
    <w:rsid w:val="00825BB3"/>
    <w:rsid w:val="00825BD3"/>
    <w:rsid w:val="00825C1D"/>
    <w:rsid w:val="00827043"/>
    <w:rsid w:val="00830417"/>
    <w:rsid w:val="00831196"/>
    <w:rsid w:val="00831741"/>
    <w:rsid w:val="00834173"/>
    <w:rsid w:val="0083652D"/>
    <w:rsid w:val="00836B06"/>
    <w:rsid w:val="00837213"/>
    <w:rsid w:val="00837478"/>
    <w:rsid w:val="008377C3"/>
    <w:rsid w:val="0083790C"/>
    <w:rsid w:val="00837EB6"/>
    <w:rsid w:val="00837F06"/>
    <w:rsid w:val="00837FB6"/>
    <w:rsid w:val="008401A5"/>
    <w:rsid w:val="00840654"/>
    <w:rsid w:val="008407BD"/>
    <w:rsid w:val="00842D08"/>
    <w:rsid w:val="00843FAC"/>
    <w:rsid w:val="008444D0"/>
    <w:rsid w:val="008448DE"/>
    <w:rsid w:val="00845348"/>
    <w:rsid w:val="00847007"/>
    <w:rsid w:val="0084715E"/>
    <w:rsid w:val="00850C3F"/>
    <w:rsid w:val="0085146B"/>
    <w:rsid w:val="008515DB"/>
    <w:rsid w:val="00851E29"/>
    <w:rsid w:val="00853E3F"/>
    <w:rsid w:val="00853EBB"/>
    <w:rsid w:val="00856A2F"/>
    <w:rsid w:val="00856ADF"/>
    <w:rsid w:val="00857218"/>
    <w:rsid w:val="00860165"/>
    <w:rsid w:val="00860390"/>
    <w:rsid w:val="008607CB"/>
    <w:rsid w:val="00861F3E"/>
    <w:rsid w:val="00862269"/>
    <w:rsid w:val="00862668"/>
    <w:rsid w:val="0086325E"/>
    <w:rsid w:val="00864390"/>
    <w:rsid w:val="0086460C"/>
    <w:rsid w:val="008647E3"/>
    <w:rsid w:val="00865962"/>
    <w:rsid w:val="00865A5F"/>
    <w:rsid w:val="00871DE1"/>
    <w:rsid w:val="0087330B"/>
    <w:rsid w:val="008779C2"/>
    <w:rsid w:val="008803C8"/>
    <w:rsid w:val="00880418"/>
    <w:rsid w:val="00880E23"/>
    <w:rsid w:val="00881CFD"/>
    <w:rsid w:val="008857E6"/>
    <w:rsid w:val="00886C1E"/>
    <w:rsid w:val="00886E14"/>
    <w:rsid w:val="008870DB"/>
    <w:rsid w:val="00891162"/>
    <w:rsid w:val="00891370"/>
    <w:rsid w:val="0089556E"/>
    <w:rsid w:val="008964C3"/>
    <w:rsid w:val="00896C12"/>
    <w:rsid w:val="0089797B"/>
    <w:rsid w:val="00897B16"/>
    <w:rsid w:val="008A0244"/>
    <w:rsid w:val="008A041D"/>
    <w:rsid w:val="008A0839"/>
    <w:rsid w:val="008A14F7"/>
    <w:rsid w:val="008A2293"/>
    <w:rsid w:val="008A2870"/>
    <w:rsid w:val="008A4AB0"/>
    <w:rsid w:val="008A4BB9"/>
    <w:rsid w:val="008A59A9"/>
    <w:rsid w:val="008A66B0"/>
    <w:rsid w:val="008B08C5"/>
    <w:rsid w:val="008B0E46"/>
    <w:rsid w:val="008B208F"/>
    <w:rsid w:val="008B2651"/>
    <w:rsid w:val="008B35AE"/>
    <w:rsid w:val="008B3CF5"/>
    <w:rsid w:val="008B4582"/>
    <w:rsid w:val="008B5989"/>
    <w:rsid w:val="008B5EF7"/>
    <w:rsid w:val="008B65C6"/>
    <w:rsid w:val="008B6D1B"/>
    <w:rsid w:val="008C351A"/>
    <w:rsid w:val="008C3942"/>
    <w:rsid w:val="008C511A"/>
    <w:rsid w:val="008C565C"/>
    <w:rsid w:val="008C5AA5"/>
    <w:rsid w:val="008D05DF"/>
    <w:rsid w:val="008D0F59"/>
    <w:rsid w:val="008D1E88"/>
    <w:rsid w:val="008D2230"/>
    <w:rsid w:val="008D2402"/>
    <w:rsid w:val="008D2F9B"/>
    <w:rsid w:val="008D491C"/>
    <w:rsid w:val="008D5B23"/>
    <w:rsid w:val="008D5F0C"/>
    <w:rsid w:val="008D650E"/>
    <w:rsid w:val="008D70D3"/>
    <w:rsid w:val="008D70E5"/>
    <w:rsid w:val="008D786E"/>
    <w:rsid w:val="008E0D3C"/>
    <w:rsid w:val="008E1581"/>
    <w:rsid w:val="008E1BC5"/>
    <w:rsid w:val="008E1E4A"/>
    <w:rsid w:val="008E1E92"/>
    <w:rsid w:val="008E2028"/>
    <w:rsid w:val="008E3A3D"/>
    <w:rsid w:val="008E3DCA"/>
    <w:rsid w:val="008E44D7"/>
    <w:rsid w:val="008E4867"/>
    <w:rsid w:val="008E5808"/>
    <w:rsid w:val="008E6E53"/>
    <w:rsid w:val="008E6E9A"/>
    <w:rsid w:val="008E7345"/>
    <w:rsid w:val="008E7FFA"/>
    <w:rsid w:val="008F05F0"/>
    <w:rsid w:val="008F13FF"/>
    <w:rsid w:val="008F1DAD"/>
    <w:rsid w:val="008F353A"/>
    <w:rsid w:val="008F3F39"/>
    <w:rsid w:val="008F51D7"/>
    <w:rsid w:val="008F5C7D"/>
    <w:rsid w:val="008F692A"/>
    <w:rsid w:val="008F70CE"/>
    <w:rsid w:val="008F7B88"/>
    <w:rsid w:val="00901E69"/>
    <w:rsid w:val="00901FC0"/>
    <w:rsid w:val="009033D0"/>
    <w:rsid w:val="0090480E"/>
    <w:rsid w:val="00904CF6"/>
    <w:rsid w:val="00904D2C"/>
    <w:rsid w:val="00906464"/>
    <w:rsid w:val="00906944"/>
    <w:rsid w:val="00907EF4"/>
    <w:rsid w:val="00910087"/>
    <w:rsid w:val="00913824"/>
    <w:rsid w:val="0091492B"/>
    <w:rsid w:val="00914EE0"/>
    <w:rsid w:val="00914FB6"/>
    <w:rsid w:val="009159FB"/>
    <w:rsid w:val="00917296"/>
    <w:rsid w:val="00917CB8"/>
    <w:rsid w:val="00920157"/>
    <w:rsid w:val="00922284"/>
    <w:rsid w:val="009223B2"/>
    <w:rsid w:val="00922CF0"/>
    <w:rsid w:val="0092305F"/>
    <w:rsid w:val="0092675D"/>
    <w:rsid w:val="009269E9"/>
    <w:rsid w:val="009275A7"/>
    <w:rsid w:val="00930002"/>
    <w:rsid w:val="009318CB"/>
    <w:rsid w:val="00931F49"/>
    <w:rsid w:val="0093224B"/>
    <w:rsid w:val="009324D3"/>
    <w:rsid w:val="00933549"/>
    <w:rsid w:val="00933794"/>
    <w:rsid w:val="00934AA5"/>
    <w:rsid w:val="00936522"/>
    <w:rsid w:val="009370B2"/>
    <w:rsid w:val="009400DA"/>
    <w:rsid w:val="00940362"/>
    <w:rsid w:val="00940694"/>
    <w:rsid w:val="00943811"/>
    <w:rsid w:val="009444AE"/>
    <w:rsid w:val="009456B4"/>
    <w:rsid w:val="0095000D"/>
    <w:rsid w:val="00950403"/>
    <w:rsid w:val="009522B6"/>
    <w:rsid w:val="009523A6"/>
    <w:rsid w:val="00954BEA"/>
    <w:rsid w:val="009561E6"/>
    <w:rsid w:val="009621C3"/>
    <w:rsid w:val="009626EE"/>
    <w:rsid w:val="0096646B"/>
    <w:rsid w:val="009671F5"/>
    <w:rsid w:val="009675E3"/>
    <w:rsid w:val="00970CC8"/>
    <w:rsid w:val="00970E05"/>
    <w:rsid w:val="00972BF1"/>
    <w:rsid w:val="00972E0B"/>
    <w:rsid w:val="00974352"/>
    <w:rsid w:val="00975C29"/>
    <w:rsid w:val="00976653"/>
    <w:rsid w:val="00976B8E"/>
    <w:rsid w:val="0097711C"/>
    <w:rsid w:val="00980DE8"/>
    <w:rsid w:val="00981360"/>
    <w:rsid w:val="009823F1"/>
    <w:rsid w:val="009903E8"/>
    <w:rsid w:val="0099041C"/>
    <w:rsid w:val="009906E6"/>
    <w:rsid w:val="009923F8"/>
    <w:rsid w:val="00992AEA"/>
    <w:rsid w:val="00993C3D"/>
    <w:rsid w:val="00993CDB"/>
    <w:rsid w:val="00994405"/>
    <w:rsid w:val="009944DB"/>
    <w:rsid w:val="009957BE"/>
    <w:rsid w:val="00995B8D"/>
    <w:rsid w:val="00996165"/>
    <w:rsid w:val="00996583"/>
    <w:rsid w:val="009968E8"/>
    <w:rsid w:val="009A06FC"/>
    <w:rsid w:val="009A0843"/>
    <w:rsid w:val="009A0B51"/>
    <w:rsid w:val="009A138C"/>
    <w:rsid w:val="009A164D"/>
    <w:rsid w:val="009A37F5"/>
    <w:rsid w:val="009A3FE5"/>
    <w:rsid w:val="009A6154"/>
    <w:rsid w:val="009A661B"/>
    <w:rsid w:val="009B1F63"/>
    <w:rsid w:val="009B252F"/>
    <w:rsid w:val="009B2C5F"/>
    <w:rsid w:val="009B5AB5"/>
    <w:rsid w:val="009B64A0"/>
    <w:rsid w:val="009B790D"/>
    <w:rsid w:val="009C0A93"/>
    <w:rsid w:val="009C0F09"/>
    <w:rsid w:val="009C22E5"/>
    <w:rsid w:val="009C45ED"/>
    <w:rsid w:val="009C4BB8"/>
    <w:rsid w:val="009C5303"/>
    <w:rsid w:val="009C6526"/>
    <w:rsid w:val="009C715E"/>
    <w:rsid w:val="009C7247"/>
    <w:rsid w:val="009D0181"/>
    <w:rsid w:val="009D03EA"/>
    <w:rsid w:val="009D0D13"/>
    <w:rsid w:val="009D0DA5"/>
    <w:rsid w:val="009D1C20"/>
    <w:rsid w:val="009D1E14"/>
    <w:rsid w:val="009D407B"/>
    <w:rsid w:val="009D55BA"/>
    <w:rsid w:val="009D5B5C"/>
    <w:rsid w:val="009D5BD8"/>
    <w:rsid w:val="009D61E2"/>
    <w:rsid w:val="009E02C1"/>
    <w:rsid w:val="009E15F3"/>
    <w:rsid w:val="009E1640"/>
    <w:rsid w:val="009E2613"/>
    <w:rsid w:val="009E29F8"/>
    <w:rsid w:val="009E47A5"/>
    <w:rsid w:val="009E7CA9"/>
    <w:rsid w:val="009F2A99"/>
    <w:rsid w:val="009F3BC9"/>
    <w:rsid w:val="009F4084"/>
    <w:rsid w:val="009F4B40"/>
    <w:rsid w:val="009F4CFA"/>
    <w:rsid w:val="009F5CFD"/>
    <w:rsid w:val="009F60E1"/>
    <w:rsid w:val="009F7A4F"/>
    <w:rsid w:val="009F7DB0"/>
    <w:rsid w:val="00A0076D"/>
    <w:rsid w:val="00A00B10"/>
    <w:rsid w:val="00A01842"/>
    <w:rsid w:val="00A02337"/>
    <w:rsid w:val="00A030ED"/>
    <w:rsid w:val="00A039FC"/>
    <w:rsid w:val="00A04FE8"/>
    <w:rsid w:val="00A052E6"/>
    <w:rsid w:val="00A07388"/>
    <w:rsid w:val="00A0781A"/>
    <w:rsid w:val="00A07EC9"/>
    <w:rsid w:val="00A10C6B"/>
    <w:rsid w:val="00A10DDF"/>
    <w:rsid w:val="00A14CBC"/>
    <w:rsid w:val="00A15C83"/>
    <w:rsid w:val="00A17A5D"/>
    <w:rsid w:val="00A21173"/>
    <w:rsid w:val="00A23B5B"/>
    <w:rsid w:val="00A2466D"/>
    <w:rsid w:val="00A259FF"/>
    <w:rsid w:val="00A2633A"/>
    <w:rsid w:val="00A27A79"/>
    <w:rsid w:val="00A302ED"/>
    <w:rsid w:val="00A31B66"/>
    <w:rsid w:val="00A325F1"/>
    <w:rsid w:val="00A3474B"/>
    <w:rsid w:val="00A34D06"/>
    <w:rsid w:val="00A3609C"/>
    <w:rsid w:val="00A36FDB"/>
    <w:rsid w:val="00A42018"/>
    <w:rsid w:val="00A4551A"/>
    <w:rsid w:val="00A45A90"/>
    <w:rsid w:val="00A47415"/>
    <w:rsid w:val="00A50225"/>
    <w:rsid w:val="00A51321"/>
    <w:rsid w:val="00A5142E"/>
    <w:rsid w:val="00A5179B"/>
    <w:rsid w:val="00A529B8"/>
    <w:rsid w:val="00A55626"/>
    <w:rsid w:val="00A579E9"/>
    <w:rsid w:val="00A6050F"/>
    <w:rsid w:val="00A6144D"/>
    <w:rsid w:val="00A61E39"/>
    <w:rsid w:val="00A61F1E"/>
    <w:rsid w:val="00A621AB"/>
    <w:rsid w:val="00A63142"/>
    <w:rsid w:val="00A6326C"/>
    <w:rsid w:val="00A63BC6"/>
    <w:rsid w:val="00A65B37"/>
    <w:rsid w:val="00A661E5"/>
    <w:rsid w:val="00A67824"/>
    <w:rsid w:val="00A701A1"/>
    <w:rsid w:val="00A7112F"/>
    <w:rsid w:val="00A7216A"/>
    <w:rsid w:val="00A72ABE"/>
    <w:rsid w:val="00A73FD5"/>
    <w:rsid w:val="00A75AF1"/>
    <w:rsid w:val="00A75C8A"/>
    <w:rsid w:val="00A767CF"/>
    <w:rsid w:val="00A7729D"/>
    <w:rsid w:val="00A815A0"/>
    <w:rsid w:val="00A81651"/>
    <w:rsid w:val="00A8239A"/>
    <w:rsid w:val="00A83850"/>
    <w:rsid w:val="00A841C3"/>
    <w:rsid w:val="00A84864"/>
    <w:rsid w:val="00A84C0E"/>
    <w:rsid w:val="00A859BC"/>
    <w:rsid w:val="00A90939"/>
    <w:rsid w:val="00A90BC8"/>
    <w:rsid w:val="00A90FDC"/>
    <w:rsid w:val="00A919F5"/>
    <w:rsid w:val="00A92D1A"/>
    <w:rsid w:val="00A96A14"/>
    <w:rsid w:val="00AA1D48"/>
    <w:rsid w:val="00AA55A6"/>
    <w:rsid w:val="00AA66B1"/>
    <w:rsid w:val="00AA6E86"/>
    <w:rsid w:val="00AA6F58"/>
    <w:rsid w:val="00AB0382"/>
    <w:rsid w:val="00AB0B2A"/>
    <w:rsid w:val="00AB109E"/>
    <w:rsid w:val="00AB1C88"/>
    <w:rsid w:val="00AB24A8"/>
    <w:rsid w:val="00AB2C56"/>
    <w:rsid w:val="00AB3962"/>
    <w:rsid w:val="00AB3FC4"/>
    <w:rsid w:val="00AB45B8"/>
    <w:rsid w:val="00AB4660"/>
    <w:rsid w:val="00AB5034"/>
    <w:rsid w:val="00AB51DB"/>
    <w:rsid w:val="00AB5D30"/>
    <w:rsid w:val="00AB7690"/>
    <w:rsid w:val="00AC11DC"/>
    <w:rsid w:val="00AC1612"/>
    <w:rsid w:val="00AC3EA0"/>
    <w:rsid w:val="00AC4686"/>
    <w:rsid w:val="00AC494A"/>
    <w:rsid w:val="00AC5278"/>
    <w:rsid w:val="00AC5FCF"/>
    <w:rsid w:val="00AD1B9E"/>
    <w:rsid w:val="00AD2493"/>
    <w:rsid w:val="00AD2A61"/>
    <w:rsid w:val="00AD2C9C"/>
    <w:rsid w:val="00AE0598"/>
    <w:rsid w:val="00AE0EFD"/>
    <w:rsid w:val="00AE142E"/>
    <w:rsid w:val="00AE219A"/>
    <w:rsid w:val="00AE3C66"/>
    <w:rsid w:val="00AE3EA9"/>
    <w:rsid w:val="00AE4AE1"/>
    <w:rsid w:val="00AE4B87"/>
    <w:rsid w:val="00AE6A1E"/>
    <w:rsid w:val="00AE6EA5"/>
    <w:rsid w:val="00AE7534"/>
    <w:rsid w:val="00AE7896"/>
    <w:rsid w:val="00AF0CEF"/>
    <w:rsid w:val="00AF1951"/>
    <w:rsid w:val="00AF1ADE"/>
    <w:rsid w:val="00AF422D"/>
    <w:rsid w:val="00AF4CBC"/>
    <w:rsid w:val="00AF612A"/>
    <w:rsid w:val="00B00880"/>
    <w:rsid w:val="00B00892"/>
    <w:rsid w:val="00B01040"/>
    <w:rsid w:val="00B01B6D"/>
    <w:rsid w:val="00B02985"/>
    <w:rsid w:val="00B02A1D"/>
    <w:rsid w:val="00B02FAD"/>
    <w:rsid w:val="00B038E7"/>
    <w:rsid w:val="00B0472B"/>
    <w:rsid w:val="00B0582A"/>
    <w:rsid w:val="00B05BDD"/>
    <w:rsid w:val="00B0666F"/>
    <w:rsid w:val="00B070E0"/>
    <w:rsid w:val="00B0754A"/>
    <w:rsid w:val="00B10750"/>
    <w:rsid w:val="00B113D8"/>
    <w:rsid w:val="00B11EED"/>
    <w:rsid w:val="00B124B1"/>
    <w:rsid w:val="00B138F7"/>
    <w:rsid w:val="00B13EF7"/>
    <w:rsid w:val="00B168BC"/>
    <w:rsid w:val="00B17BBF"/>
    <w:rsid w:val="00B20112"/>
    <w:rsid w:val="00B207A8"/>
    <w:rsid w:val="00B213D8"/>
    <w:rsid w:val="00B21D1A"/>
    <w:rsid w:val="00B22E6F"/>
    <w:rsid w:val="00B23EC0"/>
    <w:rsid w:val="00B260A2"/>
    <w:rsid w:val="00B26AB1"/>
    <w:rsid w:val="00B26E06"/>
    <w:rsid w:val="00B31065"/>
    <w:rsid w:val="00B325D3"/>
    <w:rsid w:val="00B33F3F"/>
    <w:rsid w:val="00B34D3F"/>
    <w:rsid w:val="00B35BE7"/>
    <w:rsid w:val="00B36089"/>
    <w:rsid w:val="00B37742"/>
    <w:rsid w:val="00B41463"/>
    <w:rsid w:val="00B46B00"/>
    <w:rsid w:val="00B47333"/>
    <w:rsid w:val="00B47D0D"/>
    <w:rsid w:val="00B526D4"/>
    <w:rsid w:val="00B5274D"/>
    <w:rsid w:val="00B535A9"/>
    <w:rsid w:val="00B54AA2"/>
    <w:rsid w:val="00B567E2"/>
    <w:rsid w:val="00B572CD"/>
    <w:rsid w:val="00B60273"/>
    <w:rsid w:val="00B61408"/>
    <w:rsid w:val="00B62B66"/>
    <w:rsid w:val="00B64111"/>
    <w:rsid w:val="00B6528C"/>
    <w:rsid w:val="00B65592"/>
    <w:rsid w:val="00B66D66"/>
    <w:rsid w:val="00B712E2"/>
    <w:rsid w:val="00B7190D"/>
    <w:rsid w:val="00B71F98"/>
    <w:rsid w:val="00B72EAD"/>
    <w:rsid w:val="00B73271"/>
    <w:rsid w:val="00B73509"/>
    <w:rsid w:val="00B73C78"/>
    <w:rsid w:val="00B73FA3"/>
    <w:rsid w:val="00B745FB"/>
    <w:rsid w:val="00B74C62"/>
    <w:rsid w:val="00B74D7B"/>
    <w:rsid w:val="00B750BC"/>
    <w:rsid w:val="00B7519A"/>
    <w:rsid w:val="00B75EAA"/>
    <w:rsid w:val="00B75F30"/>
    <w:rsid w:val="00B76B73"/>
    <w:rsid w:val="00B770FB"/>
    <w:rsid w:val="00B77336"/>
    <w:rsid w:val="00B80716"/>
    <w:rsid w:val="00B82A6F"/>
    <w:rsid w:val="00B8301B"/>
    <w:rsid w:val="00B83217"/>
    <w:rsid w:val="00B84C28"/>
    <w:rsid w:val="00B84C6F"/>
    <w:rsid w:val="00B86167"/>
    <w:rsid w:val="00B8758C"/>
    <w:rsid w:val="00B87D37"/>
    <w:rsid w:val="00B87F88"/>
    <w:rsid w:val="00B902B8"/>
    <w:rsid w:val="00B90C56"/>
    <w:rsid w:val="00B91DD0"/>
    <w:rsid w:val="00B91EBF"/>
    <w:rsid w:val="00B920DF"/>
    <w:rsid w:val="00B9274F"/>
    <w:rsid w:val="00B9345B"/>
    <w:rsid w:val="00B941CD"/>
    <w:rsid w:val="00B94261"/>
    <w:rsid w:val="00B966DC"/>
    <w:rsid w:val="00B967AD"/>
    <w:rsid w:val="00BA11CD"/>
    <w:rsid w:val="00BA1A1F"/>
    <w:rsid w:val="00BA22A0"/>
    <w:rsid w:val="00BA2ED3"/>
    <w:rsid w:val="00BA366D"/>
    <w:rsid w:val="00BA55E7"/>
    <w:rsid w:val="00BA7453"/>
    <w:rsid w:val="00BB138C"/>
    <w:rsid w:val="00BB1EFD"/>
    <w:rsid w:val="00BB297C"/>
    <w:rsid w:val="00BB3E0E"/>
    <w:rsid w:val="00BB4A7B"/>
    <w:rsid w:val="00BB6C41"/>
    <w:rsid w:val="00BB72E4"/>
    <w:rsid w:val="00BC0ABA"/>
    <w:rsid w:val="00BC3625"/>
    <w:rsid w:val="00BC4342"/>
    <w:rsid w:val="00BC542F"/>
    <w:rsid w:val="00BC577A"/>
    <w:rsid w:val="00BC59E3"/>
    <w:rsid w:val="00BC5D5E"/>
    <w:rsid w:val="00BC5E8A"/>
    <w:rsid w:val="00BC6283"/>
    <w:rsid w:val="00BD0243"/>
    <w:rsid w:val="00BD0443"/>
    <w:rsid w:val="00BD0A16"/>
    <w:rsid w:val="00BD1CEA"/>
    <w:rsid w:val="00BD1FB1"/>
    <w:rsid w:val="00BD3CC8"/>
    <w:rsid w:val="00BD3FA4"/>
    <w:rsid w:val="00BD4C0A"/>
    <w:rsid w:val="00BD52B1"/>
    <w:rsid w:val="00BD59A2"/>
    <w:rsid w:val="00BD5E3F"/>
    <w:rsid w:val="00BD6816"/>
    <w:rsid w:val="00BD69EF"/>
    <w:rsid w:val="00BD6D1F"/>
    <w:rsid w:val="00BD7783"/>
    <w:rsid w:val="00BD7D90"/>
    <w:rsid w:val="00BD7DB0"/>
    <w:rsid w:val="00BE01E2"/>
    <w:rsid w:val="00BE0F1D"/>
    <w:rsid w:val="00BE121A"/>
    <w:rsid w:val="00BE1F85"/>
    <w:rsid w:val="00BE21FB"/>
    <w:rsid w:val="00BE3451"/>
    <w:rsid w:val="00BE45C3"/>
    <w:rsid w:val="00BE50B9"/>
    <w:rsid w:val="00BE5788"/>
    <w:rsid w:val="00BE618A"/>
    <w:rsid w:val="00BE7B7C"/>
    <w:rsid w:val="00BE7B9D"/>
    <w:rsid w:val="00BF0807"/>
    <w:rsid w:val="00BF2210"/>
    <w:rsid w:val="00BF2383"/>
    <w:rsid w:val="00BF3090"/>
    <w:rsid w:val="00BF3259"/>
    <w:rsid w:val="00BF3381"/>
    <w:rsid w:val="00BF3B25"/>
    <w:rsid w:val="00BF414D"/>
    <w:rsid w:val="00BF4B44"/>
    <w:rsid w:val="00BF54D0"/>
    <w:rsid w:val="00BF5544"/>
    <w:rsid w:val="00BF7008"/>
    <w:rsid w:val="00C000D7"/>
    <w:rsid w:val="00C00126"/>
    <w:rsid w:val="00C01215"/>
    <w:rsid w:val="00C01BD3"/>
    <w:rsid w:val="00C02FB5"/>
    <w:rsid w:val="00C03CDD"/>
    <w:rsid w:val="00C04105"/>
    <w:rsid w:val="00C04AB0"/>
    <w:rsid w:val="00C04EF4"/>
    <w:rsid w:val="00C06A9F"/>
    <w:rsid w:val="00C07810"/>
    <w:rsid w:val="00C0783A"/>
    <w:rsid w:val="00C07BE8"/>
    <w:rsid w:val="00C10123"/>
    <w:rsid w:val="00C1109C"/>
    <w:rsid w:val="00C115B4"/>
    <w:rsid w:val="00C1243F"/>
    <w:rsid w:val="00C14820"/>
    <w:rsid w:val="00C14927"/>
    <w:rsid w:val="00C149BF"/>
    <w:rsid w:val="00C17B15"/>
    <w:rsid w:val="00C204CB"/>
    <w:rsid w:val="00C20E49"/>
    <w:rsid w:val="00C2140A"/>
    <w:rsid w:val="00C277C5"/>
    <w:rsid w:val="00C30917"/>
    <w:rsid w:val="00C30C1B"/>
    <w:rsid w:val="00C34715"/>
    <w:rsid w:val="00C34DD5"/>
    <w:rsid w:val="00C3596A"/>
    <w:rsid w:val="00C36661"/>
    <w:rsid w:val="00C368DC"/>
    <w:rsid w:val="00C36C4E"/>
    <w:rsid w:val="00C3731A"/>
    <w:rsid w:val="00C37AEF"/>
    <w:rsid w:val="00C410DF"/>
    <w:rsid w:val="00C41964"/>
    <w:rsid w:val="00C44959"/>
    <w:rsid w:val="00C50810"/>
    <w:rsid w:val="00C50961"/>
    <w:rsid w:val="00C52306"/>
    <w:rsid w:val="00C531E2"/>
    <w:rsid w:val="00C53A36"/>
    <w:rsid w:val="00C5442C"/>
    <w:rsid w:val="00C544F2"/>
    <w:rsid w:val="00C547D0"/>
    <w:rsid w:val="00C54A30"/>
    <w:rsid w:val="00C571EF"/>
    <w:rsid w:val="00C57E77"/>
    <w:rsid w:val="00C600EA"/>
    <w:rsid w:val="00C61A1E"/>
    <w:rsid w:val="00C626DB"/>
    <w:rsid w:val="00C6723C"/>
    <w:rsid w:val="00C7008B"/>
    <w:rsid w:val="00C719C7"/>
    <w:rsid w:val="00C71A7F"/>
    <w:rsid w:val="00C71CFF"/>
    <w:rsid w:val="00C71E16"/>
    <w:rsid w:val="00C7296E"/>
    <w:rsid w:val="00C7372E"/>
    <w:rsid w:val="00C74011"/>
    <w:rsid w:val="00C753E4"/>
    <w:rsid w:val="00C759E8"/>
    <w:rsid w:val="00C82989"/>
    <w:rsid w:val="00C82FDF"/>
    <w:rsid w:val="00C83494"/>
    <w:rsid w:val="00C83A4A"/>
    <w:rsid w:val="00C84524"/>
    <w:rsid w:val="00C84BEC"/>
    <w:rsid w:val="00C84E40"/>
    <w:rsid w:val="00C85080"/>
    <w:rsid w:val="00C86F27"/>
    <w:rsid w:val="00C90971"/>
    <w:rsid w:val="00C90F8E"/>
    <w:rsid w:val="00C92759"/>
    <w:rsid w:val="00C93E41"/>
    <w:rsid w:val="00C94D38"/>
    <w:rsid w:val="00C9578D"/>
    <w:rsid w:val="00C96A0F"/>
    <w:rsid w:val="00C97478"/>
    <w:rsid w:val="00CA007D"/>
    <w:rsid w:val="00CA0BC3"/>
    <w:rsid w:val="00CA14F1"/>
    <w:rsid w:val="00CA2185"/>
    <w:rsid w:val="00CA2282"/>
    <w:rsid w:val="00CA4499"/>
    <w:rsid w:val="00CA4BDE"/>
    <w:rsid w:val="00CA4BFC"/>
    <w:rsid w:val="00CA4CC8"/>
    <w:rsid w:val="00CB05B1"/>
    <w:rsid w:val="00CB126E"/>
    <w:rsid w:val="00CB19ED"/>
    <w:rsid w:val="00CB2138"/>
    <w:rsid w:val="00CB2601"/>
    <w:rsid w:val="00CB45F3"/>
    <w:rsid w:val="00CB4789"/>
    <w:rsid w:val="00CB4B37"/>
    <w:rsid w:val="00CB4DE9"/>
    <w:rsid w:val="00CB5776"/>
    <w:rsid w:val="00CB794C"/>
    <w:rsid w:val="00CB7C59"/>
    <w:rsid w:val="00CC04B1"/>
    <w:rsid w:val="00CC0AC3"/>
    <w:rsid w:val="00CC1B25"/>
    <w:rsid w:val="00CC4134"/>
    <w:rsid w:val="00CC5AF2"/>
    <w:rsid w:val="00CC651D"/>
    <w:rsid w:val="00CC6949"/>
    <w:rsid w:val="00CC6B33"/>
    <w:rsid w:val="00CC7736"/>
    <w:rsid w:val="00CD29AA"/>
    <w:rsid w:val="00CD3417"/>
    <w:rsid w:val="00CD3657"/>
    <w:rsid w:val="00CD5496"/>
    <w:rsid w:val="00CD66FD"/>
    <w:rsid w:val="00CE03F6"/>
    <w:rsid w:val="00CE0D72"/>
    <w:rsid w:val="00CE28C0"/>
    <w:rsid w:val="00CE34FA"/>
    <w:rsid w:val="00CE4695"/>
    <w:rsid w:val="00CE4710"/>
    <w:rsid w:val="00CE6EBB"/>
    <w:rsid w:val="00CE71EC"/>
    <w:rsid w:val="00CE7BAF"/>
    <w:rsid w:val="00CF1386"/>
    <w:rsid w:val="00CF3894"/>
    <w:rsid w:val="00CF53B4"/>
    <w:rsid w:val="00CF7543"/>
    <w:rsid w:val="00CF7D54"/>
    <w:rsid w:val="00D00723"/>
    <w:rsid w:val="00D013F0"/>
    <w:rsid w:val="00D023ED"/>
    <w:rsid w:val="00D035B6"/>
    <w:rsid w:val="00D03C60"/>
    <w:rsid w:val="00D0445D"/>
    <w:rsid w:val="00D105AD"/>
    <w:rsid w:val="00D12DD0"/>
    <w:rsid w:val="00D138CA"/>
    <w:rsid w:val="00D144D2"/>
    <w:rsid w:val="00D15F4C"/>
    <w:rsid w:val="00D20BE5"/>
    <w:rsid w:val="00D20E08"/>
    <w:rsid w:val="00D213C0"/>
    <w:rsid w:val="00D213CA"/>
    <w:rsid w:val="00D2190E"/>
    <w:rsid w:val="00D22743"/>
    <w:rsid w:val="00D24361"/>
    <w:rsid w:val="00D24DEB"/>
    <w:rsid w:val="00D27C77"/>
    <w:rsid w:val="00D27EA5"/>
    <w:rsid w:val="00D3129E"/>
    <w:rsid w:val="00D31C0E"/>
    <w:rsid w:val="00D337A0"/>
    <w:rsid w:val="00D3398C"/>
    <w:rsid w:val="00D33E3D"/>
    <w:rsid w:val="00D35E01"/>
    <w:rsid w:val="00D36486"/>
    <w:rsid w:val="00D40638"/>
    <w:rsid w:val="00D40794"/>
    <w:rsid w:val="00D42243"/>
    <w:rsid w:val="00D44284"/>
    <w:rsid w:val="00D4488D"/>
    <w:rsid w:val="00D450C8"/>
    <w:rsid w:val="00D46B2F"/>
    <w:rsid w:val="00D50430"/>
    <w:rsid w:val="00D50D70"/>
    <w:rsid w:val="00D524C9"/>
    <w:rsid w:val="00D527CC"/>
    <w:rsid w:val="00D53DBA"/>
    <w:rsid w:val="00D56316"/>
    <w:rsid w:val="00D57E2F"/>
    <w:rsid w:val="00D60460"/>
    <w:rsid w:val="00D626C7"/>
    <w:rsid w:val="00D65DF9"/>
    <w:rsid w:val="00D6687D"/>
    <w:rsid w:val="00D7163F"/>
    <w:rsid w:val="00D71A96"/>
    <w:rsid w:val="00D74F9C"/>
    <w:rsid w:val="00D751A3"/>
    <w:rsid w:val="00D766DC"/>
    <w:rsid w:val="00D82776"/>
    <w:rsid w:val="00D83341"/>
    <w:rsid w:val="00D83DA9"/>
    <w:rsid w:val="00D84AE5"/>
    <w:rsid w:val="00D878F2"/>
    <w:rsid w:val="00D87AF5"/>
    <w:rsid w:val="00D87FA5"/>
    <w:rsid w:val="00D90372"/>
    <w:rsid w:val="00D9078C"/>
    <w:rsid w:val="00D91EA5"/>
    <w:rsid w:val="00D926FE"/>
    <w:rsid w:val="00D92D1E"/>
    <w:rsid w:val="00D9495E"/>
    <w:rsid w:val="00D957D3"/>
    <w:rsid w:val="00D961B9"/>
    <w:rsid w:val="00D96C8D"/>
    <w:rsid w:val="00D97143"/>
    <w:rsid w:val="00D9734A"/>
    <w:rsid w:val="00D976AA"/>
    <w:rsid w:val="00DA007A"/>
    <w:rsid w:val="00DA0487"/>
    <w:rsid w:val="00DA14FE"/>
    <w:rsid w:val="00DA1B8A"/>
    <w:rsid w:val="00DA36BD"/>
    <w:rsid w:val="00DA53FE"/>
    <w:rsid w:val="00DA5F5C"/>
    <w:rsid w:val="00DB0C88"/>
    <w:rsid w:val="00DB0F02"/>
    <w:rsid w:val="00DB2AD8"/>
    <w:rsid w:val="00DB2F9A"/>
    <w:rsid w:val="00DB34E3"/>
    <w:rsid w:val="00DB3F87"/>
    <w:rsid w:val="00DB48DD"/>
    <w:rsid w:val="00DB4BA5"/>
    <w:rsid w:val="00DC004A"/>
    <w:rsid w:val="00DC0C7B"/>
    <w:rsid w:val="00DC11F6"/>
    <w:rsid w:val="00DC18EB"/>
    <w:rsid w:val="00DC2751"/>
    <w:rsid w:val="00DC27D7"/>
    <w:rsid w:val="00DC3E09"/>
    <w:rsid w:val="00DC40B1"/>
    <w:rsid w:val="00DC4C05"/>
    <w:rsid w:val="00DC5446"/>
    <w:rsid w:val="00DC6EA0"/>
    <w:rsid w:val="00DC6F49"/>
    <w:rsid w:val="00DC79AC"/>
    <w:rsid w:val="00DD000F"/>
    <w:rsid w:val="00DD1142"/>
    <w:rsid w:val="00DD1257"/>
    <w:rsid w:val="00DD18F6"/>
    <w:rsid w:val="00DD1B64"/>
    <w:rsid w:val="00DD22A1"/>
    <w:rsid w:val="00DD30A1"/>
    <w:rsid w:val="00DD6885"/>
    <w:rsid w:val="00DD7ECB"/>
    <w:rsid w:val="00DE38C3"/>
    <w:rsid w:val="00DE5090"/>
    <w:rsid w:val="00DE6D68"/>
    <w:rsid w:val="00DE6E58"/>
    <w:rsid w:val="00DE7A2E"/>
    <w:rsid w:val="00DE7B0D"/>
    <w:rsid w:val="00DF1522"/>
    <w:rsid w:val="00E006A5"/>
    <w:rsid w:val="00E02037"/>
    <w:rsid w:val="00E035FD"/>
    <w:rsid w:val="00E03B79"/>
    <w:rsid w:val="00E04A99"/>
    <w:rsid w:val="00E04EA5"/>
    <w:rsid w:val="00E07472"/>
    <w:rsid w:val="00E07C94"/>
    <w:rsid w:val="00E07CB1"/>
    <w:rsid w:val="00E138B2"/>
    <w:rsid w:val="00E13AEC"/>
    <w:rsid w:val="00E161CE"/>
    <w:rsid w:val="00E172A4"/>
    <w:rsid w:val="00E17BCD"/>
    <w:rsid w:val="00E17FF8"/>
    <w:rsid w:val="00E21F32"/>
    <w:rsid w:val="00E22202"/>
    <w:rsid w:val="00E223A5"/>
    <w:rsid w:val="00E2241D"/>
    <w:rsid w:val="00E22C6D"/>
    <w:rsid w:val="00E22FD4"/>
    <w:rsid w:val="00E2333C"/>
    <w:rsid w:val="00E24E32"/>
    <w:rsid w:val="00E2617D"/>
    <w:rsid w:val="00E269CA"/>
    <w:rsid w:val="00E27055"/>
    <w:rsid w:val="00E278D1"/>
    <w:rsid w:val="00E30283"/>
    <w:rsid w:val="00E30A90"/>
    <w:rsid w:val="00E30F6D"/>
    <w:rsid w:val="00E30FB8"/>
    <w:rsid w:val="00E3167F"/>
    <w:rsid w:val="00E33FAE"/>
    <w:rsid w:val="00E345C2"/>
    <w:rsid w:val="00E4157F"/>
    <w:rsid w:val="00E41CE1"/>
    <w:rsid w:val="00E4277E"/>
    <w:rsid w:val="00E42E98"/>
    <w:rsid w:val="00E43801"/>
    <w:rsid w:val="00E442E8"/>
    <w:rsid w:val="00E45387"/>
    <w:rsid w:val="00E5083A"/>
    <w:rsid w:val="00E50FA4"/>
    <w:rsid w:val="00E526DC"/>
    <w:rsid w:val="00E531B3"/>
    <w:rsid w:val="00E539C5"/>
    <w:rsid w:val="00E53AC1"/>
    <w:rsid w:val="00E56275"/>
    <w:rsid w:val="00E5743A"/>
    <w:rsid w:val="00E57A87"/>
    <w:rsid w:val="00E61F55"/>
    <w:rsid w:val="00E641C1"/>
    <w:rsid w:val="00E646F4"/>
    <w:rsid w:val="00E64DBC"/>
    <w:rsid w:val="00E64F92"/>
    <w:rsid w:val="00E65075"/>
    <w:rsid w:val="00E66661"/>
    <w:rsid w:val="00E70274"/>
    <w:rsid w:val="00E734B0"/>
    <w:rsid w:val="00E739EC"/>
    <w:rsid w:val="00E76119"/>
    <w:rsid w:val="00E826CE"/>
    <w:rsid w:val="00E82D2D"/>
    <w:rsid w:val="00E83ACB"/>
    <w:rsid w:val="00E83DA9"/>
    <w:rsid w:val="00E84078"/>
    <w:rsid w:val="00E84A2F"/>
    <w:rsid w:val="00E8594F"/>
    <w:rsid w:val="00E8673C"/>
    <w:rsid w:val="00E9265B"/>
    <w:rsid w:val="00E9393C"/>
    <w:rsid w:val="00E9444D"/>
    <w:rsid w:val="00E95D42"/>
    <w:rsid w:val="00E9692D"/>
    <w:rsid w:val="00E96B40"/>
    <w:rsid w:val="00E9718B"/>
    <w:rsid w:val="00E97E2B"/>
    <w:rsid w:val="00EA041F"/>
    <w:rsid w:val="00EA044D"/>
    <w:rsid w:val="00EA054D"/>
    <w:rsid w:val="00EA104A"/>
    <w:rsid w:val="00EA39B8"/>
    <w:rsid w:val="00EA6859"/>
    <w:rsid w:val="00EB09A0"/>
    <w:rsid w:val="00EB0E3C"/>
    <w:rsid w:val="00EB4782"/>
    <w:rsid w:val="00EB507F"/>
    <w:rsid w:val="00EB50BD"/>
    <w:rsid w:val="00EB6574"/>
    <w:rsid w:val="00EB681A"/>
    <w:rsid w:val="00EB6E40"/>
    <w:rsid w:val="00EB6EA2"/>
    <w:rsid w:val="00EB7617"/>
    <w:rsid w:val="00EC1B9B"/>
    <w:rsid w:val="00EC2BFA"/>
    <w:rsid w:val="00EC3DDF"/>
    <w:rsid w:val="00EC7242"/>
    <w:rsid w:val="00EC7A43"/>
    <w:rsid w:val="00ED0E11"/>
    <w:rsid w:val="00ED2DAB"/>
    <w:rsid w:val="00ED2F41"/>
    <w:rsid w:val="00ED36CC"/>
    <w:rsid w:val="00ED47C6"/>
    <w:rsid w:val="00ED7B12"/>
    <w:rsid w:val="00EE0133"/>
    <w:rsid w:val="00EE03C1"/>
    <w:rsid w:val="00EE04BB"/>
    <w:rsid w:val="00EE1E19"/>
    <w:rsid w:val="00EE2A56"/>
    <w:rsid w:val="00EE30AC"/>
    <w:rsid w:val="00EE3759"/>
    <w:rsid w:val="00EE561F"/>
    <w:rsid w:val="00EE6604"/>
    <w:rsid w:val="00EE6BB3"/>
    <w:rsid w:val="00EE78F5"/>
    <w:rsid w:val="00EE7966"/>
    <w:rsid w:val="00EF01C0"/>
    <w:rsid w:val="00EF3415"/>
    <w:rsid w:val="00EF3711"/>
    <w:rsid w:val="00EF44BF"/>
    <w:rsid w:val="00EF4D8D"/>
    <w:rsid w:val="00EF59A5"/>
    <w:rsid w:val="00EF719A"/>
    <w:rsid w:val="00F00393"/>
    <w:rsid w:val="00F0045D"/>
    <w:rsid w:val="00F0162C"/>
    <w:rsid w:val="00F02C59"/>
    <w:rsid w:val="00F041A7"/>
    <w:rsid w:val="00F05703"/>
    <w:rsid w:val="00F058AC"/>
    <w:rsid w:val="00F0625C"/>
    <w:rsid w:val="00F067CE"/>
    <w:rsid w:val="00F0711A"/>
    <w:rsid w:val="00F07559"/>
    <w:rsid w:val="00F10916"/>
    <w:rsid w:val="00F147C5"/>
    <w:rsid w:val="00F157E0"/>
    <w:rsid w:val="00F15A32"/>
    <w:rsid w:val="00F166FA"/>
    <w:rsid w:val="00F168C5"/>
    <w:rsid w:val="00F207F0"/>
    <w:rsid w:val="00F23485"/>
    <w:rsid w:val="00F23768"/>
    <w:rsid w:val="00F24668"/>
    <w:rsid w:val="00F258B2"/>
    <w:rsid w:val="00F32647"/>
    <w:rsid w:val="00F3362F"/>
    <w:rsid w:val="00F33984"/>
    <w:rsid w:val="00F35D5D"/>
    <w:rsid w:val="00F434E0"/>
    <w:rsid w:val="00F43C99"/>
    <w:rsid w:val="00F45037"/>
    <w:rsid w:val="00F46E86"/>
    <w:rsid w:val="00F47D63"/>
    <w:rsid w:val="00F51599"/>
    <w:rsid w:val="00F51752"/>
    <w:rsid w:val="00F533EA"/>
    <w:rsid w:val="00F569C9"/>
    <w:rsid w:val="00F57274"/>
    <w:rsid w:val="00F61CD0"/>
    <w:rsid w:val="00F6268A"/>
    <w:rsid w:val="00F63672"/>
    <w:rsid w:val="00F63C29"/>
    <w:rsid w:val="00F63E5C"/>
    <w:rsid w:val="00F6430F"/>
    <w:rsid w:val="00F656A2"/>
    <w:rsid w:val="00F66AC7"/>
    <w:rsid w:val="00F70618"/>
    <w:rsid w:val="00F70BAA"/>
    <w:rsid w:val="00F70E6A"/>
    <w:rsid w:val="00F72BAB"/>
    <w:rsid w:val="00F73179"/>
    <w:rsid w:val="00F740E0"/>
    <w:rsid w:val="00F80658"/>
    <w:rsid w:val="00F81C6E"/>
    <w:rsid w:val="00F840A7"/>
    <w:rsid w:val="00F84F22"/>
    <w:rsid w:val="00F85804"/>
    <w:rsid w:val="00F85931"/>
    <w:rsid w:val="00F87612"/>
    <w:rsid w:val="00F908E4"/>
    <w:rsid w:val="00F90BFC"/>
    <w:rsid w:val="00F9304B"/>
    <w:rsid w:val="00F934C6"/>
    <w:rsid w:val="00F95485"/>
    <w:rsid w:val="00F977F7"/>
    <w:rsid w:val="00FA08BF"/>
    <w:rsid w:val="00FA2514"/>
    <w:rsid w:val="00FA3952"/>
    <w:rsid w:val="00FA667A"/>
    <w:rsid w:val="00FA6A53"/>
    <w:rsid w:val="00FB06A1"/>
    <w:rsid w:val="00FB1906"/>
    <w:rsid w:val="00FB1B4D"/>
    <w:rsid w:val="00FB2073"/>
    <w:rsid w:val="00FB2877"/>
    <w:rsid w:val="00FB3EAE"/>
    <w:rsid w:val="00FB40C7"/>
    <w:rsid w:val="00FB42EA"/>
    <w:rsid w:val="00FB4C8A"/>
    <w:rsid w:val="00FB5C37"/>
    <w:rsid w:val="00FB629E"/>
    <w:rsid w:val="00FC0C73"/>
    <w:rsid w:val="00FC1389"/>
    <w:rsid w:val="00FC2C58"/>
    <w:rsid w:val="00FC33BA"/>
    <w:rsid w:val="00FC4478"/>
    <w:rsid w:val="00FC52E4"/>
    <w:rsid w:val="00FC5708"/>
    <w:rsid w:val="00FC57AD"/>
    <w:rsid w:val="00FC680E"/>
    <w:rsid w:val="00FC6A4D"/>
    <w:rsid w:val="00FC6F1F"/>
    <w:rsid w:val="00FC79E4"/>
    <w:rsid w:val="00FD04F4"/>
    <w:rsid w:val="00FD10DF"/>
    <w:rsid w:val="00FD255D"/>
    <w:rsid w:val="00FD2796"/>
    <w:rsid w:val="00FD50D2"/>
    <w:rsid w:val="00FD5B8E"/>
    <w:rsid w:val="00FD5C86"/>
    <w:rsid w:val="00FD6F18"/>
    <w:rsid w:val="00FE0B8D"/>
    <w:rsid w:val="00FE12BA"/>
    <w:rsid w:val="00FE12D2"/>
    <w:rsid w:val="00FE1CD3"/>
    <w:rsid w:val="00FE28FA"/>
    <w:rsid w:val="00FE3546"/>
    <w:rsid w:val="00FE454B"/>
    <w:rsid w:val="00FE472B"/>
    <w:rsid w:val="00FE512A"/>
    <w:rsid w:val="00FE67C8"/>
    <w:rsid w:val="00FF0340"/>
    <w:rsid w:val="00FF0702"/>
    <w:rsid w:val="00FF17D5"/>
    <w:rsid w:val="00FF22C1"/>
    <w:rsid w:val="00FF282C"/>
    <w:rsid w:val="00FF4238"/>
    <w:rsid w:val="00FF4AA9"/>
    <w:rsid w:val="00FF6D4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EC8E32"/>
  <w15:docId w15:val="{D2EB413B-DF55-40FE-A3C2-F7819A82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1">
    <w:name w:val="heading 1"/>
    <w:basedOn w:val="Normal"/>
    <w:next w:val="Normal"/>
    <w:link w:val="Overskrift1Tegn"/>
    <w:uiPriority w:val="99"/>
    <w:qFormat/>
    <w:rsid w:val="00B0582A"/>
    <w:pPr>
      <w:keepNext/>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outlineLvl w:val="0"/>
    </w:pPr>
    <w:rPr>
      <w:b/>
      <w:bCs/>
    </w:rPr>
  </w:style>
  <w:style w:type="paragraph" w:styleId="Overskrift2">
    <w:name w:val="heading 2"/>
    <w:basedOn w:val="Normal"/>
    <w:next w:val="Normal"/>
    <w:link w:val="Overskrift2Tegn"/>
    <w:uiPriority w:val="99"/>
    <w:qFormat/>
    <w:rsid w:val="00B0582A"/>
    <w:pPr>
      <w:keepNext/>
      <w:widowControl w:val="0"/>
      <w:autoSpaceDE w:val="0"/>
      <w:autoSpaceDN w:val="0"/>
      <w:adjustRightInd w:val="0"/>
      <w:jc w:val="center"/>
      <w:outlineLvl w:val="1"/>
    </w:pPr>
  </w:style>
  <w:style w:type="paragraph" w:styleId="Overskrift3">
    <w:name w:val="heading 3"/>
    <w:basedOn w:val="Normal"/>
    <w:next w:val="Normal"/>
    <w:link w:val="Overskrift3Tegn"/>
    <w:uiPriority w:val="99"/>
    <w:qFormat/>
    <w:rsid w:val="00B0582A"/>
    <w:pPr>
      <w:keepNext/>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autoSpaceDE w:val="0"/>
      <w:autoSpaceDN w:val="0"/>
      <w:adjustRightInd w:val="0"/>
      <w:jc w:val="center"/>
      <w:outlineLvl w:val="2"/>
    </w:pPr>
    <w:rPr>
      <w:i/>
      <w:iCs/>
    </w:rPr>
  </w:style>
  <w:style w:type="paragraph" w:styleId="Overskrift4">
    <w:name w:val="heading 4"/>
    <w:basedOn w:val="Normal"/>
    <w:next w:val="Normal"/>
    <w:link w:val="Overskrift4Tegn"/>
    <w:uiPriority w:val="99"/>
    <w:qFormat/>
    <w:rsid w:val="00B0582A"/>
    <w:pPr>
      <w:keepNext/>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both"/>
      <w:outlineLvl w:val="3"/>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rsid w:val="002B72BD"/>
    <w:rPr>
      <w:rFonts w:asciiTheme="majorHAnsi" w:eastAsiaTheme="majorEastAsia" w:hAnsiTheme="majorHAnsi" w:cstheme="majorBidi"/>
      <w:b/>
      <w:bCs/>
      <w:kern w:val="32"/>
      <w:sz w:val="32"/>
      <w:szCs w:val="32"/>
    </w:rPr>
  </w:style>
  <w:style w:type="character" w:customStyle="1" w:styleId="Overskrift2Tegn">
    <w:name w:val="Overskrift 2 Tegn"/>
    <w:basedOn w:val="Standardskrifttypeiafsnit"/>
    <w:link w:val="Overskrift2"/>
    <w:uiPriority w:val="99"/>
    <w:rsid w:val="002B72BD"/>
    <w:rPr>
      <w:rFonts w:asciiTheme="majorHAnsi" w:eastAsiaTheme="majorEastAsia" w:hAnsiTheme="majorHAnsi" w:cstheme="majorBidi"/>
      <w:b/>
      <w:bCs/>
      <w:i/>
      <w:iCs/>
      <w:sz w:val="28"/>
      <w:szCs w:val="28"/>
    </w:rPr>
  </w:style>
  <w:style w:type="character" w:customStyle="1" w:styleId="Overskrift3Tegn">
    <w:name w:val="Overskrift 3 Tegn"/>
    <w:basedOn w:val="Standardskrifttypeiafsnit"/>
    <w:link w:val="Overskrift3"/>
    <w:uiPriority w:val="99"/>
    <w:rsid w:val="002B72BD"/>
    <w:rPr>
      <w:rFonts w:asciiTheme="majorHAnsi" w:eastAsiaTheme="majorEastAsia" w:hAnsiTheme="majorHAnsi" w:cstheme="majorBidi"/>
      <w:b/>
      <w:bCs/>
      <w:sz w:val="26"/>
      <w:szCs w:val="26"/>
    </w:rPr>
  </w:style>
  <w:style w:type="character" w:customStyle="1" w:styleId="Overskrift4Tegn">
    <w:name w:val="Overskrift 4 Tegn"/>
    <w:basedOn w:val="Standardskrifttypeiafsnit"/>
    <w:link w:val="Overskrift4"/>
    <w:uiPriority w:val="99"/>
    <w:rsid w:val="002B72BD"/>
    <w:rPr>
      <w:rFonts w:asciiTheme="minorHAnsi" w:eastAsiaTheme="minorEastAsia" w:hAnsiTheme="minorHAnsi" w:cstheme="minorBidi"/>
      <w:b/>
      <w:bCs/>
      <w:sz w:val="28"/>
      <w:szCs w:val="28"/>
    </w:rPr>
  </w:style>
  <w:style w:type="paragraph" w:styleId="Brdtekst">
    <w:name w:val="Body Text"/>
    <w:basedOn w:val="Normal"/>
    <w:link w:val="BrdtekstTegn"/>
    <w:rsid w:val="00B0582A"/>
    <w:pPr>
      <w:widowControl w:val="0"/>
      <w:autoSpaceDE w:val="0"/>
      <w:autoSpaceDN w:val="0"/>
      <w:adjustRightInd w:val="0"/>
    </w:pPr>
  </w:style>
  <w:style w:type="character" w:customStyle="1" w:styleId="BrdtekstTegn">
    <w:name w:val="Brødtekst Tegn"/>
    <w:basedOn w:val="Standardskrifttypeiafsnit"/>
    <w:link w:val="Brdtekst"/>
    <w:rsid w:val="002B72BD"/>
    <w:rPr>
      <w:sz w:val="24"/>
      <w:szCs w:val="24"/>
    </w:rPr>
  </w:style>
  <w:style w:type="character" w:styleId="Sidetal">
    <w:name w:val="page number"/>
    <w:basedOn w:val="Standardskrifttypeiafsnit"/>
    <w:uiPriority w:val="99"/>
    <w:rsid w:val="00B0582A"/>
    <w:rPr>
      <w:rFonts w:cs="Times New Roman"/>
    </w:rPr>
  </w:style>
  <w:style w:type="paragraph" w:styleId="Sidefod">
    <w:name w:val="footer"/>
    <w:basedOn w:val="Normal"/>
    <w:link w:val="SidefodTegn"/>
    <w:uiPriority w:val="99"/>
    <w:rsid w:val="00B0582A"/>
    <w:pPr>
      <w:widowControl w:val="0"/>
      <w:tabs>
        <w:tab w:val="center" w:pos="4819"/>
        <w:tab w:val="right" w:pos="9638"/>
      </w:tabs>
      <w:autoSpaceDE w:val="0"/>
      <w:autoSpaceDN w:val="0"/>
      <w:adjustRightInd w:val="0"/>
    </w:pPr>
    <w:rPr>
      <w:sz w:val="20"/>
      <w:lang w:val="en-US"/>
    </w:rPr>
  </w:style>
  <w:style w:type="character" w:customStyle="1" w:styleId="SidefodTegn">
    <w:name w:val="Sidefod Tegn"/>
    <w:basedOn w:val="Standardskrifttypeiafsnit"/>
    <w:link w:val="Sidefod"/>
    <w:uiPriority w:val="99"/>
    <w:locked/>
    <w:rsid w:val="00C37AEF"/>
    <w:rPr>
      <w:rFonts w:cs="Times New Roman"/>
      <w:sz w:val="24"/>
      <w:szCs w:val="24"/>
      <w:lang w:val="en-US"/>
    </w:rPr>
  </w:style>
  <w:style w:type="paragraph" w:styleId="Sidehoved">
    <w:name w:val="header"/>
    <w:basedOn w:val="Normal"/>
    <w:link w:val="SidehovedTegn"/>
    <w:rsid w:val="00B0582A"/>
    <w:pPr>
      <w:tabs>
        <w:tab w:val="center" w:pos="4819"/>
        <w:tab w:val="right" w:pos="9638"/>
      </w:tabs>
    </w:pPr>
  </w:style>
  <w:style w:type="character" w:customStyle="1" w:styleId="SidehovedTegn">
    <w:name w:val="Sidehoved Tegn"/>
    <w:basedOn w:val="Standardskrifttypeiafsnit"/>
    <w:link w:val="Sidehoved"/>
    <w:rsid w:val="002B72BD"/>
    <w:rPr>
      <w:sz w:val="24"/>
      <w:szCs w:val="24"/>
    </w:rPr>
  </w:style>
  <w:style w:type="paragraph" w:styleId="Markeringsbobletekst">
    <w:name w:val="Balloon Text"/>
    <w:basedOn w:val="Normal"/>
    <w:link w:val="MarkeringsbobletekstTegn"/>
    <w:uiPriority w:val="99"/>
    <w:semiHidden/>
    <w:rsid w:val="00B0582A"/>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B72BD"/>
    <w:rPr>
      <w:sz w:val="0"/>
      <w:szCs w:val="0"/>
    </w:rPr>
  </w:style>
  <w:style w:type="paragraph" w:styleId="Brdtekst2">
    <w:name w:val="Body Text 2"/>
    <w:basedOn w:val="Normal"/>
    <w:link w:val="Brdtekst2Tegn"/>
    <w:uiPriority w:val="99"/>
    <w:rsid w:val="00B0582A"/>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4" w:lineRule="atLeast"/>
      <w:jc w:val="both"/>
    </w:pPr>
  </w:style>
  <w:style w:type="character" w:customStyle="1" w:styleId="Brdtekst2Tegn">
    <w:name w:val="Brødtekst 2 Tegn"/>
    <w:basedOn w:val="Standardskrifttypeiafsnit"/>
    <w:link w:val="Brdtekst2"/>
    <w:uiPriority w:val="99"/>
    <w:rsid w:val="002B72BD"/>
    <w:rPr>
      <w:sz w:val="24"/>
      <w:szCs w:val="24"/>
    </w:rPr>
  </w:style>
  <w:style w:type="character" w:styleId="Kommentarhenvisning">
    <w:name w:val="annotation reference"/>
    <w:basedOn w:val="Standardskrifttypeiafsnit"/>
    <w:uiPriority w:val="99"/>
    <w:rPr>
      <w:rFonts w:cs="Times New Roman"/>
      <w:sz w:val="16"/>
    </w:rPr>
  </w:style>
  <w:style w:type="paragraph" w:styleId="Kommentartekst">
    <w:name w:val="annotation text"/>
    <w:basedOn w:val="Normal"/>
    <w:link w:val="KommentartekstTegn"/>
    <w:uiPriority w:val="99"/>
    <w:rPr>
      <w:sz w:val="20"/>
      <w:szCs w:val="20"/>
    </w:rPr>
  </w:style>
  <w:style w:type="character" w:customStyle="1" w:styleId="KommentartekstTegn">
    <w:name w:val="Kommentartekst Tegn"/>
    <w:basedOn w:val="Standardskrifttypeiafsnit"/>
    <w:link w:val="Kommentartekst"/>
    <w:uiPriority w:val="99"/>
    <w:rsid w:val="002B72BD"/>
    <w:rPr>
      <w:sz w:val="20"/>
      <w:szCs w:val="20"/>
    </w:rPr>
  </w:style>
  <w:style w:type="paragraph" w:styleId="Kommentaremne">
    <w:name w:val="annotation subject"/>
    <w:basedOn w:val="Kommentartekst"/>
    <w:next w:val="Kommentartekst"/>
    <w:link w:val="KommentaremneTegn"/>
    <w:uiPriority w:val="99"/>
    <w:semiHidden/>
    <w:rPr>
      <w:b/>
      <w:bCs/>
    </w:rPr>
  </w:style>
  <w:style w:type="character" w:customStyle="1" w:styleId="KommentaremneTegn">
    <w:name w:val="Kommentaremne Tegn"/>
    <w:basedOn w:val="KommentartekstTegn"/>
    <w:link w:val="Kommentaremne"/>
    <w:uiPriority w:val="99"/>
    <w:semiHidden/>
    <w:rsid w:val="002B72BD"/>
    <w:rPr>
      <w:b/>
      <w:bCs/>
      <w:sz w:val="20"/>
      <w:szCs w:val="20"/>
    </w:rPr>
  </w:style>
  <w:style w:type="character" w:customStyle="1" w:styleId="Normal1">
    <w:name w:val="Normal1"/>
    <w:uiPriority w:val="99"/>
    <w:rsid w:val="00792DF5"/>
  </w:style>
  <w:style w:type="table" w:styleId="Tabel-Gitter">
    <w:name w:val="Table Grid"/>
    <w:basedOn w:val="Tabel-Normal"/>
    <w:uiPriority w:val="99"/>
    <w:rsid w:val="00AC49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81255D"/>
    <w:pPr>
      <w:ind w:left="720"/>
      <w:contextualSpacing/>
    </w:pPr>
  </w:style>
  <w:style w:type="paragraph" w:styleId="NormalWeb">
    <w:name w:val="Normal (Web)"/>
    <w:basedOn w:val="Normal"/>
    <w:rsid w:val="00825BD3"/>
    <w:pPr>
      <w:spacing w:before="100" w:beforeAutospacing="1" w:after="100" w:afterAutospacing="1"/>
    </w:pPr>
    <w:rPr>
      <w:color w:val="000000"/>
    </w:rPr>
  </w:style>
  <w:style w:type="paragraph" w:customStyle="1" w:styleId="Little">
    <w:name w:val="Little"/>
    <w:basedOn w:val="Normal"/>
    <w:rsid w:val="00565927"/>
    <w:pPr>
      <w:spacing w:line="200" w:lineRule="exact"/>
    </w:pPr>
    <w:rPr>
      <w:rFonts w:ascii="Arial" w:hAnsi="Arial"/>
      <w:sz w:val="14"/>
      <w:szCs w:val="14"/>
      <w:lang w:eastAsia="en-GB"/>
    </w:rPr>
  </w:style>
  <w:style w:type="paragraph" w:styleId="Korrektur">
    <w:name w:val="Revision"/>
    <w:hidden/>
    <w:uiPriority w:val="99"/>
    <w:semiHidden/>
    <w:rsid w:val="00156ADA"/>
    <w:rPr>
      <w:sz w:val="24"/>
      <w:szCs w:val="24"/>
    </w:rPr>
  </w:style>
  <w:style w:type="paragraph" w:customStyle="1" w:styleId="Default">
    <w:name w:val="Default"/>
    <w:rsid w:val="0060121B"/>
    <w:pPr>
      <w:autoSpaceDE w:val="0"/>
      <w:autoSpaceDN w:val="0"/>
      <w:adjustRightInd w:val="0"/>
    </w:pPr>
    <w:rPr>
      <w:rFonts w:eastAsia="Calibri"/>
      <w:color w:val="000000"/>
      <w:sz w:val="24"/>
      <w:szCs w:val="24"/>
      <w:lang w:val="kl-GL" w:eastAsia="en-US"/>
    </w:rPr>
  </w:style>
  <w:style w:type="paragraph" w:styleId="Overskrift">
    <w:name w:val="TOC Heading"/>
    <w:basedOn w:val="Normal"/>
    <w:qFormat/>
    <w:rsid w:val="005F1F65"/>
    <w:pPr>
      <w:spacing w:line="280" w:lineRule="atLeast"/>
      <w:jc w:val="both"/>
    </w:pPr>
    <w:rPr>
      <w:rFonts w:ascii="Arial" w:hAnsi="Arial"/>
      <w:b/>
      <w:sz w:val="20"/>
      <w:lang w:eastAsia="en-US"/>
    </w:rPr>
  </w:style>
  <w:style w:type="character" w:styleId="Hyperlink">
    <w:name w:val="Hyperlink"/>
    <w:basedOn w:val="Standardskrifttypeiafsnit"/>
    <w:uiPriority w:val="99"/>
    <w:unhideWhenUsed/>
    <w:rsid w:val="00F46E86"/>
    <w:rPr>
      <w:color w:val="0000BF"/>
      <w:u w:val="single"/>
    </w:rPr>
  </w:style>
  <w:style w:type="paragraph" w:customStyle="1" w:styleId="Grundlggendeafsnit">
    <w:name w:val="[Grundlæggende afsnit]"/>
    <w:basedOn w:val="Normal"/>
    <w:uiPriority w:val="99"/>
    <w:rsid w:val="00EB7617"/>
    <w:pPr>
      <w:widowControl w:val="0"/>
      <w:tabs>
        <w:tab w:val="left" w:pos="240"/>
      </w:tabs>
      <w:autoSpaceDE w:val="0"/>
      <w:autoSpaceDN w:val="0"/>
      <w:adjustRightInd w:val="0"/>
      <w:spacing w:line="288" w:lineRule="auto"/>
      <w:textAlignment w:val="center"/>
    </w:pPr>
    <w:rPr>
      <w:rFonts w:ascii="ZillaSlab-Light" w:eastAsiaTheme="minorEastAsia" w:hAnsi="ZillaSlab-Light" w:cs="ZillaSlab-Light"/>
      <w:color w:val="000000"/>
      <w:sz w:val="22"/>
      <w:szCs w:val="22"/>
    </w:rPr>
  </w:style>
  <w:style w:type="paragraph" w:customStyle="1" w:styleId="BrdtekstA">
    <w:name w:val="Brødtekst A"/>
    <w:rsid w:val="00EB7617"/>
    <w:rPr>
      <w:rFonts w:ascii="Helvetica" w:eastAsia="Arial Unicode MS" w:hAnsi="Helvetica" w:cs="Arial Unicode MS"/>
      <w:color w:val="000000"/>
      <w:u w:color="000000"/>
    </w:rPr>
  </w:style>
  <w:style w:type="character" w:styleId="Ulstomtale">
    <w:name w:val="Unresolved Mention"/>
    <w:basedOn w:val="Standardskrifttypeiafsnit"/>
    <w:uiPriority w:val="99"/>
    <w:semiHidden/>
    <w:unhideWhenUsed/>
    <w:rsid w:val="00522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7289">
      <w:marLeft w:val="0"/>
      <w:marRight w:val="0"/>
      <w:marTop w:val="0"/>
      <w:marBottom w:val="0"/>
      <w:divBdr>
        <w:top w:val="none" w:sz="0" w:space="0" w:color="auto"/>
        <w:left w:val="none" w:sz="0" w:space="0" w:color="auto"/>
        <w:bottom w:val="none" w:sz="0" w:space="0" w:color="auto"/>
        <w:right w:val="none" w:sz="0" w:space="0" w:color="auto"/>
      </w:divBdr>
    </w:div>
    <w:div w:id="374081991">
      <w:bodyDiv w:val="1"/>
      <w:marLeft w:val="0"/>
      <w:marRight w:val="0"/>
      <w:marTop w:val="0"/>
      <w:marBottom w:val="0"/>
      <w:divBdr>
        <w:top w:val="none" w:sz="0" w:space="0" w:color="auto"/>
        <w:left w:val="none" w:sz="0" w:space="0" w:color="auto"/>
        <w:bottom w:val="none" w:sz="0" w:space="0" w:color="auto"/>
        <w:right w:val="none" w:sz="0" w:space="0" w:color="auto"/>
      </w:divBdr>
    </w:div>
    <w:div w:id="1866596374">
      <w:bodyDiv w:val="1"/>
      <w:marLeft w:val="0"/>
      <w:marRight w:val="0"/>
      <w:marTop w:val="0"/>
      <w:marBottom w:val="0"/>
      <w:divBdr>
        <w:top w:val="none" w:sz="0" w:space="0" w:color="auto"/>
        <w:left w:val="none" w:sz="0" w:space="0" w:color="auto"/>
        <w:bottom w:val="none" w:sz="0" w:space="0" w:color="auto"/>
        <w:right w:val="none" w:sz="0" w:space="0" w:color="auto"/>
      </w:divBdr>
    </w:div>
    <w:div w:id="192422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966B3-2CC1-4A88-9549-2F94C8E74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5121</Words>
  <Characters>31242</Characters>
  <Application>Microsoft Office Word</Application>
  <DocSecurity>0</DocSecurity>
  <Lines>260</Lines>
  <Paragraphs>72</Paragraphs>
  <ScaleCrop>false</ScaleCrop>
  <HeadingPairs>
    <vt:vector size="2" baseType="variant">
      <vt:variant>
        <vt:lpstr>Titel</vt:lpstr>
      </vt:variant>
      <vt:variant>
        <vt:i4>1</vt:i4>
      </vt:variant>
    </vt:vector>
  </HeadingPairs>
  <TitlesOfParts>
    <vt:vector size="1" baseType="lpstr">
      <vt:lpstr>Bemærkninger til forordningsforslaget</vt:lpstr>
    </vt:vector>
  </TitlesOfParts>
  <Company>Hjemmestyret</Company>
  <LinksUpToDate>false</LinksUpToDate>
  <CharactersWithSpaces>36291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Bemærkninger til forordningsforslaget</dc:title>
  <dc:creator>Marcus Dalro</dc:creator>
  <cp:lastModifiedBy>Marcus Dalro</cp:lastModifiedBy>
  <cp:revision>7</cp:revision>
  <cp:lastPrinted>2021-07-08T09:40:00Z</cp:lastPrinted>
  <dcterms:created xsi:type="dcterms:W3CDTF">2025-06-04T12:18:00Z</dcterms:created>
  <dcterms:modified xsi:type="dcterms:W3CDTF">2025-06-12T15:05:00Z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C:\Users\mada\AppData\Local\Temp\SJ2015051819180227 [DOK1962093].DOCX</vt:lpwstr>
  </property>
  <property fmtid="{D5CDD505-2E9C-101B-9397-08002B2CF9AE}" pid="3" name="title">
    <vt:lpwstr>Danske bemærkninger til inatsisartutlov om ændring af inatsisartutlov om radio- og tv-virksomhed 8 maj (DOK1962093)</vt:lpwstr>
  </property>
  <property fmtid="{D5CDD505-2E9C-101B-9397-08002B2CF9AE}" pid="4" name="command">
    <vt:lpwstr/>
  </property>
  <property fmtid="{D5CDD505-2E9C-101B-9397-08002B2CF9AE}" pid="5" name="_DocHome">
    <vt:i4>-766083581</vt:i4>
  </property>
</Properties>
</file>