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982C7" w14:textId="06EC2A66" w:rsidR="000250A0" w:rsidRPr="005E5AE7" w:rsidRDefault="000706B9" w:rsidP="005E5AE7">
      <w:pPr>
        <w:spacing w:after="0" w:line="288" w:lineRule="auto"/>
        <w:jc w:val="center"/>
        <w:rPr>
          <w:rFonts w:ascii="Times New Roman" w:hAnsi="Times New Roman" w:cs="Times New Roman"/>
          <w:b/>
          <w:sz w:val="24"/>
          <w:szCs w:val="24"/>
        </w:rPr>
      </w:pPr>
      <w:r w:rsidRPr="005E5AE7">
        <w:rPr>
          <w:rFonts w:ascii="Times New Roman" w:hAnsi="Times New Roman" w:cs="Times New Roman"/>
          <w:b/>
          <w:sz w:val="24"/>
          <w:szCs w:val="24"/>
        </w:rPr>
        <w:t>Forslag til:</w:t>
      </w:r>
    </w:p>
    <w:p w14:paraId="2D2332B1" w14:textId="77777777" w:rsidR="000250A0" w:rsidRPr="005E5AE7" w:rsidRDefault="000250A0" w:rsidP="005E5AE7">
      <w:pPr>
        <w:spacing w:after="0" w:line="288" w:lineRule="auto"/>
        <w:jc w:val="center"/>
        <w:rPr>
          <w:rFonts w:ascii="Times New Roman" w:hAnsi="Times New Roman" w:cs="Times New Roman"/>
          <w:b/>
          <w:sz w:val="24"/>
          <w:szCs w:val="24"/>
        </w:rPr>
      </w:pPr>
    </w:p>
    <w:p w14:paraId="727CA73B" w14:textId="66CA1B82" w:rsidR="009E2C16" w:rsidRPr="005E5AE7" w:rsidRDefault="000706B9" w:rsidP="005E5AE7">
      <w:pPr>
        <w:spacing w:after="0" w:line="288" w:lineRule="auto"/>
        <w:jc w:val="center"/>
        <w:rPr>
          <w:rFonts w:ascii="Times New Roman" w:hAnsi="Times New Roman" w:cs="Times New Roman"/>
          <w:sz w:val="24"/>
          <w:szCs w:val="24"/>
        </w:rPr>
      </w:pPr>
      <w:r w:rsidRPr="005E5AE7">
        <w:rPr>
          <w:rFonts w:ascii="Times New Roman" w:hAnsi="Times New Roman" w:cs="Times New Roman"/>
          <w:b/>
          <w:sz w:val="24"/>
          <w:szCs w:val="24"/>
        </w:rPr>
        <w:t xml:space="preserve">Inatsisartutlov om ændring af landstingslov om </w:t>
      </w:r>
      <w:r w:rsidR="00FD3DDB" w:rsidRPr="005E5AE7">
        <w:rPr>
          <w:rFonts w:ascii="Times New Roman" w:hAnsi="Times New Roman" w:cs="Times New Roman"/>
          <w:b/>
          <w:sz w:val="24"/>
          <w:szCs w:val="24"/>
        </w:rPr>
        <w:t>ind- og udførsel af varer</w:t>
      </w:r>
    </w:p>
    <w:p w14:paraId="332867F6" w14:textId="751666A9" w:rsidR="000706B9" w:rsidRPr="005E5AE7" w:rsidRDefault="000706B9" w:rsidP="005E5AE7">
      <w:pPr>
        <w:spacing w:after="0" w:line="288" w:lineRule="auto"/>
        <w:jc w:val="center"/>
        <w:rPr>
          <w:rFonts w:ascii="Times New Roman" w:hAnsi="Times New Roman" w:cs="Times New Roman"/>
          <w:sz w:val="24"/>
          <w:szCs w:val="24"/>
        </w:rPr>
      </w:pPr>
      <w:r w:rsidRPr="005E5AE7">
        <w:rPr>
          <w:rFonts w:ascii="Times New Roman" w:hAnsi="Times New Roman" w:cs="Times New Roman"/>
          <w:sz w:val="24"/>
          <w:szCs w:val="24"/>
        </w:rPr>
        <w:t>(</w:t>
      </w:r>
      <w:r w:rsidR="00C101F7">
        <w:rPr>
          <w:rFonts w:ascii="Times New Roman" w:hAnsi="Times New Roman" w:cs="Times New Roman"/>
          <w:sz w:val="24"/>
          <w:szCs w:val="24"/>
        </w:rPr>
        <w:t>Kontrol af</w:t>
      </w:r>
      <w:r w:rsidR="00FD3DDB" w:rsidRPr="005E5AE7">
        <w:rPr>
          <w:rFonts w:ascii="Times New Roman" w:hAnsi="Times New Roman" w:cs="Times New Roman"/>
          <w:sz w:val="24"/>
          <w:szCs w:val="24"/>
        </w:rPr>
        <w:t xml:space="preserve"> indenrigsrejsende samt neds</w:t>
      </w:r>
      <w:r w:rsidR="00C101F7">
        <w:rPr>
          <w:rFonts w:ascii="Times New Roman" w:hAnsi="Times New Roman" w:cs="Times New Roman"/>
          <w:sz w:val="24"/>
          <w:szCs w:val="24"/>
        </w:rPr>
        <w:t>at</w:t>
      </w:r>
      <w:r w:rsidR="00FD3DDB" w:rsidRPr="005E5AE7">
        <w:rPr>
          <w:rFonts w:ascii="Times New Roman" w:hAnsi="Times New Roman" w:cs="Times New Roman"/>
          <w:sz w:val="24"/>
          <w:szCs w:val="24"/>
        </w:rPr>
        <w:t xml:space="preserve"> beløbsgrænse for </w:t>
      </w:r>
      <w:r w:rsidR="00C101F7">
        <w:rPr>
          <w:rFonts w:ascii="Times New Roman" w:hAnsi="Times New Roman" w:cs="Times New Roman"/>
          <w:sz w:val="24"/>
          <w:szCs w:val="24"/>
        </w:rPr>
        <w:t>kontantbeløb m.v.</w:t>
      </w:r>
      <w:r w:rsidR="00FD3DDB" w:rsidRPr="005E5AE7">
        <w:rPr>
          <w:rFonts w:ascii="Times New Roman" w:hAnsi="Times New Roman" w:cs="Times New Roman"/>
          <w:sz w:val="24"/>
          <w:szCs w:val="24"/>
        </w:rPr>
        <w:t>)</w:t>
      </w:r>
    </w:p>
    <w:p w14:paraId="30292701" w14:textId="77777777" w:rsidR="00114E62" w:rsidRPr="005E5AE7" w:rsidRDefault="00114E62" w:rsidP="005E5AE7">
      <w:pPr>
        <w:spacing w:after="0" w:line="288" w:lineRule="auto"/>
        <w:rPr>
          <w:rFonts w:ascii="Times New Roman" w:hAnsi="Times New Roman" w:cs="Times New Roman"/>
          <w:sz w:val="24"/>
          <w:szCs w:val="24"/>
        </w:rPr>
      </w:pPr>
    </w:p>
    <w:p w14:paraId="35CA14A6" w14:textId="77777777" w:rsidR="00114E62" w:rsidRPr="005E5AE7" w:rsidRDefault="00114E62" w:rsidP="005E5AE7">
      <w:pPr>
        <w:spacing w:after="0" w:line="288" w:lineRule="auto"/>
        <w:jc w:val="center"/>
        <w:rPr>
          <w:rFonts w:ascii="Times New Roman" w:hAnsi="Times New Roman" w:cs="Times New Roman"/>
          <w:sz w:val="24"/>
          <w:szCs w:val="24"/>
        </w:rPr>
      </w:pPr>
      <w:r w:rsidRPr="005E5AE7">
        <w:rPr>
          <w:rFonts w:ascii="Times New Roman" w:hAnsi="Times New Roman" w:cs="Times New Roman"/>
          <w:b/>
          <w:sz w:val="24"/>
          <w:szCs w:val="24"/>
        </w:rPr>
        <w:t>§ 1</w:t>
      </w:r>
    </w:p>
    <w:p w14:paraId="2487027E" w14:textId="77777777" w:rsidR="00114E62" w:rsidRPr="005E5AE7" w:rsidRDefault="00114E62" w:rsidP="005E5AE7">
      <w:pPr>
        <w:spacing w:after="0" w:line="288" w:lineRule="auto"/>
        <w:rPr>
          <w:rFonts w:ascii="Times New Roman" w:hAnsi="Times New Roman" w:cs="Times New Roman"/>
          <w:sz w:val="24"/>
          <w:szCs w:val="24"/>
        </w:rPr>
      </w:pPr>
    </w:p>
    <w:p w14:paraId="6A775B9C" w14:textId="0F200723" w:rsidR="00114E62" w:rsidRPr="005E5AE7" w:rsidRDefault="00114E62" w:rsidP="005E5AE7">
      <w:pPr>
        <w:spacing w:after="0" w:line="288" w:lineRule="auto"/>
        <w:rPr>
          <w:rFonts w:ascii="Times New Roman" w:hAnsi="Times New Roman" w:cs="Times New Roman"/>
          <w:sz w:val="24"/>
          <w:szCs w:val="24"/>
        </w:rPr>
      </w:pPr>
      <w:r w:rsidRPr="005E5AE7">
        <w:rPr>
          <w:rFonts w:ascii="Times New Roman" w:hAnsi="Times New Roman" w:cs="Times New Roman"/>
          <w:sz w:val="24"/>
          <w:szCs w:val="24"/>
        </w:rPr>
        <w:t xml:space="preserve">I landstingslov nr. </w:t>
      </w:r>
      <w:r w:rsidR="00FD3DDB" w:rsidRPr="005E5AE7">
        <w:rPr>
          <w:rFonts w:ascii="Times New Roman" w:hAnsi="Times New Roman" w:cs="Times New Roman"/>
          <w:sz w:val="24"/>
          <w:szCs w:val="24"/>
        </w:rPr>
        <w:t>18</w:t>
      </w:r>
      <w:r w:rsidRPr="005E5AE7">
        <w:rPr>
          <w:rFonts w:ascii="Times New Roman" w:hAnsi="Times New Roman" w:cs="Times New Roman"/>
          <w:sz w:val="24"/>
          <w:szCs w:val="24"/>
        </w:rPr>
        <w:t xml:space="preserve"> af 30. oktober 1992 om</w:t>
      </w:r>
      <w:r w:rsidR="00FD3DDB" w:rsidRPr="005E5AE7">
        <w:rPr>
          <w:rFonts w:ascii="Times New Roman" w:hAnsi="Times New Roman" w:cs="Times New Roman"/>
          <w:sz w:val="24"/>
          <w:szCs w:val="24"/>
        </w:rPr>
        <w:t xml:space="preserve"> ind- og udførsel af varer</w:t>
      </w:r>
      <w:r w:rsidR="00565240" w:rsidRPr="005E5AE7">
        <w:rPr>
          <w:rFonts w:ascii="Times New Roman" w:hAnsi="Times New Roman" w:cs="Times New Roman"/>
          <w:sz w:val="24"/>
          <w:szCs w:val="24"/>
        </w:rPr>
        <w:t xml:space="preserve">, </w:t>
      </w:r>
      <w:r w:rsidR="002F2BC3" w:rsidRPr="005E5AE7">
        <w:rPr>
          <w:rFonts w:ascii="Times New Roman" w:hAnsi="Times New Roman" w:cs="Times New Roman"/>
          <w:sz w:val="24"/>
          <w:szCs w:val="24"/>
        </w:rPr>
        <w:t xml:space="preserve">som </w:t>
      </w:r>
      <w:r w:rsidR="003F3F07" w:rsidRPr="005E5AE7">
        <w:rPr>
          <w:rFonts w:ascii="Times New Roman" w:hAnsi="Times New Roman" w:cs="Times New Roman"/>
          <w:sz w:val="24"/>
          <w:szCs w:val="24"/>
        </w:rPr>
        <w:t xml:space="preserve">senest </w:t>
      </w:r>
      <w:r w:rsidR="00920158" w:rsidRPr="005E5AE7">
        <w:rPr>
          <w:rFonts w:ascii="Times New Roman" w:hAnsi="Times New Roman" w:cs="Times New Roman"/>
          <w:sz w:val="24"/>
          <w:szCs w:val="24"/>
        </w:rPr>
        <w:t>ændret ved</w:t>
      </w:r>
      <w:r w:rsidR="003F3F07" w:rsidRPr="005E5AE7">
        <w:rPr>
          <w:rFonts w:ascii="Times New Roman" w:hAnsi="Times New Roman" w:cs="Times New Roman"/>
          <w:sz w:val="24"/>
          <w:szCs w:val="24"/>
        </w:rPr>
        <w:t xml:space="preserve"> </w:t>
      </w:r>
      <w:r w:rsidR="006C1A11" w:rsidRPr="005E5AE7">
        <w:rPr>
          <w:rFonts w:ascii="Times New Roman" w:hAnsi="Times New Roman" w:cs="Times New Roman"/>
          <w:sz w:val="24"/>
          <w:szCs w:val="24"/>
        </w:rPr>
        <w:t xml:space="preserve">Inatsisartutlov nr. </w:t>
      </w:r>
      <w:r w:rsidR="0024174D" w:rsidRPr="005E5AE7">
        <w:rPr>
          <w:rFonts w:ascii="Times New Roman" w:hAnsi="Times New Roman" w:cs="Times New Roman"/>
          <w:sz w:val="24"/>
          <w:szCs w:val="24"/>
        </w:rPr>
        <w:t>6</w:t>
      </w:r>
      <w:r w:rsidR="00FD3DDB" w:rsidRPr="005E5AE7">
        <w:rPr>
          <w:rFonts w:ascii="Times New Roman" w:hAnsi="Times New Roman" w:cs="Times New Roman"/>
          <w:sz w:val="24"/>
          <w:szCs w:val="24"/>
        </w:rPr>
        <w:t>4</w:t>
      </w:r>
      <w:r w:rsidR="006C1A11" w:rsidRPr="005E5AE7">
        <w:rPr>
          <w:rFonts w:ascii="Times New Roman" w:hAnsi="Times New Roman" w:cs="Times New Roman"/>
          <w:sz w:val="24"/>
          <w:szCs w:val="24"/>
        </w:rPr>
        <w:t xml:space="preserve"> af </w:t>
      </w:r>
      <w:r w:rsidR="0024174D" w:rsidRPr="005E5AE7">
        <w:rPr>
          <w:rFonts w:ascii="Times New Roman" w:hAnsi="Times New Roman" w:cs="Times New Roman"/>
          <w:sz w:val="24"/>
          <w:szCs w:val="24"/>
        </w:rPr>
        <w:t>20</w:t>
      </w:r>
      <w:r w:rsidR="006C1A11" w:rsidRPr="005E5AE7">
        <w:rPr>
          <w:rFonts w:ascii="Times New Roman" w:hAnsi="Times New Roman" w:cs="Times New Roman"/>
          <w:sz w:val="24"/>
          <w:szCs w:val="24"/>
        </w:rPr>
        <w:t xml:space="preserve">. </w:t>
      </w:r>
      <w:r w:rsidR="0024174D" w:rsidRPr="005E5AE7">
        <w:rPr>
          <w:rFonts w:ascii="Times New Roman" w:hAnsi="Times New Roman" w:cs="Times New Roman"/>
          <w:sz w:val="24"/>
          <w:szCs w:val="24"/>
        </w:rPr>
        <w:t>november</w:t>
      </w:r>
      <w:r w:rsidR="006C1A11" w:rsidRPr="005E5AE7">
        <w:rPr>
          <w:rFonts w:ascii="Times New Roman" w:hAnsi="Times New Roman" w:cs="Times New Roman"/>
          <w:sz w:val="24"/>
          <w:szCs w:val="24"/>
        </w:rPr>
        <w:t xml:space="preserve"> 20</w:t>
      </w:r>
      <w:r w:rsidR="0024174D" w:rsidRPr="005E5AE7">
        <w:rPr>
          <w:rFonts w:ascii="Times New Roman" w:hAnsi="Times New Roman" w:cs="Times New Roman"/>
          <w:sz w:val="24"/>
          <w:szCs w:val="24"/>
        </w:rPr>
        <w:t>23</w:t>
      </w:r>
      <w:r w:rsidRPr="005E5AE7">
        <w:rPr>
          <w:rFonts w:ascii="Times New Roman" w:hAnsi="Times New Roman" w:cs="Times New Roman"/>
          <w:sz w:val="24"/>
          <w:szCs w:val="24"/>
        </w:rPr>
        <w:t>, foretages følgende ændringer:</w:t>
      </w:r>
    </w:p>
    <w:p w14:paraId="4F49FA8B" w14:textId="2171B541" w:rsidR="0079526A" w:rsidRPr="005E5AE7" w:rsidRDefault="0079526A" w:rsidP="005E5AE7">
      <w:pPr>
        <w:spacing w:after="0" w:line="288" w:lineRule="auto"/>
        <w:rPr>
          <w:rFonts w:ascii="Times New Roman" w:hAnsi="Times New Roman" w:cs="Times New Roman"/>
          <w:b/>
          <w:sz w:val="24"/>
          <w:szCs w:val="24"/>
        </w:rPr>
      </w:pPr>
    </w:p>
    <w:p w14:paraId="46738839" w14:textId="5B972BCC" w:rsidR="000244A5" w:rsidRPr="005E5AE7" w:rsidRDefault="000244A5" w:rsidP="005E5AE7">
      <w:pPr>
        <w:spacing w:after="0" w:line="288" w:lineRule="auto"/>
        <w:rPr>
          <w:rFonts w:ascii="Times New Roman" w:hAnsi="Times New Roman" w:cs="Times New Roman"/>
          <w:bCs/>
          <w:sz w:val="24"/>
          <w:szCs w:val="24"/>
        </w:rPr>
      </w:pPr>
      <w:r w:rsidRPr="005E5AE7">
        <w:rPr>
          <w:rFonts w:ascii="Times New Roman" w:hAnsi="Times New Roman" w:cs="Times New Roman"/>
          <w:b/>
          <w:sz w:val="24"/>
          <w:szCs w:val="24"/>
        </w:rPr>
        <w:t>1.</w:t>
      </w:r>
      <w:r w:rsidRPr="005E5AE7">
        <w:rPr>
          <w:rFonts w:ascii="Times New Roman" w:hAnsi="Times New Roman" w:cs="Times New Roman"/>
          <w:bCs/>
          <w:sz w:val="24"/>
          <w:szCs w:val="24"/>
        </w:rPr>
        <w:t xml:space="preserve"> Efter § 11 indsættes:</w:t>
      </w:r>
    </w:p>
    <w:p w14:paraId="3987FFCE" w14:textId="776D6318" w:rsidR="002063CD" w:rsidRPr="005E5AE7" w:rsidRDefault="007A4045" w:rsidP="005E5AE7">
      <w:pPr>
        <w:spacing w:after="0" w:line="288" w:lineRule="auto"/>
        <w:rPr>
          <w:rFonts w:ascii="Times New Roman" w:hAnsi="Times New Roman" w:cs="Times New Roman"/>
          <w:bCs/>
          <w:sz w:val="24"/>
          <w:szCs w:val="24"/>
        </w:rPr>
      </w:pPr>
      <w:proofErr w:type="gramStart"/>
      <w:r w:rsidRPr="005E5AE7">
        <w:rPr>
          <w:rFonts w:ascii="Times New Roman" w:hAnsi="Times New Roman" w:cs="Times New Roman"/>
          <w:bCs/>
          <w:sz w:val="24"/>
          <w:szCs w:val="24"/>
        </w:rPr>
        <w:t xml:space="preserve">”  </w:t>
      </w:r>
      <w:r w:rsidRPr="005E5AE7">
        <w:rPr>
          <w:rFonts w:ascii="Times New Roman" w:hAnsi="Times New Roman" w:cs="Times New Roman"/>
          <w:b/>
          <w:sz w:val="24"/>
          <w:szCs w:val="24"/>
        </w:rPr>
        <w:t>§</w:t>
      </w:r>
      <w:proofErr w:type="gramEnd"/>
      <w:r w:rsidRPr="005E5AE7">
        <w:rPr>
          <w:rFonts w:ascii="Times New Roman" w:hAnsi="Times New Roman" w:cs="Times New Roman"/>
          <w:b/>
          <w:sz w:val="24"/>
          <w:szCs w:val="24"/>
        </w:rPr>
        <w:t xml:space="preserve"> 11 a.</w:t>
      </w:r>
      <w:r w:rsidRPr="005E5AE7">
        <w:rPr>
          <w:rFonts w:ascii="Times New Roman" w:hAnsi="Times New Roman" w:cs="Times New Roman"/>
          <w:bCs/>
          <w:sz w:val="24"/>
          <w:szCs w:val="24"/>
        </w:rPr>
        <w:t xml:space="preserve">  </w:t>
      </w:r>
      <w:r w:rsidR="002063CD" w:rsidRPr="005E5AE7">
        <w:rPr>
          <w:rFonts w:ascii="Times New Roman" w:hAnsi="Times New Roman" w:cs="Times New Roman"/>
          <w:bCs/>
          <w:sz w:val="24"/>
          <w:szCs w:val="24"/>
        </w:rPr>
        <w:t>Flypassagerer, der ankommer fra Danmark, Færøerne eller udlandet</w:t>
      </w:r>
      <w:r w:rsidR="005C3FE8" w:rsidRPr="005E5AE7">
        <w:rPr>
          <w:rFonts w:ascii="Times New Roman" w:hAnsi="Times New Roman" w:cs="Times New Roman"/>
          <w:bCs/>
          <w:sz w:val="24"/>
          <w:szCs w:val="24"/>
        </w:rPr>
        <w:t>,</w:t>
      </w:r>
      <w:r w:rsidR="002063CD" w:rsidRPr="005E5AE7">
        <w:rPr>
          <w:rFonts w:ascii="Times New Roman" w:hAnsi="Times New Roman" w:cs="Times New Roman"/>
          <w:bCs/>
          <w:sz w:val="24"/>
          <w:szCs w:val="24"/>
        </w:rPr>
        <w:t xml:space="preserve"> kan </w:t>
      </w:r>
      <w:r w:rsidR="005C3FE8" w:rsidRPr="005E5AE7">
        <w:rPr>
          <w:rFonts w:ascii="Times New Roman" w:hAnsi="Times New Roman" w:cs="Times New Roman"/>
          <w:bCs/>
          <w:sz w:val="24"/>
          <w:szCs w:val="24"/>
        </w:rPr>
        <w:t xml:space="preserve">ved vidererejse </w:t>
      </w:r>
      <w:r w:rsidR="009A26D8" w:rsidRPr="005E5AE7">
        <w:rPr>
          <w:rFonts w:ascii="Times New Roman" w:hAnsi="Times New Roman" w:cs="Times New Roman"/>
          <w:bCs/>
          <w:sz w:val="24"/>
          <w:szCs w:val="24"/>
        </w:rPr>
        <w:t>me</w:t>
      </w:r>
      <w:r w:rsidR="005C3FE8" w:rsidRPr="005E5AE7">
        <w:rPr>
          <w:rFonts w:ascii="Times New Roman" w:hAnsi="Times New Roman" w:cs="Times New Roman"/>
          <w:bCs/>
          <w:sz w:val="24"/>
          <w:szCs w:val="24"/>
        </w:rPr>
        <w:t>d fly til andre destinationer i Grønland</w:t>
      </w:r>
      <w:r w:rsidR="009A26D8" w:rsidRPr="005E5AE7">
        <w:rPr>
          <w:rFonts w:ascii="Times New Roman" w:hAnsi="Times New Roman" w:cs="Times New Roman"/>
          <w:bCs/>
          <w:sz w:val="24"/>
          <w:szCs w:val="24"/>
        </w:rPr>
        <w:t xml:space="preserve"> senest </w:t>
      </w:r>
      <w:r w:rsidR="00532F26" w:rsidRPr="005E5AE7">
        <w:rPr>
          <w:rFonts w:ascii="Times New Roman" w:hAnsi="Times New Roman" w:cs="Times New Roman"/>
          <w:bCs/>
          <w:sz w:val="24"/>
          <w:szCs w:val="24"/>
        </w:rPr>
        <w:t>7</w:t>
      </w:r>
      <w:r w:rsidR="009A26D8" w:rsidRPr="005E5AE7">
        <w:rPr>
          <w:rFonts w:ascii="Times New Roman" w:hAnsi="Times New Roman" w:cs="Times New Roman"/>
          <w:bCs/>
          <w:sz w:val="24"/>
          <w:szCs w:val="24"/>
        </w:rPr>
        <w:t xml:space="preserve"> dage efter ankomsten</w:t>
      </w:r>
      <w:r w:rsidR="005C3FE8" w:rsidRPr="005E5AE7">
        <w:rPr>
          <w:rFonts w:ascii="Times New Roman" w:hAnsi="Times New Roman" w:cs="Times New Roman"/>
          <w:bCs/>
          <w:sz w:val="24"/>
          <w:szCs w:val="24"/>
        </w:rPr>
        <w:t xml:space="preserve">, </w:t>
      </w:r>
      <w:r w:rsidR="002063CD" w:rsidRPr="005E5AE7">
        <w:rPr>
          <w:rFonts w:ascii="Times New Roman" w:hAnsi="Times New Roman" w:cs="Times New Roman"/>
          <w:bCs/>
          <w:sz w:val="24"/>
          <w:szCs w:val="24"/>
        </w:rPr>
        <w:t xml:space="preserve">medbringe afgiftsfrie varer </w:t>
      </w:r>
      <w:r w:rsidR="005C3FE8" w:rsidRPr="005E5AE7">
        <w:rPr>
          <w:rFonts w:ascii="Times New Roman" w:hAnsi="Times New Roman" w:cs="Times New Roman"/>
          <w:bCs/>
          <w:sz w:val="24"/>
          <w:szCs w:val="24"/>
        </w:rPr>
        <w:t>i det omfang disse varer kan indføres afgiftsfrit i</w:t>
      </w:r>
      <w:r w:rsidR="00C101F7">
        <w:rPr>
          <w:rFonts w:ascii="Times New Roman" w:hAnsi="Times New Roman" w:cs="Times New Roman"/>
          <w:bCs/>
          <w:sz w:val="24"/>
          <w:szCs w:val="24"/>
        </w:rPr>
        <w:t>følge</w:t>
      </w:r>
      <w:r w:rsidR="005C3FE8" w:rsidRPr="005E5AE7">
        <w:rPr>
          <w:rFonts w:ascii="Times New Roman" w:hAnsi="Times New Roman" w:cs="Times New Roman"/>
          <w:bCs/>
          <w:sz w:val="24"/>
          <w:szCs w:val="24"/>
        </w:rPr>
        <w:t xml:space="preserve"> af de i medfør af § 17 fastsatte regler.</w:t>
      </w:r>
    </w:p>
    <w:p w14:paraId="49D07F55" w14:textId="7D56FBB2" w:rsidR="007A4045" w:rsidRPr="005E5AE7" w:rsidRDefault="007A4045" w:rsidP="005E5AE7">
      <w:pPr>
        <w:spacing w:after="0" w:line="288" w:lineRule="auto"/>
        <w:rPr>
          <w:rFonts w:ascii="Times New Roman" w:hAnsi="Times New Roman" w:cs="Times New Roman"/>
          <w:bCs/>
          <w:sz w:val="24"/>
          <w:szCs w:val="24"/>
        </w:rPr>
      </w:pPr>
      <w:r w:rsidRPr="005E5AE7">
        <w:rPr>
          <w:rFonts w:ascii="Times New Roman" w:hAnsi="Times New Roman" w:cs="Times New Roman"/>
          <w:bCs/>
          <w:sz w:val="24"/>
          <w:szCs w:val="24"/>
        </w:rPr>
        <w:t xml:space="preserve">  </w:t>
      </w:r>
      <w:r w:rsidRPr="005E5AE7">
        <w:rPr>
          <w:rFonts w:ascii="Times New Roman" w:hAnsi="Times New Roman" w:cs="Times New Roman"/>
          <w:bCs/>
          <w:i/>
          <w:iCs/>
          <w:sz w:val="24"/>
          <w:szCs w:val="24"/>
        </w:rPr>
        <w:t>Stk. 2.</w:t>
      </w:r>
      <w:r w:rsidRPr="005E5AE7">
        <w:rPr>
          <w:rFonts w:ascii="Times New Roman" w:hAnsi="Times New Roman" w:cs="Times New Roman"/>
          <w:bCs/>
          <w:sz w:val="24"/>
          <w:szCs w:val="24"/>
        </w:rPr>
        <w:t xml:space="preserve">  </w:t>
      </w:r>
      <w:r w:rsidR="005C3FE8" w:rsidRPr="005E5AE7">
        <w:rPr>
          <w:rFonts w:ascii="Times New Roman" w:hAnsi="Times New Roman" w:cs="Times New Roman"/>
          <w:bCs/>
          <w:sz w:val="24"/>
          <w:szCs w:val="24"/>
        </w:rPr>
        <w:t>Øvrige indenrigsrejsende må ikke medbringe afgiftsfrie varer.</w:t>
      </w:r>
      <w:r w:rsidRPr="005E5AE7">
        <w:rPr>
          <w:rFonts w:ascii="Times New Roman" w:hAnsi="Times New Roman" w:cs="Times New Roman"/>
          <w:bCs/>
          <w:sz w:val="24"/>
          <w:szCs w:val="24"/>
        </w:rPr>
        <w:t xml:space="preserve"> </w:t>
      </w:r>
    </w:p>
    <w:p w14:paraId="5EB1ACFB" w14:textId="23D3FB15" w:rsidR="007A4045" w:rsidRPr="005E5AE7" w:rsidRDefault="007A4045" w:rsidP="005E5AE7">
      <w:pPr>
        <w:spacing w:after="0" w:line="288" w:lineRule="auto"/>
        <w:rPr>
          <w:rFonts w:ascii="Times New Roman" w:hAnsi="Times New Roman" w:cs="Times New Roman"/>
          <w:bCs/>
          <w:sz w:val="24"/>
          <w:szCs w:val="24"/>
        </w:rPr>
      </w:pPr>
      <w:r w:rsidRPr="005E5AE7">
        <w:rPr>
          <w:rFonts w:ascii="Times New Roman" w:hAnsi="Times New Roman" w:cs="Times New Roman"/>
          <w:bCs/>
          <w:sz w:val="24"/>
          <w:szCs w:val="24"/>
        </w:rPr>
        <w:t xml:space="preserve">  </w:t>
      </w:r>
      <w:r w:rsidRPr="005E5AE7">
        <w:rPr>
          <w:rFonts w:ascii="Times New Roman" w:hAnsi="Times New Roman" w:cs="Times New Roman"/>
          <w:bCs/>
          <w:i/>
          <w:iCs/>
          <w:sz w:val="24"/>
          <w:szCs w:val="24"/>
        </w:rPr>
        <w:t xml:space="preserve">Stk. 3.  </w:t>
      </w:r>
      <w:r w:rsidR="005C3FE8" w:rsidRPr="005E5AE7">
        <w:rPr>
          <w:rFonts w:ascii="Times New Roman" w:hAnsi="Times New Roman" w:cs="Times New Roman"/>
          <w:bCs/>
          <w:sz w:val="24"/>
          <w:szCs w:val="24"/>
        </w:rPr>
        <w:t>Flypassagerer</w:t>
      </w:r>
      <w:r w:rsidR="009A26D8" w:rsidRPr="005E5AE7">
        <w:rPr>
          <w:rFonts w:ascii="Times New Roman" w:hAnsi="Times New Roman" w:cs="Times New Roman"/>
          <w:bCs/>
          <w:sz w:val="24"/>
          <w:szCs w:val="24"/>
        </w:rPr>
        <w:t xml:space="preserve">, der ankommer fra Danmark, Færøerne eller udlandet, må ikke ved ankomsten til en lufthavn i Grønland </w:t>
      </w:r>
      <w:r w:rsidRPr="005E5AE7">
        <w:rPr>
          <w:rFonts w:ascii="Times New Roman" w:hAnsi="Times New Roman" w:cs="Times New Roman"/>
          <w:bCs/>
          <w:sz w:val="24"/>
          <w:szCs w:val="24"/>
        </w:rPr>
        <w:t xml:space="preserve">overdrage </w:t>
      </w:r>
      <w:r w:rsidR="003578C4" w:rsidRPr="005E5AE7">
        <w:rPr>
          <w:rFonts w:ascii="Times New Roman" w:hAnsi="Times New Roman" w:cs="Times New Roman"/>
          <w:bCs/>
          <w:sz w:val="24"/>
          <w:szCs w:val="24"/>
        </w:rPr>
        <w:t>varer, der er indført afgiftsfrit efter § 17.</w:t>
      </w:r>
      <w:r w:rsidR="00086794">
        <w:rPr>
          <w:rFonts w:ascii="Times New Roman" w:hAnsi="Times New Roman" w:cs="Times New Roman"/>
          <w:bCs/>
          <w:sz w:val="24"/>
          <w:szCs w:val="24"/>
        </w:rPr>
        <w:t>”</w:t>
      </w:r>
    </w:p>
    <w:p w14:paraId="06B48D32" w14:textId="77777777" w:rsidR="000244A5" w:rsidRPr="005E5AE7" w:rsidRDefault="000244A5" w:rsidP="005E5AE7">
      <w:pPr>
        <w:spacing w:after="0" w:line="288" w:lineRule="auto"/>
        <w:rPr>
          <w:rFonts w:ascii="Times New Roman" w:hAnsi="Times New Roman" w:cs="Times New Roman"/>
          <w:b/>
          <w:sz w:val="24"/>
          <w:szCs w:val="24"/>
        </w:rPr>
      </w:pPr>
    </w:p>
    <w:p w14:paraId="08C9B7F1" w14:textId="7AF37B36" w:rsidR="00A906EF" w:rsidRPr="005E5AE7" w:rsidRDefault="000244A5" w:rsidP="005E5AE7">
      <w:pPr>
        <w:spacing w:after="0" w:line="288" w:lineRule="auto"/>
        <w:rPr>
          <w:rFonts w:ascii="Times New Roman" w:hAnsi="Times New Roman" w:cs="Times New Roman"/>
          <w:bCs/>
          <w:sz w:val="24"/>
          <w:szCs w:val="24"/>
        </w:rPr>
      </w:pPr>
      <w:r w:rsidRPr="005E5AE7">
        <w:rPr>
          <w:rFonts w:ascii="Times New Roman" w:hAnsi="Times New Roman" w:cs="Times New Roman"/>
          <w:b/>
          <w:sz w:val="24"/>
          <w:szCs w:val="24"/>
        </w:rPr>
        <w:t>2</w:t>
      </w:r>
      <w:r w:rsidR="00A906EF" w:rsidRPr="005E5AE7">
        <w:rPr>
          <w:rFonts w:ascii="Times New Roman" w:hAnsi="Times New Roman" w:cs="Times New Roman"/>
          <w:b/>
          <w:sz w:val="24"/>
          <w:szCs w:val="24"/>
        </w:rPr>
        <w:t>.</w:t>
      </w:r>
      <w:r w:rsidR="00A906EF" w:rsidRPr="005E5AE7">
        <w:rPr>
          <w:rFonts w:ascii="Times New Roman" w:hAnsi="Times New Roman" w:cs="Times New Roman"/>
          <w:bCs/>
          <w:sz w:val="24"/>
          <w:szCs w:val="24"/>
        </w:rPr>
        <w:t xml:space="preserve"> </w:t>
      </w:r>
      <w:r w:rsidR="009854FF" w:rsidRPr="005E5AE7">
        <w:rPr>
          <w:rFonts w:ascii="Times New Roman" w:hAnsi="Times New Roman" w:cs="Times New Roman"/>
          <w:bCs/>
          <w:sz w:val="24"/>
          <w:szCs w:val="24"/>
        </w:rPr>
        <w:t>§ 30,</w:t>
      </w:r>
      <w:r w:rsidR="007B3E52" w:rsidRPr="005E5AE7">
        <w:rPr>
          <w:rFonts w:ascii="Times New Roman" w:hAnsi="Times New Roman" w:cs="Times New Roman"/>
          <w:bCs/>
          <w:sz w:val="24"/>
          <w:szCs w:val="24"/>
        </w:rPr>
        <w:t xml:space="preserve"> stk. 4</w:t>
      </w:r>
      <w:r w:rsidR="005E5AE7" w:rsidRPr="005E5AE7">
        <w:rPr>
          <w:rFonts w:ascii="Times New Roman" w:hAnsi="Times New Roman" w:cs="Times New Roman"/>
          <w:bCs/>
          <w:sz w:val="24"/>
          <w:szCs w:val="24"/>
        </w:rPr>
        <w:t>-</w:t>
      </w:r>
      <w:r w:rsidR="007B3E52" w:rsidRPr="005E5AE7">
        <w:rPr>
          <w:rFonts w:ascii="Times New Roman" w:hAnsi="Times New Roman" w:cs="Times New Roman"/>
          <w:bCs/>
          <w:sz w:val="24"/>
          <w:szCs w:val="24"/>
        </w:rPr>
        <w:t>5,</w:t>
      </w:r>
      <w:r w:rsidR="009854FF" w:rsidRPr="005E5AE7">
        <w:rPr>
          <w:rFonts w:ascii="Times New Roman" w:hAnsi="Times New Roman" w:cs="Times New Roman"/>
          <w:bCs/>
          <w:sz w:val="24"/>
          <w:szCs w:val="24"/>
        </w:rPr>
        <w:t xml:space="preserve"> affattes således</w:t>
      </w:r>
      <w:r w:rsidR="00A906EF" w:rsidRPr="005E5AE7">
        <w:rPr>
          <w:rFonts w:ascii="Times New Roman" w:hAnsi="Times New Roman" w:cs="Times New Roman"/>
          <w:bCs/>
          <w:sz w:val="24"/>
          <w:szCs w:val="24"/>
        </w:rPr>
        <w:t>:</w:t>
      </w:r>
    </w:p>
    <w:p w14:paraId="0AC6D746" w14:textId="0FBBC4DE" w:rsidR="009854FF" w:rsidRPr="005E5AE7" w:rsidRDefault="00887044" w:rsidP="005E5AE7">
      <w:pPr>
        <w:spacing w:after="0" w:line="288" w:lineRule="auto"/>
        <w:contextualSpacing/>
        <w:rPr>
          <w:rFonts w:ascii="Times New Roman" w:eastAsia="Times New Roman" w:hAnsi="Times New Roman" w:cs="Times New Roman"/>
          <w:bCs/>
          <w:sz w:val="24"/>
          <w:szCs w:val="24"/>
          <w:lang w:eastAsia="da-DK"/>
        </w:rPr>
      </w:pPr>
      <w:proofErr w:type="gramStart"/>
      <w:r w:rsidRPr="005E5AE7">
        <w:rPr>
          <w:rFonts w:ascii="Times New Roman" w:hAnsi="Times New Roman" w:cs="Times New Roman"/>
          <w:bCs/>
          <w:sz w:val="24"/>
          <w:szCs w:val="24"/>
        </w:rPr>
        <w:t>”</w:t>
      </w:r>
      <w:r w:rsidR="00A906EF" w:rsidRPr="005E5AE7">
        <w:rPr>
          <w:rFonts w:ascii="Times New Roman" w:hAnsi="Times New Roman" w:cs="Times New Roman"/>
          <w:bCs/>
          <w:sz w:val="24"/>
          <w:szCs w:val="24"/>
        </w:rPr>
        <w:t xml:space="preserve">  </w:t>
      </w:r>
      <w:r w:rsidR="009854FF" w:rsidRPr="005E5AE7">
        <w:rPr>
          <w:rFonts w:ascii="Times New Roman" w:eastAsia="Times New Roman" w:hAnsi="Times New Roman" w:cs="Times New Roman"/>
          <w:bCs/>
          <w:i/>
          <w:iCs/>
          <w:sz w:val="24"/>
          <w:szCs w:val="24"/>
          <w:lang w:eastAsia="da-DK"/>
        </w:rPr>
        <w:t>Stk.</w:t>
      </w:r>
      <w:proofErr w:type="gramEnd"/>
      <w:r w:rsidR="009854FF" w:rsidRPr="005E5AE7">
        <w:rPr>
          <w:rFonts w:ascii="Times New Roman" w:eastAsia="Times New Roman" w:hAnsi="Times New Roman" w:cs="Times New Roman"/>
          <w:bCs/>
          <w:i/>
          <w:iCs/>
          <w:sz w:val="24"/>
          <w:szCs w:val="24"/>
          <w:lang w:eastAsia="da-DK"/>
        </w:rPr>
        <w:t xml:space="preserve"> 4.</w:t>
      </w:r>
      <w:r w:rsidR="009854FF" w:rsidRPr="005E5AE7">
        <w:rPr>
          <w:rFonts w:ascii="Times New Roman" w:eastAsia="Times New Roman" w:hAnsi="Times New Roman" w:cs="Times New Roman"/>
          <w:bCs/>
          <w:sz w:val="24"/>
          <w:szCs w:val="24"/>
          <w:lang w:eastAsia="da-DK"/>
        </w:rPr>
        <w:t xml:space="preserve">  Personer, der ved indrejse i eller udrejse fra afgiftsområdet medtager likvide midler, </w:t>
      </w:r>
      <w:r w:rsidR="00C43BAE">
        <w:rPr>
          <w:rFonts w:ascii="Times New Roman" w:eastAsia="Times New Roman" w:hAnsi="Times New Roman" w:cs="Times New Roman"/>
          <w:bCs/>
          <w:sz w:val="24"/>
          <w:szCs w:val="24"/>
          <w:lang w:eastAsia="da-DK"/>
        </w:rPr>
        <w:t xml:space="preserve">herunder kontante penge, </w:t>
      </w:r>
      <w:r w:rsidR="009854FF" w:rsidRPr="005E5AE7">
        <w:rPr>
          <w:rFonts w:ascii="Times New Roman" w:eastAsia="Times New Roman" w:hAnsi="Times New Roman" w:cs="Times New Roman"/>
          <w:bCs/>
          <w:sz w:val="24"/>
          <w:szCs w:val="24"/>
          <w:lang w:eastAsia="da-DK"/>
        </w:rPr>
        <w:t>der overstiger modværdien af 15.000 kr.</w:t>
      </w:r>
      <w:r w:rsidR="00C101F7">
        <w:rPr>
          <w:rFonts w:ascii="Times New Roman" w:eastAsia="Times New Roman" w:hAnsi="Times New Roman" w:cs="Times New Roman"/>
          <w:bCs/>
          <w:sz w:val="24"/>
          <w:szCs w:val="24"/>
          <w:lang w:eastAsia="da-DK"/>
        </w:rPr>
        <w:t>,</w:t>
      </w:r>
      <w:r w:rsidR="009854FF" w:rsidRPr="005E5AE7">
        <w:rPr>
          <w:rFonts w:ascii="Times New Roman" w:eastAsia="Times New Roman" w:hAnsi="Times New Roman" w:cs="Times New Roman"/>
          <w:bCs/>
          <w:sz w:val="24"/>
          <w:szCs w:val="24"/>
          <w:lang w:eastAsia="da-DK"/>
        </w:rPr>
        <w:t xml:space="preserve"> skal uopfordret standse op for kontrol og har pligt til over for skatteforvaltningen at angive samtlige med</w:t>
      </w:r>
      <w:r w:rsidR="00C101F7">
        <w:rPr>
          <w:rFonts w:ascii="Times New Roman" w:eastAsia="Times New Roman" w:hAnsi="Times New Roman" w:cs="Times New Roman"/>
          <w:bCs/>
          <w:sz w:val="24"/>
          <w:szCs w:val="24"/>
          <w:lang w:eastAsia="da-DK"/>
        </w:rPr>
        <w:t>brag</w:t>
      </w:r>
      <w:r w:rsidR="009854FF" w:rsidRPr="005E5AE7">
        <w:rPr>
          <w:rFonts w:ascii="Times New Roman" w:eastAsia="Times New Roman" w:hAnsi="Times New Roman" w:cs="Times New Roman"/>
          <w:bCs/>
          <w:sz w:val="24"/>
          <w:szCs w:val="24"/>
          <w:lang w:eastAsia="da-DK"/>
        </w:rPr>
        <w:t>te likvide midler. </w:t>
      </w:r>
    </w:p>
    <w:p w14:paraId="118FB495" w14:textId="20528830" w:rsidR="006350A1" w:rsidRPr="005E5AE7" w:rsidRDefault="009854FF" w:rsidP="005E5AE7">
      <w:pPr>
        <w:spacing w:after="0" w:line="288" w:lineRule="auto"/>
        <w:contextualSpacing/>
        <w:rPr>
          <w:rFonts w:ascii="Times New Roman" w:hAnsi="Times New Roman" w:cs="Times New Roman"/>
          <w:bCs/>
          <w:sz w:val="24"/>
          <w:szCs w:val="24"/>
        </w:rPr>
      </w:pPr>
      <w:r w:rsidRPr="005E5AE7">
        <w:rPr>
          <w:rFonts w:ascii="Times New Roman" w:eastAsia="Times New Roman" w:hAnsi="Times New Roman" w:cs="Times New Roman"/>
          <w:bCs/>
          <w:i/>
          <w:iCs/>
          <w:sz w:val="24"/>
          <w:szCs w:val="24"/>
          <w:lang w:eastAsia="da-DK"/>
        </w:rPr>
        <w:t xml:space="preserve">  Stk. 5</w:t>
      </w:r>
      <w:r w:rsidRPr="005E5AE7">
        <w:rPr>
          <w:rFonts w:ascii="Times New Roman" w:eastAsia="Times New Roman" w:hAnsi="Times New Roman" w:cs="Times New Roman"/>
          <w:bCs/>
          <w:sz w:val="24"/>
          <w:szCs w:val="24"/>
          <w:lang w:eastAsia="da-DK"/>
        </w:rPr>
        <w:t xml:space="preserve">.  Juridiske eller fysiske personer, der forsender eller modtager likvide midler, der overstiger modværdien af 15.000 kr., skal angive samtlige likvide midler til </w:t>
      </w:r>
      <w:r w:rsidR="006C3A71" w:rsidRPr="005E5AE7">
        <w:rPr>
          <w:rFonts w:ascii="Times New Roman" w:eastAsia="Times New Roman" w:hAnsi="Times New Roman" w:cs="Times New Roman"/>
          <w:bCs/>
          <w:sz w:val="24"/>
          <w:szCs w:val="24"/>
          <w:lang w:eastAsia="da-DK"/>
        </w:rPr>
        <w:t>s</w:t>
      </w:r>
      <w:r w:rsidRPr="005E5AE7">
        <w:rPr>
          <w:rFonts w:ascii="Times New Roman" w:eastAsia="Times New Roman" w:hAnsi="Times New Roman" w:cs="Times New Roman"/>
          <w:bCs/>
          <w:sz w:val="24"/>
          <w:szCs w:val="24"/>
          <w:lang w:eastAsia="da-DK"/>
        </w:rPr>
        <w:t>katteforvaltningen senest i forbindelse med forsendelsens ankomst til eller afgang fra afgiftsområdet.</w:t>
      </w:r>
      <w:r w:rsidR="00A906EF" w:rsidRPr="005E5AE7">
        <w:rPr>
          <w:rFonts w:ascii="Times New Roman" w:hAnsi="Times New Roman" w:cs="Times New Roman"/>
          <w:bCs/>
          <w:sz w:val="24"/>
          <w:szCs w:val="24"/>
        </w:rPr>
        <w:t>”</w:t>
      </w:r>
    </w:p>
    <w:p w14:paraId="7EDFEEFA" w14:textId="77777777" w:rsidR="009854FF" w:rsidRPr="005E5AE7" w:rsidRDefault="009854FF" w:rsidP="005E5AE7">
      <w:pPr>
        <w:spacing w:after="0" w:line="288" w:lineRule="auto"/>
        <w:rPr>
          <w:rFonts w:ascii="Times New Roman" w:hAnsi="Times New Roman" w:cs="Times New Roman"/>
          <w:bCs/>
          <w:sz w:val="24"/>
          <w:szCs w:val="24"/>
        </w:rPr>
      </w:pPr>
    </w:p>
    <w:p w14:paraId="1B8AB700" w14:textId="037228C6" w:rsidR="00994006" w:rsidRPr="005E5AE7" w:rsidRDefault="000244A5" w:rsidP="005E5AE7">
      <w:pPr>
        <w:spacing w:after="0" w:line="288" w:lineRule="auto"/>
        <w:rPr>
          <w:rFonts w:ascii="Times New Roman" w:hAnsi="Times New Roman" w:cs="Times New Roman"/>
          <w:bCs/>
          <w:sz w:val="24"/>
          <w:szCs w:val="24"/>
        </w:rPr>
      </w:pPr>
      <w:r w:rsidRPr="005E5AE7">
        <w:rPr>
          <w:rFonts w:ascii="Times New Roman" w:hAnsi="Times New Roman" w:cs="Times New Roman"/>
          <w:b/>
          <w:sz w:val="24"/>
          <w:szCs w:val="24"/>
        </w:rPr>
        <w:t>3</w:t>
      </w:r>
      <w:r w:rsidR="00DF7ADB" w:rsidRPr="005E5AE7">
        <w:rPr>
          <w:rFonts w:ascii="Times New Roman" w:hAnsi="Times New Roman" w:cs="Times New Roman"/>
          <w:b/>
          <w:sz w:val="24"/>
          <w:szCs w:val="24"/>
        </w:rPr>
        <w:t xml:space="preserve">. </w:t>
      </w:r>
      <w:r w:rsidR="006C3A71" w:rsidRPr="005E5AE7">
        <w:rPr>
          <w:rFonts w:ascii="Times New Roman" w:hAnsi="Times New Roman" w:cs="Times New Roman"/>
          <w:bCs/>
          <w:sz w:val="24"/>
          <w:szCs w:val="24"/>
        </w:rPr>
        <w:t xml:space="preserve">Efter </w:t>
      </w:r>
      <w:r w:rsidR="00994006" w:rsidRPr="005E5AE7">
        <w:rPr>
          <w:rFonts w:ascii="Times New Roman" w:hAnsi="Times New Roman" w:cs="Times New Roman"/>
          <w:bCs/>
          <w:sz w:val="24"/>
          <w:szCs w:val="24"/>
        </w:rPr>
        <w:t>§ 3</w:t>
      </w:r>
      <w:r w:rsidR="00FD3DDB" w:rsidRPr="005E5AE7">
        <w:rPr>
          <w:rFonts w:ascii="Times New Roman" w:hAnsi="Times New Roman" w:cs="Times New Roman"/>
          <w:bCs/>
          <w:sz w:val="24"/>
          <w:szCs w:val="24"/>
        </w:rPr>
        <w:t>0</w:t>
      </w:r>
      <w:r w:rsidR="00994006" w:rsidRPr="005E5AE7">
        <w:rPr>
          <w:rFonts w:ascii="Times New Roman" w:hAnsi="Times New Roman" w:cs="Times New Roman"/>
          <w:bCs/>
          <w:sz w:val="24"/>
          <w:szCs w:val="24"/>
        </w:rPr>
        <w:t xml:space="preserve"> </w:t>
      </w:r>
      <w:r w:rsidR="006C3A71" w:rsidRPr="005E5AE7">
        <w:rPr>
          <w:rFonts w:ascii="Times New Roman" w:hAnsi="Times New Roman" w:cs="Times New Roman"/>
          <w:bCs/>
          <w:sz w:val="24"/>
          <w:szCs w:val="24"/>
        </w:rPr>
        <w:t>indsættes</w:t>
      </w:r>
      <w:r w:rsidR="00994006" w:rsidRPr="005E5AE7">
        <w:rPr>
          <w:rFonts w:ascii="Times New Roman" w:hAnsi="Times New Roman" w:cs="Times New Roman"/>
          <w:bCs/>
          <w:sz w:val="24"/>
          <w:szCs w:val="24"/>
        </w:rPr>
        <w:t>:</w:t>
      </w:r>
    </w:p>
    <w:p w14:paraId="4BC7FCD1" w14:textId="2226E7FE" w:rsidR="00C32FB8" w:rsidRPr="005E5AE7" w:rsidRDefault="00C32FB8" w:rsidP="005E5AE7">
      <w:pPr>
        <w:spacing w:after="0" w:line="288" w:lineRule="auto"/>
        <w:rPr>
          <w:rFonts w:ascii="Times New Roman" w:hAnsi="Times New Roman" w:cs="Times New Roman"/>
          <w:bCs/>
          <w:sz w:val="24"/>
          <w:szCs w:val="24"/>
          <w:lang w:val="kl-GL"/>
        </w:rPr>
      </w:pPr>
      <w:proofErr w:type="gramStart"/>
      <w:r w:rsidRPr="005E5AE7">
        <w:rPr>
          <w:rFonts w:ascii="Times New Roman" w:hAnsi="Times New Roman" w:cs="Times New Roman"/>
          <w:bCs/>
          <w:sz w:val="24"/>
          <w:szCs w:val="24"/>
        </w:rPr>
        <w:t xml:space="preserve">”  </w:t>
      </w:r>
      <w:r w:rsidRPr="005E5AE7">
        <w:rPr>
          <w:rFonts w:ascii="Times New Roman" w:hAnsi="Times New Roman" w:cs="Times New Roman"/>
          <w:b/>
          <w:sz w:val="24"/>
          <w:szCs w:val="24"/>
        </w:rPr>
        <w:t>§</w:t>
      </w:r>
      <w:proofErr w:type="gramEnd"/>
      <w:r w:rsidRPr="005E5AE7">
        <w:rPr>
          <w:rFonts w:ascii="Times New Roman" w:hAnsi="Times New Roman" w:cs="Times New Roman"/>
          <w:b/>
          <w:sz w:val="24"/>
          <w:szCs w:val="24"/>
        </w:rPr>
        <w:t xml:space="preserve"> 30 a.</w:t>
      </w:r>
      <w:r w:rsidRPr="005E5AE7">
        <w:rPr>
          <w:rFonts w:ascii="Times New Roman" w:hAnsi="Times New Roman" w:cs="Times New Roman"/>
          <w:bCs/>
          <w:sz w:val="24"/>
          <w:szCs w:val="24"/>
        </w:rPr>
        <w:t xml:space="preserve">  </w:t>
      </w:r>
      <w:r w:rsidR="007B3E52" w:rsidRPr="005E5AE7">
        <w:rPr>
          <w:rFonts w:ascii="Times New Roman" w:hAnsi="Times New Roman" w:cs="Times New Roman"/>
          <w:bCs/>
          <w:sz w:val="24"/>
          <w:szCs w:val="24"/>
          <w:lang w:val="kl-GL"/>
        </w:rPr>
        <w:t>I</w:t>
      </w:r>
      <w:r w:rsidRPr="005E5AE7">
        <w:rPr>
          <w:rFonts w:ascii="Times New Roman" w:hAnsi="Times New Roman" w:cs="Times New Roman"/>
          <w:bCs/>
          <w:sz w:val="24"/>
          <w:szCs w:val="24"/>
          <w:lang w:val="kl-GL"/>
        </w:rPr>
        <w:t xml:space="preserve">ndenrigsrejsende, der ankommer til eller afrejser fra en lufthavn, hvor indenrigs- og udenrigsrejsende benytter fælles ankomst- og afgangshaller, </w:t>
      </w:r>
      <w:r w:rsidRPr="005E5AE7">
        <w:rPr>
          <w:rFonts w:ascii="Times New Roman" w:eastAsia="Times New Roman" w:hAnsi="Times New Roman" w:cs="Times New Roman"/>
          <w:bCs/>
          <w:sz w:val="24"/>
          <w:szCs w:val="24"/>
          <w:lang w:val="kl-GL" w:eastAsia="da-DK"/>
        </w:rPr>
        <w:t xml:space="preserve">skal uopfordret standse op for kontrol og </w:t>
      </w:r>
      <w:r w:rsidRPr="005E5AE7">
        <w:rPr>
          <w:rFonts w:ascii="Times New Roman" w:hAnsi="Times New Roman" w:cs="Times New Roman"/>
          <w:bCs/>
          <w:sz w:val="24"/>
          <w:szCs w:val="24"/>
          <w:lang w:val="kl-GL"/>
        </w:rPr>
        <w:t>skal på skatteforval</w:t>
      </w:r>
      <w:r w:rsidR="00041501" w:rsidRPr="005E5AE7">
        <w:rPr>
          <w:rFonts w:ascii="Times New Roman" w:hAnsi="Times New Roman" w:cs="Times New Roman"/>
          <w:bCs/>
          <w:sz w:val="24"/>
          <w:szCs w:val="24"/>
          <w:lang w:val="kl-GL"/>
        </w:rPr>
        <w:t>t</w:t>
      </w:r>
      <w:r w:rsidRPr="005E5AE7">
        <w:rPr>
          <w:rFonts w:ascii="Times New Roman" w:hAnsi="Times New Roman" w:cs="Times New Roman"/>
          <w:bCs/>
          <w:sz w:val="24"/>
          <w:szCs w:val="24"/>
          <w:lang w:val="kl-GL"/>
        </w:rPr>
        <w:t>ningens forlangende afgive nødvendige oplysninger til skatteforvaltningen vedrørende medbragte varer</w:t>
      </w:r>
      <w:r w:rsidR="00E779D9">
        <w:rPr>
          <w:rFonts w:ascii="Times New Roman" w:hAnsi="Times New Roman" w:cs="Times New Roman"/>
          <w:bCs/>
          <w:sz w:val="24"/>
          <w:szCs w:val="24"/>
          <w:lang w:val="kl-GL"/>
        </w:rPr>
        <w:t>, jf. § 11 a, stk. 1 og 2</w:t>
      </w:r>
      <w:r w:rsidRPr="005E5AE7">
        <w:rPr>
          <w:rFonts w:ascii="Times New Roman" w:hAnsi="Times New Roman" w:cs="Times New Roman"/>
          <w:bCs/>
          <w:sz w:val="24"/>
          <w:szCs w:val="24"/>
          <w:lang w:val="kl-GL"/>
        </w:rPr>
        <w:t xml:space="preserve">. </w:t>
      </w:r>
    </w:p>
    <w:p w14:paraId="523AC28E" w14:textId="041525E4" w:rsidR="00C32FB8" w:rsidRPr="005E5AE7" w:rsidRDefault="00C32FB8" w:rsidP="005E5AE7">
      <w:pPr>
        <w:spacing w:after="0" w:line="288" w:lineRule="auto"/>
        <w:rPr>
          <w:rFonts w:ascii="Times New Roman" w:hAnsi="Times New Roman" w:cs="Times New Roman"/>
          <w:bCs/>
          <w:sz w:val="24"/>
          <w:szCs w:val="24"/>
          <w:lang w:val="kl-GL"/>
        </w:rPr>
      </w:pPr>
      <w:r w:rsidRPr="005E5AE7">
        <w:rPr>
          <w:rFonts w:ascii="Times New Roman" w:hAnsi="Times New Roman" w:cs="Times New Roman"/>
          <w:bCs/>
          <w:sz w:val="24"/>
          <w:szCs w:val="24"/>
          <w:lang w:val="kl-GL"/>
        </w:rPr>
        <w:t xml:space="preserve">  </w:t>
      </w:r>
      <w:r w:rsidRPr="005E5AE7">
        <w:rPr>
          <w:rFonts w:ascii="Times New Roman" w:hAnsi="Times New Roman" w:cs="Times New Roman"/>
          <w:bCs/>
          <w:i/>
          <w:iCs/>
          <w:sz w:val="24"/>
          <w:szCs w:val="24"/>
          <w:lang w:val="kl-GL"/>
        </w:rPr>
        <w:t>Stk. 2.</w:t>
      </w:r>
      <w:r w:rsidRPr="005E5AE7">
        <w:rPr>
          <w:rFonts w:ascii="Times New Roman" w:hAnsi="Times New Roman" w:cs="Times New Roman"/>
          <w:bCs/>
          <w:sz w:val="24"/>
          <w:szCs w:val="24"/>
          <w:lang w:val="kl-GL"/>
        </w:rPr>
        <w:t xml:space="preserve">  Indenrigsrejsende har pligt til at oplyse om samtlige medbragte varer, </w:t>
      </w:r>
      <w:r w:rsidR="00E779D9">
        <w:rPr>
          <w:rFonts w:ascii="Times New Roman" w:hAnsi="Times New Roman" w:cs="Times New Roman"/>
          <w:bCs/>
          <w:sz w:val="24"/>
          <w:szCs w:val="24"/>
          <w:lang w:val="kl-GL"/>
        </w:rPr>
        <w:t xml:space="preserve">jf. § 11 a, stk. 1 og 2, </w:t>
      </w:r>
      <w:r w:rsidRPr="005E5AE7">
        <w:rPr>
          <w:rFonts w:ascii="Times New Roman" w:eastAsia="Times New Roman" w:hAnsi="Times New Roman" w:cs="Times New Roman"/>
          <w:bCs/>
          <w:sz w:val="24"/>
          <w:szCs w:val="24"/>
          <w:lang w:val="kl-GL" w:eastAsia="da-DK"/>
        </w:rPr>
        <w:t>til at give de for kontrollens udøvelse nødvendige oplysninger, til at påvise alle rum og gemmer i bagage,</w:t>
      </w:r>
      <w:r w:rsidRPr="005E5AE7">
        <w:rPr>
          <w:rFonts w:ascii="Times New Roman" w:hAnsi="Times New Roman" w:cs="Times New Roman"/>
          <w:bCs/>
          <w:sz w:val="24"/>
          <w:szCs w:val="24"/>
          <w:lang w:val="kl-GL"/>
        </w:rPr>
        <w:t xml:space="preserve"> og skal på forlangende åbne bagage og udpakke denne efter skatteforvaltningens anvisninger.</w:t>
      </w:r>
    </w:p>
    <w:p w14:paraId="6F09DA88" w14:textId="77777777" w:rsidR="000D4F2A" w:rsidRDefault="00C32FB8" w:rsidP="005E5AE7">
      <w:pPr>
        <w:spacing w:after="0" w:line="288" w:lineRule="auto"/>
        <w:rPr>
          <w:rFonts w:ascii="Times New Roman" w:eastAsia="Times New Roman" w:hAnsi="Times New Roman" w:cs="Times New Roman"/>
          <w:bCs/>
          <w:sz w:val="24"/>
          <w:szCs w:val="24"/>
          <w:lang w:val="kl-GL" w:eastAsia="da-DK"/>
        </w:rPr>
      </w:pPr>
      <w:r w:rsidRPr="005E5AE7">
        <w:rPr>
          <w:rFonts w:ascii="Times New Roman" w:hAnsi="Times New Roman" w:cs="Times New Roman"/>
          <w:i/>
          <w:iCs/>
          <w:sz w:val="24"/>
          <w:szCs w:val="24"/>
          <w:lang w:val="kl-GL"/>
        </w:rPr>
        <w:t xml:space="preserve">  Stk. 3.</w:t>
      </w:r>
      <w:r w:rsidRPr="005E5AE7">
        <w:rPr>
          <w:rFonts w:ascii="Times New Roman" w:hAnsi="Times New Roman" w:cs="Times New Roman"/>
          <w:bCs/>
          <w:sz w:val="24"/>
          <w:szCs w:val="24"/>
          <w:lang w:val="kl-GL"/>
        </w:rPr>
        <w:t xml:space="preserve">  Skatteforvaltningen er berettiget til at foretage eftersyn af personer. Eftersynet skal ske med størst mulig hensyntagen til den pågældende og må ikke være videregående, end de kontrolmæssige formål nødvendiggør. </w:t>
      </w:r>
      <w:r w:rsidRPr="005E5AE7">
        <w:rPr>
          <w:rFonts w:ascii="Times New Roman" w:eastAsia="Times New Roman" w:hAnsi="Times New Roman" w:cs="Times New Roman"/>
          <w:bCs/>
          <w:sz w:val="24"/>
          <w:szCs w:val="24"/>
          <w:lang w:val="kl-GL" w:eastAsia="da-DK"/>
        </w:rPr>
        <w:t xml:space="preserve">Eftersyn, der ikke begrænses til den ydre beklædning, </w:t>
      </w:r>
      <w:r w:rsidRPr="005E5AE7">
        <w:rPr>
          <w:rFonts w:ascii="Times New Roman" w:eastAsia="Times New Roman" w:hAnsi="Times New Roman" w:cs="Times New Roman"/>
          <w:bCs/>
          <w:sz w:val="24"/>
          <w:szCs w:val="24"/>
          <w:lang w:val="kl-GL" w:eastAsia="da-DK"/>
        </w:rPr>
        <w:lastRenderedPageBreak/>
        <w:t>må kun foretages, når der findes rimelig grund til at antage, at vedkommende ulovligt medfører varer m.v. skjult på sin person. Den, der skal efterses, kan kræve, at eftersynet overværes af et af den pågældende udpeget vidne. Eftersynet må kun udføres og overværes af personer af samme køn som den person, der skal efterses.</w:t>
      </w:r>
    </w:p>
    <w:p w14:paraId="36721A05" w14:textId="7E01DACB" w:rsidR="00C32FB8" w:rsidRPr="005E5AE7" w:rsidRDefault="000D4F2A" w:rsidP="005E5AE7">
      <w:pPr>
        <w:spacing w:after="0" w:line="288" w:lineRule="auto"/>
        <w:rPr>
          <w:rFonts w:ascii="Times New Roman" w:eastAsia="Times New Roman" w:hAnsi="Times New Roman" w:cs="Times New Roman"/>
          <w:bCs/>
          <w:sz w:val="24"/>
          <w:szCs w:val="24"/>
          <w:lang w:val="kl-GL" w:eastAsia="da-DK"/>
        </w:rPr>
      </w:pPr>
      <w:r>
        <w:rPr>
          <w:rFonts w:ascii="Times New Roman" w:eastAsia="Times New Roman" w:hAnsi="Times New Roman" w:cs="Times New Roman"/>
          <w:bCs/>
          <w:sz w:val="24"/>
          <w:szCs w:val="24"/>
          <w:lang w:val="kl-GL" w:eastAsia="da-DK"/>
        </w:rPr>
        <w:t xml:space="preserve">  </w:t>
      </w:r>
      <w:r w:rsidRPr="000D4F2A">
        <w:rPr>
          <w:rFonts w:ascii="Times New Roman" w:eastAsia="Times New Roman" w:hAnsi="Times New Roman" w:cs="Times New Roman"/>
          <w:bCs/>
          <w:i/>
          <w:iCs/>
          <w:sz w:val="24"/>
          <w:szCs w:val="24"/>
          <w:lang w:val="kl-GL" w:eastAsia="da-DK"/>
        </w:rPr>
        <w:t>Stk. 4.</w:t>
      </w:r>
      <w:r>
        <w:rPr>
          <w:rFonts w:ascii="Times New Roman" w:eastAsia="Times New Roman" w:hAnsi="Times New Roman" w:cs="Times New Roman"/>
          <w:bCs/>
          <w:sz w:val="24"/>
          <w:szCs w:val="24"/>
          <w:lang w:val="kl-GL" w:eastAsia="da-DK"/>
        </w:rPr>
        <w:t xml:space="preserve">  </w:t>
      </w:r>
      <w:r w:rsidRPr="000D4F2A">
        <w:rPr>
          <w:rFonts w:ascii="Times New Roman" w:eastAsia="Times New Roman" w:hAnsi="Times New Roman" w:cs="Times New Roman"/>
          <w:bCs/>
          <w:sz w:val="24"/>
          <w:szCs w:val="24"/>
          <w:lang w:eastAsia="da-DK"/>
        </w:rPr>
        <w:t xml:space="preserve">Eftersyn som nævnt i stk. </w:t>
      </w:r>
      <w:r>
        <w:rPr>
          <w:rFonts w:ascii="Times New Roman" w:eastAsia="Times New Roman" w:hAnsi="Times New Roman" w:cs="Times New Roman"/>
          <w:bCs/>
          <w:sz w:val="24"/>
          <w:szCs w:val="24"/>
          <w:lang w:eastAsia="da-DK"/>
        </w:rPr>
        <w:t>3</w:t>
      </w:r>
      <w:r w:rsidRPr="000D4F2A">
        <w:rPr>
          <w:rFonts w:ascii="Times New Roman" w:eastAsia="Times New Roman" w:hAnsi="Times New Roman" w:cs="Times New Roman"/>
          <w:bCs/>
          <w:sz w:val="24"/>
          <w:szCs w:val="24"/>
          <w:lang w:eastAsia="da-DK"/>
        </w:rPr>
        <w:t xml:space="preserve"> kan med den pågældendes accept foretages ved hjælp af kropsscanning.</w:t>
      </w:r>
      <w:r w:rsidR="00C32FB8" w:rsidRPr="005E5AE7">
        <w:rPr>
          <w:rFonts w:ascii="Times New Roman" w:hAnsi="Times New Roman" w:cs="Times New Roman"/>
          <w:bCs/>
          <w:sz w:val="24"/>
          <w:szCs w:val="24"/>
          <w:lang w:val="kl-GL"/>
        </w:rPr>
        <w:t>”</w:t>
      </w:r>
    </w:p>
    <w:p w14:paraId="43B03472" w14:textId="77777777" w:rsidR="00887044" w:rsidRPr="005E5AE7" w:rsidRDefault="00887044" w:rsidP="005E5AE7">
      <w:pPr>
        <w:spacing w:after="0" w:line="288" w:lineRule="auto"/>
        <w:rPr>
          <w:rFonts w:ascii="Times New Roman" w:eastAsia="Times New Roman" w:hAnsi="Times New Roman" w:cs="Times New Roman"/>
          <w:bCs/>
          <w:sz w:val="24"/>
          <w:szCs w:val="24"/>
          <w:lang w:val="kl-GL" w:eastAsia="da-DK"/>
        </w:rPr>
      </w:pPr>
    </w:p>
    <w:p w14:paraId="59200EE5" w14:textId="208B2206" w:rsidR="00887044" w:rsidRPr="005E5AE7" w:rsidRDefault="000244A5" w:rsidP="005E5AE7">
      <w:pPr>
        <w:spacing w:after="0" w:line="288" w:lineRule="auto"/>
        <w:rPr>
          <w:rFonts w:ascii="Times New Roman" w:eastAsia="Times New Roman" w:hAnsi="Times New Roman" w:cs="Times New Roman"/>
          <w:bCs/>
          <w:sz w:val="24"/>
          <w:szCs w:val="24"/>
          <w:lang w:val="kl-GL" w:eastAsia="da-DK"/>
        </w:rPr>
      </w:pPr>
      <w:r w:rsidRPr="005E5AE7">
        <w:rPr>
          <w:rFonts w:ascii="Times New Roman" w:eastAsia="Times New Roman" w:hAnsi="Times New Roman" w:cs="Times New Roman"/>
          <w:b/>
          <w:sz w:val="24"/>
          <w:szCs w:val="24"/>
          <w:lang w:val="kl-GL" w:eastAsia="da-DK"/>
        </w:rPr>
        <w:t>4</w:t>
      </w:r>
      <w:r w:rsidR="00887044" w:rsidRPr="005E5AE7">
        <w:rPr>
          <w:rFonts w:ascii="Times New Roman" w:eastAsia="Times New Roman" w:hAnsi="Times New Roman" w:cs="Times New Roman"/>
          <w:b/>
          <w:sz w:val="24"/>
          <w:szCs w:val="24"/>
          <w:lang w:val="kl-GL" w:eastAsia="da-DK"/>
        </w:rPr>
        <w:t>.</w:t>
      </w:r>
      <w:r w:rsidR="00887044" w:rsidRPr="005E5AE7">
        <w:rPr>
          <w:rFonts w:ascii="Times New Roman" w:eastAsia="Times New Roman" w:hAnsi="Times New Roman" w:cs="Times New Roman"/>
          <w:bCs/>
          <w:sz w:val="24"/>
          <w:szCs w:val="24"/>
          <w:lang w:val="kl-GL" w:eastAsia="da-DK"/>
        </w:rPr>
        <w:t xml:space="preserve">  § 45, stk. 1, affattes således:</w:t>
      </w:r>
    </w:p>
    <w:p w14:paraId="732257AC" w14:textId="340CEFFF" w:rsidR="00887044" w:rsidRPr="005E5AE7" w:rsidRDefault="00887044" w:rsidP="005E5AE7">
      <w:pPr>
        <w:spacing w:after="0" w:line="288" w:lineRule="auto"/>
        <w:rPr>
          <w:rFonts w:ascii="Times New Roman" w:eastAsia="Times New Roman" w:hAnsi="Times New Roman" w:cs="Times New Roman"/>
          <w:bCs/>
          <w:sz w:val="24"/>
          <w:szCs w:val="24"/>
          <w:lang w:val="kl-GL" w:eastAsia="da-DK"/>
        </w:rPr>
      </w:pPr>
      <w:proofErr w:type="gramStart"/>
      <w:r w:rsidRPr="005E5AE7">
        <w:rPr>
          <w:rFonts w:ascii="Times New Roman" w:eastAsia="Times New Roman" w:hAnsi="Times New Roman" w:cs="Times New Roman"/>
          <w:bCs/>
          <w:sz w:val="24"/>
          <w:szCs w:val="24"/>
          <w:lang w:eastAsia="da-DK"/>
        </w:rPr>
        <w:t xml:space="preserve">”  </w:t>
      </w:r>
      <w:r w:rsidRPr="005E5AE7">
        <w:rPr>
          <w:rFonts w:ascii="Times New Roman" w:eastAsia="Times New Roman" w:hAnsi="Times New Roman" w:cs="Times New Roman"/>
          <w:b/>
          <w:bCs/>
          <w:sz w:val="24"/>
          <w:szCs w:val="24"/>
          <w:lang w:val="kl-GL" w:eastAsia="da-DK"/>
        </w:rPr>
        <w:t>§</w:t>
      </w:r>
      <w:proofErr w:type="gramEnd"/>
      <w:r w:rsidRPr="005E5AE7">
        <w:rPr>
          <w:rFonts w:ascii="Times New Roman" w:eastAsia="Times New Roman" w:hAnsi="Times New Roman" w:cs="Times New Roman"/>
          <w:b/>
          <w:bCs/>
          <w:sz w:val="24"/>
          <w:szCs w:val="24"/>
          <w:lang w:val="kl-GL" w:eastAsia="da-DK"/>
        </w:rPr>
        <w:t xml:space="preserve"> 45. </w:t>
      </w:r>
      <w:r w:rsidRPr="005E5AE7">
        <w:rPr>
          <w:rFonts w:ascii="Times New Roman" w:eastAsia="Times New Roman" w:hAnsi="Times New Roman" w:cs="Times New Roman"/>
          <w:bCs/>
          <w:sz w:val="24"/>
          <w:szCs w:val="24"/>
          <w:lang w:val="kl-GL" w:eastAsia="da-DK"/>
        </w:rPr>
        <w:t> </w:t>
      </w:r>
      <w:r w:rsidRPr="005E5AE7">
        <w:rPr>
          <w:rFonts w:ascii="Times New Roman" w:eastAsia="Times New Roman" w:hAnsi="Times New Roman" w:cs="Times New Roman"/>
          <w:bCs/>
          <w:sz w:val="24"/>
          <w:szCs w:val="24"/>
          <w:lang w:eastAsia="da-DK"/>
        </w:rPr>
        <w:t xml:space="preserve">Vægrer nogen sig ved at efterkomme bestemmelserne i § 1, </w:t>
      </w:r>
      <w:r w:rsidR="00DA4616" w:rsidRPr="005E5AE7">
        <w:rPr>
          <w:rFonts w:ascii="Times New Roman" w:eastAsia="Times New Roman" w:hAnsi="Times New Roman" w:cs="Times New Roman"/>
          <w:bCs/>
          <w:sz w:val="24"/>
          <w:szCs w:val="24"/>
          <w:lang w:eastAsia="da-DK"/>
        </w:rPr>
        <w:t>§ 11 a, stk. 1</w:t>
      </w:r>
      <w:r w:rsidR="00532F26" w:rsidRPr="005E5AE7">
        <w:rPr>
          <w:rFonts w:ascii="Times New Roman" w:eastAsia="Times New Roman" w:hAnsi="Times New Roman" w:cs="Times New Roman"/>
          <w:bCs/>
          <w:sz w:val="24"/>
          <w:szCs w:val="24"/>
          <w:lang w:eastAsia="da-DK"/>
        </w:rPr>
        <w:t>-</w:t>
      </w:r>
      <w:r w:rsidR="00DA4616" w:rsidRPr="005E5AE7">
        <w:rPr>
          <w:rFonts w:ascii="Times New Roman" w:eastAsia="Times New Roman" w:hAnsi="Times New Roman" w:cs="Times New Roman"/>
          <w:bCs/>
          <w:sz w:val="24"/>
          <w:szCs w:val="24"/>
          <w:lang w:eastAsia="da-DK"/>
        </w:rPr>
        <w:t xml:space="preserve">3, </w:t>
      </w:r>
      <w:r w:rsidRPr="005E5AE7">
        <w:rPr>
          <w:rFonts w:ascii="Times New Roman" w:eastAsia="Times New Roman" w:hAnsi="Times New Roman" w:cs="Times New Roman"/>
          <w:bCs/>
          <w:sz w:val="24"/>
          <w:szCs w:val="24"/>
          <w:lang w:eastAsia="da-DK"/>
        </w:rPr>
        <w:t>§ 29, stk. 1, 2, 3 og 5, § 30, stk. 1-3</w:t>
      </w:r>
      <w:r w:rsidR="00C32FB8" w:rsidRPr="005E5AE7">
        <w:rPr>
          <w:rFonts w:ascii="Times New Roman" w:eastAsia="Times New Roman" w:hAnsi="Times New Roman" w:cs="Times New Roman"/>
          <w:bCs/>
          <w:sz w:val="24"/>
          <w:szCs w:val="24"/>
          <w:lang w:eastAsia="da-DK"/>
        </w:rPr>
        <w:t>, § 30 a, stk. 1-3</w:t>
      </w:r>
      <w:r w:rsidRPr="005E5AE7">
        <w:rPr>
          <w:rFonts w:ascii="Times New Roman" w:eastAsia="Times New Roman" w:hAnsi="Times New Roman" w:cs="Times New Roman"/>
          <w:bCs/>
          <w:sz w:val="24"/>
          <w:szCs w:val="24"/>
          <w:lang w:eastAsia="da-DK"/>
        </w:rPr>
        <w:t xml:space="preserve"> og § 32, stk. 2, kan vedkommende idømmes bøde.”</w:t>
      </w:r>
    </w:p>
    <w:p w14:paraId="351B3F5B" w14:textId="77777777" w:rsidR="004C10D5" w:rsidRPr="005E5AE7" w:rsidRDefault="004C10D5" w:rsidP="005E5AE7">
      <w:pPr>
        <w:spacing w:after="0" w:line="288" w:lineRule="auto"/>
        <w:rPr>
          <w:rFonts w:ascii="Times New Roman" w:eastAsia="Times New Roman" w:hAnsi="Times New Roman" w:cs="Times New Roman"/>
          <w:bCs/>
          <w:sz w:val="24"/>
          <w:szCs w:val="24"/>
          <w:lang w:val="kl-GL" w:eastAsia="da-DK"/>
        </w:rPr>
      </w:pPr>
    </w:p>
    <w:p w14:paraId="3F327B04" w14:textId="77777777" w:rsidR="007A4045" w:rsidRPr="005E5AE7" w:rsidRDefault="000244A5" w:rsidP="005E5AE7">
      <w:pPr>
        <w:spacing w:after="0" w:line="288" w:lineRule="auto"/>
        <w:rPr>
          <w:rFonts w:ascii="Times New Roman" w:eastAsia="Times New Roman" w:hAnsi="Times New Roman" w:cs="Times New Roman"/>
          <w:bCs/>
          <w:sz w:val="24"/>
          <w:szCs w:val="24"/>
          <w:lang w:val="kl-GL" w:eastAsia="da-DK"/>
        </w:rPr>
      </w:pPr>
      <w:r w:rsidRPr="005E5AE7">
        <w:rPr>
          <w:rFonts w:ascii="Times New Roman" w:eastAsia="Times New Roman" w:hAnsi="Times New Roman" w:cs="Times New Roman"/>
          <w:b/>
          <w:sz w:val="24"/>
          <w:szCs w:val="24"/>
          <w:lang w:val="kl-GL" w:eastAsia="da-DK"/>
        </w:rPr>
        <w:t>5</w:t>
      </w:r>
      <w:r w:rsidR="004C10D5" w:rsidRPr="005E5AE7">
        <w:rPr>
          <w:rFonts w:ascii="Times New Roman" w:eastAsia="Times New Roman" w:hAnsi="Times New Roman" w:cs="Times New Roman"/>
          <w:b/>
          <w:sz w:val="24"/>
          <w:szCs w:val="24"/>
          <w:lang w:val="kl-GL" w:eastAsia="da-DK"/>
        </w:rPr>
        <w:t>.</w:t>
      </w:r>
      <w:r w:rsidR="004C10D5" w:rsidRPr="005E5AE7">
        <w:rPr>
          <w:rFonts w:ascii="Times New Roman" w:eastAsia="Times New Roman" w:hAnsi="Times New Roman" w:cs="Times New Roman"/>
          <w:bCs/>
          <w:sz w:val="24"/>
          <w:szCs w:val="24"/>
          <w:lang w:val="kl-GL" w:eastAsia="da-DK"/>
        </w:rPr>
        <w:t xml:space="preserve"> </w:t>
      </w:r>
      <w:r w:rsidR="007A4045" w:rsidRPr="005E5AE7">
        <w:rPr>
          <w:rFonts w:ascii="Times New Roman" w:eastAsia="Times New Roman" w:hAnsi="Times New Roman" w:cs="Times New Roman"/>
          <w:bCs/>
          <w:sz w:val="24"/>
          <w:szCs w:val="24"/>
          <w:lang w:val="kl-GL" w:eastAsia="da-DK"/>
        </w:rPr>
        <w:t xml:space="preserve"> § 46, stk. 3, affattes således:</w:t>
      </w:r>
    </w:p>
    <w:p w14:paraId="7C20A1E0" w14:textId="564E2B54" w:rsidR="007A4045" w:rsidRPr="005E5AE7" w:rsidRDefault="007A4045" w:rsidP="005E5AE7">
      <w:pPr>
        <w:spacing w:after="0" w:line="288" w:lineRule="auto"/>
        <w:rPr>
          <w:rFonts w:ascii="Times New Roman" w:eastAsia="Times New Roman" w:hAnsi="Times New Roman" w:cs="Times New Roman"/>
          <w:bCs/>
          <w:sz w:val="24"/>
          <w:szCs w:val="24"/>
          <w:lang w:val="kl-GL" w:eastAsia="da-DK"/>
        </w:rPr>
      </w:pPr>
      <w:proofErr w:type="gramStart"/>
      <w:r w:rsidRPr="005E5AE7">
        <w:rPr>
          <w:rFonts w:ascii="Times New Roman" w:eastAsia="Times New Roman" w:hAnsi="Times New Roman" w:cs="Times New Roman"/>
          <w:bCs/>
          <w:sz w:val="24"/>
          <w:szCs w:val="24"/>
          <w:lang w:eastAsia="da-DK"/>
        </w:rPr>
        <w:t xml:space="preserve">”  </w:t>
      </w:r>
      <w:r w:rsidRPr="005E5AE7">
        <w:rPr>
          <w:rFonts w:ascii="Times New Roman" w:eastAsia="Times New Roman" w:hAnsi="Times New Roman" w:cs="Times New Roman"/>
          <w:bCs/>
          <w:i/>
          <w:iCs/>
          <w:sz w:val="24"/>
          <w:szCs w:val="24"/>
          <w:lang w:eastAsia="da-DK"/>
        </w:rPr>
        <w:t>Stk.</w:t>
      </w:r>
      <w:proofErr w:type="gramEnd"/>
      <w:r w:rsidRPr="005E5AE7">
        <w:rPr>
          <w:rFonts w:ascii="Times New Roman" w:eastAsia="Times New Roman" w:hAnsi="Times New Roman" w:cs="Times New Roman"/>
          <w:bCs/>
          <w:i/>
          <w:iCs/>
          <w:sz w:val="24"/>
          <w:szCs w:val="24"/>
          <w:lang w:eastAsia="da-DK"/>
        </w:rPr>
        <w:t xml:space="preserve"> 3. </w:t>
      </w:r>
      <w:r w:rsidRPr="005E5AE7">
        <w:rPr>
          <w:rFonts w:ascii="Times New Roman" w:eastAsia="Times New Roman" w:hAnsi="Times New Roman" w:cs="Times New Roman"/>
          <w:bCs/>
          <w:sz w:val="24"/>
          <w:szCs w:val="24"/>
          <w:lang w:eastAsia="da-DK"/>
        </w:rPr>
        <w:t xml:space="preserve">Indføres varer, som nævnt i § 7 og § 9 uden </w:t>
      </w:r>
      <w:proofErr w:type="gramStart"/>
      <w:r w:rsidRPr="005E5AE7">
        <w:rPr>
          <w:rFonts w:ascii="Times New Roman" w:eastAsia="Times New Roman" w:hAnsi="Times New Roman" w:cs="Times New Roman"/>
          <w:bCs/>
          <w:sz w:val="24"/>
          <w:szCs w:val="24"/>
          <w:lang w:eastAsia="da-DK"/>
        </w:rPr>
        <w:t>fornøden</w:t>
      </w:r>
      <w:proofErr w:type="gramEnd"/>
      <w:r w:rsidRPr="005E5AE7">
        <w:rPr>
          <w:rFonts w:ascii="Times New Roman" w:eastAsia="Times New Roman" w:hAnsi="Times New Roman" w:cs="Times New Roman"/>
          <w:bCs/>
          <w:sz w:val="24"/>
          <w:szCs w:val="24"/>
          <w:lang w:eastAsia="da-DK"/>
        </w:rPr>
        <w:t xml:space="preserve"> tilladelse, eller indføres sådanne varer uden fortoldning eller ud over den mængde, som </w:t>
      </w:r>
      <w:r w:rsidR="006062B0" w:rsidRPr="005E5AE7">
        <w:rPr>
          <w:rFonts w:ascii="Times New Roman" w:eastAsia="Times New Roman" w:hAnsi="Times New Roman" w:cs="Times New Roman"/>
          <w:bCs/>
          <w:sz w:val="24"/>
          <w:szCs w:val="24"/>
          <w:lang w:eastAsia="da-DK"/>
        </w:rPr>
        <w:t xml:space="preserve">er </w:t>
      </w:r>
      <w:r w:rsidRPr="005E5AE7">
        <w:rPr>
          <w:rFonts w:ascii="Times New Roman" w:eastAsia="Times New Roman" w:hAnsi="Times New Roman" w:cs="Times New Roman"/>
          <w:bCs/>
          <w:sz w:val="24"/>
          <w:szCs w:val="24"/>
          <w:lang w:eastAsia="da-DK"/>
        </w:rPr>
        <w:t xml:space="preserve">tilladt efter § 35 a, stk. 2, skal disse varer, eller et beløb der svarer til deres værdi, </w:t>
      </w:r>
      <w:proofErr w:type="gramStart"/>
      <w:r w:rsidRPr="005E5AE7">
        <w:rPr>
          <w:rFonts w:ascii="Times New Roman" w:eastAsia="Times New Roman" w:hAnsi="Times New Roman" w:cs="Times New Roman"/>
          <w:bCs/>
          <w:sz w:val="24"/>
          <w:szCs w:val="24"/>
          <w:lang w:eastAsia="da-DK"/>
        </w:rPr>
        <w:t>såfremt</w:t>
      </w:r>
      <w:proofErr w:type="gramEnd"/>
      <w:r w:rsidRPr="005E5AE7">
        <w:rPr>
          <w:rFonts w:ascii="Times New Roman" w:eastAsia="Times New Roman" w:hAnsi="Times New Roman" w:cs="Times New Roman"/>
          <w:bCs/>
          <w:sz w:val="24"/>
          <w:szCs w:val="24"/>
          <w:lang w:eastAsia="da-DK"/>
        </w:rPr>
        <w:t xml:space="preserve"> varerne ikke forefindes, konfiskeres.</w:t>
      </w:r>
      <w:r w:rsidR="006062B0" w:rsidRPr="005E5AE7">
        <w:rPr>
          <w:rFonts w:ascii="Times New Roman" w:eastAsia="Times New Roman" w:hAnsi="Times New Roman" w:cs="Times New Roman"/>
          <w:bCs/>
          <w:sz w:val="24"/>
          <w:szCs w:val="24"/>
          <w:lang w:eastAsia="da-DK"/>
        </w:rPr>
        <w:t xml:space="preserve"> Afgiftsfrie varer eller et beløb der svarer til deres værdi, </w:t>
      </w:r>
      <w:proofErr w:type="gramStart"/>
      <w:r w:rsidR="006062B0" w:rsidRPr="005E5AE7">
        <w:rPr>
          <w:rFonts w:ascii="Times New Roman" w:eastAsia="Times New Roman" w:hAnsi="Times New Roman" w:cs="Times New Roman"/>
          <w:bCs/>
          <w:sz w:val="24"/>
          <w:szCs w:val="24"/>
          <w:lang w:eastAsia="da-DK"/>
        </w:rPr>
        <w:t>såfremt</w:t>
      </w:r>
      <w:proofErr w:type="gramEnd"/>
      <w:r w:rsidR="006062B0" w:rsidRPr="005E5AE7">
        <w:rPr>
          <w:rFonts w:ascii="Times New Roman" w:eastAsia="Times New Roman" w:hAnsi="Times New Roman" w:cs="Times New Roman"/>
          <w:bCs/>
          <w:sz w:val="24"/>
          <w:szCs w:val="24"/>
          <w:lang w:eastAsia="da-DK"/>
        </w:rPr>
        <w:t xml:space="preserve"> varerne ikke forefindes, konfiskeres, hvis de medbringes i indenrigstrafikken i strid med § 11 a, stk. 1 eller 2.</w:t>
      </w:r>
      <w:r w:rsidRPr="005E5AE7">
        <w:rPr>
          <w:rFonts w:ascii="Times New Roman" w:eastAsia="Times New Roman" w:hAnsi="Times New Roman" w:cs="Times New Roman"/>
          <w:bCs/>
          <w:sz w:val="24"/>
          <w:szCs w:val="24"/>
          <w:lang w:eastAsia="da-DK"/>
        </w:rPr>
        <w:t>”</w:t>
      </w:r>
    </w:p>
    <w:p w14:paraId="5CF01A3E" w14:textId="77777777" w:rsidR="007A4045" w:rsidRPr="005E5AE7" w:rsidRDefault="007A4045" w:rsidP="005E5AE7">
      <w:pPr>
        <w:spacing w:after="0" w:line="288" w:lineRule="auto"/>
        <w:rPr>
          <w:rFonts w:ascii="Times New Roman" w:eastAsia="Times New Roman" w:hAnsi="Times New Roman" w:cs="Times New Roman"/>
          <w:bCs/>
          <w:sz w:val="24"/>
          <w:szCs w:val="24"/>
          <w:lang w:val="kl-GL" w:eastAsia="da-DK"/>
        </w:rPr>
      </w:pPr>
    </w:p>
    <w:p w14:paraId="43417CC2" w14:textId="003A6AC6" w:rsidR="004C10D5" w:rsidRPr="005E5AE7" w:rsidRDefault="007A4045" w:rsidP="005E5AE7">
      <w:pPr>
        <w:spacing w:after="0" w:line="288" w:lineRule="auto"/>
        <w:rPr>
          <w:rFonts w:ascii="Times New Roman" w:hAnsi="Times New Roman" w:cs="Times New Roman"/>
          <w:bCs/>
          <w:sz w:val="24"/>
          <w:szCs w:val="24"/>
          <w:lang w:val="kl-GL"/>
        </w:rPr>
      </w:pPr>
      <w:r w:rsidRPr="005E5AE7">
        <w:rPr>
          <w:rFonts w:ascii="Times New Roman" w:eastAsia="Times New Roman" w:hAnsi="Times New Roman" w:cs="Times New Roman"/>
          <w:b/>
          <w:sz w:val="24"/>
          <w:szCs w:val="24"/>
          <w:lang w:val="kl-GL" w:eastAsia="da-DK"/>
        </w:rPr>
        <w:t>6.</w:t>
      </w:r>
      <w:r w:rsidRPr="005E5AE7">
        <w:rPr>
          <w:rFonts w:ascii="Times New Roman" w:eastAsia="Times New Roman" w:hAnsi="Times New Roman" w:cs="Times New Roman"/>
          <w:bCs/>
          <w:sz w:val="24"/>
          <w:szCs w:val="24"/>
          <w:lang w:val="kl-GL" w:eastAsia="da-DK"/>
        </w:rPr>
        <w:t xml:space="preserve">  </w:t>
      </w:r>
      <w:r w:rsidR="001056BF" w:rsidRPr="005E5AE7">
        <w:rPr>
          <w:rFonts w:ascii="Times New Roman" w:eastAsia="Times New Roman" w:hAnsi="Times New Roman" w:cs="Times New Roman"/>
          <w:bCs/>
          <w:sz w:val="24"/>
          <w:szCs w:val="24"/>
          <w:lang w:val="kl-GL" w:eastAsia="da-DK"/>
        </w:rPr>
        <w:t>§ 46, stk. 5, affattes således:</w:t>
      </w:r>
    </w:p>
    <w:p w14:paraId="04EC30D2" w14:textId="2C17CB2A" w:rsidR="001056BF" w:rsidRPr="005E5AE7" w:rsidRDefault="00887044" w:rsidP="005E5AE7">
      <w:pPr>
        <w:spacing w:after="0" w:line="288" w:lineRule="auto"/>
        <w:contextualSpacing/>
        <w:rPr>
          <w:rFonts w:ascii="Times New Roman" w:eastAsia="Times New Roman" w:hAnsi="Times New Roman" w:cs="Times New Roman"/>
          <w:bCs/>
          <w:sz w:val="24"/>
          <w:szCs w:val="24"/>
          <w:lang w:val="kl-GL" w:eastAsia="da-DK"/>
        </w:rPr>
      </w:pPr>
      <w:proofErr w:type="gramStart"/>
      <w:r w:rsidRPr="005E5AE7">
        <w:rPr>
          <w:rFonts w:ascii="Times New Roman" w:eastAsia="Times New Roman" w:hAnsi="Times New Roman" w:cs="Times New Roman"/>
          <w:bCs/>
          <w:sz w:val="24"/>
          <w:szCs w:val="24"/>
          <w:lang w:eastAsia="da-DK"/>
        </w:rPr>
        <w:t>”</w:t>
      </w:r>
      <w:r w:rsidR="001056BF" w:rsidRPr="005E5AE7">
        <w:rPr>
          <w:rFonts w:ascii="Times New Roman" w:eastAsia="Times New Roman" w:hAnsi="Times New Roman" w:cs="Times New Roman"/>
          <w:bCs/>
          <w:i/>
          <w:iCs/>
          <w:sz w:val="24"/>
          <w:szCs w:val="24"/>
          <w:lang w:eastAsia="da-DK"/>
        </w:rPr>
        <w:t xml:space="preserve">  Stk.</w:t>
      </w:r>
      <w:proofErr w:type="gramEnd"/>
      <w:r w:rsidR="001056BF" w:rsidRPr="005E5AE7">
        <w:rPr>
          <w:rFonts w:ascii="Times New Roman" w:eastAsia="Times New Roman" w:hAnsi="Times New Roman" w:cs="Times New Roman"/>
          <w:bCs/>
          <w:i/>
          <w:iCs/>
          <w:sz w:val="24"/>
          <w:szCs w:val="24"/>
          <w:lang w:eastAsia="da-DK"/>
        </w:rPr>
        <w:t xml:space="preserve"> 5.</w:t>
      </w:r>
      <w:r w:rsidR="001056BF" w:rsidRPr="005E5AE7">
        <w:rPr>
          <w:rFonts w:ascii="Times New Roman" w:eastAsia="Times New Roman" w:hAnsi="Times New Roman" w:cs="Times New Roman"/>
          <w:bCs/>
          <w:sz w:val="24"/>
          <w:szCs w:val="24"/>
          <w:lang w:eastAsia="da-DK"/>
        </w:rPr>
        <w:t xml:space="preserve">  Likvide midler, der overstiger modværdien af 15.000 kr., og som forefindes i forbindelse med skatteforvaltningens kontrol efter § 30, stk. 4 og 5, kan tilbageholdes af skatteforvaltningen. Tilbageholdelsen kan ske, hvis det må befrygtes, at de likvide midler stammer fra eller vil blive brugt til en overtrædelse af </w:t>
      </w:r>
      <w:proofErr w:type="spellStart"/>
      <w:r w:rsidR="001056BF" w:rsidRPr="005E5AE7">
        <w:rPr>
          <w:rFonts w:ascii="Times New Roman" w:eastAsia="Times New Roman" w:hAnsi="Times New Roman" w:cs="Times New Roman"/>
          <w:bCs/>
          <w:sz w:val="24"/>
          <w:szCs w:val="24"/>
          <w:lang w:eastAsia="da-DK"/>
        </w:rPr>
        <w:t>kriminalloven</w:t>
      </w:r>
      <w:proofErr w:type="spellEnd"/>
      <w:r w:rsidR="001056BF" w:rsidRPr="005E5AE7">
        <w:rPr>
          <w:rFonts w:ascii="Times New Roman" w:eastAsia="Times New Roman" w:hAnsi="Times New Roman" w:cs="Times New Roman"/>
          <w:bCs/>
          <w:sz w:val="24"/>
          <w:szCs w:val="24"/>
          <w:lang w:eastAsia="da-DK"/>
        </w:rPr>
        <w:t>. Ved iværksættelse af tilbageholdelse finder retsplejelovens kapitel 37 om beslaglæggelse anvendelse.</w:t>
      </w:r>
      <w:r w:rsidRPr="005E5AE7">
        <w:rPr>
          <w:rFonts w:ascii="Times New Roman" w:eastAsia="Times New Roman" w:hAnsi="Times New Roman" w:cs="Times New Roman"/>
          <w:bCs/>
          <w:sz w:val="24"/>
          <w:szCs w:val="24"/>
          <w:lang w:eastAsia="da-DK"/>
        </w:rPr>
        <w:t>”</w:t>
      </w:r>
    </w:p>
    <w:p w14:paraId="0B8F1703" w14:textId="77777777" w:rsidR="00F803F7" w:rsidRPr="005E5AE7" w:rsidRDefault="00F803F7" w:rsidP="005E5AE7">
      <w:pPr>
        <w:spacing w:after="0" w:line="288" w:lineRule="auto"/>
        <w:rPr>
          <w:rFonts w:ascii="Times New Roman" w:hAnsi="Times New Roman" w:cs="Times New Roman"/>
          <w:sz w:val="24"/>
          <w:szCs w:val="24"/>
        </w:rPr>
      </w:pPr>
    </w:p>
    <w:p w14:paraId="0899539A" w14:textId="378C6696" w:rsidR="00B17A40" w:rsidRPr="005E5AE7" w:rsidRDefault="00B17A40" w:rsidP="005E5AE7">
      <w:pPr>
        <w:spacing w:after="0" w:line="288" w:lineRule="auto"/>
        <w:jc w:val="center"/>
        <w:rPr>
          <w:rFonts w:ascii="Times New Roman" w:hAnsi="Times New Roman" w:cs="Times New Roman"/>
          <w:sz w:val="24"/>
          <w:szCs w:val="24"/>
        </w:rPr>
      </w:pPr>
      <w:r w:rsidRPr="005E5AE7">
        <w:rPr>
          <w:rFonts w:ascii="Times New Roman" w:hAnsi="Times New Roman" w:cs="Times New Roman"/>
          <w:b/>
          <w:sz w:val="24"/>
          <w:szCs w:val="24"/>
        </w:rPr>
        <w:t>§ 2</w:t>
      </w:r>
    </w:p>
    <w:p w14:paraId="20484B08" w14:textId="458C7859" w:rsidR="00B17A40" w:rsidRPr="005E5AE7" w:rsidRDefault="00B17A40" w:rsidP="005E5AE7">
      <w:pPr>
        <w:spacing w:after="0" w:line="288" w:lineRule="auto"/>
        <w:rPr>
          <w:rFonts w:ascii="Times New Roman" w:hAnsi="Times New Roman" w:cs="Times New Roman"/>
          <w:sz w:val="24"/>
          <w:szCs w:val="24"/>
        </w:rPr>
      </w:pPr>
    </w:p>
    <w:p w14:paraId="3545A0FF" w14:textId="3AEE3FDF" w:rsidR="005975D2" w:rsidRPr="005E5AE7" w:rsidRDefault="00FD7FA4" w:rsidP="005E5AE7">
      <w:pPr>
        <w:spacing w:after="0" w:line="288" w:lineRule="auto"/>
        <w:rPr>
          <w:rFonts w:ascii="Times New Roman" w:hAnsi="Times New Roman" w:cs="Times New Roman"/>
          <w:sz w:val="24"/>
          <w:szCs w:val="24"/>
        </w:rPr>
      </w:pPr>
      <w:proofErr w:type="spellStart"/>
      <w:r w:rsidRPr="005E5AE7">
        <w:rPr>
          <w:rFonts w:ascii="Times New Roman" w:hAnsi="Times New Roman" w:cs="Times New Roman"/>
          <w:sz w:val="24"/>
          <w:szCs w:val="24"/>
        </w:rPr>
        <w:t>Inatsisartutlov</w:t>
      </w:r>
      <w:r w:rsidR="00B17A40" w:rsidRPr="005E5AE7">
        <w:rPr>
          <w:rFonts w:ascii="Times New Roman" w:hAnsi="Times New Roman" w:cs="Times New Roman"/>
          <w:sz w:val="24"/>
          <w:szCs w:val="24"/>
        </w:rPr>
        <w:t>en</w:t>
      </w:r>
      <w:proofErr w:type="spellEnd"/>
      <w:r w:rsidR="00B17A40" w:rsidRPr="005E5AE7">
        <w:rPr>
          <w:rFonts w:ascii="Times New Roman" w:hAnsi="Times New Roman" w:cs="Times New Roman"/>
          <w:sz w:val="24"/>
          <w:szCs w:val="24"/>
        </w:rPr>
        <w:t xml:space="preserve"> træder i kraft den 1. januar 202</w:t>
      </w:r>
      <w:r w:rsidR="00905F94" w:rsidRPr="005E5AE7">
        <w:rPr>
          <w:rFonts w:ascii="Times New Roman" w:hAnsi="Times New Roman" w:cs="Times New Roman"/>
          <w:sz w:val="24"/>
          <w:szCs w:val="24"/>
        </w:rPr>
        <w:t>6</w:t>
      </w:r>
      <w:r w:rsidR="00B17A40" w:rsidRPr="005E5AE7">
        <w:rPr>
          <w:rFonts w:ascii="Times New Roman" w:hAnsi="Times New Roman" w:cs="Times New Roman"/>
          <w:sz w:val="24"/>
          <w:szCs w:val="24"/>
        </w:rPr>
        <w:t>.</w:t>
      </w:r>
    </w:p>
    <w:p w14:paraId="18F9A513" w14:textId="44080BDF" w:rsidR="00B17A40" w:rsidRPr="005E5AE7" w:rsidRDefault="00B17A40" w:rsidP="005E5AE7">
      <w:pPr>
        <w:spacing w:after="0" w:line="288" w:lineRule="auto"/>
        <w:rPr>
          <w:rFonts w:ascii="Times New Roman" w:hAnsi="Times New Roman" w:cs="Times New Roman"/>
          <w:sz w:val="24"/>
          <w:szCs w:val="24"/>
        </w:rPr>
      </w:pPr>
    </w:p>
    <w:p w14:paraId="48BB9DD6" w14:textId="77777777" w:rsidR="005975D2" w:rsidRPr="005E5AE7" w:rsidRDefault="005975D2" w:rsidP="005E5AE7">
      <w:pPr>
        <w:spacing w:after="0" w:line="288" w:lineRule="auto"/>
        <w:rPr>
          <w:rFonts w:ascii="Times New Roman" w:hAnsi="Times New Roman" w:cs="Times New Roman"/>
          <w:sz w:val="24"/>
          <w:szCs w:val="24"/>
        </w:rPr>
      </w:pPr>
    </w:p>
    <w:p w14:paraId="3E898DD6" w14:textId="77777777" w:rsidR="00E96A79" w:rsidRPr="005E5AE7" w:rsidRDefault="00E96A79" w:rsidP="005E5AE7">
      <w:pPr>
        <w:spacing w:after="0" w:line="288" w:lineRule="auto"/>
        <w:rPr>
          <w:rFonts w:ascii="Times New Roman" w:hAnsi="Times New Roman" w:cs="Times New Roman"/>
          <w:sz w:val="24"/>
          <w:szCs w:val="24"/>
        </w:rPr>
      </w:pPr>
    </w:p>
    <w:p w14:paraId="3156869E" w14:textId="023B7E99" w:rsidR="00B17A40" w:rsidRPr="005E5AE7" w:rsidRDefault="00B17A40" w:rsidP="005E5AE7">
      <w:pPr>
        <w:spacing w:after="0" w:line="288" w:lineRule="auto"/>
        <w:jc w:val="center"/>
        <w:rPr>
          <w:rFonts w:ascii="Times New Roman" w:hAnsi="Times New Roman" w:cs="Times New Roman"/>
          <w:i/>
          <w:sz w:val="24"/>
          <w:szCs w:val="24"/>
        </w:rPr>
      </w:pPr>
      <w:r w:rsidRPr="005E5AE7">
        <w:rPr>
          <w:rFonts w:ascii="Times New Roman" w:hAnsi="Times New Roman" w:cs="Times New Roman"/>
          <w:i/>
          <w:sz w:val="24"/>
          <w:szCs w:val="24"/>
        </w:rPr>
        <w:t>Grønlands Selvstyre, den xx. xxx 202</w:t>
      </w:r>
      <w:r w:rsidR="00905F94" w:rsidRPr="005E5AE7">
        <w:rPr>
          <w:rFonts w:ascii="Times New Roman" w:hAnsi="Times New Roman" w:cs="Times New Roman"/>
          <w:i/>
          <w:sz w:val="24"/>
          <w:szCs w:val="24"/>
        </w:rPr>
        <w:t>5</w:t>
      </w:r>
    </w:p>
    <w:p w14:paraId="76F5485C" w14:textId="13AAE529" w:rsidR="00B17A40" w:rsidRPr="005E5AE7" w:rsidRDefault="00B17A40" w:rsidP="005E5AE7">
      <w:pPr>
        <w:spacing w:after="0" w:line="288" w:lineRule="auto"/>
        <w:jc w:val="center"/>
        <w:rPr>
          <w:rFonts w:ascii="Times New Roman" w:hAnsi="Times New Roman" w:cs="Times New Roman"/>
          <w:sz w:val="24"/>
          <w:szCs w:val="24"/>
        </w:rPr>
      </w:pPr>
    </w:p>
    <w:p w14:paraId="3AE5F6A5" w14:textId="78DF08FA" w:rsidR="00B17A40" w:rsidRPr="005E5AE7" w:rsidRDefault="00B17A40" w:rsidP="005E5AE7">
      <w:pPr>
        <w:spacing w:after="0" w:line="288" w:lineRule="auto"/>
        <w:jc w:val="center"/>
        <w:rPr>
          <w:rFonts w:ascii="Times New Roman" w:hAnsi="Times New Roman" w:cs="Times New Roman"/>
          <w:sz w:val="24"/>
          <w:szCs w:val="24"/>
        </w:rPr>
      </w:pPr>
    </w:p>
    <w:p w14:paraId="1F68683E" w14:textId="52D4C841" w:rsidR="00643531" w:rsidRPr="00C101F7" w:rsidRDefault="00C101F7" w:rsidP="005E5AE7">
      <w:pPr>
        <w:spacing w:after="0" w:line="288" w:lineRule="auto"/>
        <w:jc w:val="center"/>
        <w:rPr>
          <w:rFonts w:ascii="Times New Roman" w:hAnsi="Times New Roman" w:cs="Times New Roman"/>
          <w:b/>
          <w:bCs/>
          <w:sz w:val="24"/>
          <w:szCs w:val="24"/>
        </w:rPr>
      </w:pPr>
      <w:r w:rsidRPr="00C101F7">
        <w:rPr>
          <w:rFonts w:ascii="Times New Roman" w:hAnsi="Times New Roman" w:cs="Times New Roman"/>
          <w:b/>
          <w:bCs/>
          <w:sz w:val="24"/>
          <w:szCs w:val="24"/>
        </w:rPr>
        <w:t>Jens-Frederik Nielsen</w:t>
      </w:r>
    </w:p>
    <w:p w14:paraId="40B4EBCB" w14:textId="3A15CA5C" w:rsidR="00A41095" w:rsidRPr="00C101F7" w:rsidRDefault="005975D2" w:rsidP="005E5AE7">
      <w:pPr>
        <w:spacing w:line="288" w:lineRule="auto"/>
        <w:jc w:val="center"/>
        <w:rPr>
          <w:rFonts w:ascii="Times New Roman" w:hAnsi="Times New Roman" w:cs="Times New Roman"/>
          <w:sz w:val="24"/>
          <w:szCs w:val="24"/>
        </w:rPr>
      </w:pPr>
      <w:r w:rsidRPr="00C101F7">
        <w:rPr>
          <w:rFonts w:ascii="Times New Roman" w:hAnsi="Times New Roman" w:cs="Times New Roman"/>
          <w:sz w:val="24"/>
          <w:szCs w:val="24"/>
        </w:rPr>
        <w:t xml:space="preserve">Formand for </w:t>
      </w:r>
      <w:proofErr w:type="spellStart"/>
      <w:r w:rsidRPr="00C101F7">
        <w:rPr>
          <w:rFonts w:ascii="Times New Roman" w:hAnsi="Times New Roman" w:cs="Times New Roman"/>
          <w:sz w:val="24"/>
          <w:szCs w:val="24"/>
        </w:rPr>
        <w:t>Naalakkersuisut</w:t>
      </w:r>
      <w:proofErr w:type="spellEnd"/>
    </w:p>
    <w:p w14:paraId="1C6ECDDC" w14:textId="3EA30CC7" w:rsidR="00142F0F" w:rsidRPr="005E5AE7" w:rsidRDefault="00142F0F" w:rsidP="005E5AE7">
      <w:pPr>
        <w:spacing w:line="288" w:lineRule="auto"/>
        <w:rPr>
          <w:rFonts w:ascii="Times New Roman" w:hAnsi="Times New Roman" w:cs="Times New Roman"/>
          <w:sz w:val="24"/>
          <w:szCs w:val="24"/>
        </w:rPr>
      </w:pPr>
    </w:p>
    <w:sectPr w:rsidR="00142F0F" w:rsidRPr="005E5AE7" w:rsidSect="004E6BE7">
      <w:headerReference w:type="default" r:id="rId8"/>
      <w:footerReference w:type="default" r:id="rId9"/>
      <w:headerReference w:type="first" r:id="rId10"/>
      <w:footerReference w:type="first" r:id="rId11"/>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5E553" w14:textId="77777777" w:rsidR="004E3357" w:rsidRDefault="004E3357" w:rsidP="000706B9">
      <w:pPr>
        <w:spacing w:after="0" w:line="240" w:lineRule="auto"/>
      </w:pPr>
      <w:r>
        <w:separator/>
      </w:r>
    </w:p>
  </w:endnote>
  <w:endnote w:type="continuationSeparator" w:id="0">
    <w:p w14:paraId="3677E542" w14:textId="77777777" w:rsidR="004E3357" w:rsidRDefault="004E3357" w:rsidP="0007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746381434"/>
      <w:docPartObj>
        <w:docPartGallery w:val="Page Numbers (Bottom of Page)"/>
        <w:docPartUnique/>
      </w:docPartObj>
    </w:sdtPr>
    <w:sdtContent>
      <w:p w14:paraId="0901683E" w14:textId="553A65D1" w:rsidR="000706B9" w:rsidRPr="00962849" w:rsidRDefault="000706B9" w:rsidP="004E6BE7">
        <w:pPr>
          <w:pStyle w:val="Sidefod"/>
          <w:rPr>
            <w:rFonts w:ascii="Times New Roman" w:hAnsi="Times New Roman" w:cs="Times New Roman"/>
            <w:sz w:val="24"/>
            <w:szCs w:val="24"/>
          </w:rPr>
        </w:pPr>
      </w:p>
      <w:p w14:paraId="1608DA9B" w14:textId="444A2DAD" w:rsidR="000706B9" w:rsidRPr="00962849" w:rsidRDefault="00E01A4E" w:rsidP="000706B9">
        <w:pPr>
          <w:pStyle w:val="Sidefod"/>
          <w:rPr>
            <w:rFonts w:ascii="Times New Roman" w:hAnsi="Times New Roman" w:cs="Times New Roman"/>
            <w:sz w:val="24"/>
            <w:szCs w:val="24"/>
          </w:rPr>
        </w:pPr>
        <w:r>
          <w:rPr>
            <w:rFonts w:ascii="Times New Roman" w:hAnsi="Times New Roman" w:cs="Times New Roman"/>
            <w:sz w:val="24"/>
            <w:szCs w:val="24"/>
          </w:rPr>
          <w:t>E</w:t>
        </w:r>
        <w:r w:rsidR="000706B9" w:rsidRPr="00962849">
          <w:rPr>
            <w:rFonts w:ascii="Times New Roman" w:hAnsi="Times New Roman" w:cs="Times New Roman"/>
            <w:sz w:val="24"/>
            <w:szCs w:val="24"/>
          </w:rPr>
          <w:t>M 20</w:t>
        </w:r>
        <w:r w:rsidR="00C44544" w:rsidRPr="00962849">
          <w:rPr>
            <w:rFonts w:ascii="Times New Roman" w:hAnsi="Times New Roman" w:cs="Times New Roman"/>
            <w:sz w:val="24"/>
            <w:szCs w:val="24"/>
          </w:rPr>
          <w:t>2</w:t>
        </w:r>
        <w:r w:rsidR="0024174D">
          <w:rPr>
            <w:rFonts w:ascii="Times New Roman" w:hAnsi="Times New Roman" w:cs="Times New Roman"/>
            <w:sz w:val="24"/>
            <w:szCs w:val="24"/>
          </w:rPr>
          <w:t>5</w:t>
        </w:r>
        <w:r w:rsidR="000706B9" w:rsidRPr="00962849">
          <w:rPr>
            <w:rFonts w:ascii="Times New Roman" w:hAnsi="Times New Roman" w:cs="Times New Roman"/>
            <w:sz w:val="24"/>
            <w:szCs w:val="24"/>
          </w:rPr>
          <w:t>/xx</w:t>
        </w:r>
      </w:p>
      <w:p w14:paraId="6CB73C1B" w14:textId="6AE2EC8D" w:rsidR="000706B9" w:rsidRPr="00962849" w:rsidRDefault="000706B9" w:rsidP="000706B9">
        <w:pPr>
          <w:pStyle w:val="Sidefod"/>
          <w:rPr>
            <w:rFonts w:ascii="Times New Roman" w:hAnsi="Times New Roman" w:cs="Times New Roman"/>
            <w:sz w:val="24"/>
            <w:szCs w:val="24"/>
          </w:rPr>
        </w:pPr>
        <w:r w:rsidRPr="00962849">
          <w:rPr>
            <w:rFonts w:ascii="Times New Roman" w:hAnsi="Times New Roman" w:cs="Times New Roman"/>
            <w:sz w:val="24"/>
            <w:szCs w:val="24"/>
          </w:rPr>
          <w:t>AN</w:t>
        </w:r>
        <w:r w:rsidR="004E030B">
          <w:rPr>
            <w:rFonts w:ascii="Times New Roman" w:hAnsi="Times New Roman" w:cs="Times New Roman"/>
            <w:sz w:val="24"/>
            <w:szCs w:val="24"/>
          </w:rPr>
          <w:t>N</w:t>
        </w:r>
        <w:r w:rsidRPr="00962849">
          <w:rPr>
            <w:rFonts w:ascii="Times New Roman" w:hAnsi="Times New Roman" w:cs="Times New Roman"/>
            <w:sz w:val="24"/>
            <w:szCs w:val="24"/>
          </w:rPr>
          <w:t xml:space="preserve"> sagsnr</w:t>
        </w:r>
        <w:r w:rsidR="00C44544" w:rsidRPr="00962849">
          <w:rPr>
            <w:rFonts w:ascii="Times New Roman" w:hAnsi="Times New Roman" w:cs="Times New Roman"/>
            <w:sz w:val="24"/>
            <w:szCs w:val="24"/>
          </w:rPr>
          <w:t>. 202</w:t>
        </w:r>
        <w:r w:rsidR="00E01A4E">
          <w:rPr>
            <w:rFonts w:ascii="Times New Roman" w:hAnsi="Times New Roman" w:cs="Times New Roman"/>
            <w:sz w:val="24"/>
            <w:szCs w:val="24"/>
          </w:rPr>
          <w:t>5</w:t>
        </w:r>
        <w:r w:rsidR="004E030B">
          <w:rPr>
            <w:rFonts w:ascii="Times New Roman" w:hAnsi="Times New Roman" w:cs="Times New Roman"/>
            <w:sz w:val="24"/>
            <w:szCs w:val="24"/>
          </w:rPr>
          <w:t>-</w:t>
        </w:r>
        <w:r w:rsidR="00E01A4E">
          <w:rPr>
            <w:rFonts w:ascii="Times New Roman" w:hAnsi="Times New Roman" w:cs="Times New Roman"/>
            <w:sz w:val="24"/>
            <w:szCs w:val="24"/>
          </w:rPr>
          <w:t>4584</w:t>
        </w:r>
        <w:r w:rsidR="004E6BE7">
          <w:rPr>
            <w:rFonts w:ascii="Times New Roman" w:hAnsi="Times New Roman" w:cs="Times New Roman"/>
            <w:sz w:val="24"/>
            <w:szCs w:val="24"/>
          </w:rPr>
          <w:tab/>
        </w:r>
        <w:r w:rsidR="004E6BE7" w:rsidRPr="004E6BE7">
          <w:rPr>
            <w:rFonts w:ascii="Times New Roman" w:hAnsi="Times New Roman" w:cs="Times New Roman"/>
            <w:sz w:val="24"/>
            <w:szCs w:val="24"/>
          </w:rPr>
          <w:fldChar w:fldCharType="begin"/>
        </w:r>
        <w:r w:rsidR="004E6BE7" w:rsidRPr="004E6BE7">
          <w:rPr>
            <w:rFonts w:ascii="Times New Roman" w:hAnsi="Times New Roman" w:cs="Times New Roman"/>
            <w:sz w:val="24"/>
            <w:szCs w:val="24"/>
          </w:rPr>
          <w:instrText>PAGE   \* MERGEFORMAT</w:instrText>
        </w:r>
        <w:r w:rsidR="004E6BE7" w:rsidRPr="004E6BE7">
          <w:rPr>
            <w:rFonts w:ascii="Times New Roman" w:hAnsi="Times New Roman" w:cs="Times New Roman"/>
            <w:sz w:val="24"/>
            <w:szCs w:val="24"/>
          </w:rPr>
          <w:fldChar w:fldCharType="separate"/>
        </w:r>
        <w:r w:rsidR="004E6BE7" w:rsidRPr="004E6BE7">
          <w:rPr>
            <w:rFonts w:ascii="Times New Roman" w:hAnsi="Times New Roman" w:cs="Times New Roman"/>
            <w:sz w:val="24"/>
            <w:szCs w:val="24"/>
          </w:rPr>
          <w:t>1</w:t>
        </w:r>
        <w:r w:rsidR="004E6BE7" w:rsidRPr="004E6BE7">
          <w:rPr>
            <w:rFonts w:ascii="Times New Roman" w:hAnsi="Times New Roman" w:cs="Times New Roman"/>
            <w:sz w:val="24"/>
            <w:szCs w:val="24"/>
          </w:rPr>
          <w:fldChar w:fldCharType="end"/>
        </w:r>
      </w:p>
    </w:sdtContent>
  </w:sdt>
  <w:p w14:paraId="4C89C2CE" w14:textId="77777777" w:rsidR="000706B9" w:rsidRDefault="000706B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76625970"/>
      <w:docPartObj>
        <w:docPartGallery w:val="Page Numbers (Bottom of Page)"/>
        <w:docPartUnique/>
      </w:docPartObj>
    </w:sdtPr>
    <w:sdtContent>
      <w:p w14:paraId="7F992D41" w14:textId="741EEF6E" w:rsidR="000706B9" w:rsidRPr="000706B9" w:rsidRDefault="000706B9" w:rsidP="004E6BE7">
        <w:pPr>
          <w:pStyle w:val="Sidefod"/>
          <w:jc w:val="center"/>
          <w:rPr>
            <w:rFonts w:ascii="Times New Roman" w:hAnsi="Times New Roman" w:cs="Times New Roman"/>
            <w:sz w:val="24"/>
            <w:szCs w:val="24"/>
          </w:rPr>
        </w:pPr>
      </w:p>
      <w:p w14:paraId="326A24D4" w14:textId="3CEA11C2" w:rsidR="000706B9" w:rsidRPr="000706B9" w:rsidRDefault="00D07914" w:rsidP="000706B9">
        <w:pPr>
          <w:pStyle w:val="Sidefod"/>
          <w:rPr>
            <w:rFonts w:ascii="Times New Roman" w:hAnsi="Times New Roman" w:cs="Times New Roman"/>
            <w:sz w:val="24"/>
            <w:szCs w:val="24"/>
          </w:rPr>
        </w:pPr>
        <w:r>
          <w:rPr>
            <w:rFonts w:ascii="Times New Roman" w:hAnsi="Times New Roman" w:cs="Times New Roman"/>
            <w:sz w:val="24"/>
            <w:szCs w:val="24"/>
          </w:rPr>
          <w:t>E</w:t>
        </w:r>
        <w:r w:rsidR="000706B9" w:rsidRPr="000706B9">
          <w:rPr>
            <w:rFonts w:ascii="Times New Roman" w:hAnsi="Times New Roman" w:cs="Times New Roman"/>
            <w:sz w:val="24"/>
            <w:szCs w:val="24"/>
          </w:rPr>
          <w:t>M 202</w:t>
        </w:r>
        <w:r w:rsidR="00E01A4E">
          <w:rPr>
            <w:rFonts w:ascii="Times New Roman" w:hAnsi="Times New Roman" w:cs="Times New Roman"/>
            <w:sz w:val="24"/>
            <w:szCs w:val="24"/>
          </w:rPr>
          <w:t>5</w:t>
        </w:r>
        <w:r w:rsidR="000706B9" w:rsidRPr="000706B9">
          <w:rPr>
            <w:rFonts w:ascii="Times New Roman" w:hAnsi="Times New Roman" w:cs="Times New Roman"/>
            <w:sz w:val="24"/>
            <w:szCs w:val="24"/>
          </w:rPr>
          <w:t>/xx</w:t>
        </w:r>
      </w:p>
      <w:p w14:paraId="2D13A991" w14:textId="448D596D" w:rsidR="000706B9" w:rsidRPr="000706B9" w:rsidRDefault="000706B9" w:rsidP="000706B9">
        <w:pPr>
          <w:pStyle w:val="Sidefod"/>
          <w:rPr>
            <w:rFonts w:ascii="Times New Roman" w:hAnsi="Times New Roman" w:cs="Times New Roman"/>
            <w:sz w:val="24"/>
            <w:szCs w:val="24"/>
          </w:rPr>
        </w:pPr>
        <w:r w:rsidRPr="000706B9">
          <w:rPr>
            <w:rFonts w:ascii="Times New Roman" w:hAnsi="Times New Roman" w:cs="Times New Roman"/>
            <w:sz w:val="24"/>
            <w:szCs w:val="24"/>
          </w:rPr>
          <w:t>AN</w:t>
        </w:r>
        <w:r w:rsidR="004E030B">
          <w:rPr>
            <w:rFonts w:ascii="Times New Roman" w:hAnsi="Times New Roman" w:cs="Times New Roman"/>
            <w:sz w:val="24"/>
            <w:szCs w:val="24"/>
          </w:rPr>
          <w:t>N</w:t>
        </w:r>
        <w:r w:rsidRPr="000706B9">
          <w:rPr>
            <w:rFonts w:ascii="Times New Roman" w:hAnsi="Times New Roman" w:cs="Times New Roman"/>
            <w:sz w:val="24"/>
            <w:szCs w:val="24"/>
          </w:rPr>
          <w:t xml:space="preserve"> sagsnr. 20</w:t>
        </w:r>
        <w:r w:rsidR="005975D2">
          <w:rPr>
            <w:rFonts w:ascii="Times New Roman" w:hAnsi="Times New Roman" w:cs="Times New Roman"/>
            <w:sz w:val="24"/>
            <w:szCs w:val="24"/>
          </w:rPr>
          <w:t>2</w:t>
        </w:r>
        <w:r w:rsidR="00E01A4E">
          <w:rPr>
            <w:rFonts w:ascii="Times New Roman" w:hAnsi="Times New Roman" w:cs="Times New Roman"/>
            <w:sz w:val="24"/>
            <w:szCs w:val="24"/>
          </w:rPr>
          <w:t>5</w:t>
        </w:r>
        <w:r w:rsidR="004E030B">
          <w:rPr>
            <w:rFonts w:ascii="Times New Roman" w:hAnsi="Times New Roman" w:cs="Times New Roman"/>
            <w:sz w:val="24"/>
            <w:szCs w:val="24"/>
          </w:rPr>
          <w:t>-</w:t>
        </w:r>
        <w:r w:rsidR="00E01A4E">
          <w:rPr>
            <w:rFonts w:ascii="Times New Roman" w:hAnsi="Times New Roman" w:cs="Times New Roman"/>
            <w:sz w:val="24"/>
            <w:szCs w:val="24"/>
          </w:rPr>
          <w:t>4584</w:t>
        </w:r>
        <w:r w:rsidR="004E6BE7">
          <w:rPr>
            <w:rFonts w:ascii="Times New Roman" w:hAnsi="Times New Roman" w:cs="Times New Roman"/>
            <w:sz w:val="24"/>
            <w:szCs w:val="24"/>
          </w:rPr>
          <w:tab/>
        </w:r>
        <w:r w:rsidR="004E6BE7" w:rsidRPr="004E6BE7">
          <w:rPr>
            <w:rFonts w:ascii="Times New Roman" w:hAnsi="Times New Roman" w:cs="Times New Roman"/>
            <w:sz w:val="24"/>
            <w:szCs w:val="24"/>
          </w:rPr>
          <w:fldChar w:fldCharType="begin"/>
        </w:r>
        <w:r w:rsidR="004E6BE7" w:rsidRPr="004E6BE7">
          <w:rPr>
            <w:rFonts w:ascii="Times New Roman" w:hAnsi="Times New Roman" w:cs="Times New Roman"/>
            <w:sz w:val="24"/>
            <w:szCs w:val="24"/>
          </w:rPr>
          <w:instrText>PAGE   \* MERGEFORMAT</w:instrText>
        </w:r>
        <w:r w:rsidR="004E6BE7" w:rsidRPr="004E6BE7">
          <w:rPr>
            <w:rFonts w:ascii="Times New Roman" w:hAnsi="Times New Roman" w:cs="Times New Roman"/>
            <w:sz w:val="24"/>
            <w:szCs w:val="24"/>
          </w:rPr>
          <w:fldChar w:fldCharType="separate"/>
        </w:r>
        <w:r w:rsidR="004E6BE7" w:rsidRPr="004E6BE7">
          <w:rPr>
            <w:rFonts w:ascii="Times New Roman" w:hAnsi="Times New Roman" w:cs="Times New Roman"/>
            <w:sz w:val="24"/>
            <w:szCs w:val="24"/>
          </w:rPr>
          <w:t>1</w:t>
        </w:r>
        <w:r w:rsidR="004E6BE7" w:rsidRPr="004E6BE7">
          <w:rPr>
            <w:rFonts w:ascii="Times New Roman" w:hAnsi="Times New Roman" w:cs="Times New Roman"/>
            <w:sz w:val="24"/>
            <w:szCs w:val="24"/>
          </w:rPr>
          <w:fldChar w:fldCharType="end"/>
        </w:r>
      </w:p>
    </w:sdtContent>
  </w:sdt>
  <w:p w14:paraId="665CDD44" w14:textId="77777777" w:rsidR="000706B9" w:rsidRPr="000706B9" w:rsidRDefault="000706B9">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CDD53" w14:textId="77777777" w:rsidR="004E3357" w:rsidRDefault="004E3357" w:rsidP="000706B9">
      <w:pPr>
        <w:spacing w:after="0" w:line="240" w:lineRule="auto"/>
      </w:pPr>
      <w:r>
        <w:separator/>
      </w:r>
    </w:p>
  </w:footnote>
  <w:footnote w:type="continuationSeparator" w:id="0">
    <w:p w14:paraId="718A03BD" w14:textId="77777777" w:rsidR="004E3357" w:rsidRDefault="004E3357" w:rsidP="00070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078F" w14:textId="2CAA3C5A" w:rsidR="000706B9" w:rsidRPr="000706B9" w:rsidRDefault="00A72459">
    <w:pPr>
      <w:pStyle w:val="Sidehoved"/>
      <w:rPr>
        <w:rFonts w:ascii="Times New Roman" w:hAnsi="Times New Roman" w:cs="Times New Roman"/>
        <w:sz w:val="24"/>
        <w:szCs w:val="24"/>
      </w:rPr>
    </w:pPr>
    <w:r>
      <w:rPr>
        <w:rFonts w:ascii="Times New Roman" w:hAnsi="Times New Roman" w:cs="Times New Roman"/>
        <w:sz w:val="24"/>
        <w:szCs w:val="24"/>
      </w:rPr>
      <w:t>12</w:t>
    </w:r>
    <w:r w:rsidR="00F34067">
      <w:rPr>
        <w:rFonts w:ascii="Times New Roman" w:hAnsi="Times New Roman" w:cs="Times New Roman"/>
        <w:sz w:val="24"/>
        <w:szCs w:val="24"/>
      </w:rPr>
      <w:t xml:space="preserve">. </w:t>
    </w:r>
    <w:r w:rsidR="005E5AE7">
      <w:rPr>
        <w:rFonts w:ascii="Times New Roman" w:hAnsi="Times New Roman" w:cs="Times New Roman"/>
        <w:sz w:val="24"/>
        <w:szCs w:val="24"/>
      </w:rPr>
      <w:t>j</w:t>
    </w:r>
    <w:r>
      <w:rPr>
        <w:rFonts w:ascii="Times New Roman" w:hAnsi="Times New Roman" w:cs="Times New Roman"/>
        <w:sz w:val="24"/>
        <w:szCs w:val="24"/>
      </w:rPr>
      <w:t>uni</w:t>
    </w:r>
    <w:r w:rsidR="007737A6">
      <w:rPr>
        <w:rFonts w:ascii="Times New Roman" w:hAnsi="Times New Roman" w:cs="Times New Roman"/>
        <w:sz w:val="24"/>
        <w:szCs w:val="24"/>
      </w:rPr>
      <w:t xml:space="preserve"> 202</w:t>
    </w:r>
    <w:r w:rsidR="00E01A4E">
      <w:rPr>
        <w:rFonts w:ascii="Times New Roman" w:hAnsi="Times New Roman" w:cs="Times New Roman"/>
        <w:sz w:val="24"/>
        <w:szCs w:val="24"/>
      </w:rPr>
      <w:t>5</w:t>
    </w:r>
    <w:r w:rsidR="000706B9" w:rsidRPr="000706B9">
      <w:rPr>
        <w:rFonts w:ascii="Times New Roman" w:hAnsi="Times New Roman" w:cs="Times New Roman"/>
        <w:sz w:val="24"/>
        <w:szCs w:val="24"/>
      </w:rPr>
      <w:ptab w:relativeTo="margin" w:alignment="center" w:leader="none"/>
    </w:r>
    <w:r w:rsidR="000706B9" w:rsidRPr="000706B9">
      <w:rPr>
        <w:rFonts w:ascii="Times New Roman" w:hAnsi="Times New Roman" w:cs="Times New Roman"/>
        <w:sz w:val="24"/>
        <w:szCs w:val="24"/>
      </w:rPr>
      <w:ptab w:relativeTo="margin" w:alignment="right" w:leader="none"/>
    </w:r>
    <w:r w:rsidR="00E01A4E">
      <w:rPr>
        <w:rFonts w:ascii="Times New Roman" w:hAnsi="Times New Roman" w:cs="Times New Roman"/>
        <w:sz w:val="24"/>
        <w:szCs w:val="24"/>
      </w:rPr>
      <w:t>E</w:t>
    </w:r>
    <w:r w:rsidR="000706B9" w:rsidRPr="000706B9">
      <w:rPr>
        <w:rFonts w:ascii="Times New Roman" w:hAnsi="Times New Roman" w:cs="Times New Roman"/>
        <w:sz w:val="24"/>
        <w:szCs w:val="24"/>
      </w:rPr>
      <w:t>M 20</w:t>
    </w:r>
    <w:r w:rsidR="005975D2">
      <w:rPr>
        <w:rFonts w:ascii="Times New Roman" w:hAnsi="Times New Roman" w:cs="Times New Roman"/>
        <w:sz w:val="24"/>
        <w:szCs w:val="24"/>
      </w:rPr>
      <w:t>2</w:t>
    </w:r>
    <w:r w:rsidR="0024174D">
      <w:rPr>
        <w:rFonts w:ascii="Times New Roman" w:hAnsi="Times New Roman" w:cs="Times New Roman"/>
        <w:sz w:val="24"/>
        <w:szCs w:val="24"/>
      </w:rPr>
      <w:t>5</w:t>
    </w:r>
    <w:r w:rsidR="000706B9" w:rsidRPr="000706B9">
      <w:rPr>
        <w:rFonts w:ascii="Times New Roman" w:hAnsi="Times New Roman" w:cs="Times New Roman"/>
        <w:sz w:val="24"/>
        <w:szCs w:val="24"/>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4F2D" w14:textId="60BC2FD2" w:rsidR="000706B9" w:rsidRPr="000706B9" w:rsidRDefault="00A72459">
    <w:pPr>
      <w:pStyle w:val="Sidehoved"/>
      <w:rPr>
        <w:rFonts w:ascii="Times New Roman" w:hAnsi="Times New Roman" w:cs="Times New Roman"/>
        <w:sz w:val="24"/>
        <w:szCs w:val="24"/>
      </w:rPr>
    </w:pPr>
    <w:r>
      <w:rPr>
        <w:rFonts w:ascii="Times New Roman" w:hAnsi="Times New Roman" w:cs="Times New Roman"/>
        <w:sz w:val="24"/>
        <w:szCs w:val="24"/>
      </w:rPr>
      <w:t>12</w:t>
    </w:r>
    <w:r w:rsidR="0024174D">
      <w:rPr>
        <w:rFonts w:ascii="Times New Roman" w:hAnsi="Times New Roman" w:cs="Times New Roman"/>
        <w:sz w:val="24"/>
        <w:szCs w:val="24"/>
      </w:rPr>
      <w:t xml:space="preserve">. </w:t>
    </w:r>
    <w:r>
      <w:rPr>
        <w:rFonts w:ascii="Times New Roman" w:hAnsi="Times New Roman" w:cs="Times New Roman"/>
        <w:sz w:val="24"/>
        <w:szCs w:val="24"/>
      </w:rPr>
      <w:t>juni</w:t>
    </w:r>
    <w:r w:rsidR="00461791">
      <w:rPr>
        <w:rFonts w:ascii="Times New Roman" w:hAnsi="Times New Roman" w:cs="Times New Roman"/>
        <w:sz w:val="24"/>
        <w:szCs w:val="24"/>
      </w:rPr>
      <w:t xml:space="preserve"> 202</w:t>
    </w:r>
    <w:r w:rsidR="00E01A4E">
      <w:rPr>
        <w:rFonts w:ascii="Times New Roman" w:hAnsi="Times New Roman" w:cs="Times New Roman"/>
        <w:sz w:val="24"/>
        <w:szCs w:val="24"/>
      </w:rPr>
      <w:t>5</w:t>
    </w:r>
    <w:r w:rsidR="000706B9" w:rsidRPr="000706B9">
      <w:rPr>
        <w:rFonts w:ascii="Times New Roman" w:hAnsi="Times New Roman" w:cs="Times New Roman"/>
        <w:sz w:val="24"/>
        <w:szCs w:val="24"/>
      </w:rPr>
      <w:ptab w:relativeTo="margin" w:alignment="center" w:leader="none"/>
    </w:r>
    <w:r w:rsidR="000706B9" w:rsidRPr="000706B9">
      <w:rPr>
        <w:rFonts w:ascii="Times New Roman" w:hAnsi="Times New Roman" w:cs="Times New Roman"/>
        <w:sz w:val="24"/>
        <w:szCs w:val="24"/>
      </w:rPr>
      <w:ptab w:relativeTo="margin" w:alignment="right" w:leader="none"/>
    </w:r>
    <w:r w:rsidR="00E01A4E">
      <w:rPr>
        <w:rFonts w:ascii="Times New Roman" w:hAnsi="Times New Roman" w:cs="Times New Roman"/>
        <w:sz w:val="24"/>
        <w:szCs w:val="24"/>
      </w:rPr>
      <w:t>E</w:t>
    </w:r>
    <w:r w:rsidR="000706B9" w:rsidRPr="000706B9">
      <w:rPr>
        <w:rFonts w:ascii="Times New Roman" w:hAnsi="Times New Roman" w:cs="Times New Roman"/>
        <w:sz w:val="24"/>
        <w:szCs w:val="24"/>
      </w:rPr>
      <w:t>M 202</w:t>
    </w:r>
    <w:r w:rsidR="0024174D">
      <w:rPr>
        <w:rFonts w:ascii="Times New Roman" w:hAnsi="Times New Roman" w:cs="Times New Roman"/>
        <w:sz w:val="24"/>
        <w:szCs w:val="24"/>
      </w:rPr>
      <w:t>5</w:t>
    </w:r>
    <w:r w:rsidR="000706B9" w:rsidRPr="000706B9">
      <w:rPr>
        <w:rFonts w:ascii="Times New Roman" w:hAnsi="Times New Roman" w:cs="Times New Roman"/>
        <w:sz w:val="24"/>
        <w:szCs w:val="24"/>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1A09"/>
    <w:multiLevelType w:val="hybridMultilevel"/>
    <w:tmpl w:val="14FEB1F4"/>
    <w:lvl w:ilvl="0" w:tplc="75EC6C0E">
      <w:start w:val="1"/>
      <w:numFmt w:val="decimal"/>
      <w:lvlText w:val="%1."/>
      <w:lvlJc w:val="left"/>
      <w:pPr>
        <w:ind w:left="1020" w:hanging="360"/>
      </w:pPr>
    </w:lvl>
    <w:lvl w:ilvl="1" w:tplc="C9E87774">
      <w:start w:val="1"/>
      <w:numFmt w:val="decimal"/>
      <w:lvlText w:val="%2."/>
      <w:lvlJc w:val="left"/>
      <w:pPr>
        <w:ind w:left="1020" w:hanging="360"/>
      </w:pPr>
    </w:lvl>
    <w:lvl w:ilvl="2" w:tplc="29449708">
      <w:start w:val="1"/>
      <w:numFmt w:val="decimal"/>
      <w:lvlText w:val="%3."/>
      <w:lvlJc w:val="left"/>
      <w:pPr>
        <w:ind w:left="1020" w:hanging="360"/>
      </w:pPr>
    </w:lvl>
    <w:lvl w:ilvl="3" w:tplc="A2D65B0C">
      <w:start w:val="1"/>
      <w:numFmt w:val="decimal"/>
      <w:lvlText w:val="%4."/>
      <w:lvlJc w:val="left"/>
      <w:pPr>
        <w:ind w:left="1020" w:hanging="360"/>
      </w:pPr>
    </w:lvl>
    <w:lvl w:ilvl="4" w:tplc="6D20BC54">
      <w:start w:val="1"/>
      <w:numFmt w:val="decimal"/>
      <w:lvlText w:val="%5."/>
      <w:lvlJc w:val="left"/>
      <w:pPr>
        <w:ind w:left="1020" w:hanging="360"/>
      </w:pPr>
    </w:lvl>
    <w:lvl w:ilvl="5" w:tplc="8BFCBCAC">
      <w:start w:val="1"/>
      <w:numFmt w:val="decimal"/>
      <w:lvlText w:val="%6."/>
      <w:lvlJc w:val="left"/>
      <w:pPr>
        <w:ind w:left="1020" w:hanging="360"/>
      </w:pPr>
    </w:lvl>
    <w:lvl w:ilvl="6" w:tplc="86B431D2">
      <w:start w:val="1"/>
      <w:numFmt w:val="decimal"/>
      <w:lvlText w:val="%7."/>
      <w:lvlJc w:val="left"/>
      <w:pPr>
        <w:ind w:left="1020" w:hanging="360"/>
      </w:pPr>
    </w:lvl>
    <w:lvl w:ilvl="7" w:tplc="A7A86268">
      <w:start w:val="1"/>
      <w:numFmt w:val="decimal"/>
      <w:lvlText w:val="%8."/>
      <w:lvlJc w:val="left"/>
      <w:pPr>
        <w:ind w:left="1020" w:hanging="360"/>
      </w:pPr>
    </w:lvl>
    <w:lvl w:ilvl="8" w:tplc="C40EC12A">
      <w:start w:val="1"/>
      <w:numFmt w:val="decimal"/>
      <w:lvlText w:val="%9."/>
      <w:lvlJc w:val="left"/>
      <w:pPr>
        <w:ind w:left="1020" w:hanging="360"/>
      </w:pPr>
    </w:lvl>
  </w:abstractNum>
  <w:abstractNum w:abstractNumId="1" w15:restartNumberingAfterBreak="0">
    <w:nsid w:val="35787A87"/>
    <w:multiLevelType w:val="hybridMultilevel"/>
    <w:tmpl w:val="9084AA84"/>
    <w:lvl w:ilvl="0" w:tplc="CC58E70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D5222F"/>
    <w:multiLevelType w:val="hybridMultilevel"/>
    <w:tmpl w:val="4182673E"/>
    <w:lvl w:ilvl="0" w:tplc="046F0011">
      <w:start w:val="1"/>
      <w:numFmt w:val="decimal"/>
      <w:lvlText w:val="%1)"/>
      <w:lvlJc w:val="left"/>
      <w:pPr>
        <w:ind w:left="360" w:hanging="360"/>
      </w:pPr>
      <w:rPr>
        <w:rFonts w:hint="default"/>
      </w:rPr>
    </w:lvl>
    <w:lvl w:ilvl="1" w:tplc="046F0019" w:tentative="1">
      <w:start w:val="1"/>
      <w:numFmt w:val="lowerLetter"/>
      <w:lvlText w:val="%2."/>
      <w:lvlJc w:val="left"/>
      <w:pPr>
        <w:ind w:left="1080" w:hanging="360"/>
      </w:pPr>
    </w:lvl>
    <w:lvl w:ilvl="2" w:tplc="046F001B" w:tentative="1">
      <w:start w:val="1"/>
      <w:numFmt w:val="lowerRoman"/>
      <w:lvlText w:val="%3."/>
      <w:lvlJc w:val="right"/>
      <w:pPr>
        <w:ind w:left="1800" w:hanging="180"/>
      </w:pPr>
    </w:lvl>
    <w:lvl w:ilvl="3" w:tplc="046F000F" w:tentative="1">
      <w:start w:val="1"/>
      <w:numFmt w:val="decimal"/>
      <w:lvlText w:val="%4."/>
      <w:lvlJc w:val="left"/>
      <w:pPr>
        <w:ind w:left="2520" w:hanging="360"/>
      </w:pPr>
    </w:lvl>
    <w:lvl w:ilvl="4" w:tplc="046F0019" w:tentative="1">
      <w:start w:val="1"/>
      <w:numFmt w:val="lowerLetter"/>
      <w:lvlText w:val="%5."/>
      <w:lvlJc w:val="left"/>
      <w:pPr>
        <w:ind w:left="3240" w:hanging="360"/>
      </w:pPr>
    </w:lvl>
    <w:lvl w:ilvl="5" w:tplc="046F001B" w:tentative="1">
      <w:start w:val="1"/>
      <w:numFmt w:val="lowerRoman"/>
      <w:lvlText w:val="%6."/>
      <w:lvlJc w:val="right"/>
      <w:pPr>
        <w:ind w:left="3960" w:hanging="180"/>
      </w:pPr>
    </w:lvl>
    <w:lvl w:ilvl="6" w:tplc="046F000F" w:tentative="1">
      <w:start w:val="1"/>
      <w:numFmt w:val="decimal"/>
      <w:lvlText w:val="%7."/>
      <w:lvlJc w:val="left"/>
      <w:pPr>
        <w:ind w:left="4680" w:hanging="360"/>
      </w:pPr>
    </w:lvl>
    <w:lvl w:ilvl="7" w:tplc="046F0019" w:tentative="1">
      <w:start w:val="1"/>
      <w:numFmt w:val="lowerLetter"/>
      <w:lvlText w:val="%8."/>
      <w:lvlJc w:val="left"/>
      <w:pPr>
        <w:ind w:left="5400" w:hanging="360"/>
      </w:pPr>
    </w:lvl>
    <w:lvl w:ilvl="8" w:tplc="046F001B" w:tentative="1">
      <w:start w:val="1"/>
      <w:numFmt w:val="lowerRoman"/>
      <w:lvlText w:val="%9."/>
      <w:lvlJc w:val="right"/>
      <w:pPr>
        <w:ind w:left="6120" w:hanging="180"/>
      </w:pPr>
    </w:lvl>
  </w:abstractNum>
  <w:abstractNum w:abstractNumId="3" w15:restartNumberingAfterBreak="0">
    <w:nsid w:val="4EA37F1A"/>
    <w:multiLevelType w:val="hybridMultilevel"/>
    <w:tmpl w:val="BF7205AE"/>
    <w:lvl w:ilvl="0" w:tplc="4926AD9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CFC1F9A"/>
    <w:multiLevelType w:val="hybridMultilevel"/>
    <w:tmpl w:val="316C85EE"/>
    <w:lvl w:ilvl="0" w:tplc="542EC8F6">
      <w:start w:val="1"/>
      <w:numFmt w:val="decimal"/>
      <w:lvlText w:val="%1)"/>
      <w:lvlJc w:val="left"/>
      <w:pPr>
        <w:ind w:left="717" w:hanging="360"/>
      </w:pPr>
      <w:rPr>
        <w:rFonts w:hint="default"/>
      </w:rPr>
    </w:lvl>
    <w:lvl w:ilvl="1" w:tplc="046F0019" w:tentative="1">
      <w:start w:val="1"/>
      <w:numFmt w:val="lowerLetter"/>
      <w:lvlText w:val="%2."/>
      <w:lvlJc w:val="left"/>
      <w:pPr>
        <w:ind w:left="1437" w:hanging="360"/>
      </w:pPr>
    </w:lvl>
    <w:lvl w:ilvl="2" w:tplc="046F001B" w:tentative="1">
      <w:start w:val="1"/>
      <w:numFmt w:val="lowerRoman"/>
      <w:lvlText w:val="%3."/>
      <w:lvlJc w:val="right"/>
      <w:pPr>
        <w:ind w:left="2157" w:hanging="180"/>
      </w:pPr>
    </w:lvl>
    <w:lvl w:ilvl="3" w:tplc="046F000F" w:tentative="1">
      <w:start w:val="1"/>
      <w:numFmt w:val="decimal"/>
      <w:lvlText w:val="%4."/>
      <w:lvlJc w:val="left"/>
      <w:pPr>
        <w:ind w:left="2877" w:hanging="360"/>
      </w:pPr>
    </w:lvl>
    <w:lvl w:ilvl="4" w:tplc="046F0019" w:tentative="1">
      <w:start w:val="1"/>
      <w:numFmt w:val="lowerLetter"/>
      <w:lvlText w:val="%5."/>
      <w:lvlJc w:val="left"/>
      <w:pPr>
        <w:ind w:left="3597" w:hanging="360"/>
      </w:pPr>
    </w:lvl>
    <w:lvl w:ilvl="5" w:tplc="046F001B" w:tentative="1">
      <w:start w:val="1"/>
      <w:numFmt w:val="lowerRoman"/>
      <w:lvlText w:val="%6."/>
      <w:lvlJc w:val="right"/>
      <w:pPr>
        <w:ind w:left="4317" w:hanging="180"/>
      </w:pPr>
    </w:lvl>
    <w:lvl w:ilvl="6" w:tplc="046F000F" w:tentative="1">
      <w:start w:val="1"/>
      <w:numFmt w:val="decimal"/>
      <w:lvlText w:val="%7."/>
      <w:lvlJc w:val="left"/>
      <w:pPr>
        <w:ind w:left="5037" w:hanging="360"/>
      </w:pPr>
    </w:lvl>
    <w:lvl w:ilvl="7" w:tplc="046F0019" w:tentative="1">
      <w:start w:val="1"/>
      <w:numFmt w:val="lowerLetter"/>
      <w:lvlText w:val="%8."/>
      <w:lvlJc w:val="left"/>
      <w:pPr>
        <w:ind w:left="5757" w:hanging="360"/>
      </w:pPr>
    </w:lvl>
    <w:lvl w:ilvl="8" w:tplc="046F001B" w:tentative="1">
      <w:start w:val="1"/>
      <w:numFmt w:val="lowerRoman"/>
      <w:lvlText w:val="%9."/>
      <w:lvlJc w:val="right"/>
      <w:pPr>
        <w:ind w:left="6477" w:hanging="180"/>
      </w:pPr>
    </w:lvl>
  </w:abstractNum>
  <w:num w:numId="1" w16cid:durableId="719129959">
    <w:abstractNumId w:val="1"/>
  </w:num>
  <w:num w:numId="2" w16cid:durableId="2042630001">
    <w:abstractNumId w:val="3"/>
  </w:num>
  <w:num w:numId="3" w16cid:durableId="1052919869">
    <w:abstractNumId w:val="4"/>
  </w:num>
  <w:num w:numId="4" w16cid:durableId="1040713498">
    <w:abstractNumId w:val="2"/>
  </w:num>
  <w:num w:numId="5" w16cid:durableId="185676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0B"/>
    <w:rsid w:val="00000E51"/>
    <w:rsid w:val="0000792D"/>
    <w:rsid w:val="00012878"/>
    <w:rsid w:val="00016013"/>
    <w:rsid w:val="000209D9"/>
    <w:rsid w:val="000223CE"/>
    <w:rsid w:val="00022B71"/>
    <w:rsid w:val="000244A5"/>
    <w:rsid w:val="000250A0"/>
    <w:rsid w:val="00027A53"/>
    <w:rsid w:val="00033A74"/>
    <w:rsid w:val="00034DF9"/>
    <w:rsid w:val="00034FCA"/>
    <w:rsid w:val="0003653B"/>
    <w:rsid w:val="0003734D"/>
    <w:rsid w:val="0004055F"/>
    <w:rsid w:val="00041501"/>
    <w:rsid w:val="00042533"/>
    <w:rsid w:val="0004436C"/>
    <w:rsid w:val="00046DE9"/>
    <w:rsid w:val="000600AC"/>
    <w:rsid w:val="00064305"/>
    <w:rsid w:val="000706B9"/>
    <w:rsid w:val="00075D49"/>
    <w:rsid w:val="00086794"/>
    <w:rsid w:val="000875B0"/>
    <w:rsid w:val="00096398"/>
    <w:rsid w:val="000A14C3"/>
    <w:rsid w:val="000A308B"/>
    <w:rsid w:val="000A44E7"/>
    <w:rsid w:val="000A6F1F"/>
    <w:rsid w:val="000B1153"/>
    <w:rsid w:val="000B287E"/>
    <w:rsid w:val="000C1D09"/>
    <w:rsid w:val="000C6FE9"/>
    <w:rsid w:val="000D4F2A"/>
    <w:rsid w:val="000D6C37"/>
    <w:rsid w:val="000E3FEC"/>
    <w:rsid w:val="000E41D5"/>
    <w:rsid w:val="001056BF"/>
    <w:rsid w:val="00110C11"/>
    <w:rsid w:val="00111D77"/>
    <w:rsid w:val="001139D7"/>
    <w:rsid w:val="00114E62"/>
    <w:rsid w:val="00115BB4"/>
    <w:rsid w:val="00117BB9"/>
    <w:rsid w:val="0012280A"/>
    <w:rsid w:val="00126606"/>
    <w:rsid w:val="00126D6F"/>
    <w:rsid w:val="0013397B"/>
    <w:rsid w:val="00142F0F"/>
    <w:rsid w:val="00160C7C"/>
    <w:rsid w:val="00170CF7"/>
    <w:rsid w:val="001870DE"/>
    <w:rsid w:val="00191373"/>
    <w:rsid w:val="00192246"/>
    <w:rsid w:val="00197D0E"/>
    <w:rsid w:val="001A0B3B"/>
    <w:rsid w:val="001A3611"/>
    <w:rsid w:val="001B595A"/>
    <w:rsid w:val="001B6A86"/>
    <w:rsid w:val="001C10A2"/>
    <w:rsid w:val="001D36F7"/>
    <w:rsid w:val="001E0D78"/>
    <w:rsid w:val="001E4322"/>
    <w:rsid w:val="001E5444"/>
    <w:rsid w:val="001F683C"/>
    <w:rsid w:val="0020016B"/>
    <w:rsid w:val="0020239A"/>
    <w:rsid w:val="002063CD"/>
    <w:rsid w:val="002138D4"/>
    <w:rsid w:val="0022433A"/>
    <w:rsid w:val="002360CE"/>
    <w:rsid w:val="00240C5D"/>
    <w:rsid w:val="0024174D"/>
    <w:rsid w:val="00247DAB"/>
    <w:rsid w:val="002510C4"/>
    <w:rsid w:val="00253895"/>
    <w:rsid w:val="00256F76"/>
    <w:rsid w:val="00257FFC"/>
    <w:rsid w:val="002607D4"/>
    <w:rsid w:val="0026178D"/>
    <w:rsid w:val="002626D7"/>
    <w:rsid w:val="00267E15"/>
    <w:rsid w:val="00270A4C"/>
    <w:rsid w:val="00274373"/>
    <w:rsid w:val="0028230D"/>
    <w:rsid w:val="002835BF"/>
    <w:rsid w:val="00287CEE"/>
    <w:rsid w:val="00292276"/>
    <w:rsid w:val="0029410D"/>
    <w:rsid w:val="00296AC8"/>
    <w:rsid w:val="00297BAF"/>
    <w:rsid w:val="002B0535"/>
    <w:rsid w:val="002B14C2"/>
    <w:rsid w:val="002B3A74"/>
    <w:rsid w:val="002C2416"/>
    <w:rsid w:val="002C5020"/>
    <w:rsid w:val="002C55E1"/>
    <w:rsid w:val="002D1582"/>
    <w:rsid w:val="002D2629"/>
    <w:rsid w:val="002E0DA8"/>
    <w:rsid w:val="002E34E2"/>
    <w:rsid w:val="002F2BC3"/>
    <w:rsid w:val="002F3E18"/>
    <w:rsid w:val="002F5CBE"/>
    <w:rsid w:val="002F68CF"/>
    <w:rsid w:val="00304CFD"/>
    <w:rsid w:val="00305F0B"/>
    <w:rsid w:val="00310F87"/>
    <w:rsid w:val="003117B2"/>
    <w:rsid w:val="003118B1"/>
    <w:rsid w:val="00323204"/>
    <w:rsid w:val="00326437"/>
    <w:rsid w:val="00343A8F"/>
    <w:rsid w:val="00343B05"/>
    <w:rsid w:val="00347E83"/>
    <w:rsid w:val="00350049"/>
    <w:rsid w:val="0035426A"/>
    <w:rsid w:val="00354961"/>
    <w:rsid w:val="003578C4"/>
    <w:rsid w:val="00357ED4"/>
    <w:rsid w:val="00363DF9"/>
    <w:rsid w:val="00366A53"/>
    <w:rsid w:val="003672FA"/>
    <w:rsid w:val="00367BFD"/>
    <w:rsid w:val="00370DFC"/>
    <w:rsid w:val="00376822"/>
    <w:rsid w:val="003828D5"/>
    <w:rsid w:val="00386439"/>
    <w:rsid w:val="003A2E0A"/>
    <w:rsid w:val="003A47AC"/>
    <w:rsid w:val="003A4AC1"/>
    <w:rsid w:val="003B0DE2"/>
    <w:rsid w:val="003B4CAD"/>
    <w:rsid w:val="003B6215"/>
    <w:rsid w:val="003B6690"/>
    <w:rsid w:val="003B7763"/>
    <w:rsid w:val="003C3434"/>
    <w:rsid w:val="003E1698"/>
    <w:rsid w:val="003E1A4E"/>
    <w:rsid w:val="003E262A"/>
    <w:rsid w:val="003E4ACB"/>
    <w:rsid w:val="003F04E2"/>
    <w:rsid w:val="003F3F07"/>
    <w:rsid w:val="003F4F69"/>
    <w:rsid w:val="004008E7"/>
    <w:rsid w:val="00403025"/>
    <w:rsid w:val="004071E4"/>
    <w:rsid w:val="00414C54"/>
    <w:rsid w:val="00415552"/>
    <w:rsid w:val="00416003"/>
    <w:rsid w:val="00420956"/>
    <w:rsid w:val="00433663"/>
    <w:rsid w:val="00433C23"/>
    <w:rsid w:val="00441AE7"/>
    <w:rsid w:val="004434FC"/>
    <w:rsid w:val="00454DA4"/>
    <w:rsid w:val="00461791"/>
    <w:rsid w:val="00461DD8"/>
    <w:rsid w:val="004630EC"/>
    <w:rsid w:val="004669C3"/>
    <w:rsid w:val="004670FA"/>
    <w:rsid w:val="004807CE"/>
    <w:rsid w:val="00481398"/>
    <w:rsid w:val="004837DA"/>
    <w:rsid w:val="00486C03"/>
    <w:rsid w:val="00487DAD"/>
    <w:rsid w:val="004A0E09"/>
    <w:rsid w:val="004A3F74"/>
    <w:rsid w:val="004B0879"/>
    <w:rsid w:val="004B1FB6"/>
    <w:rsid w:val="004B2F7C"/>
    <w:rsid w:val="004B3748"/>
    <w:rsid w:val="004C09D5"/>
    <w:rsid w:val="004C10D5"/>
    <w:rsid w:val="004E030B"/>
    <w:rsid w:val="004E1B69"/>
    <w:rsid w:val="004E3133"/>
    <w:rsid w:val="004E3357"/>
    <w:rsid w:val="004E3F63"/>
    <w:rsid w:val="004E573B"/>
    <w:rsid w:val="004E6BE7"/>
    <w:rsid w:val="004E76B7"/>
    <w:rsid w:val="004F2C1E"/>
    <w:rsid w:val="004F3EC2"/>
    <w:rsid w:val="004F557D"/>
    <w:rsid w:val="004F7396"/>
    <w:rsid w:val="00501E27"/>
    <w:rsid w:val="005147FE"/>
    <w:rsid w:val="00515D96"/>
    <w:rsid w:val="00516E5F"/>
    <w:rsid w:val="005304BE"/>
    <w:rsid w:val="005324E3"/>
    <w:rsid w:val="00532F26"/>
    <w:rsid w:val="00533715"/>
    <w:rsid w:val="00542A25"/>
    <w:rsid w:val="00546FE4"/>
    <w:rsid w:val="00554A9B"/>
    <w:rsid w:val="00554C5A"/>
    <w:rsid w:val="00556C6A"/>
    <w:rsid w:val="00563734"/>
    <w:rsid w:val="00564B60"/>
    <w:rsid w:val="00565240"/>
    <w:rsid w:val="005724A1"/>
    <w:rsid w:val="00574B03"/>
    <w:rsid w:val="00582670"/>
    <w:rsid w:val="00582B17"/>
    <w:rsid w:val="00584454"/>
    <w:rsid w:val="00584789"/>
    <w:rsid w:val="005907EA"/>
    <w:rsid w:val="00591915"/>
    <w:rsid w:val="005927B2"/>
    <w:rsid w:val="00593720"/>
    <w:rsid w:val="00595BB8"/>
    <w:rsid w:val="005975D2"/>
    <w:rsid w:val="005A10AC"/>
    <w:rsid w:val="005A1CF2"/>
    <w:rsid w:val="005A2F93"/>
    <w:rsid w:val="005A42D0"/>
    <w:rsid w:val="005B1146"/>
    <w:rsid w:val="005B1CCD"/>
    <w:rsid w:val="005C3FE8"/>
    <w:rsid w:val="005C7827"/>
    <w:rsid w:val="005D2AB7"/>
    <w:rsid w:val="005D61BB"/>
    <w:rsid w:val="005D6AD5"/>
    <w:rsid w:val="005E1FCA"/>
    <w:rsid w:val="005E5AE7"/>
    <w:rsid w:val="005F47A7"/>
    <w:rsid w:val="005F48DD"/>
    <w:rsid w:val="006053FD"/>
    <w:rsid w:val="006062B0"/>
    <w:rsid w:val="00607139"/>
    <w:rsid w:val="00613A39"/>
    <w:rsid w:val="006158A6"/>
    <w:rsid w:val="00621DD8"/>
    <w:rsid w:val="0062508A"/>
    <w:rsid w:val="00625CB3"/>
    <w:rsid w:val="006350A1"/>
    <w:rsid w:val="006412C9"/>
    <w:rsid w:val="0064342D"/>
    <w:rsid w:val="00643531"/>
    <w:rsid w:val="00644BB8"/>
    <w:rsid w:val="0064726C"/>
    <w:rsid w:val="00650058"/>
    <w:rsid w:val="00663D3D"/>
    <w:rsid w:val="0066669B"/>
    <w:rsid w:val="0067032B"/>
    <w:rsid w:val="0067165D"/>
    <w:rsid w:val="00671878"/>
    <w:rsid w:val="0067418A"/>
    <w:rsid w:val="006811A1"/>
    <w:rsid w:val="00681B40"/>
    <w:rsid w:val="00683C30"/>
    <w:rsid w:val="006922E7"/>
    <w:rsid w:val="00692685"/>
    <w:rsid w:val="00694333"/>
    <w:rsid w:val="00694EFF"/>
    <w:rsid w:val="006A2FD0"/>
    <w:rsid w:val="006A4836"/>
    <w:rsid w:val="006A610C"/>
    <w:rsid w:val="006A68E1"/>
    <w:rsid w:val="006C19F9"/>
    <w:rsid w:val="006C1A11"/>
    <w:rsid w:val="006C3A71"/>
    <w:rsid w:val="006D05D8"/>
    <w:rsid w:val="006D0C3F"/>
    <w:rsid w:val="006D10C0"/>
    <w:rsid w:val="006D4D7A"/>
    <w:rsid w:val="006D548E"/>
    <w:rsid w:val="006D7ED6"/>
    <w:rsid w:val="006E2A6C"/>
    <w:rsid w:val="006F47C7"/>
    <w:rsid w:val="006F62B6"/>
    <w:rsid w:val="006F679B"/>
    <w:rsid w:val="006F763B"/>
    <w:rsid w:val="006F7AD5"/>
    <w:rsid w:val="007028FC"/>
    <w:rsid w:val="007048E4"/>
    <w:rsid w:val="00716A06"/>
    <w:rsid w:val="007232FD"/>
    <w:rsid w:val="00724590"/>
    <w:rsid w:val="00733F76"/>
    <w:rsid w:val="007368AE"/>
    <w:rsid w:val="00740F6D"/>
    <w:rsid w:val="00754474"/>
    <w:rsid w:val="00754973"/>
    <w:rsid w:val="00760CF3"/>
    <w:rsid w:val="00762A4D"/>
    <w:rsid w:val="00765FA7"/>
    <w:rsid w:val="00766BF1"/>
    <w:rsid w:val="0077145B"/>
    <w:rsid w:val="007729AA"/>
    <w:rsid w:val="007737A6"/>
    <w:rsid w:val="0077411C"/>
    <w:rsid w:val="007774F2"/>
    <w:rsid w:val="00780E20"/>
    <w:rsid w:val="00782B00"/>
    <w:rsid w:val="0078635A"/>
    <w:rsid w:val="00786945"/>
    <w:rsid w:val="00790A98"/>
    <w:rsid w:val="0079526A"/>
    <w:rsid w:val="007A4045"/>
    <w:rsid w:val="007A5A01"/>
    <w:rsid w:val="007B3E52"/>
    <w:rsid w:val="007B7727"/>
    <w:rsid w:val="007C1C05"/>
    <w:rsid w:val="007E0C2F"/>
    <w:rsid w:val="007E1A79"/>
    <w:rsid w:val="007F0467"/>
    <w:rsid w:val="007F1CBC"/>
    <w:rsid w:val="007F61E5"/>
    <w:rsid w:val="00801340"/>
    <w:rsid w:val="00806E30"/>
    <w:rsid w:val="00816155"/>
    <w:rsid w:val="00816DB5"/>
    <w:rsid w:val="00816E7B"/>
    <w:rsid w:val="00823F3B"/>
    <w:rsid w:val="0082489D"/>
    <w:rsid w:val="00824DFE"/>
    <w:rsid w:val="0082689A"/>
    <w:rsid w:val="00833799"/>
    <w:rsid w:val="008356A1"/>
    <w:rsid w:val="00847424"/>
    <w:rsid w:val="008474C5"/>
    <w:rsid w:val="00862591"/>
    <w:rsid w:val="008741C4"/>
    <w:rsid w:val="00877B87"/>
    <w:rsid w:val="00880601"/>
    <w:rsid w:val="008868DD"/>
    <w:rsid w:val="00887044"/>
    <w:rsid w:val="008A1F67"/>
    <w:rsid w:val="008A56EC"/>
    <w:rsid w:val="008B52CC"/>
    <w:rsid w:val="008C212A"/>
    <w:rsid w:val="008D09E7"/>
    <w:rsid w:val="008D2445"/>
    <w:rsid w:val="008D55B0"/>
    <w:rsid w:val="008E131A"/>
    <w:rsid w:val="008E4759"/>
    <w:rsid w:val="008F3444"/>
    <w:rsid w:val="00905B44"/>
    <w:rsid w:val="00905F94"/>
    <w:rsid w:val="00910E71"/>
    <w:rsid w:val="0091116A"/>
    <w:rsid w:val="00911FAD"/>
    <w:rsid w:val="009151B2"/>
    <w:rsid w:val="009156B9"/>
    <w:rsid w:val="0091648D"/>
    <w:rsid w:val="00920158"/>
    <w:rsid w:val="00922FB0"/>
    <w:rsid w:val="00934CA3"/>
    <w:rsid w:val="00941378"/>
    <w:rsid w:val="009440BC"/>
    <w:rsid w:val="00945EEE"/>
    <w:rsid w:val="00954906"/>
    <w:rsid w:val="00961A08"/>
    <w:rsid w:val="00962849"/>
    <w:rsid w:val="00965BC2"/>
    <w:rsid w:val="00977B7C"/>
    <w:rsid w:val="009854FF"/>
    <w:rsid w:val="00987617"/>
    <w:rsid w:val="00992E2C"/>
    <w:rsid w:val="00994006"/>
    <w:rsid w:val="00997A5B"/>
    <w:rsid w:val="009A1B44"/>
    <w:rsid w:val="009A26D8"/>
    <w:rsid w:val="009A5381"/>
    <w:rsid w:val="009A7958"/>
    <w:rsid w:val="009B18D5"/>
    <w:rsid w:val="009C1672"/>
    <w:rsid w:val="009C3A99"/>
    <w:rsid w:val="009D0482"/>
    <w:rsid w:val="009D0FA3"/>
    <w:rsid w:val="009D363B"/>
    <w:rsid w:val="009E0D9C"/>
    <w:rsid w:val="009E2C16"/>
    <w:rsid w:val="009F4D72"/>
    <w:rsid w:val="00A13BB0"/>
    <w:rsid w:val="00A15BAD"/>
    <w:rsid w:val="00A23712"/>
    <w:rsid w:val="00A254D0"/>
    <w:rsid w:val="00A26EA8"/>
    <w:rsid w:val="00A35C85"/>
    <w:rsid w:val="00A40FC7"/>
    <w:rsid w:val="00A41069"/>
    <w:rsid w:val="00A41095"/>
    <w:rsid w:val="00A42C01"/>
    <w:rsid w:val="00A4432B"/>
    <w:rsid w:val="00A51386"/>
    <w:rsid w:val="00A533FD"/>
    <w:rsid w:val="00A55825"/>
    <w:rsid w:val="00A72459"/>
    <w:rsid w:val="00A80E37"/>
    <w:rsid w:val="00A85FBC"/>
    <w:rsid w:val="00A906EF"/>
    <w:rsid w:val="00A907DF"/>
    <w:rsid w:val="00A91602"/>
    <w:rsid w:val="00A93D8D"/>
    <w:rsid w:val="00A941DA"/>
    <w:rsid w:val="00AA3A66"/>
    <w:rsid w:val="00AA5612"/>
    <w:rsid w:val="00AB2CE7"/>
    <w:rsid w:val="00AB59A2"/>
    <w:rsid w:val="00AD2414"/>
    <w:rsid w:val="00AD649B"/>
    <w:rsid w:val="00AE007A"/>
    <w:rsid w:val="00AE7D07"/>
    <w:rsid w:val="00AF5571"/>
    <w:rsid w:val="00AF5BBB"/>
    <w:rsid w:val="00B0310F"/>
    <w:rsid w:val="00B038C3"/>
    <w:rsid w:val="00B11372"/>
    <w:rsid w:val="00B11F49"/>
    <w:rsid w:val="00B14ED9"/>
    <w:rsid w:val="00B17A40"/>
    <w:rsid w:val="00B41E19"/>
    <w:rsid w:val="00B44376"/>
    <w:rsid w:val="00B51385"/>
    <w:rsid w:val="00B621EB"/>
    <w:rsid w:val="00B62916"/>
    <w:rsid w:val="00B63ED7"/>
    <w:rsid w:val="00B6501E"/>
    <w:rsid w:val="00B662C9"/>
    <w:rsid w:val="00B73726"/>
    <w:rsid w:val="00B76D5F"/>
    <w:rsid w:val="00B8420F"/>
    <w:rsid w:val="00B923BA"/>
    <w:rsid w:val="00B953F9"/>
    <w:rsid w:val="00BB0A27"/>
    <w:rsid w:val="00BB1A49"/>
    <w:rsid w:val="00BB21A7"/>
    <w:rsid w:val="00BB3F9E"/>
    <w:rsid w:val="00BC25AF"/>
    <w:rsid w:val="00BC3EAE"/>
    <w:rsid w:val="00BC4216"/>
    <w:rsid w:val="00BC60F7"/>
    <w:rsid w:val="00BC630B"/>
    <w:rsid w:val="00BC7B93"/>
    <w:rsid w:val="00BD6757"/>
    <w:rsid w:val="00BE0BB4"/>
    <w:rsid w:val="00BE28BB"/>
    <w:rsid w:val="00BF0836"/>
    <w:rsid w:val="00BF29DD"/>
    <w:rsid w:val="00C00337"/>
    <w:rsid w:val="00C101F7"/>
    <w:rsid w:val="00C170ED"/>
    <w:rsid w:val="00C20E01"/>
    <w:rsid w:val="00C24238"/>
    <w:rsid w:val="00C26173"/>
    <w:rsid w:val="00C32CFA"/>
    <w:rsid w:val="00C32FB8"/>
    <w:rsid w:val="00C33345"/>
    <w:rsid w:val="00C43BAE"/>
    <w:rsid w:val="00C44544"/>
    <w:rsid w:val="00C45F13"/>
    <w:rsid w:val="00C4610B"/>
    <w:rsid w:val="00C5219D"/>
    <w:rsid w:val="00C6067C"/>
    <w:rsid w:val="00C64129"/>
    <w:rsid w:val="00C649EB"/>
    <w:rsid w:val="00C6709B"/>
    <w:rsid w:val="00C70610"/>
    <w:rsid w:val="00C71A94"/>
    <w:rsid w:val="00C75D74"/>
    <w:rsid w:val="00C828DB"/>
    <w:rsid w:val="00C91736"/>
    <w:rsid w:val="00C9496B"/>
    <w:rsid w:val="00C9643B"/>
    <w:rsid w:val="00CA17DA"/>
    <w:rsid w:val="00CA4681"/>
    <w:rsid w:val="00CA5821"/>
    <w:rsid w:val="00CB60CA"/>
    <w:rsid w:val="00CB79E5"/>
    <w:rsid w:val="00CC6B43"/>
    <w:rsid w:val="00CD240D"/>
    <w:rsid w:val="00CE3281"/>
    <w:rsid w:val="00CE47A3"/>
    <w:rsid w:val="00CF1167"/>
    <w:rsid w:val="00CF3548"/>
    <w:rsid w:val="00CF36CC"/>
    <w:rsid w:val="00CF3A55"/>
    <w:rsid w:val="00CF76CB"/>
    <w:rsid w:val="00D04B48"/>
    <w:rsid w:val="00D058EC"/>
    <w:rsid w:val="00D07914"/>
    <w:rsid w:val="00D11BB0"/>
    <w:rsid w:val="00D127E6"/>
    <w:rsid w:val="00D2272D"/>
    <w:rsid w:val="00D22CC1"/>
    <w:rsid w:val="00D27067"/>
    <w:rsid w:val="00D41726"/>
    <w:rsid w:val="00D43CD5"/>
    <w:rsid w:val="00D45C33"/>
    <w:rsid w:val="00D51DAE"/>
    <w:rsid w:val="00D52F17"/>
    <w:rsid w:val="00D56893"/>
    <w:rsid w:val="00D56F5E"/>
    <w:rsid w:val="00D5795D"/>
    <w:rsid w:val="00D64AAB"/>
    <w:rsid w:val="00D659FD"/>
    <w:rsid w:val="00D74C6F"/>
    <w:rsid w:val="00D8630D"/>
    <w:rsid w:val="00D869B7"/>
    <w:rsid w:val="00DA1382"/>
    <w:rsid w:val="00DA15E4"/>
    <w:rsid w:val="00DA26FA"/>
    <w:rsid w:val="00DA4616"/>
    <w:rsid w:val="00DA796C"/>
    <w:rsid w:val="00DB2C1A"/>
    <w:rsid w:val="00DC0E76"/>
    <w:rsid w:val="00DC6C71"/>
    <w:rsid w:val="00DD7670"/>
    <w:rsid w:val="00DE280B"/>
    <w:rsid w:val="00DE3BB7"/>
    <w:rsid w:val="00DF5EFF"/>
    <w:rsid w:val="00DF6A1B"/>
    <w:rsid w:val="00DF7ADB"/>
    <w:rsid w:val="00E006E3"/>
    <w:rsid w:val="00E01A4E"/>
    <w:rsid w:val="00E03D22"/>
    <w:rsid w:val="00E049DA"/>
    <w:rsid w:val="00E05CAC"/>
    <w:rsid w:val="00E11BB5"/>
    <w:rsid w:val="00E12398"/>
    <w:rsid w:val="00E173A8"/>
    <w:rsid w:val="00E21C1B"/>
    <w:rsid w:val="00E23C5D"/>
    <w:rsid w:val="00E3661C"/>
    <w:rsid w:val="00E539FE"/>
    <w:rsid w:val="00E53C07"/>
    <w:rsid w:val="00E56965"/>
    <w:rsid w:val="00E60416"/>
    <w:rsid w:val="00E60879"/>
    <w:rsid w:val="00E7178A"/>
    <w:rsid w:val="00E779D9"/>
    <w:rsid w:val="00E77EA1"/>
    <w:rsid w:val="00E843C3"/>
    <w:rsid w:val="00E86C78"/>
    <w:rsid w:val="00E94017"/>
    <w:rsid w:val="00E96A79"/>
    <w:rsid w:val="00EA39A0"/>
    <w:rsid w:val="00EC626B"/>
    <w:rsid w:val="00ED5AA5"/>
    <w:rsid w:val="00EE0374"/>
    <w:rsid w:val="00EE27FB"/>
    <w:rsid w:val="00EE394E"/>
    <w:rsid w:val="00F017A5"/>
    <w:rsid w:val="00F03744"/>
    <w:rsid w:val="00F04C71"/>
    <w:rsid w:val="00F06904"/>
    <w:rsid w:val="00F1260B"/>
    <w:rsid w:val="00F32CEB"/>
    <w:rsid w:val="00F34067"/>
    <w:rsid w:val="00F34F1F"/>
    <w:rsid w:val="00F40467"/>
    <w:rsid w:val="00F42084"/>
    <w:rsid w:val="00F44CCA"/>
    <w:rsid w:val="00F45120"/>
    <w:rsid w:val="00F47218"/>
    <w:rsid w:val="00F62D0F"/>
    <w:rsid w:val="00F64347"/>
    <w:rsid w:val="00F644EC"/>
    <w:rsid w:val="00F65F3D"/>
    <w:rsid w:val="00F70B6B"/>
    <w:rsid w:val="00F724BF"/>
    <w:rsid w:val="00F75D02"/>
    <w:rsid w:val="00F803F7"/>
    <w:rsid w:val="00F833B1"/>
    <w:rsid w:val="00F87D35"/>
    <w:rsid w:val="00F92020"/>
    <w:rsid w:val="00F9660A"/>
    <w:rsid w:val="00F968B8"/>
    <w:rsid w:val="00FB03D0"/>
    <w:rsid w:val="00FB0769"/>
    <w:rsid w:val="00FC0750"/>
    <w:rsid w:val="00FC54FB"/>
    <w:rsid w:val="00FC7871"/>
    <w:rsid w:val="00FD27D1"/>
    <w:rsid w:val="00FD3DDB"/>
    <w:rsid w:val="00FD6A6B"/>
    <w:rsid w:val="00FD7FA4"/>
    <w:rsid w:val="00FE115D"/>
    <w:rsid w:val="00FE155E"/>
    <w:rsid w:val="00FE3938"/>
    <w:rsid w:val="00FE749F"/>
    <w:rsid w:val="00FF69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AD699"/>
  <w15:docId w15:val="{3A47E571-E10A-4B7D-8320-DDF30829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706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06B9"/>
  </w:style>
  <w:style w:type="paragraph" w:styleId="Sidefod">
    <w:name w:val="footer"/>
    <w:basedOn w:val="Normal"/>
    <w:link w:val="SidefodTegn"/>
    <w:uiPriority w:val="99"/>
    <w:unhideWhenUsed/>
    <w:rsid w:val="000706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06B9"/>
  </w:style>
  <w:style w:type="paragraph" w:styleId="Listeafsnit">
    <w:name w:val="List Paragraph"/>
    <w:basedOn w:val="Normal"/>
    <w:uiPriority w:val="34"/>
    <w:qFormat/>
    <w:rsid w:val="00114E62"/>
    <w:pPr>
      <w:ind w:left="720"/>
      <w:contextualSpacing/>
    </w:pPr>
  </w:style>
  <w:style w:type="character" w:styleId="Kommentarhenvisning">
    <w:name w:val="annotation reference"/>
    <w:basedOn w:val="Standardskrifttypeiafsnit"/>
    <w:uiPriority w:val="99"/>
    <w:semiHidden/>
    <w:unhideWhenUsed/>
    <w:rsid w:val="00170CF7"/>
    <w:rPr>
      <w:sz w:val="16"/>
      <w:szCs w:val="16"/>
    </w:rPr>
  </w:style>
  <w:style w:type="paragraph" w:styleId="Kommentartekst">
    <w:name w:val="annotation text"/>
    <w:basedOn w:val="Normal"/>
    <w:link w:val="KommentartekstTegn"/>
    <w:uiPriority w:val="99"/>
    <w:unhideWhenUsed/>
    <w:rsid w:val="00170CF7"/>
    <w:pPr>
      <w:spacing w:line="240" w:lineRule="auto"/>
    </w:pPr>
    <w:rPr>
      <w:sz w:val="20"/>
      <w:szCs w:val="20"/>
    </w:rPr>
  </w:style>
  <w:style w:type="character" w:customStyle="1" w:styleId="KommentartekstTegn">
    <w:name w:val="Kommentartekst Tegn"/>
    <w:basedOn w:val="Standardskrifttypeiafsnit"/>
    <w:link w:val="Kommentartekst"/>
    <w:uiPriority w:val="99"/>
    <w:rsid w:val="00170CF7"/>
    <w:rPr>
      <w:sz w:val="20"/>
      <w:szCs w:val="20"/>
    </w:rPr>
  </w:style>
  <w:style w:type="paragraph" w:styleId="Kommentaremne">
    <w:name w:val="annotation subject"/>
    <w:basedOn w:val="Kommentartekst"/>
    <w:next w:val="Kommentartekst"/>
    <w:link w:val="KommentaremneTegn"/>
    <w:uiPriority w:val="99"/>
    <w:semiHidden/>
    <w:unhideWhenUsed/>
    <w:rsid w:val="00170CF7"/>
    <w:rPr>
      <w:b/>
      <w:bCs/>
    </w:rPr>
  </w:style>
  <w:style w:type="character" w:customStyle="1" w:styleId="KommentaremneTegn">
    <w:name w:val="Kommentaremne Tegn"/>
    <w:basedOn w:val="KommentartekstTegn"/>
    <w:link w:val="Kommentaremne"/>
    <w:uiPriority w:val="99"/>
    <w:semiHidden/>
    <w:rsid w:val="00170CF7"/>
    <w:rPr>
      <w:b/>
      <w:bCs/>
      <w:sz w:val="20"/>
      <w:szCs w:val="20"/>
    </w:rPr>
  </w:style>
  <w:style w:type="paragraph" w:styleId="Markeringsbobletekst">
    <w:name w:val="Balloon Text"/>
    <w:basedOn w:val="Normal"/>
    <w:link w:val="MarkeringsbobletekstTegn"/>
    <w:uiPriority w:val="99"/>
    <w:semiHidden/>
    <w:unhideWhenUsed/>
    <w:rsid w:val="00170CF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70CF7"/>
    <w:rPr>
      <w:rFonts w:ascii="Segoe UI" w:hAnsi="Segoe UI" w:cs="Segoe UI"/>
      <w:sz w:val="18"/>
      <w:szCs w:val="18"/>
    </w:rPr>
  </w:style>
  <w:style w:type="paragraph" w:styleId="Korrektur">
    <w:name w:val="Revision"/>
    <w:hidden/>
    <w:uiPriority w:val="99"/>
    <w:semiHidden/>
    <w:rsid w:val="00CF36CC"/>
    <w:pPr>
      <w:spacing w:after="0" w:line="240" w:lineRule="auto"/>
    </w:pPr>
  </w:style>
  <w:style w:type="paragraph" w:styleId="NormalWeb">
    <w:name w:val="Normal (Web)"/>
    <w:basedOn w:val="Normal"/>
    <w:uiPriority w:val="99"/>
    <w:semiHidden/>
    <w:unhideWhenUsed/>
    <w:rsid w:val="00920158"/>
    <w:pPr>
      <w:spacing w:before="100" w:beforeAutospacing="1" w:after="100" w:afterAutospacing="1" w:line="240" w:lineRule="auto"/>
    </w:pPr>
    <w:rPr>
      <w:rFonts w:ascii="Times New Roman" w:eastAsia="Times New Roman" w:hAnsi="Times New Roman" w:cs="Times New Roman"/>
      <w:sz w:val="24"/>
      <w:szCs w:val="24"/>
      <w:lang w:val="kl-GL" w:eastAsia="kl-GL"/>
    </w:rPr>
  </w:style>
  <w:style w:type="character" w:styleId="Hyperlink">
    <w:name w:val="Hyperlink"/>
    <w:basedOn w:val="Standardskrifttypeiafsnit"/>
    <w:uiPriority w:val="99"/>
    <w:semiHidden/>
    <w:unhideWhenUsed/>
    <w:rsid w:val="00920158"/>
    <w:rPr>
      <w:color w:val="0000FF"/>
      <w:u w:val="single"/>
    </w:rPr>
  </w:style>
  <w:style w:type="character" w:styleId="BesgtLink">
    <w:name w:val="FollowedHyperlink"/>
    <w:basedOn w:val="Standardskrifttypeiafsnit"/>
    <w:uiPriority w:val="99"/>
    <w:semiHidden/>
    <w:unhideWhenUsed/>
    <w:rsid w:val="00920158"/>
    <w:rPr>
      <w:color w:val="800080" w:themeColor="followedHyperlink"/>
      <w:u w:val="single"/>
    </w:rPr>
  </w:style>
  <w:style w:type="paragraph" w:styleId="Fodnotetekst">
    <w:name w:val="footnote text"/>
    <w:basedOn w:val="Normal"/>
    <w:link w:val="FodnotetekstTegn"/>
    <w:uiPriority w:val="99"/>
    <w:semiHidden/>
    <w:unhideWhenUsed/>
    <w:rsid w:val="008356A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356A1"/>
    <w:rPr>
      <w:sz w:val="20"/>
      <w:szCs w:val="20"/>
    </w:rPr>
  </w:style>
  <w:style w:type="character" w:styleId="Fodnotehenvisning">
    <w:name w:val="footnote reference"/>
    <w:basedOn w:val="Standardskrifttypeiafsnit"/>
    <w:uiPriority w:val="99"/>
    <w:semiHidden/>
    <w:unhideWhenUsed/>
    <w:rsid w:val="008356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21288">
      <w:bodyDiv w:val="1"/>
      <w:marLeft w:val="0"/>
      <w:marRight w:val="0"/>
      <w:marTop w:val="0"/>
      <w:marBottom w:val="0"/>
      <w:divBdr>
        <w:top w:val="none" w:sz="0" w:space="0" w:color="auto"/>
        <w:left w:val="none" w:sz="0" w:space="0" w:color="auto"/>
        <w:bottom w:val="none" w:sz="0" w:space="0" w:color="auto"/>
        <w:right w:val="none" w:sz="0" w:space="0" w:color="auto"/>
      </w:divBdr>
    </w:div>
    <w:div w:id="373849234">
      <w:bodyDiv w:val="1"/>
      <w:marLeft w:val="0"/>
      <w:marRight w:val="0"/>
      <w:marTop w:val="0"/>
      <w:marBottom w:val="0"/>
      <w:divBdr>
        <w:top w:val="none" w:sz="0" w:space="0" w:color="auto"/>
        <w:left w:val="none" w:sz="0" w:space="0" w:color="auto"/>
        <w:bottom w:val="none" w:sz="0" w:space="0" w:color="auto"/>
        <w:right w:val="none" w:sz="0" w:space="0" w:color="auto"/>
      </w:divBdr>
    </w:div>
    <w:div w:id="574818791">
      <w:bodyDiv w:val="1"/>
      <w:marLeft w:val="0"/>
      <w:marRight w:val="0"/>
      <w:marTop w:val="0"/>
      <w:marBottom w:val="0"/>
      <w:divBdr>
        <w:top w:val="none" w:sz="0" w:space="0" w:color="auto"/>
        <w:left w:val="none" w:sz="0" w:space="0" w:color="auto"/>
        <w:bottom w:val="none" w:sz="0" w:space="0" w:color="auto"/>
        <w:right w:val="none" w:sz="0" w:space="0" w:color="auto"/>
      </w:divBdr>
    </w:div>
    <w:div w:id="10823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s\AppData\Local\cBrain\F2\.tmp\e912eb9c8a204142a7fc41a81d84843f.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FD36-3D8B-4BEB-875D-9D0E39A3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e912eb9c8a204142a7fc41a81d84843f</Template>
  <TotalTime>1258</TotalTime>
  <Pages>2</Pages>
  <Words>642</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 Wenzel Selvejer</dc:creator>
  <cp:lastModifiedBy>Anita Post</cp:lastModifiedBy>
  <cp:revision>99</cp:revision>
  <dcterms:created xsi:type="dcterms:W3CDTF">2023-04-17T15:12:00Z</dcterms:created>
  <dcterms:modified xsi:type="dcterms:W3CDTF">2025-06-12T14:34:00Z</dcterms:modified>
</cp:coreProperties>
</file>