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BE5B" w14:textId="77777777" w:rsidR="00A515E2" w:rsidRPr="0049012A" w:rsidRDefault="00A515E2" w:rsidP="00A515E2">
      <w:pPr>
        <w:pStyle w:val="Default"/>
        <w:rPr>
          <w:rFonts w:ascii="Times New Roman" w:hAnsi="Times New Roman" w:cs="Times New Roman"/>
        </w:rPr>
      </w:pPr>
      <w:r w:rsidRPr="0049012A">
        <w:rPr>
          <w:rFonts w:ascii="Times New Roman" w:hAnsi="Times New Roman" w:cs="Times New Roman"/>
        </w:rPr>
        <w:t>Hermed fremsætter Naalakkersuisut følgende beslutningsforslag i henhold til § 33, i</w:t>
      </w:r>
    </w:p>
    <w:p w14:paraId="694023F0" w14:textId="7CB087A1" w:rsidR="009F533F" w:rsidRPr="00050C04" w:rsidRDefault="00A515E2" w:rsidP="009F533F">
      <w:pPr>
        <w:pStyle w:val="Default"/>
        <w:rPr>
          <w:rFonts w:cstheme="minorBidi"/>
          <w:color w:val="auto"/>
        </w:rPr>
      </w:pPr>
      <w:r w:rsidRPr="0049012A">
        <w:rPr>
          <w:rFonts w:ascii="Times New Roman" w:hAnsi="Times New Roman" w:cs="Times New Roman"/>
        </w:rPr>
        <w:t>Forretningsorden for Inatsisartut.</w:t>
      </w:r>
      <w:r w:rsidRPr="0049012A">
        <w:rPr>
          <w:rFonts w:ascii="Times New Roman" w:hAnsi="Times New Roman" w:cs="Times New Roman"/>
        </w:rPr>
        <w:cr/>
      </w:r>
    </w:p>
    <w:p w14:paraId="5CAF9FB4" w14:textId="1220D030" w:rsidR="009F533F" w:rsidRPr="00050C04" w:rsidRDefault="00A515E2" w:rsidP="000975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0C04">
        <w:rPr>
          <w:rFonts w:ascii="Times New Roman" w:hAnsi="Times New Roman" w:cs="Times New Roman"/>
          <w:b/>
          <w:bCs/>
          <w:sz w:val="24"/>
          <w:szCs w:val="24"/>
        </w:rPr>
        <w:t xml:space="preserve">Forslag til Inatsisartutbeslutning om, at Grønlands Selvstyre tilslutter sig </w:t>
      </w:r>
      <w:r w:rsidR="00BC4C39" w:rsidRPr="00050C0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F533F" w:rsidRPr="00050C04">
        <w:rPr>
          <w:rFonts w:ascii="Times New Roman" w:hAnsi="Times New Roman" w:cs="Times New Roman"/>
          <w:b/>
          <w:bCs/>
          <w:sz w:val="24"/>
          <w:szCs w:val="24"/>
        </w:rPr>
        <w:t xml:space="preserve">orslag </w:t>
      </w:r>
      <w:r w:rsidRPr="00050C04">
        <w:rPr>
          <w:rFonts w:ascii="Times New Roman" w:hAnsi="Times New Roman" w:cs="Times New Roman"/>
          <w:b/>
          <w:bCs/>
          <w:sz w:val="24"/>
          <w:szCs w:val="24"/>
        </w:rPr>
        <w:t>til</w:t>
      </w:r>
      <w:r w:rsidR="0050779B" w:rsidRPr="0050779B">
        <w:t xml:space="preserve"> </w:t>
      </w:r>
      <w:r w:rsidR="0050779B" w:rsidRPr="0050779B">
        <w:rPr>
          <w:rFonts w:ascii="Times New Roman" w:hAnsi="Times New Roman" w:cs="Times New Roman"/>
          <w:b/>
          <w:bCs/>
          <w:sz w:val="24"/>
          <w:szCs w:val="24"/>
        </w:rPr>
        <w:t>Lov om undtagelse fra regulering på Erhvervsministeriets ressort for internationale finansielle institutioner med virke i Grønland</w:t>
      </w:r>
    </w:p>
    <w:p w14:paraId="588E9D59" w14:textId="0FDF86E6" w:rsidR="00B22804" w:rsidRPr="0049012A" w:rsidRDefault="00B22804" w:rsidP="00097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>(</w:t>
      </w:r>
      <w:r w:rsidR="00C8262A" w:rsidRPr="0049012A">
        <w:rPr>
          <w:rFonts w:ascii="Times New Roman" w:hAnsi="Times New Roman" w:cs="Times New Roman"/>
          <w:sz w:val="24"/>
          <w:szCs w:val="24"/>
        </w:rPr>
        <w:t>Naalakkersuisoq for Finanser og Skatter</w:t>
      </w:r>
      <w:r w:rsidRPr="0049012A">
        <w:rPr>
          <w:rFonts w:ascii="Times New Roman" w:hAnsi="Times New Roman" w:cs="Times New Roman"/>
          <w:sz w:val="24"/>
          <w:szCs w:val="24"/>
        </w:rPr>
        <w:t>)</w:t>
      </w:r>
    </w:p>
    <w:p w14:paraId="72373AD1" w14:textId="77777777" w:rsidR="00B22804" w:rsidRPr="00050C04" w:rsidRDefault="00B22804" w:rsidP="00B228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85BD0" w14:textId="77777777" w:rsidR="00B22804" w:rsidRPr="00050C04" w:rsidRDefault="00B22804" w:rsidP="00B228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70604" w14:textId="351479BE" w:rsidR="00B22804" w:rsidRPr="00050C04" w:rsidRDefault="00A515E2" w:rsidP="00B22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C04">
        <w:rPr>
          <w:rFonts w:ascii="Times New Roman" w:hAnsi="Times New Roman" w:cs="Times New Roman"/>
          <w:b/>
          <w:sz w:val="24"/>
          <w:szCs w:val="24"/>
        </w:rPr>
        <w:t>Begrundelse</w:t>
      </w:r>
    </w:p>
    <w:p w14:paraId="3434D75B" w14:textId="61933B6D" w:rsidR="00166810" w:rsidRPr="0049012A" w:rsidRDefault="00166810" w:rsidP="00097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 xml:space="preserve">Naalakkersuisut </w:t>
      </w:r>
      <w:r w:rsidR="00C90FFF" w:rsidRPr="0049012A">
        <w:rPr>
          <w:rFonts w:ascii="Times New Roman" w:hAnsi="Times New Roman" w:cs="Times New Roman"/>
          <w:sz w:val="24"/>
          <w:szCs w:val="24"/>
        </w:rPr>
        <w:t>har haft drøftelser med den E</w:t>
      </w:r>
      <w:r w:rsidRPr="0049012A">
        <w:rPr>
          <w:rFonts w:ascii="Times New Roman" w:hAnsi="Times New Roman" w:cs="Times New Roman"/>
          <w:sz w:val="24"/>
          <w:szCs w:val="24"/>
        </w:rPr>
        <w:t xml:space="preserve">uropæiske </w:t>
      </w:r>
      <w:r w:rsidR="00C90FFF" w:rsidRPr="0049012A">
        <w:rPr>
          <w:rFonts w:ascii="Times New Roman" w:hAnsi="Times New Roman" w:cs="Times New Roman"/>
          <w:sz w:val="24"/>
          <w:szCs w:val="24"/>
        </w:rPr>
        <w:t>I</w:t>
      </w:r>
      <w:r w:rsidRPr="0049012A">
        <w:rPr>
          <w:rFonts w:ascii="Times New Roman" w:hAnsi="Times New Roman" w:cs="Times New Roman"/>
          <w:sz w:val="24"/>
          <w:szCs w:val="24"/>
        </w:rPr>
        <w:t>nvesteringsbank (EIB)</w:t>
      </w:r>
      <w:r w:rsidR="00C90FFF" w:rsidRPr="0049012A">
        <w:rPr>
          <w:rFonts w:ascii="Times New Roman" w:hAnsi="Times New Roman" w:cs="Times New Roman"/>
          <w:sz w:val="24"/>
          <w:szCs w:val="24"/>
        </w:rPr>
        <w:t xml:space="preserve"> om indgåelse af en rammeaftale, 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hvilket </w:t>
      </w:r>
      <w:r w:rsidR="00C90FFF" w:rsidRPr="0049012A">
        <w:rPr>
          <w:rFonts w:ascii="Times New Roman" w:hAnsi="Times New Roman" w:cs="Times New Roman"/>
          <w:sz w:val="24"/>
          <w:szCs w:val="24"/>
        </w:rPr>
        <w:t xml:space="preserve">er </w:t>
      </w:r>
      <w:r w:rsidRPr="0049012A">
        <w:rPr>
          <w:rFonts w:ascii="Times New Roman" w:hAnsi="Times New Roman" w:cs="Times New Roman"/>
          <w:sz w:val="24"/>
          <w:szCs w:val="24"/>
        </w:rPr>
        <w:t>en forudsætning for</w:t>
      </w:r>
      <w:r w:rsidR="006B3F75" w:rsidRPr="0049012A">
        <w:rPr>
          <w:rFonts w:ascii="Times New Roman" w:hAnsi="Times New Roman" w:cs="Times New Roman"/>
          <w:sz w:val="24"/>
          <w:szCs w:val="24"/>
        </w:rPr>
        <w:t>,</w:t>
      </w:r>
      <w:r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="00C90FFF" w:rsidRPr="0049012A">
        <w:rPr>
          <w:rFonts w:ascii="Times New Roman" w:hAnsi="Times New Roman" w:cs="Times New Roman"/>
          <w:sz w:val="24"/>
          <w:szCs w:val="24"/>
        </w:rPr>
        <w:t xml:space="preserve">at </w:t>
      </w:r>
      <w:r w:rsidRPr="0049012A">
        <w:rPr>
          <w:rFonts w:ascii="Times New Roman" w:hAnsi="Times New Roman" w:cs="Times New Roman"/>
          <w:sz w:val="24"/>
          <w:szCs w:val="24"/>
        </w:rPr>
        <w:t>EIB</w:t>
      </w:r>
      <w:r w:rsidR="00C90FFF" w:rsidRPr="0049012A">
        <w:rPr>
          <w:rFonts w:ascii="Times New Roman" w:hAnsi="Times New Roman" w:cs="Times New Roman"/>
          <w:sz w:val="24"/>
          <w:szCs w:val="24"/>
        </w:rPr>
        <w:t xml:space="preserve"> kan deltage </w:t>
      </w:r>
      <w:r w:rsidRPr="0049012A">
        <w:rPr>
          <w:rFonts w:ascii="Times New Roman" w:hAnsi="Times New Roman" w:cs="Times New Roman"/>
          <w:sz w:val="24"/>
          <w:szCs w:val="24"/>
        </w:rPr>
        <w:t>i projekter i Grønland</w:t>
      </w:r>
      <w:r w:rsidR="00C90FFF" w:rsidRPr="0049012A">
        <w:rPr>
          <w:rFonts w:ascii="Times New Roman" w:hAnsi="Times New Roman" w:cs="Times New Roman"/>
          <w:sz w:val="24"/>
          <w:szCs w:val="24"/>
        </w:rPr>
        <w:t>. Den konkrete anledning til drøftelser</w:t>
      </w:r>
      <w:r w:rsidR="006B3F75" w:rsidRPr="0049012A">
        <w:rPr>
          <w:rFonts w:ascii="Times New Roman" w:hAnsi="Times New Roman" w:cs="Times New Roman"/>
          <w:sz w:val="24"/>
          <w:szCs w:val="24"/>
        </w:rPr>
        <w:t>ne</w:t>
      </w:r>
      <w:r w:rsidR="00C90FFF" w:rsidRPr="0049012A">
        <w:rPr>
          <w:rFonts w:ascii="Times New Roman" w:hAnsi="Times New Roman" w:cs="Times New Roman"/>
          <w:sz w:val="24"/>
          <w:szCs w:val="24"/>
        </w:rPr>
        <w:t xml:space="preserve"> har især været begrundet i den påtænkte </w:t>
      </w:r>
      <w:r w:rsidR="00F45BFC" w:rsidRPr="0049012A">
        <w:rPr>
          <w:rFonts w:ascii="Times New Roman" w:hAnsi="Times New Roman" w:cs="Times New Roman"/>
          <w:sz w:val="24"/>
          <w:szCs w:val="24"/>
        </w:rPr>
        <w:t>udvidelse af vandkraftforsyningen</w:t>
      </w:r>
      <w:r w:rsidRPr="0049012A">
        <w:rPr>
          <w:rFonts w:ascii="Times New Roman" w:hAnsi="Times New Roman" w:cs="Times New Roman"/>
          <w:sz w:val="24"/>
          <w:szCs w:val="24"/>
        </w:rPr>
        <w:t>.</w:t>
      </w:r>
      <w:r w:rsidR="00C90FFF" w:rsidRPr="00490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C388C" w14:textId="5E0F2944" w:rsidR="00660860" w:rsidRPr="0049012A" w:rsidRDefault="00660860" w:rsidP="00097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EF3CF" w14:textId="18478001" w:rsidR="001F10BA" w:rsidRPr="0049012A" w:rsidRDefault="001F10BA" w:rsidP="00097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>EIB er den Europæiske Unions investeringsbank. EIB er aktiv i</w:t>
      </w:r>
      <w:r w:rsidR="000E1B8B" w:rsidRPr="0049012A">
        <w:rPr>
          <w:rFonts w:ascii="Times New Roman" w:hAnsi="Times New Roman" w:cs="Times New Roman"/>
          <w:sz w:val="24"/>
          <w:szCs w:val="24"/>
        </w:rPr>
        <w:t xml:space="preserve"> omkring </w:t>
      </w:r>
      <w:r w:rsidRPr="0049012A">
        <w:rPr>
          <w:rFonts w:ascii="Times New Roman" w:hAnsi="Times New Roman" w:cs="Times New Roman"/>
          <w:sz w:val="24"/>
          <w:szCs w:val="24"/>
        </w:rPr>
        <w:t>140 lande og investere</w:t>
      </w:r>
      <w:r w:rsidR="00050C04" w:rsidRPr="0049012A">
        <w:rPr>
          <w:rFonts w:ascii="Times New Roman" w:hAnsi="Times New Roman" w:cs="Times New Roman"/>
          <w:sz w:val="24"/>
          <w:szCs w:val="24"/>
        </w:rPr>
        <w:t>r</w:t>
      </w:r>
      <w:r w:rsidR="00D36491" w:rsidRPr="0049012A">
        <w:rPr>
          <w:rFonts w:ascii="Times New Roman" w:hAnsi="Times New Roman" w:cs="Times New Roman"/>
          <w:sz w:val="24"/>
          <w:szCs w:val="24"/>
        </w:rPr>
        <w:t xml:space="preserve"> i en stor række af forskellige projekter, herunder </w:t>
      </w:r>
      <w:r w:rsidR="000E1B8B" w:rsidRPr="0049012A">
        <w:rPr>
          <w:rFonts w:ascii="Times New Roman" w:hAnsi="Times New Roman" w:cs="Times New Roman"/>
          <w:sz w:val="24"/>
          <w:szCs w:val="24"/>
        </w:rPr>
        <w:t xml:space="preserve">indenfor </w:t>
      </w:r>
      <w:r w:rsidR="00D36491" w:rsidRPr="0049012A">
        <w:rPr>
          <w:rFonts w:ascii="Times New Roman" w:hAnsi="Times New Roman" w:cs="Times New Roman"/>
          <w:sz w:val="24"/>
          <w:szCs w:val="24"/>
        </w:rPr>
        <w:t>vedvarende energi</w:t>
      </w:r>
      <w:r w:rsidR="00496214" w:rsidRPr="0049012A">
        <w:rPr>
          <w:rFonts w:ascii="Times New Roman" w:hAnsi="Times New Roman" w:cs="Times New Roman"/>
          <w:sz w:val="24"/>
          <w:szCs w:val="24"/>
        </w:rPr>
        <w:t xml:space="preserve">, klima, </w:t>
      </w:r>
      <w:r w:rsidR="00D36491" w:rsidRPr="0049012A">
        <w:rPr>
          <w:rFonts w:ascii="Times New Roman" w:hAnsi="Times New Roman" w:cs="Times New Roman"/>
          <w:sz w:val="24"/>
          <w:szCs w:val="24"/>
        </w:rPr>
        <w:t>infrastruktur</w:t>
      </w:r>
      <w:r w:rsidR="00496214" w:rsidRPr="0049012A">
        <w:rPr>
          <w:rFonts w:ascii="Times New Roman" w:hAnsi="Times New Roman" w:cs="Times New Roman"/>
          <w:sz w:val="24"/>
          <w:szCs w:val="24"/>
        </w:rPr>
        <w:t xml:space="preserve"> og udviklingen af små og mellemstore virksomheder</w:t>
      </w:r>
      <w:r w:rsidR="00D36491" w:rsidRPr="0049012A">
        <w:rPr>
          <w:rFonts w:ascii="Times New Roman" w:hAnsi="Times New Roman" w:cs="Times New Roman"/>
          <w:sz w:val="24"/>
          <w:szCs w:val="24"/>
        </w:rPr>
        <w:t>.</w:t>
      </w:r>
    </w:p>
    <w:p w14:paraId="1F66FE16" w14:textId="77777777" w:rsidR="001F10BA" w:rsidRPr="0049012A" w:rsidRDefault="001F10BA" w:rsidP="00097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C9972" w14:textId="28C57DC9" w:rsidR="006B3F75" w:rsidRPr="0049012A" w:rsidRDefault="00C90FFF" w:rsidP="00097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 xml:space="preserve">Erhvervsministeriet </w:t>
      </w:r>
      <w:r w:rsidR="00050C04" w:rsidRPr="0049012A">
        <w:rPr>
          <w:rFonts w:ascii="Times New Roman" w:hAnsi="Times New Roman" w:cs="Times New Roman"/>
          <w:sz w:val="24"/>
          <w:szCs w:val="24"/>
        </w:rPr>
        <w:t xml:space="preserve">i Danmark </w:t>
      </w:r>
      <w:r w:rsidRPr="0049012A">
        <w:rPr>
          <w:rFonts w:ascii="Times New Roman" w:hAnsi="Times New Roman" w:cs="Times New Roman"/>
          <w:sz w:val="24"/>
          <w:szCs w:val="24"/>
        </w:rPr>
        <w:t>vurderer</w:t>
      </w:r>
      <w:r w:rsidR="00050C04" w:rsidRPr="0049012A">
        <w:rPr>
          <w:rFonts w:ascii="Times New Roman" w:hAnsi="Times New Roman" w:cs="Times New Roman"/>
          <w:sz w:val="24"/>
          <w:szCs w:val="24"/>
        </w:rPr>
        <w:t>,</w:t>
      </w:r>
      <w:r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="00660860" w:rsidRPr="0049012A">
        <w:rPr>
          <w:rFonts w:ascii="Times New Roman" w:hAnsi="Times New Roman" w:cs="Times New Roman"/>
          <w:sz w:val="24"/>
          <w:szCs w:val="24"/>
        </w:rPr>
        <w:t xml:space="preserve">at indgåelse af en rammeaftale med EIB </w:t>
      </w:r>
      <w:r w:rsidR="00F45BFC" w:rsidRPr="0049012A">
        <w:rPr>
          <w:rFonts w:ascii="Times New Roman" w:hAnsi="Times New Roman" w:cs="Times New Roman"/>
          <w:sz w:val="24"/>
          <w:szCs w:val="24"/>
        </w:rPr>
        <w:t>forudsætte</w:t>
      </w:r>
      <w:r w:rsidR="00035CF2" w:rsidRPr="0049012A">
        <w:rPr>
          <w:rFonts w:ascii="Times New Roman" w:hAnsi="Times New Roman" w:cs="Times New Roman"/>
          <w:sz w:val="24"/>
          <w:szCs w:val="24"/>
        </w:rPr>
        <w:t>r</w:t>
      </w:r>
      <w:r w:rsidR="00F45BFC"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Pr="0049012A">
        <w:rPr>
          <w:rFonts w:ascii="Times New Roman" w:hAnsi="Times New Roman" w:cs="Times New Roman"/>
          <w:sz w:val="24"/>
          <w:szCs w:val="24"/>
        </w:rPr>
        <w:t>undtagelser</w:t>
      </w:r>
      <w:r w:rsidR="00660860" w:rsidRPr="0049012A">
        <w:rPr>
          <w:rFonts w:ascii="Times New Roman" w:hAnsi="Times New Roman" w:cs="Times New Roman"/>
          <w:sz w:val="24"/>
          <w:szCs w:val="24"/>
        </w:rPr>
        <w:t xml:space="preserve"> f</w:t>
      </w:r>
      <w:r w:rsidRPr="0049012A">
        <w:rPr>
          <w:rFonts w:ascii="Times New Roman" w:hAnsi="Times New Roman" w:cs="Times New Roman"/>
          <w:sz w:val="24"/>
          <w:szCs w:val="24"/>
        </w:rPr>
        <w:t>ra</w:t>
      </w:r>
      <w:r w:rsidR="00660860"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="00695503" w:rsidRPr="0049012A">
        <w:rPr>
          <w:rFonts w:ascii="Times New Roman" w:hAnsi="Times New Roman" w:cs="Times New Roman"/>
          <w:sz w:val="24"/>
          <w:szCs w:val="24"/>
        </w:rPr>
        <w:t xml:space="preserve">gældende ret </w:t>
      </w:r>
      <w:r w:rsidR="00634194" w:rsidRPr="0049012A">
        <w:rPr>
          <w:rFonts w:ascii="Times New Roman" w:hAnsi="Times New Roman" w:cs="Times New Roman"/>
          <w:sz w:val="24"/>
          <w:szCs w:val="24"/>
        </w:rPr>
        <w:t xml:space="preserve">på </w:t>
      </w:r>
      <w:r w:rsidR="00695503" w:rsidRPr="0049012A">
        <w:rPr>
          <w:rFonts w:ascii="Times New Roman" w:hAnsi="Times New Roman" w:cs="Times New Roman"/>
          <w:sz w:val="24"/>
          <w:szCs w:val="24"/>
        </w:rPr>
        <w:t>område</w:t>
      </w:r>
      <w:r w:rsidR="00634194" w:rsidRPr="0049012A">
        <w:rPr>
          <w:rFonts w:ascii="Times New Roman" w:hAnsi="Times New Roman" w:cs="Times New Roman"/>
          <w:sz w:val="24"/>
          <w:szCs w:val="24"/>
        </w:rPr>
        <w:t>r</w:t>
      </w:r>
      <w:r w:rsidR="00695503" w:rsidRPr="0049012A">
        <w:rPr>
          <w:rFonts w:ascii="Times New Roman" w:hAnsi="Times New Roman" w:cs="Times New Roman"/>
          <w:sz w:val="24"/>
          <w:szCs w:val="24"/>
        </w:rPr>
        <w:t xml:space="preserve">, som ikke i dag er overtaget af </w:t>
      </w:r>
      <w:r w:rsidR="00660860" w:rsidRPr="0049012A">
        <w:rPr>
          <w:rFonts w:ascii="Times New Roman" w:hAnsi="Times New Roman" w:cs="Times New Roman"/>
          <w:sz w:val="24"/>
          <w:szCs w:val="24"/>
        </w:rPr>
        <w:t xml:space="preserve">Grønland. Det drejer sig </w:t>
      </w:r>
      <w:proofErr w:type="gramStart"/>
      <w:r w:rsidR="00660860" w:rsidRPr="0049012A">
        <w:rPr>
          <w:rFonts w:ascii="Times New Roman" w:hAnsi="Times New Roman" w:cs="Times New Roman"/>
          <w:sz w:val="24"/>
          <w:szCs w:val="24"/>
        </w:rPr>
        <w:t>eksempelvis</w:t>
      </w:r>
      <w:proofErr w:type="gramEnd"/>
      <w:r w:rsidR="00660860" w:rsidRPr="0049012A">
        <w:rPr>
          <w:rFonts w:ascii="Times New Roman" w:hAnsi="Times New Roman" w:cs="Times New Roman"/>
          <w:sz w:val="24"/>
          <w:szCs w:val="24"/>
        </w:rPr>
        <w:t xml:space="preserve"> om </w:t>
      </w:r>
      <w:r w:rsidR="00634194" w:rsidRPr="0049012A">
        <w:rPr>
          <w:rFonts w:ascii="Times New Roman" w:hAnsi="Times New Roman" w:cs="Times New Roman"/>
          <w:sz w:val="24"/>
          <w:szCs w:val="24"/>
        </w:rPr>
        <w:t xml:space="preserve">reguleringen af </w:t>
      </w:r>
      <w:r w:rsidR="00660860" w:rsidRPr="0049012A">
        <w:rPr>
          <w:rFonts w:ascii="Times New Roman" w:hAnsi="Times New Roman" w:cs="Times New Roman"/>
          <w:sz w:val="24"/>
          <w:szCs w:val="24"/>
        </w:rPr>
        <w:t>finansiel virk</w:t>
      </w:r>
      <w:r w:rsidR="00695503" w:rsidRPr="0049012A">
        <w:rPr>
          <w:rFonts w:ascii="Times New Roman" w:hAnsi="Times New Roman" w:cs="Times New Roman"/>
          <w:sz w:val="24"/>
          <w:szCs w:val="24"/>
        </w:rPr>
        <w:t>s</w:t>
      </w:r>
      <w:r w:rsidR="00660860" w:rsidRPr="0049012A">
        <w:rPr>
          <w:rFonts w:ascii="Times New Roman" w:hAnsi="Times New Roman" w:cs="Times New Roman"/>
          <w:sz w:val="24"/>
          <w:szCs w:val="24"/>
        </w:rPr>
        <w:t xml:space="preserve">omhed, der indeholder regler om </w:t>
      </w:r>
      <w:r w:rsidR="00F55FEE" w:rsidRPr="0049012A">
        <w:rPr>
          <w:rFonts w:ascii="Times New Roman" w:hAnsi="Times New Roman" w:cs="Times New Roman"/>
          <w:sz w:val="24"/>
          <w:szCs w:val="24"/>
        </w:rPr>
        <w:t xml:space="preserve">tilladelse 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til udlånsvirksomhed </w:t>
      </w:r>
      <w:r w:rsidR="00F55FEE" w:rsidRPr="0049012A">
        <w:rPr>
          <w:rFonts w:ascii="Times New Roman" w:hAnsi="Times New Roman" w:cs="Times New Roman"/>
          <w:sz w:val="24"/>
          <w:szCs w:val="24"/>
        </w:rPr>
        <w:t xml:space="preserve">og </w:t>
      </w:r>
      <w:r w:rsidR="00695503" w:rsidRPr="0049012A">
        <w:rPr>
          <w:rFonts w:ascii="Times New Roman" w:hAnsi="Times New Roman" w:cs="Times New Roman"/>
          <w:sz w:val="24"/>
          <w:szCs w:val="24"/>
        </w:rPr>
        <w:t>om tilsyn med banker og finansielle institutioner.</w:t>
      </w:r>
      <w:r w:rsidRPr="0049012A">
        <w:rPr>
          <w:rFonts w:ascii="Times New Roman" w:hAnsi="Times New Roman" w:cs="Times New Roman"/>
          <w:sz w:val="24"/>
          <w:szCs w:val="24"/>
        </w:rPr>
        <w:t xml:space="preserve"> Det omfatter også andre reg</w:t>
      </w:r>
      <w:r w:rsidR="006B3F75" w:rsidRPr="0049012A">
        <w:rPr>
          <w:rFonts w:ascii="Times New Roman" w:hAnsi="Times New Roman" w:cs="Times New Roman"/>
          <w:sz w:val="24"/>
          <w:szCs w:val="24"/>
        </w:rPr>
        <w:t>e</w:t>
      </w:r>
      <w:r w:rsidRPr="0049012A">
        <w:rPr>
          <w:rFonts w:ascii="Times New Roman" w:hAnsi="Times New Roman" w:cs="Times New Roman"/>
          <w:sz w:val="24"/>
          <w:szCs w:val="24"/>
        </w:rPr>
        <w:t>l</w:t>
      </w:r>
      <w:r w:rsidR="006B3F75" w:rsidRPr="0049012A">
        <w:rPr>
          <w:rFonts w:ascii="Times New Roman" w:hAnsi="Times New Roman" w:cs="Times New Roman"/>
          <w:sz w:val="24"/>
          <w:szCs w:val="24"/>
        </w:rPr>
        <w:t>sæt</w:t>
      </w:r>
      <w:r w:rsidRPr="0049012A">
        <w:rPr>
          <w:rFonts w:ascii="Times New Roman" w:hAnsi="Times New Roman" w:cs="Times New Roman"/>
          <w:sz w:val="24"/>
          <w:szCs w:val="24"/>
        </w:rPr>
        <w:t>, herunder om valuta og pengemarkeder.</w:t>
      </w:r>
    </w:p>
    <w:p w14:paraId="302E5EA8" w14:textId="77777777" w:rsidR="006B3F75" w:rsidRPr="0049012A" w:rsidRDefault="006B3F75" w:rsidP="00097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EFB9A" w14:textId="0F4799EE" w:rsidR="00496214" w:rsidRPr="0049012A" w:rsidRDefault="00695503" w:rsidP="00695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>EIB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 er</w:t>
      </w:r>
      <w:r w:rsidR="00C90FFF" w:rsidRPr="0049012A">
        <w:rPr>
          <w:rFonts w:ascii="Times New Roman" w:hAnsi="Times New Roman" w:cs="Times New Roman"/>
          <w:sz w:val="24"/>
          <w:szCs w:val="24"/>
        </w:rPr>
        <w:t>,</w:t>
      </w:r>
      <w:r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="00C90FFF" w:rsidRPr="0049012A">
        <w:rPr>
          <w:rFonts w:ascii="Times New Roman" w:hAnsi="Times New Roman" w:cs="Times New Roman"/>
          <w:sz w:val="24"/>
          <w:szCs w:val="24"/>
        </w:rPr>
        <w:t xml:space="preserve">for så vidt 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angår </w:t>
      </w:r>
      <w:r w:rsidR="00C90FFF" w:rsidRPr="0049012A">
        <w:rPr>
          <w:rFonts w:ascii="Times New Roman" w:hAnsi="Times New Roman" w:cs="Times New Roman"/>
          <w:sz w:val="24"/>
          <w:szCs w:val="24"/>
        </w:rPr>
        <w:t xml:space="preserve">deres aktiviteter i Danmark, </w:t>
      </w:r>
      <w:r w:rsidRPr="0049012A">
        <w:rPr>
          <w:rFonts w:ascii="Times New Roman" w:hAnsi="Times New Roman" w:cs="Times New Roman"/>
          <w:sz w:val="24"/>
          <w:szCs w:val="24"/>
        </w:rPr>
        <w:t>undtaget fra d</w:t>
      </w:r>
      <w:r w:rsidR="006B3F75" w:rsidRPr="0049012A">
        <w:rPr>
          <w:rFonts w:ascii="Times New Roman" w:hAnsi="Times New Roman" w:cs="Times New Roman"/>
          <w:sz w:val="24"/>
          <w:szCs w:val="24"/>
        </w:rPr>
        <w:t>isse</w:t>
      </w:r>
      <w:r w:rsidRPr="0049012A">
        <w:rPr>
          <w:rFonts w:ascii="Times New Roman" w:hAnsi="Times New Roman" w:cs="Times New Roman"/>
          <w:sz w:val="24"/>
          <w:szCs w:val="24"/>
        </w:rPr>
        <w:t xml:space="preserve"> regler direkte </w:t>
      </w:r>
      <w:r w:rsidR="00C90FFF" w:rsidRPr="0049012A">
        <w:rPr>
          <w:rFonts w:ascii="Times New Roman" w:hAnsi="Times New Roman" w:cs="Times New Roman"/>
          <w:sz w:val="24"/>
          <w:szCs w:val="24"/>
        </w:rPr>
        <w:t xml:space="preserve">som </w:t>
      </w:r>
      <w:r w:rsidRPr="0049012A">
        <w:rPr>
          <w:rFonts w:ascii="Times New Roman" w:hAnsi="Times New Roman" w:cs="Times New Roman"/>
          <w:sz w:val="24"/>
          <w:szCs w:val="24"/>
        </w:rPr>
        <w:t xml:space="preserve">følge af </w:t>
      </w:r>
      <w:proofErr w:type="gramStart"/>
      <w:r w:rsidRPr="0049012A">
        <w:rPr>
          <w:rFonts w:ascii="Times New Roman" w:hAnsi="Times New Roman" w:cs="Times New Roman"/>
          <w:sz w:val="24"/>
          <w:szCs w:val="24"/>
        </w:rPr>
        <w:t>EU traktaten</w:t>
      </w:r>
      <w:proofErr w:type="gramEnd"/>
      <w:r w:rsidRPr="0049012A">
        <w:rPr>
          <w:rFonts w:ascii="Times New Roman" w:hAnsi="Times New Roman" w:cs="Times New Roman"/>
          <w:sz w:val="24"/>
          <w:szCs w:val="24"/>
        </w:rPr>
        <w:t xml:space="preserve"> og </w:t>
      </w:r>
      <w:r w:rsidR="006B3F75" w:rsidRPr="0049012A">
        <w:rPr>
          <w:rFonts w:ascii="Times New Roman" w:hAnsi="Times New Roman" w:cs="Times New Roman"/>
          <w:sz w:val="24"/>
          <w:szCs w:val="24"/>
        </w:rPr>
        <w:t>tilknyttede retsakter</w:t>
      </w:r>
      <w:r w:rsidRPr="0049012A">
        <w:rPr>
          <w:rFonts w:ascii="Times New Roman" w:hAnsi="Times New Roman" w:cs="Times New Roman"/>
          <w:sz w:val="24"/>
          <w:szCs w:val="24"/>
        </w:rPr>
        <w:t xml:space="preserve">. Disse </w:t>
      </w:r>
      <w:proofErr w:type="spellStart"/>
      <w:r w:rsidRPr="0049012A">
        <w:rPr>
          <w:rFonts w:ascii="Times New Roman" w:hAnsi="Times New Roman" w:cs="Times New Roman"/>
          <w:sz w:val="24"/>
          <w:szCs w:val="24"/>
        </w:rPr>
        <w:t>EU-retlige</w:t>
      </w:r>
      <w:proofErr w:type="spellEnd"/>
      <w:r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="00F45BFC" w:rsidRPr="0049012A">
        <w:rPr>
          <w:rFonts w:ascii="Times New Roman" w:hAnsi="Times New Roman" w:cs="Times New Roman"/>
          <w:sz w:val="24"/>
          <w:szCs w:val="24"/>
        </w:rPr>
        <w:t xml:space="preserve">regler </w:t>
      </w:r>
      <w:r w:rsidRPr="0049012A">
        <w:rPr>
          <w:rFonts w:ascii="Times New Roman" w:hAnsi="Times New Roman" w:cs="Times New Roman"/>
          <w:sz w:val="24"/>
          <w:szCs w:val="24"/>
        </w:rPr>
        <w:t xml:space="preserve">finder dog ikke anvendelse i Grønland, </w:t>
      </w:r>
      <w:r w:rsidR="00DF5D40" w:rsidRPr="0049012A">
        <w:rPr>
          <w:rFonts w:ascii="Times New Roman" w:hAnsi="Times New Roman" w:cs="Times New Roman"/>
          <w:sz w:val="24"/>
          <w:szCs w:val="24"/>
        </w:rPr>
        <w:t>da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Pr="0049012A">
        <w:rPr>
          <w:rFonts w:ascii="Times New Roman" w:hAnsi="Times New Roman" w:cs="Times New Roman"/>
          <w:sz w:val="24"/>
          <w:szCs w:val="24"/>
        </w:rPr>
        <w:t xml:space="preserve">Grønland ikke er 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medlem af </w:t>
      </w:r>
      <w:r w:rsidR="00C90FFF" w:rsidRPr="0049012A">
        <w:rPr>
          <w:rFonts w:ascii="Times New Roman" w:hAnsi="Times New Roman" w:cs="Times New Roman"/>
          <w:sz w:val="24"/>
          <w:szCs w:val="24"/>
        </w:rPr>
        <w:t>EU</w:t>
      </w:r>
      <w:r w:rsidRPr="0049012A">
        <w:rPr>
          <w:rFonts w:ascii="Times New Roman" w:hAnsi="Times New Roman" w:cs="Times New Roman"/>
          <w:sz w:val="24"/>
          <w:szCs w:val="24"/>
        </w:rPr>
        <w:t>.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25663" w14:textId="77777777" w:rsidR="00496214" w:rsidRPr="0049012A" w:rsidRDefault="00496214" w:rsidP="006955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13BB7" w14:textId="7BF14B7C" w:rsidR="006B3F75" w:rsidRPr="0049012A" w:rsidRDefault="00C90FFF" w:rsidP="00C90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 xml:space="preserve">Lovforslaget har til formål at bemyndige </w:t>
      </w:r>
      <w:r w:rsidR="00035CF2" w:rsidRPr="0049012A">
        <w:rPr>
          <w:rFonts w:ascii="Times New Roman" w:hAnsi="Times New Roman" w:cs="Times New Roman"/>
          <w:sz w:val="24"/>
          <w:szCs w:val="24"/>
        </w:rPr>
        <w:t>E</w:t>
      </w:r>
      <w:r w:rsidRPr="0049012A">
        <w:rPr>
          <w:rFonts w:ascii="Times New Roman" w:hAnsi="Times New Roman" w:cs="Times New Roman"/>
          <w:sz w:val="24"/>
          <w:szCs w:val="24"/>
        </w:rPr>
        <w:t xml:space="preserve">rhvervsministeren til efter aftale med Naalakkersuisut, at undtage 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internationale finansielle institutioner </w:t>
      </w:r>
      <w:r w:rsidRPr="0049012A">
        <w:rPr>
          <w:rFonts w:ascii="Times New Roman" w:hAnsi="Times New Roman" w:cs="Times New Roman"/>
          <w:sz w:val="24"/>
          <w:szCs w:val="24"/>
        </w:rPr>
        <w:t xml:space="preserve">fra </w:t>
      </w:r>
      <w:r w:rsidR="00035CF2" w:rsidRPr="0049012A">
        <w:rPr>
          <w:rFonts w:ascii="Times New Roman" w:hAnsi="Times New Roman" w:cs="Times New Roman"/>
          <w:sz w:val="24"/>
          <w:szCs w:val="24"/>
        </w:rPr>
        <w:t xml:space="preserve">regler </w:t>
      </w:r>
      <w:r w:rsidRPr="0049012A">
        <w:rPr>
          <w:rFonts w:ascii="Times New Roman" w:hAnsi="Times New Roman" w:cs="Times New Roman"/>
          <w:sz w:val="24"/>
          <w:szCs w:val="24"/>
        </w:rPr>
        <w:t>på områder, som ikke er overtage</w:t>
      </w:r>
      <w:r w:rsidR="006B3F75" w:rsidRPr="0049012A">
        <w:rPr>
          <w:rFonts w:ascii="Times New Roman" w:hAnsi="Times New Roman" w:cs="Times New Roman"/>
          <w:sz w:val="24"/>
          <w:szCs w:val="24"/>
        </w:rPr>
        <w:t>t</w:t>
      </w:r>
      <w:r w:rsidRPr="0049012A">
        <w:rPr>
          <w:rFonts w:ascii="Times New Roman" w:hAnsi="Times New Roman" w:cs="Times New Roman"/>
          <w:sz w:val="24"/>
          <w:szCs w:val="24"/>
        </w:rPr>
        <w:t xml:space="preserve"> af Grønland.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 Bemyndigelsen omfatter både gældende regler, og de regler, </w:t>
      </w:r>
      <w:r w:rsidR="00035CF2" w:rsidRPr="0049012A">
        <w:rPr>
          <w:rFonts w:ascii="Times New Roman" w:hAnsi="Times New Roman" w:cs="Times New Roman"/>
          <w:sz w:val="24"/>
          <w:szCs w:val="24"/>
        </w:rPr>
        <w:t xml:space="preserve">som i fremtiden 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måtte blive vedtaget indenfor </w:t>
      </w:r>
      <w:r w:rsidR="00035CF2" w:rsidRPr="0049012A">
        <w:rPr>
          <w:rFonts w:ascii="Times New Roman" w:hAnsi="Times New Roman" w:cs="Times New Roman"/>
          <w:sz w:val="24"/>
          <w:szCs w:val="24"/>
        </w:rPr>
        <w:t>E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rhvervsministerens ressort. </w:t>
      </w:r>
    </w:p>
    <w:p w14:paraId="0EB5C0D1" w14:textId="77777777" w:rsidR="00035CF2" w:rsidRPr="0049012A" w:rsidRDefault="00035CF2" w:rsidP="00C90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883B6" w14:textId="0D46E7A5" w:rsidR="006B3F75" w:rsidRPr="0049012A" w:rsidRDefault="006B3F75" w:rsidP="006B3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>Den konkrete anledning til lovforslaget er</w:t>
      </w:r>
      <w:r w:rsidR="00DF5D40" w:rsidRPr="0049012A">
        <w:rPr>
          <w:rFonts w:ascii="Times New Roman" w:hAnsi="Times New Roman" w:cs="Times New Roman"/>
          <w:sz w:val="24"/>
          <w:szCs w:val="24"/>
        </w:rPr>
        <w:t xml:space="preserve"> et ønske om </w:t>
      </w:r>
      <w:proofErr w:type="gramStart"/>
      <w:r w:rsidRPr="0049012A">
        <w:rPr>
          <w:rFonts w:ascii="Times New Roman" w:hAnsi="Times New Roman" w:cs="Times New Roman"/>
          <w:sz w:val="24"/>
          <w:szCs w:val="24"/>
        </w:rPr>
        <w:t>gøre</w:t>
      </w:r>
      <w:proofErr w:type="gramEnd"/>
      <w:r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="00DF5D40" w:rsidRPr="0049012A">
        <w:rPr>
          <w:rFonts w:ascii="Times New Roman" w:hAnsi="Times New Roman" w:cs="Times New Roman"/>
          <w:sz w:val="24"/>
          <w:szCs w:val="24"/>
        </w:rPr>
        <w:t>det muligt for</w:t>
      </w:r>
      <w:r w:rsidRPr="0049012A">
        <w:rPr>
          <w:rFonts w:ascii="Times New Roman" w:hAnsi="Times New Roman" w:cs="Times New Roman"/>
          <w:sz w:val="24"/>
          <w:szCs w:val="24"/>
        </w:rPr>
        <w:t xml:space="preserve"> Grønland og EIB </w:t>
      </w:r>
      <w:r w:rsidR="00DF5D40" w:rsidRPr="0049012A">
        <w:rPr>
          <w:rFonts w:ascii="Times New Roman" w:hAnsi="Times New Roman" w:cs="Times New Roman"/>
          <w:sz w:val="24"/>
          <w:szCs w:val="24"/>
        </w:rPr>
        <w:t>at</w:t>
      </w:r>
      <w:r w:rsidRPr="0049012A">
        <w:rPr>
          <w:rFonts w:ascii="Times New Roman" w:hAnsi="Times New Roman" w:cs="Times New Roman"/>
          <w:sz w:val="24"/>
          <w:szCs w:val="24"/>
        </w:rPr>
        <w:t xml:space="preserve"> indgå en rammeaftale. Bemyndigelsen omfatte</w:t>
      </w:r>
      <w:r w:rsidR="00035CF2" w:rsidRPr="0049012A">
        <w:rPr>
          <w:rFonts w:ascii="Times New Roman" w:hAnsi="Times New Roman" w:cs="Times New Roman"/>
          <w:sz w:val="24"/>
          <w:szCs w:val="24"/>
        </w:rPr>
        <w:t>r også</w:t>
      </w:r>
      <w:r w:rsidRPr="0049012A">
        <w:rPr>
          <w:rFonts w:ascii="Times New Roman" w:hAnsi="Times New Roman" w:cs="Times New Roman"/>
          <w:sz w:val="24"/>
          <w:szCs w:val="24"/>
        </w:rPr>
        <w:t xml:space="preserve"> andre internationale finansielle institutioner, som Grønland måtte have ønske om at indgå aftaler med. Lovforslaget omfatter dog kun internationale finansielle institutioner, som Danmark selv er medlem af.</w:t>
      </w:r>
    </w:p>
    <w:p w14:paraId="5D0CB0D4" w14:textId="77777777" w:rsidR="006B3F75" w:rsidRPr="0049012A" w:rsidRDefault="006B3F75" w:rsidP="006B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3C452" w14:textId="07CC27A8" w:rsidR="00035CF2" w:rsidRPr="0049012A" w:rsidRDefault="00F55FEE" w:rsidP="00035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>Naalakkersuisut indstiller, at Inatsisartut tilslutter sig lovforslaget.</w:t>
      </w:r>
      <w:r w:rsidR="00035CF2"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Pr="0049012A">
        <w:rPr>
          <w:rFonts w:ascii="Times New Roman" w:hAnsi="Times New Roman" w:cs="Times New Roman"/>
          <w:sz w:val="24"/>
          <w:szCs w:val="24"/>
        </w:rPr>
        <w:t>Naalakkersuisut l</w:t>
      </w:r>
      <w:r w:rsidR="00DF5D40" w:rsidRPr="0049012A">
        <w:rPr>
          <w:rFonts w:ascii="Times New Roman" w:hAnsi="Times New Roman" w:cs="Times New Roman"/>
          <w:sz w:val="24"/>
          <w:szCs w:val="24"/>
        </w:rPr>
        <w:t>æ</w:t>
      </w:r>
      <w:r w:rsidRPr="0049012A">
        <w:rPr>
          <w:rFonts w:ascii="Times New Roman" w:hAnsi="Times New Roman" w:cs="Times New Roman"/>
          <w:sz w:val="24"/>
          <w:szCs w:val="24"/>
        </w:rPr>
        <w:t>gger i den forbindelse vægt på, at lovforslaget fjerne</w:t>
      </w:r>
      <w:r w:rsidR="00035CF2" w:rsidRPr="0049012A">
        <w:rPr>
          <w:rFonts w:ascii="Times New Roman" w:hAnsi="Times New Roman" w:cs="Times New Roman"/>
          <w:sz w:val="24"/>
          <w:szCs w:val="24"/>
        </w:rPr>
        <w:t>r</w:t>
      </w:r>
      <w:r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de lovmæssige </w:t>
      </w:r>
      <w:r w:rsidRPr="0049012A">
        <w:rPr>
          <w:rFonts w:ascii="Times New Roman" w:hAnsi="Times New Roman" w:cs="Times New Roman"/>
          <w:sz w:val="24"/>
          <w:szCs w:val="24"/>
        </w:rPr>
        <w:t xml:space="preserve">hindringer for, at 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forhandlingerne mellem EIB og </w:t>
      </w:r>
      <w:r w:rsidRPr="0049012A">
        <w:rPr>
          <w:rFonts w:ascii="Times New Roman" w:hAnsi="Times New Roman" w:cs="Times New Roman"/>
          <w:sz w:val="24"/>
          <w:szCs w:val="24"/>
        </w:rPr>
        <w:t xml:space="preserve">Naalakkersuisut </w:t>
      </w:r>
      <w:r w:rsidR="006B3F75" w:rsidRPr="0049012A">
        <w:rPr>
          <w:rFonts w:ascii="Times New Roman" w:hAnsi="Times New Roman" w:cs="Times New Roman"/>
          <w:sz w:val="24"/>
          <w:szCs w:val="24"/>
        </w:rPr>
        <w:t xml:space="preserve">kan </w:t>
      </w:r>
      <w:r w:rsidR="00035CF2" w:rsidRPr="0049012A">
        <w:rPr>
          <w:rFonts w:ascii="Times New Roman" w:hAnsi="Times New Roman" w:cs="Times New Roman"/>
          <w:sz w:val="24"/>
          <w:szCs w:val="24"/>
        </w:rPr>
        <w:t xml:space="preserve">afsluttes med </w:t>
      </w:r>
      <w:r w:rsidR="00DF5D40" w:rsidRPr="0049012A">
        <w:rPr>
          <w:rFonts w:ascii="Times New Roman" w:hAnsi="Times New Roman" w:cs="Times New Roman"/>
          <w:sz w:val="24"/>
          <w:szCs w:val="24"/>
        </w:rPr>
        <w:t>en underskrevet</w:t>
      </w:r>
      <w:r w:rsidR="00035CF2"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Pr="0049012A">
        <w:rPr>
          <w:rFonts w:ascii="Times New Roman" w:hAnsi="Times New Roman" w:cs="Times New Roman"/>
          <w:sz w:val="24"/>
          <w:szCs w:val="24"/>
        </w:rPr>
        <w:t>rammeaftale.</w:t>
      </w:r>
      <w:r w:rsidR="00035CF2" w:rsidRPr="0049012A">
        <w:rPr>
          <w:rFonts w:ascii="Times New Roman" w:hAnsi="Times New Roman" w:cs="Times New Roman"/>
          <w:sz w:val="24"/>
          <w:szCs w:val="24"/>
        </w:rPr>
        <w:t xml:space="preserve"> Om der i sidste ende ønskes indgået en rammeaftale er dernæst op til Naalakkersuisut og EIB. </w:t>
      </w:r>
    </w:p>
    <w:p w14:paraId="757A7378" w14:textId="3B3F6FC1" w:rsidR="00660860" w:rsidRPr="0049012A" w:rsidRDefault="00660860" w:rsidP="00097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0A3D4" w14:textId="3DECF743" w:rsidR="006B3F75" w:rsidRPr="0049012A" w:rsidRDefault="006B3F75" w:rsidP="00097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 xml:space="preserve">Forslaget giver desuden mulighed for, at der i fremtiden kan </w:t>
      </w:r>
      <w:proofErr w:type="gramStart"/>
      <w:r w:rsidR="00DF5D40" w:rsidRPr="0049012A">
        <w:rPr>
          <w:rFonts w:ascii="Times New Roman" w:hAnsi="Times New Roman" w:cs="Times New Roman"/>
          <w:sz w:val="24"/>
          <w:szCs w:val="24"/>
        </w:rPr>
        <w:t>indgås</w:t>
      </w:r>
      <w:proofErr w:type="gramEnd"/>
      <w:r w:rsidRPr="0049012A">
        <w:rPr>
          <w:rFonts w:ascii="Times New Roman" w:hAnsi="Times New Roman" w:cs="Times New Roman"/>
          <w:sz w:val="24"/>
          <w:szCs w:val="24"/>
        </w:rPr>
        <w:t xml:space="preserve"> samarbejder med andre internationale finansielle institutioner i det omfang, det vurderes til gavn for Grønlands interesser.</w:t>
      </w:r>
    </w:p>
    <w:p w14:paraId="482C70DD" w14:textId="77777777" w:rsidR="006B3F75" w:rsidRPr="0049012A" w:rsidRDefault="006B3F75" w:rsidP="00097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F8FE8" w14:textId="16F21E65" w:rsidR="00035CF2" w:rsidRPr="0049012A" w:rsidRDefault="00035CF2" w:rsidP="00097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 xml:space="preserve">Forslaget er således også i tråd med målsætningen fra Naalakkersuisut om at indgå i et tættere samarbejder med </w:t>
      </w:r>
      <w:r w:rsidR="00F948B7">
        <w:rPr>
          <w:rFonts w:ascii="Times New Roman" w:hAnsi="Times New Roman" w:cs="Times New Roman"/>
          <w:sz w:val="24"/>
          <w:szCs w:val="24"/>
        </w:rPr>
        <w:t>D</w:t>
      </w:r>
      <w:r w:rsidRPr="0049012A">
        <w:rPr>
          <w:rFonts w:ascii="Times New Roman" w:hAnsi="Times New Roman" w:cs="Times New Roman"/>
          <w:sz w:val="24"/>
          <w:szCs w:val="24"/>
        </w:rPr>
        <w:t xml:space="preserve">en </w:t>
      </w:r>
      <w:r w:rsidR="00F948B7">
        <w:rPr>
          <w:rFonts w:ascii="Times New Roman" w:hAnsi="Times New Roman" w:cs="Times New Roman"/>
          <w:sz w:val="24"/>
          <w:szCs w:val="24"/>
        </w:rPr>
        <w:t>E</w:t>
      </w:r>
      <w:r w:rsidRPr="0049012A">
        <w:rPr>
          <w:rFonts w:ascii="Times New Roman" w:hAnsi="Times New Roman" w:cs="Times New Roman"/>
          <w:sz w:val="24"/>
          <w:szCs w:val="24"/>
        </w:rPr>
        <w:t xml:space="preserve">uropæiske </w:t>
      </w:r>
      <w:r w:rsidR="00F948B7">
        <w:rPr>
          <w:rFonts w:ascii="Times New Roman" w:hAnsi="Times New Roman" w:cs="Times New Roman"/>
          <w:sz w:val="24"/>
          <w:szCs w:val="24"/>
        </w:rPr>
        <w:t>U</w:t>
      </w:r>
      <w:r w:rsidRPr="0049012A">
        <w:rPr>
          <w:rFonts w:ascii="Times New Roman" w:hAnsi="Times New Roman" w:cs="Times New Roman"/>
          <w:sz w:val="24"/>
          <w:szCs w:val="24"/>
        </w:rPr>
        <w:t>nion, og med andre internationale parter</w:t>
      </w:r>
      <w:r w:rsidR="00050C04" w:rsidRPr="0049012A">
        <w:rPr>
          <w:rFonts w:ascii="Times New Roman" w:hAnsi="Times New Roman" w:cs="Times New Roman"/>
          <w:sz w:val="24"/>
          <w:szCs w:val="24"/>
        </w:rPr>
        <w:t xml:space="preserve"> med henblik på at forbedre mulighederne for at tiltræk</w:t>
      </w:r>
      <w:r w:rsidR="0049012A">
        <w:rPr>
          <w:rFonts w:ascii="Times New Roman" w:hAnsi="Times New Roman" w:cs="Times New Roman"/>
          <w:sz w:val="24"/>
          <w:szCs w:val="24"/>
        </w:rPr>
        <w:t>k</w:t>
      </w:r>
      <w:r w:rsidR="00050C04" w:rsidRPr="0049012A">
        <w:rPr>
          <w:rFonts w:ascii="Times New Roman" w:hAnsi="Times New Roman" w:cs="Times New Roman"/>
          <w:sz w:val="24"/>
          <w:szCs w:val="24"/>
        </w:rPr>
        <w:t>e investeringer her til landet</w:t>
      </w:r>
      <w:r w:rsidRPr="0049012A">
        <w:rPr>
          <w:rFonts w:ascii="Times New Roman" w:hAnsi="Times New Roman" w:cs="Times New Roman"/>
          <w:sz w:val="24"/>
          <w:szCs w:val="24"/>
        </w:rPr>
        <w:t>. Rammeaftale</w:t>
      </w:r>
      <w:r w:rsidR="00DF5D40" w:rsidRPr="0049012A">
        <w:rPr>
          <w:rFonts w:ascii="Times New Roman" w:hAnsi="Times New Roman" w:cs="Times New Roman"/>
          <w:sz w:val="24"/>
          <w:szCs w:val="24"/>
        </w:rPr>
        <w:t>r</w:t>
      </w:r>
      <w:r w:rsidRPr="0049012A">
        <w:rPr>
          <w:rFonts w:ascii="Times New Roman" w:hAnsi="Times New Roman" w:cs="Times New Roman"/>
          <w:sz w:val="24"/>
          <w:szCs w:val="24"/>
        </w:rPr>
        <w:t xml:space="preserve"> med internationale finansielle institutioner kan bidrage til at fremme udenlandske investeringer i Grønland. </w:t>
      </w:r>
    </w:p>
    <w:p w14:paraId="6DBFCE03" w14:textId="77777777" w:rsidR="00035CF2" w:rsidRPr="0049012A" w:rsidRDefault="00035CF2" w:rsidP="00097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273A4" w14:textId="5159877C" w:rsidR="00035CF2" w:rsidRPr="0049012A" w:rsidRDefault="00035CF2" w:rsidP="00035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 xml:space="preserve">Naalakkersuisut anser det som væsentligt, at EIB kan </w:t>
      </w:r>
      <w:r w:rsidR="00767970" w:rsidRPr="0049012A">
        <w:rPr>
          <w:rFonts w:ascii="Times New Roman" w:hAnsi="Times New Roman" w:cs="Times New Roman"/>
          <w:sz w:val="24"/>
          <w:szCs w:val="24"/>
        </w:rPr>
        <w:t xml:space="preserve">afgive et bud på </w:t>
      </w:r>
      <w:r w:rsidRPr="0049012A">
        <w:rPr>
          <w:rFonts w:ascii="Times New Roman" w:hAnsi="Times New Roman" w:cs="Times New Roman"/>
          <w:sz w:val="24"/>
          <w:szCs w:val="24"/>
        </w:rPr>
        <w:t>finansiering af vandkraftudvidelsen, da dette kan være gavnligt for at opnå den samlede set mest gunstige finansiering af projektet. Det</w:t>
      </w:r>
      <w:r w:rsidR="00767970" w:rsidRPr="0049012A">
        <w:rPr>
          <w:rFonts w:ascii="Times New Roman" w:hAnsi="Times New Roman" w:cs="Times New Roman"/>
          <w:sz w:val="24"/>
          <w:szCs w:val="24"/>
        </w:rPr>
        <w:t xml:space="preserve"> gør sig gældende</w:t>
      </w:r>
      <w:r w:rsidRPr="0049012A">
        <w:rPr>
          <w:rFonts w:ascii="Times New Roman" w:hAnsi="Times New Roman" w:cs="Times New Roman"/>
          <w:sz w:val="24"/>
          <w:szCs w:val="24"/>
        </w:rPr>
        <w:t xml:space="preserve"> uanset om EIB i sidste ende deltager i medfinansieringen af projektet eller ej.</w:t>
      </w:r>
    </w:p>
    <w:p w14:paraId="7B35E2EF" w14:textId="77777777" w:rsidR="00035CF2" w:rsidRPr="0049012A" w:rsidRDefault="00035CF2" w:rsidP="00097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32B67" w14:textId="254A84D6" w:rsidR="00035CF2" w:rsidRPr="0049012A" w:rsidRDefault="00035CF2" w:rsidP="00097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 xml:space="preserve">Med henblik på at </w:t>
      </w:r>
      <w:r w:rsidR="00767970" w:rsidRPr="0049012A">
        <w:rPr>
          <w:rFonts w:ascii="Times New Roman" w:hAnsi="Times New Roman" w:cs="Times New Roman"/>
          <w:sz w:val="24"/>
          <w:szCs w:val="24"/>
        </w:rPr>
        <w:t xml:space="preserve">kunne følge </w:t>
      </w:r>
      <w:r w:rsidRPr="0049012A">
        <w:rPr>
          <w:rFonts w:ascii="Times New Roman" w:hAnsi="Times New Roman" w:cs="Times New Roman"/>
          <w:sz w:val="24"/>
          <w:szCs w:val="24"/>
        </w:rPr>
        <w:t>tidsplan</w:t>
      </w:r>
      <w:r w:rsidR="00767970" w:rsidRPr="0049012A">
        <w:rPr>
          <w:rFonts w:ascii="Times New Roman" w:hAnsi="Times New Roman" w:cs="Times New Roman"/>
          <w:sz w:val="24"/>
          <w:szCs w:val="24"/>
        </w:rPr>
        <w:t>en for vandkraftudvidelsen</w:t>
      </w:r>
      <w:r w:rsidRPr="0049012A">
        <w:rPr>
          <w:rFonts w:ascii="Times New Roman" w:hAnsi="Times New Roman" w:cs="Times New Roman"/>
          <w:sz w:val="24"/>
          <w:szCs w:val="24"/>
        </w:rPr>
        <w:t xml:space="preserve">, </w:t>
      </w:r>
      <w:r w:rsidR="00050C04" w:rsidRPr="0049012A">
        <w:rPr>
          <w:rFonts w:ascii="Times New Roman" w:hAnsi="Times New Roman" w:cs="Times New Roman"/>
          <w:sz w:val="24"/>
          <w:szCs w:val="24"/>
        </w:rPr>
        <w:t xml:space="preserve">har </w:t>
      </w:r>
      <w:r w:rsidRPr="0049012A">
        <w:rPr>
          <w:rFonts w:ascii="Times New Roman" w:hAnsi="Times New Roman" w:cs="Times New Roman"/>
          <w:sz w:val="24"/>
          <w:szCs w:val="24"/>
        </w:rPr>
        <w:t>Naalakkersuisut anmode</w:t>
      </w:r>
      <w:r w:rsidR="00050C04" w:rsidRPr="0049012A">
        <w:rPr>
          <w:rFonts w:ascii="Times New Roman" w:hAnsi="Times New Roman" w:cs="Times New Roman"/>
          <w:sz w:val="24"/>
          <w:szCs w:val="24"/>
        </w:rPr>
        <w:t>t</w:t>
      </w:r>
      <w:r w:rsidRPr="0049012A">
        <w:rPr>
          <w:rFonts w:ascii="Times New Roman" w:hAnsi="Times New Roman" w:cs="Times New Roman"/>
          <w:sz w:val="24"/>
          <w:szCs w:val="24"/>
        </w:rPr>
        <w:t xml:space="preserve"> </w:t>
      </w:r>
      <w:r w:rsidR="00050C04" w:rsidRPr="0049012A">
        <w:rPr>
          <w:rFonts w:ascii="Times New Roman" w:hAnsi="Times New Roman" w:cs="Times New Roman"/>
          <w:sz w:val="24"/>
          <w:szCs w:val="24"/>
        </w:rPr>
        <w:t xml:space="preserve">Formandskabet for </w:t>
      </w:r>
      <w:r w:rsidRPr="0049012A">
        <w:rPr>
          <w:rFonts w:ascii="Times New Roman" w:hAnsi="Times New Roman" w:cs="Times New Roman"/>
          <w:sz w:val="24"/>
          <w:szCs w:val="24"/>
        </w:rPr>
        <w:t xml:space="preserve">Inatsisartut om, at beslutningsforslaget optages til behandling tidligt på efterårssamlingen og at beslutningsforslaget underkastes en hurtig behandling i Inatsisartut. </w:t>
      </w:r>
      <w:r w:rsidR="00050C04" w:rsidRPr="0049012A">
        <w:rPr>
          <w:rFonts w:ascii="Times New Roman" w:hAnsi="Times New Roman" w:cs="Times New Roman"/>
          <w:sz w:val="24"/>
          <w:szCs w:val="24"/>
        </w:rPr>
        <w:t xml:space="preserve">Naalakkersuisut takker formandskabet for at have imødekommet dette. </w:t>
      </w:r>
    </w:p>
    <w:p w14:paraId="7C5DFDE0" w14:textId="77777777" w:rsidR="00035CF2" w:rsidRPr="00050C04" w:rsidRDefault="00035CF2" w:rsidP="00B228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6FF5E" w14:textId="2D143C67" w:rsidR="00A515E2" w:rsidRPr="00050C04" w:rsidRDefault="00A515E2" w:rsidP="00B22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C04">
        <w:rPr>
          <w:rFonts w:ascii="Times New Roman" w:hAnsi="Times New Roman" w:cs="Times New Roman"/>
          <w:b/>
          <w:bCs/>
          <w:sz w:val="24"/>
          <w:szCs w:val="24"/>
        </w:rPr>
        <w:t>Økonomiske konsekvenser for Selvstyret</w:t>
      </w:r>
      <w:r w:rsidRPr="00050C04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F3064E" w:rsidRPr="00050C04">
        <w:rPr>
          <w:rFonts w:ascii="Times New Roman" w:hAnsi="Times New Roman" w:cs="Times New Roman"/>
          <w:sz w:val="24"/>
          <w:szCs w:val="24"/>
        </w:rPr>
        <w:t xml:space="preserve">Forslaget har </w:t>
      </w:r>
      <w:r w:rsidR="00035CF2" w:rsidRPr="00050C04">
        <w:rPr>
          <w:rFonts w:ascii="Times New Roman" w:hAnsi="Times New Roman" w:cs="Times New Roman"/>
          <w:sz w:val="24"/>
          <w:szCs w:val="24"/>
        </w:rPr>
        <w:t xml:space="preserve">ikke i sig selv </w:t>
      </w:r>
      <w:r w:rsidR="00F3064E" w:rsidRPr="00050C04">
        <w:rPr>
          <w:rFonts w:ascii="Times New Roman" w:hAnsi="Times New Roman" w:cs="Times New Roman"/>
          <w:sz w:val="24"/>
          <w:szCs w:val="24"/>
        </w:rPr>
        <w:t xml:space="preserve">ikke økonomiske konsekvenser for selvstyret. </w:t>
      </w:r>
    </w:p>
    <w:p w14:paraId="4DFE01A9" w14:textId="77777777" w:rsidR="00F3064E" w:rsidRPr="00050C04" w:rsidRDefault="00F3064E" w:rsidP="00B228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4143D" w14:textId="35579757" w:rsidR="00035CF2" w:rsidRPr="00050C04" w:rsidRDefault="00035CF2" w:rsidP="00035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C04">
        <w:rPr>
          <w:rFonts w:ascii="Times New Roman" w:hAnsi="Times New Roman" w:cs="Times New Roman"/>
          <w:sz w:val="24"/>
          <w:szCs w:val="24"/>
        </w:rPr>
        <w:t>Lovf</w:t>
      </w:r>
      <w:r w:rsidR="00F3064E" w:rsidRPr="00050C04">
        <w:rPr>
          <w:rFonts w:ascii="Times New Roman" w:hAnsi="Times New Roman" w:cs="Times New Roman"/>
          <w:sz w:val="24"/>
          <w:szCs w:val="24"/>
        </w:rPr>
        <w:t xml:space="preserve">orslaget </w:t>
      </w:r>
      <w:r w:rsidRPr="00050C04">
        <w:rPr>
          <w:rFonts w:ascii="Times New Roman" w:hAnsi="Times New Roman" w:cs="Times New Roman"/>
          <w:sz w:val="24"/>
          <w:szCs w:val="24"/>
        </w:rPr>
        <w:t xml:space="preserve">er en forudsætning for at der </w:t>
      </w:r>
      <w:r w:rsidR="00F3064E" w:rsidRPr="00050C04">
        <w:rPr>
          <w:rFonts w:ascii="Times New Roman" w:hAnsi="Times New Roman" w:cs="Times New Roman"/>
          <w:sz w:val="24"/>
          <w:szCs w:val="24"/>
        </w:rPr>
        <w:t>kan indgås en rammeaftale med EIB</w:t>
      </w:r>
      <w:r w:rsidRPr="00050C04">
        <w:rPr>
          <w:rFonts w:ascii="Times New Roman" w:hAnsi="Times New Roman" w:cs="Times New Roman"/>
          <w:sz w:val="24"/>
          <w:szCs w:val="24"/>
        </w:rPr>
        <w:t xml:space="preserve"> og andre internationale finansielle institutioner</w:t>
      </w:r>
      <w:r w:rsidR="00F3064E" w:rsidRPr="00050C04">
        <w:rPr>
          <w:rFonts w:ascii="Times New Roman" w:hAnsi="Times New Roman" w:cs="Times New Roman"/>
          <w:sz w:val="24"/>
          <w:szCs w:val="24"/>
        </w:rPr>
        <w:t xml:space="preserve">. </w:t>
      </w:r>
      <w:r w:rsidRPr="00050C04">
        <w:rPr>
          <w:rFonts w:ascii="Times New Roman" w:hAnsi="Times New Roman" w:cs="Times New Roman"/>
          <w:sz w:val="24"/>
          <w:szCs w:val="24"/>
        </w:rPr>
        <w:t xml:space="preserve">En øget adgang til finansiering fra internationale finansielle institutioner, såsom EIB, kan være til gavn for Grønland i form af et større udbud af finansieringsmuligheder og lavere finansieringsudgifter. </w:t>
      </w:r>
    </w:p>
    <w:p w14:paraId="17016B75" w14:textId="77777777" w:rsidR="00035CF2" w:rsidRPr="00050C04" w:rsidRDefault="00035CF2" w:rsidP="00B228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E505B" w14:textId="3FA3ECC1" w:rsidR="00035CF2" w:rsidRPr="00050C04" w:rsidRDefault="00A515E2" w:rsidP="00B22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C04">
        <w:rPr>
          <w:rFonts w:ascii="Times New Roman" w:hAnsi="Times New Roman" w:cs="Times New Roman"/>
          <w:b/>
          <w:bCs/>
          <w:sz w:val="24"/>
          <w:szCs w:val="24"/>
        </w:rPr>
        <w:t>Økonomiske og administrative konsekvenser for erhvervslivet m.v.</w:t>
      </w:r>
      <w:r w:rsidRPr="00050C04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F3064E" w:rsidRPr="00050C04">
        <w:rPr>
          <w:rFonts w:ascii="Times New Roman" w:hAnsi="Times New Roman" w:cs="Times New Roman"/>
          <w:sz w:val="24"/>
          <w:szCs w:val="24"/>
        </w:rPr>
        <w:t>Forslaget forventes ikke at have økonomiske konsekvenser for erhvervslivet</w:t>
      </w:r>
      <w:r w:rsidR="00035CF2" w:rsidRPr="00050C04">
        <w:rPr>
          <w:rFonts w:ascii="Times New Roman" w:hAnsi="Times New Roman" w:cs="Times New Roman"/>
          <w:sz w:val="24"/>
          <w:szCs w:val="24"/>
        </w:rPr>
        <w:t xml:space="preserve"> eller borgerne</w:t>
      </w:r>
      <w:r w:rsidR="00F3064E" w:rsidRPr="00050C04">
        <w:rPr>
          <w:rFonts w:ascii="Times New Roman" w:hAnsi="Times New Roman" w:cs="Times New Roman"/>
          <w:sz w:val="24"/>
          <w:szCs w:val="24"/>
        </w:rPr>
        <w:t>.</w:t>
      </w:r>
    </w:p>
    <w:p w14:paraId="0D4DBA9C" w14:textId="77777777" w:rsidR="00035CF2" w:rsidRPr="00050C04" w:rsidRDefault="00035CF2" w:rsidP="00B228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2E398C" w14:textId="144651E1" w:rsidR="00A515E2" w:rsidRPr="0049012A" w:rsidRDefault="00A515E2" w:rsidP="00A51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C04">
        <w:rPr>
          <w:rFonts w:ascii="Times New Roman" w:hAnsi="Times New Roman" w:cs="Times New Roman"/>
          <w:b/>
          <w:bCs/>
          <w:sz w:val="24"/>
          <w:szCs w:val="24"/>
        </w:rPr>
        <w:t xml:space="preserve">Høring </w:t>
      </w:r>
      <w:r w:rsidRPr="00050C04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BC4C39" w:rsidRPr="00050C04">
        <w:rPr>
          <w:rFonts w:ascii="Times New Roman" w:hAnsi="Times New Roman" w:cs="Times New Roman"/>
          <w:sz w:val="24"/>
          <w:szCs w:val="24"/>
        </w:rPr>
        <w:t xml:space="preserve">Lovforslaget og </w:t>
      </w:r>
      <w:proofErr w:type="spellStart"/>
      <w:r w:rsidR="00BC4C39" w:rsidRPr="00050C04">
        <w:rPr>
          <w:rFonts w:ascii="Times New Roman" w:hAnsi="Times New Roman" w:cs="Times New Roman"/>
          <w:sz w:val="24"/>
          <w:szCs w:val="24"/>
        </w:rPr>
        <w:t>Inatsisartutbeslutningsforslaget</w:t>
      </w:r>
      <w:proofErr w:type="spellEnd"/>
      <w:r w:rsidRPr="0049012A">
        <w:rPr>
          <w:rFonts w:ascii="Times New Roman" w:hAnsi="Times New Roman" w:cs="Times New Roman"/>
          <w:sz w:val="24"/>
          <w:szCs w:val="24"/>
        </w:rPr>
        <w:t>, har været sendt til høringsparterne fra den x. juni til x. juli 2025.</w:t>
      </w:r>
    </w:p>
    <w:p w14:paraId="03294169" w14:textId="77777777" w:rsidR="00A515E2" w:rsidRPr="00050C04" w:rsidRDefault="00A515E2" w:rsidP="00B228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1BB30" w14:textId="29DFAC3B" w:rsidR="00A515E2" w:rsidRPr="00050C04" w:rsidRDefault="00A515E2" w:rsidP="00B228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0C04">
        <w:rPr>
          <w:rFonts w:ascii="Times New Roman" w:hAnsi="Times New Roman" w:cs="Times New Roman"/>
          <w:b/>
          <w:bCs/>
          <w:sz w:val="24"/>
          <w:szCs w:val="24"/>
        </w:rPr>
        <w:t>Bilag</w:t>
      </w:r>
    </w:p>
    <w:p w14:paraId="00239041" w14:textId="53B6708E" w:rsidR="00A515E2" w:rsidRPr="0049012A" w:rsidRDefault="0049012A" w:rsidP="0049012A">
      <w:pPr>
        <w:pStyle w:val="Listeafsni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012A">
        <w:rPr>
          <w:rFonts w:ascii="Times New Roman" w:hAnsi="Times New Roman" w:cs="Times New Roman"/>
          <w:sz w:val="24"/>
          <w:szCs w:val="24"/>
        </w:rPr>
        <w:t>Forslag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2A">
        <w:rPr>
          <w:rFonts w:ascii="Times New Roman" w:hAnsi="Times New Roman" w:cs="Times New Roman"/>
          <w:sz w:val="24"/>
          <w:szCs w:val="24"/>
        </w:rPr>
        <w:t>Lov om undtagelse fra regulering på Erhvervsministeriets ressort for internationale finansielle institutioner med virke i Grønland</w:t>
      </w:r>
    </w:p>
    <w:sectPr w:rsidR="00A515E2" w:rsidRPr="0049012A" w:rsidSect="001F52DD">
      <w:headerReference w:type="first" r:id="rId8"/>
      <w:foot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64A6" w14:textId="77777777" w:rsidR="006A0264" w:rsidRDefault="006A0264" w:rsidP="00B22804">
      <w:pPr>
        <w:spacing w:after="0" w:line="240" w:lineRule="auto"/>
      </w:pPr>
      <w:r>
        <w:separator/>
      </w:r>
    </w:p>
  </w:endnote>
  <w:endnote w:type="continuationSeparator" w:id="0">
    <w:p w14:paraId="4A551C2B" w14:textId="77777777" w:rsidR="006A0264" w:rsidRDefault="006A0264" w:rsidP="00B2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F8AC" w14:textId="77777777" w:rsidR="00B22804" w:rsidRPr="00A515E2" w:rsidRDefault="00B22804" w:rsidP="00B22804">
    <w:pPr>
      <w:pStyle w:val="Sidefod"/>
      <w:rPr>
        <w:rFonts w:ascii="Times New Roman" w:hAnsi="Times New Roman" w:cs="Times New Roman"/>
        <w:sz w:val="24"/>
        <w:szCs w:val="24"/>
      </w:rPr>
    </w:pPr>
    <w:r w:rsidRPr="00A515E2">
      <w:rPr>
        <w:rFonts w:ascii="Times New Roman" w:hAnsi="Times New Roman" w:cs="Times New Roman"/>
        <w:sz w:val="24"/>
        <w:szCs w:val="24"/>
      </w:rPr>
      <w:t>______________________</w:t>
    </w:r>
  </w:p>
  <w:p w14:paraId="7F97BB9E" w14:textId="032C5AF9" w:rsidR="00B22804" w:rsidRPr="00A515E2" w:rsidRDefault="00B22804" w:rsidP="00B22804">
    <w:pPr>
      <w:pStyle w:val="Sidefod"/>
      <w:rPr>
        <w:rFonts w:ascii="Times New Roman" w:hAnsi="Times New Roman" w:cs="Times New Roman"/>
        <w:sz w:val="24"/>
        <w:szCs w:val="24"/>
      </w:rPr>
    </w:pPr>
    <w:r w:rsidRPr="00A515E2">
      <w:rPr>
        <w:rFonts w:ascii="Times New Roman" w:hAnsi="Times New Roman" w:cs="Times New Roman"/>
        <w:sz w:val="24"/>
        <w:szCs w:val="24"/>
      </w:rPr>
      <w:t>EM 20</w:t>
    </w:r>
    <w:r w:rsidR="00F3064E">
      <w:rPr>
        <w:rFonts w:ascii="Times New Roman" w:hAnsi="Times New Roman" w:cs="Times New Roman"/>
        <w:sz w:val="24"/>
        <w:szCs w:val="24"/>
      </w:rPr>
      <w:t>25</w:t>
    </w:r>
    <w:r w:rsidRPr="00A515E2">
      <w:rPr>
        <w:rFonts w:ascii="Times New Roman" w:hAnsi="Times New Roman" w:cs="Times New Roman"/>
        <w:sz w:val="24"/>
        <w:szCs w:val="24"/>
      </w:rPr>
      <w:t>/xx</w:t>
    </w:r>
    <w:r w:rsidR="00035CF2">
      <w:rPr>
        <w:rFonts w:ascii="Times New Roman" w:hAnsi="Times New Roman" w:cs="Times New Roman"/>
        <w:sz w:val="24"/>
        <w:szCs w:val="24"/>
      </w:rPr>
      <w:tab/>
    </w:r>
    <w:r w:rsidR="00035CF2" w:rsidRPr="00035CF2">
      <w:rPr>
        <w:rFonts w:ascii="Times New Roman" w:hAnsi="Times New Roman" w:cs="Times New Roman"/>
        <w:sz w:val="24"/>
        <w:szCs w:val="24"/>
      </w:rPr>
      <w:fldChar w:fldCharType="begin"/>
    </w:r>
    <w:r w:rsidR="00035CF2" w:rsidRPr="00035CF2">
      <w:rPr>
        <w:rFonts w:ascii="Times New Roman" w:hAnsi="Times New Roman" w:cs="Times New Roman"/>
        <w:sz w:val="24"/>
        <w:szCs w:val="24"/>
      </w:rPr>
      <w:instrText>PAGE   \* MERGEFORMAT</w:instrText>
    </w:r>
    <w:r w:rsidR="00035CF2" w:rsidRPr="00035CF2">
      <w:rPr>
        <w:rFonts w:ascii="Times New Roman" w:hAnsi="Times New Roman" w:cs="Times New Roman"/>
        <w:sz w:val="24"/>
        <w:szCs w:val="24"/>
      </w:rPr>
      <w:fldChar w:fldCharType="separate"/>
    </w:r>
    <w:r w:rsidR="00035CF2" w:rsidRPr="00035CF2">
      <w:rPr>
        <w:rFonts w:ascii="Times New Roman" w:hAnsi="Times New Roman" w:cs="Times New Roman"/>
        <w:sz w:val="24"/>
        <w:szCs w:val="24"/>
      </w:rPr>
      <w:t>1</w:t>
    </w:r>
    <w:r w:rsidR="00035CF2" w:rsidRPr="00035CF2">
      <w:rPr>
        <w:rFonts w:ascii="Times New Roman" w:hAnsi="Times New Roman" w:cs="Times New Roman"/>
        <w:sz w:val="24"/>
        <w:szCs w:val="24"/>
      </w:rPr>
      <w:fldChar w:fldCharType="end"/>
    </w:r>
  </w:p>
  <w:p w14:paraId="7B059421" w14:textId="77777777" w:rsidR="00B22804" w:rsidRPr="00A515E2" w:rsidRDefault="00A56A8F" w:rsidP="00B22804">
    <w:pPr>
      <w:pStyle w:val="Sidefod"/>
      <w:rPr>
        <w:rFonts w:ascii="Times New Roman" w:hAnsi="Times New Roman" w:cs="Times New Roman"/>
        <w:sz w:val="24"/>
        <w:szCs w:val="24"/>
      </w:rPr>
    </w:pPr>
    <w:r w:rsidRPr="00A515E2">
      <w:rPr>
        <w:rFonts w:ascii="Times New Roman" w:hAnsi="Times New Roman" w:cs="Times New Roman"/>
        <w:sz w:val="24"/>
        <w:szCs w:val="24"/>
      </w:rPr>
      <w:t>AN</w:t>
    </w:r>
    <w:r w:rsidR="00B22804" w:rsidRPr="00A515E2">
      <w:rPr>
        <w:rFonts w:ascii="Times New Roman" w:hAnsi="Times New Roman" w:cs="Times New Roman"/>
        <w:sz w:val="24"/>
        <w:szCs w:val="24"/>
      </w:rPr>
      <w:t xml:space="preserve"> – Sags nr.: </w:t>
    </w:r>
    <w:r w:rsidR="003562AA" w:rsidRPr="00A515E2">
      <w:rPr>
        <w:rFonts w:ascii="Times New Roman" w:hAnsi="Times New Roman" w:cs="Times New Roman"/>
        <w:sz w:val="24"/>
        <w:szCs w:val="24"/>
      </w:rPr>
      <w:t>2024 - 8255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01FC" w14:textId="77777777" w:rsidR="006A0264" w:rsidRDefault="006A0264" w:rsidP="00B22804">
      <w:pPr>
        <w:spacing w:after="0" w:line="240" w:lineRule="auto"/>
      </w:pPr>
      <w:r>
        <w:separator/>
      </w:r>
    </w:p>
  </w:footnote>
  <w:footnote w:type="continuationSeparator" w:id="0">
    <w:p w14:paraId="2F0E8763" w14:textId="77777777" w:rsidR="006A0264" w:rsidRDefault="006A0264" w:rsidP="00B2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2"/>
      <w:gridCol w:w="4538"/>
    </w:tblGrid>
    <w:tr w:rsidR="00B22804" w:rsidRPr="00B22804" w14:paraId="4846FC97" w14:textId="77777777" w:rsidTr="00B22804">
      <w:tc>
        <w:tcPr>
          <w:tcW w:w="4605" w:type="dxa"/>
        </w:tcPr>
        <w:p w14:paraId="76721902" w14:textId="058BAB0B" w:rsidR="00B22804" w:rsidRPr="00B22804" w:rsidRDefault="00265D12">
          <w:pPr>
            <w:pStyle w:val="Sidehoved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 w:rsidR="009F533F" w:rsidRPr="009F533F">
            <w:rPr>
              <w:rFonts w:ascii="Times New Roman" w:hAnsi="Times New Roman" w:cs="Times New Roman"/>
              <w:sz w:val="24"/>
              <w:szCs w:val="24"/>
            </w:rPr>
            <w:t>-0</w:t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9F533F" w:rsidRPr="009F533F">
            <w:rPr>
              <w:rFonts w:ascii="Times New Roman" w:hAnsi="Times New Roman" w:cs="Times New Roman"/>
              <w:sz w:val="24"/>
              <w:szCs w:val="24"/>
            </w:rPr>
            <w:t>-2025</w:t>
          </w:r>
        </w:p>
      </w:tc>
      <w:tc>
        <w:tcPr>
          <w:tcW w:w="4605" w:type="dxa"/>
        </w:tcPr>
        <w:p w14:paraId="12364D7A" w14:textId="0D1BC065" w:rsidR="00B22804" w:rsidRPr="00B22804" w:rsidRDefault="00B22804" w:rsidP="00B22804">
          <w:pPr>
            <w:pStyle w:val="Sidehoved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22804">
            <w:rPr>
              <w:rFonts w:ascii="Times New Roman" w:hAnsi="Times New Roman" w:cs="Times New Roman"/>
              <w:sz w:val="24"/>
              <w:szCs w:val="24"/>
            </w:rPr>
            <w:t>EM 20</w:t>
          </w:r>
          <w:r w:rsidR="00A515E2">
            <w:rPr>
              <w:rFonts w:ascii="Times New Roman" w:hAnsi="Times New Roman" w:cs="Times New Roman"/>
              <w:sz w:val="24"/>
              <w:szCs w:val="24"/>
            </w:rPr>
            <w:t>25</w:t>
          </w:r>
          <w:r w:rsidRPr="00B22804">
            <w:rPr>
              <w:rFonts w:ascii="Times New Roman" w:hAnsi="Times New Roman" w:cs="Times New Roman"/>
              <w:sz w:val="24"/>
              <w:szCs w:val="24"/>
            </w:rPr>
            <w:t>/xx</w:t>
          </w:r>
        </w:p>
      </w:tc>
    </w:tr>
  </w:tbl>
  <w:p w14:paraId="6654FA54" w14:textId="77777777" w:rsidR="00B22804" w:rsidRPr="00B22804" w:rsidRDefault="00B22804">
    <w:pPr>
      <w:pStyle w:val="Sidehove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455C"/>
    <w:multiLevelType w:val="hybridMultilevel"/>
    <w:tmpl w:val="6D34EF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6B15"/>
    <w:multiLevelType w:val="hybridMultilevel"/>
    <w:tmpl w:val="92A437C4"/>
    <w:lvl w:ilvl="0" w:tplc="1FC405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2630"/>
    <w:multiLevelType w:val="hybridMultilevel"/>
    <w:tmpl w:val="18ACCFB2"/>
    <w:lvl w:ilvl="0" w:tplc="FAD0B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3968"/>
    <w:multiLevelType w:val="hybridMultilevel"/>
    <w:tmpl w:val="FCFE64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6096">
    <w:abstractNumId w:val="0"/>
  </w:num>
  <w:num w:numId="2" w16cid:durableId="1708679629">
    <w:abstractNumId w:val="2"/>
  </w:num>
  <w:num w:numId="3" w16cid:durableId="514729040">
    <w:abstractNumId w:val="3"/>
  </w:num>
  <w:num w:numId="4" w16cid:durableId="17137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F"/>
    <w:rsid w:val="00000A33"/>
    <w:rsid w:val="00035CF2"/>
    <w:rsid w:val="00050C04"/>
    <w:rsid w:val="00095461"/>
    <w:rsid w:val="0009758E"/>
    <w:rsid w:val="000A00DB"/>
    <w:rsid w:val="000B5D03"/>
    <w:rsid w:val="000B5DD0"/>
    <w:rsid w:val="000C10FF"/>
    <w:rsid w:val="000E1B8B"/>
    <w:rsid w:val="00162C77"/>
    <w:rsid w:val="00166810"/>
    <w:rsid w:val="001D0A59"/>
    <w:rsid w:val="001F10BA"/>
    <w:rsid w:val="001F16AC"/>
    <w:rsid w:val="001F3486"/>
    <w:rsid w:val="001F52DD"/>
    <w:rsid w:val="002004FA"/>
    <w:rsid w:val="00265D12"/>
    <w:rsid w:val="00284F96"/>
    <w:rsid w:val="0030430D"/>
    <w:rsid w:val="00322DFC"/>
    <w:rsid w:val="003562AA"/>
    <w:rsid w:val="003755D8"/>
    <w:rsid w:val="003A4156"/>
    <w:rsid w:val="00400327"/>
    <w:rsid w:val="004324ED"/>
    <w:rsid w:val="0046293E"/>
    <w:rsid w:val="0049012A"/>
    <w:rsid w:val="00496214"/>
    <w:rsid w:val="004B28E1"/>
    <w:rsid w:val="004F0872"/>
    <w:rsid w:val="0050779B"/>
    <w:rsid w:val="0056303A"/>
    <w:rsid w:val="00634194"/>
    <w:rsid w:val="00647AEF"/>
    <w:rsid w:val="00660860"/>
    <w:rsid w:val="00695503"/>
    <w:rsid w:val="006A0264"/>
    <w:rsid w:val="006B3F75"/>
    <w:rsid w:val="006F103D"/>
    <w:rsid w:val="006F4DC2"/>
    <w:rsid w:val="007263DD"/>
    <w:rsid w:val="00767970"/>
    <w:rsid w:val="007D6911"/>
    <w:rsid w:val="007F580B"/>
    <w:rsid w:val="00841018"/>
    <w:rsid w:val="008A15C1"/>
    <w:rsid w:val="008A6DBC"/>
    <w:rsid w:val="008D654D"/>
    <w:rsid w:val="009276A4"/>
    <w:rsid w:val="00936A21"/>
    <w:rsid w:val="00963A97"/>
    <w:rsid w:val="00983641"/>
    <w:rsid w:val="009D6A6A"/>
    <w:rsid w:val="009F533F"/>
    <w:rsid w:val="00A35179"/>
    <w:rsid w:val="00A515E2"/>
    <w:rsid w:val="00A56A8F"/>
    <w:rsid w:val="00A95C78"/>
    <w:rsid w:val="00AF55F3"/>
    <w:rsid w:val="00B059D4"/>
    <w:rsid w:val="00B209B1"/>
    <w:rsid w:val="00B22804"/>
    <w:rsid w:val="00B44568"/>
    <w:rsid w:val="00BA0A01"/>
    <w:rsid w:val="00BC4C39"/>
    <w:rsid w:val="00C11B1C"/>
    <w:rsid w:val="00C8262A"/>
    <w:rsid w:val="00C90FFF"/>
    <w:rsid w:val="00C965FF"/>
    <w:rsid w:val="00CB6988"/>
    <w:rsid w:val="00CD083A"/>
    <w:rsid w:val="00CD285F"/>
    <w:rsid w:val="00CD410A"/>
    <w:rsid w:val="00CE1F83"/>
    <w:rsid w:val="00D25F1B"/>
    <w:rsid w:val="00D36491"/>
    <w:rsid w:val="00DA19D1"/>
    <w:rsid w:val="00DA41E0"/>
    <w:rsid w:val="00DF5D40"/>
    <w:rsid w:val="00EA6C5D"/>
    <w:rsid w:val="00F3064E"/>
    <w:rsid w:val="00F35B4A"/>
    <w:rsid w:val="00F45BFC"/>
    <w:rsid w:val="00F5327E"/>
    <w:rsid w:val="00F55FEE"/>
    <w:rsid w:val="00F948B7"/>
    <w:rsid w:val="00FC2FF3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B1807"/>
  <w15:docId w15:val="{2FE0994C-02EE-4CE8-A1DE-697A8C6A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B22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2804"/>
  </w:style>
  <w:style w:type="paragraph" w:styleId="Sidefod">
    <w:name w:val="footer"/>
    <w:basedOn w:val="Normal"/>
    <w:link w:val="SidefodTegn"/>
    <w:unhideWhenUsed/>
    <w:rsid w:val="00B22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2804"/>
  </w:style>
  <w:style w:type="table" w:styleId="Tabel-Gitter">
    <w:name w:val="Table Grid"/>
    <w:basedOn w:val="Tabel-Normal"/>
    <w:uiPriority w:val="59"/>
    <w:rsid w:val="00B2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2280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280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22804"/>
    <w:pPr>
      <w:ind w:left="720"/>
      <w:contextualSpacing/>
    </w:pPr>
  </w:style>
  <w:style w:type="paragraph" w:customStyle="1" w:styleId="Default">
    <w:name w:val="Default"/>
    <w:rsid w:val="009F5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DF5D40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F5D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F5D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F5D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5D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5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L\AppData\Local\cBrain\F2\.tmp\c3ecb170232842a3ba6eb3a28a0a689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record>
    <Content xmlns="Captia" id="letter_date">
      <Value>$dossier_lastupdated$</Value>
    </Content>
    <Content xmlns="Captia" id="title">
      <Value/>
    </Content>
  </ns0:record>
  <ns0:case>
    <Content xmlns="Captia" id="file_no">
      <Value>$case_f2casenumber$</Value>
    </Content>
  </ns0:case>
</ns0:Root>
</file>

<file path=customXml/itemProps1.xml><?xml version="1.0" encoding="utf-8"?>
<ds:datastoreItem xmlns:ds="http://schemas.openxmlformats.org/officeDocument/2006/customXml" ds:itemID="{AEF6FC42-1D6A-4D66-AE97-2CA4F4BB8505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c3ecb170232842a3ba6eb3a28a0a6895.dotx</Template>
  <TotalTime>271</TotalTime>
  <Pages>2</Pages>
  <Words>674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Nielsen</dc:creator>
  <cp:lastModifiedBy>Per Nielsen</cp:lastModifiedBy>
  <cp:revision>20</cp:revision>
  <dcterms:created xsi:type="dcterms:W3CDTF">2025-05-20T21:41:00Z</dcterms:created>
  <dcterms:modified xsi:type="dcterms:W3CDTF">2025-06-10T11:50:00Z</dcterms:modified>
</cp:coreProperties>
</file>