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E4C10" w14:textId="25F264D3" w:rsidR="00A74FE8" w:rsidRPr="00A83B40" w:rsidRDefault="00CF5EF7" w:rsidP="004040A3">
      <w:pPr>
        <w:rPr>
          <w:b/>
        </w:rPr>
      </w:pPr>
      <w:r w:rsidRPr="00A83B40">
        <w:rPr>
          <w:b/>
        </w:rPr>
        <w:t>Anordning om ikrafttræden for Grønland af lov om sikkerhedsundersøgelse</w:t>
      </w:r>
      <w:r w:rsidR="00F923BB" w:rsidRPr="00A83B40">
        <w:rPr>
          <w:b/>
        </w:rPr>
        <w:t xml:space="preserve"> af ulykker </w:t>
      </w:r>
      <w:r w:rsidRPr="00A83B40">
        <w:rPr>
          <w:b/>
        </w:rPr>
        <w:t>til søs</w:t>
      </w:r>
    </w:p>
    <w:p w14:paraId="5BC8E4B7" w14:textId="04BEB8FE" w:rsidR="00A74FE8" w:rsidRPr="00A83B40" w:rsidRDefault="00A74FE8" w:rsidP="004040A3"/>
    <w:p w14:paraId="23CB9695" w14:textId="61A6C95E" w:rsidR="00CF5EF7" w:rsidRPr="00A83B40" w:rsidRDefault="00CF5EF7" w:rsidP="004040A3">
      <w:r w:rsidRPr="00A83B40">
        <w:t>VI KONG FREDERIK DEN TIENDE, af Guds Nåde Danmarks konge, gør vitterligt</w:t>
      </w:r>
    </w:p>
    <w:p w14:paraId="74945AC3" w14:textId="3A3E21BF" w:rsidR="00A74FE8" w:rsidRPr="00A83B40" w:rsidRDefault="00A74FE8" w:rsidP="004040A3"/>
    <w:p w14:paraId="7CA15F98" w14:textId="0230D4A1" w:rsidR="00CF5EF7" w:rsidRPr="00A83B40" w:rsidRDefault="00CF5EF7" w:rsidP="004040A3">
      <w:r w:rsidRPr="00A83B40">
        <w:t xml:space="preserve">I medfør af </w:t>
      </w:r>
      <w:r w:rsidR="004040A3" w:rsidRPr="00A83B40">
        <w:t>§ 15, stk. 2, i lov nr. 457 af 18. maj 2011 om lov om sikkerhedsundersøgelse af ulykker til søs</w:t>
      </w:r>
      <w:r w:rsidR="007B1172" w:rsidRPr="00A83B40">
        <w:t xml:space="preserve"> og § 6, stk. 2, i lov nr. 724 af 25. juni 2014 om ændring af lov om sikkerhed til søs, lov om sikkerhedsundersøgelse af ulykker til søs, lov om ændring af søloven og forskellige andre love og lov om søfarendes ansættelsesforhold</w:t>
      </w:r>
      <w:r w:rsidR="00104251" w:rsidRPr="00A83B40">
        <w:t xml:space="preserve"> (Skærpet strafniveau ved </w:t>
      </w:r>
      <w:proofErr w:type="spellStart"/>
      <w:r w:rsidR="00104251" w:rsidRPr="00A83B40">
        <w:t>forvoldelse</w:t>
      </w:r>
      <w:proofErr w:type="spellEnd"/>
      <w:r w:rsidR="00104251" w:rsidRPr="00A83B40">
        <w:t xml:space="preserve"> af </w:t>
      </w:r>
      <w:proofErr w:type="spellStart"/>
      <w:r w:rsidR="00104251" w:rsidRPr="00A83B40">
        <w:t>søulykke</w:t>
      </w:r>
      <w:proofErr w:type="spellEnd"/>
      <w:r w:rsidR="00104251" w:rsidRPr="00A83B40">
        <w:t xml:space="preserve"> eller ved sejlads i strid med godt sømandskab m.v. og undersøgelse af dykkerulykker)</w:t>
      </w:r>
      <w:r w:rsidR="000E4AC2" w:rsidRPr="00A83B40">
        <w:t xml:space="preserve"> bestemmes</w:t>
      </w:r>
      <w:r w:rsidR="00182358" w:rsidRPr="00A83B40">
        <w:t xml:space="preserve">, at </w:t>
      </w:r>
      <w:r w:rsidR="00FE7A36" w:rsidRPr="00A83B40">
        <w:t>lov</w:t>
      </w:r>
      <w:r w:rsidR="00104251" w:rsidRPr="00A83B40">
        <w:t>en</w:t>
      </w:r>
      <w:r w:rsidR="00182358" w:rsidRPr="00A83B40">
        <w:t xml:space="preserve"> skal gælde for Grønland i følgende affattelse</w:t>
      </w:r>
      <w:r w:rsidR="000E4AC2" w:rsidRPr="00A83B40">
        <w:t>:</w:t>
      </w:r>
    </w:p>
    <w:p w14:paraId="6A16D461" w14:textId="08DE6D60" w:rsidR="000E4AC2" w:rsidRPr="00A83B40" w:rsidRDefault="000E4AC2" w:rsidP="004040A3"/>
    <w:p w14:paraId="1570FB9E" w14:textId="36D588E8" w:rsidR="000E4AC2" w:rsidRPr="00A83B40" w:rsidRDefault="000E4AC2" w:rsidP="004040A3">
      <w:pPr>
        <w:rPr>
          <w:rFonts w:ascii="Times New Roman PSMT" w:hAnsi="Times New Roman PSMT" w:cs="Times New Roman PSMT"/>
          <w:sz w:val="23"/>
          <w:szCs w:val="23"/>
        </w:rPr>
      </w:pPr>
      <w:r w:rsidRPr="00A83B40">
        <w:rPr>
          <w:b/>
          <w:bCs/>
          <w:sz w:val="23"/>
          <w:szCs w:val="23"/>
        </w:rPr>
        <w:t>§ 1.</w:t>
      </w:r>
      <w:r w:rsidRPr="00A83B40">
        <w:rPr>
          <w:bCs/>
          <w:sz w:val="23"/>
          <w:szCs w:val="23"/>
        </w:rPr>
        <w:t xml:space="preserve"> </w:t>
      </w:r>
      <w:r w:rsidR="00370302" w:rsidRPr="00A83B40">
        <w:rPr>
          <w:rFonts w:ascii="Times New Roman PSMT" w:hAnsi="Times New Roman PSMT" w:cs="Times New Roman PSMT"/>
          <w:sz w:val="23"/>
          <w:szCs w:val="23"/>
        </w:rPr>
        <w:t>E</w:t>
      </w:r>
      <w:r w:rsidRPr="00A83B40">
        <w:rPr>
          <w:rFonts w:ascii="Times New Roman PSMT" w:hAnsi="Times New Roman PSMT" w:cs="Times New Roman PSMT"/>
          <w:sz w:val="23"/>
          <w:szCs w:val="23"/>
        </w:rPr>
        <w:t>rhvervsministeren opretter Den Maritime Havarikommission, der har til opgave at foretage undersøgelse af ulykker og hændelser til søs med henblik på at mindske risikoen for fremtidige ulykker til søs.</w:t>
      </w:r>
    </w:p>
    <w:p w14:paraId="11E7DBE2" w14:textId="77777777" w:rsidR="000E4AC2" w:rsidRPr="00A83B40" w:rsidRDefault="000E4AC2" w:rsidP="004040A3">
      <w:pPr>
        <w:rPr>
          <w:bCs/>
          <w:sz w:val="23"/>
          <w:szCs w:val="23"/>
        </w:rPr>
      </w:pPr>
    </w:p>
    <w:p w14:paraId="2A719160" w14:textId="62E7212D" w:rsidR="000E4AC2" w:rsidRPr="00A83B40" w:rsidRDefault="000E4AC2" w:rsidP="004040A3">
      <w:pPr>
        <w:rPr>
          <w:rFonts w:ascii="Times New Roman PSMT" w:hAnsi="Times New Roman PSMT" w:cs="Times New Roman PSMT"/>
          <w:sz w:val="23"/>
          <w:szCs w:val="23"/>
        </w:rPr>
      </w:pPr>
      <w:r w:rsidRPr="00A83B40">
        <w:rPr>
          <w:b/>
          <w:bCs/>
          <w:sz w:val="23"/>
          <w:szCs w:val="23"/>
        </w:rPr>
        <w:t>§ 2.</w:t>
      </w:r>
      <w:r w:rsidRPr="00A83B40">
        <w:rPr>
          <w:bCs/>
          <w:sz w:val="23"/>
          <w:szCs w:val="23"/>
        </w:rPr>
        <w:t xml:space="preserve"> </w:t>
      </w:r>
      <w:r w:rsidRPr="00A83B40">
        <w:rPr>
          <w:rFonts w:ascii="Times New Roman PSMT" w:hAnsi="Times New Roman PSMT" w:cs="Times New Roman PSMT"/>
          <w:sz w:val="23"/>
          <w:szCs w:val="23"/>
        </w:rPr>
        <w:t xml:space="preserve">Havarikommissionen undersøger meget alvorlige ulykker til søs, som involverer </w:t>
      </w:r>
      <w:r w:rsidR="00370302" w:rsidRPr="00A83B40">
        <w:rPr>
          <w:rFonts w:ascii="Times New Roman PSMT" w:hAnsi="Times New Roman PSMT" w:cs="Times New Roman PSMT"/>
          <w:sz w:val="23"/>
          <w:szCs w:val="23"/>
        </w:rPr>
        <w:t xml:space="preserve">grønlandske </w:t>
      </w:r>
      <w:r w:rsidRPr="00A83B40">
        <w:rPr>
          <w:rFonts w:ascii="Times New Roman PSMT" w:hAnsi="Times New Roman PSMT" w:cs="Times New Roman PSMT"/>
          <w:sz w:val="23"/>
          <w:szCs w:val="23"/>
        </w:rPr>
        <w:t xml:space="preserve">skibe, eller som har fundet sted på </w:t>
      </w:r>
      <w:r w:rsidR="00370302" w:rsidRPr="00A83B40">
        <w:rPr>
          <w:rFonts w:ascii="Times New Roman PSMT" w:hAnsi="Times New Roman PSMT" w:cs="Times New Roman PSMT"/>
          <w:sz w:val="23"/>
          <w:szCs w:val="23"/>
        </w:rPr>
        <w:t xml:space="preserve">grønlandsk </w:t>
      </w:r>
      <w:r w:rsidRPr="00A83B40">
        <w:rPr>
          <w:rFonts w:ascii="Times New Roman PSMT" w:hAnsi="Times New Roman PSMT" w:cs="Times New Roman PSMT"/>
          <w:sz w:val="23"/>
          <w:szCs w:val="23"/>
        </w:rPr>
        <w:t xml:space="preserve">søterritorium, eller hvortil der i øvrigt er knyttet væsentlige </w:t>
      </w:r>
      <w:r w:rsidR="00370302" w:rsidRPr="00A83B40">
        <w:rPr>
          <w:rFonts w:ascii="Times New Roman PSMT" w:hAnsi="Times New Roman PSMT" w:cs="Times New Roman PSMT"/>
          <w:sz w:val="23"/>
          <w:szCs w:val="23"/>
        </w:rPr>
        <w:t>grønlan</w:t>
      </w:r>
      <w:r w:rsidR="007B36AC" w:rsidRPr="00A83B40">
        <w:rPr>
          <w:rFonts w:ascii="Times New Roman PSMT" w:hAnsi="Times New Roman PSMT" w:cs="Times New Roman PSMT"/>
          <w:sz w:val="23"/>
          <w:szCs w:val="23"/>
        </w:rPr>
        <w:t>d</w:t>
      </w:r>
      <w:r w:rsidR="00370302" w:rsidRPr="00A83B40">
        <w:rPr>
          <w:rFonts w:ascii="Times New Roman PSMT" w:hAnsi="Times New Roman PSMT" w:cs="Times New Roman PSMT"/>
          <w:sz w:val="23"/>
          <w:szCs w:val="23"/>
        </w:rPr>
        <w:t xml:space="preserve">ske </w:t>
      </w:r>
      <w:r w:rsidRPr="00A83B40">
        <w:rPr>
          <w:rFonts w:ascii="Times New Roman PSMT" w:hAnsi="Times New Roman PSMT" w:cs="Times New Roman PSMT"/>
          <w:sz w:val="23"/>
          <w:szCs w:val="23"/>
        </w:rPr>
        <w:t>interesser, jf. dog stk. 2.</w:t>
      </w:r>
    </w:p>
    <w:p w14:paraId="61E2D375" w14:textId="77777777" w:rsidR="000E4AC2" w:rsidRPr="00A83B40" w:rsidRDefault="000E4AC2" w:rsidP="004040A3">
      <w:pPr>
        <w:rPr>
          <w:rFonts w:ascii="Times New Roman PSMT" w:hAnsi="Times New Roman PSMT" w:cs="Times New Roman PSMT"/>
          <w:sz w:val="23"/>
          <w:szCs w:val="23"/>
        </w:rPr>
      </w:pPr>
      <w:r w:rsidRPr="00A83B40">
        <w:rPr>
          <w:i/>
          <w:iCs/>
          <w:sz w:val="23"/>
          <w:szCs w:val="23"/>
        </w:rPr>
        <w:t xml:space="preserve">Stk. 2. </w:t>
      </w:r>
      <w:r w:rsidRPr="00A83B40">
        <w:rPr>
          <w:rFonts w:ascii="Times New Roman PSMT" w:hAnsi="Times New Roman PSMT" w:cs="Times New Roman PSMT"/>
          <w:sz w:val="23"/>
          <w:szCs w:val="23"/>
        </w:rPr>
        <w:t>Havarikommissionen kan beslutte ikke at foretage undersøgelser af meget alvorlige ulykker på fiskerskibe med en længde på under 15 m.</w:t>
      </w:r>
    </w:p>
    <w:p w14:paraId="5D57986C" w14:textId="77777777" w:rsidR="000E4AC2" w:rsidRPr="00A83B40" w:rsidRDefault="000E4AC2" w:rsidP="004040A3">
      <w:pPr>
        <w:rPr>
          <w:bCs/>
          <w:sz w:val="23"/>
          <w:szCs w:val="23"/>
        </w:rPr>
      </w:pPr>
    </w:p>
    <w:p w14:paraId="55D72990" w14:textId="15D31F17" w:rsidR="000E4AC2" w:rsidRPr="00A83B40" w:rsidRDefault="000E4AC2" w:rsidP="004040A3">
      <w:pPr>
        <w:rPr>
          <w:rFonts w:ascii="Times New Roman PSMT" w:hAnsi="Times New Roman PSMT" w:cs="Times New Roman PSMT"/>
          <w:sz w:val="23"/>
          <w:szCs w:val="23"/>
        </w:rPr>
      </w:pPr>
      <w:r w:rsidRPr="00A83B40">
        <w:rPr>
          <w:b/>
          <w:bCs/>
          <w:sz w:val="23"/>
          <w:szCs w:val="23"/>
        </w:rPr>
        <w:t>§ 3</w:t>
      </w:r>
      <w:r w:rsidRPr="00A83B40">
        <w:rPr>
          <w:bCs/>
          <w:sz w:val="23"/>
          <w:szCs w:val="23"/>
        </w:rPr>
        <w:t xml:space="preserve">. </w:t>
      </w:r>
      <w:r w:rsidRPr="00A83B40">
        <w:rPr>
          <w:rFonts w:ascii="Times New Roman PSMT" w:hAnsi="Times New Roman PSMT" w:cs="Times New Roman PSMT"/>
          <w:sz w:val="23"/>
          <w:szCs w:val="23"/>
        </w:rPr>
        <w:t xml:space="preserve">Havarikommissionen kan beslutte at undersøge hændelser, hvor der har været risiko for en </w:t>
      </w:r>
      <w:proofErr w:type="spellStart"/>
      <w:r w:rsidRPr="00A83B40">
        <w:rPr>
          <w:rFonts w:ascii="Times New Roman PSMT" w:hAnsi="Times New Roman PSMT" w:cs="Times New Roman PSMT"/>
          <w:sz w:val="23"/>
          <w:szCs w:val="23"/>
        </w:rPr>
        <w:t>søulykke</w:t>
      </w:r>
      <w:proofErr w:type="spellEnd"/>
      <w:r w:rsidRPr="00A83B40">
        <w:rPr>
          <w:rFonts w:ascii="Times New Roman PSMT" w:hAnsi="Times New Roman PSMT" w:cs="Times New Roman PSMT"/>
          <w:sz w:val="23"/>
          <w:szCs w:val="23"/>
        </w:rPr>
        <w:t xml:space="preserve">, og andre ulykker til søs end de i § 2, stk. 1, nævnte, som involverer </w:t>
      </w:r>
      <w:r w:rsidR="00370302" w:rsidRPr="00A83B40">
        <w:rPr>
          <w:rFonts w:ascii="Times New Roman PSMT" w:hAnsi="Times New Roman PSMT" w:cs="Times New Roman PSMT"/>
          <w:sz w:val="23"/>
          <w:szCs w:val="23"/>
        </w:rPr>
        <w:t xml:space="preserve">grønlandske </w:t>
      </w:r>
      <w:r w:rsidRPr="00A83B40">
        <w:rPr>
          <w:rFonts w:ascii="Times New Roman PSMT" w:hAnsi="Times New Roman PSMT" w:cs="Times New Roman PSMT"/>
          <w:sz w:val="23"/>
          <w:szCs w:val="23"/>
        </w:rPr>
        <w:t xml:space="preserve">skibe, eller som har fundet sted på </w:t>
      </w:r>
      <w:r w:rsidR="00370302" w:rsidRPr="00A83B40">
        <w:rPr>
          <w:rFonts w:ascii="Times New Roman PSMT" w:hAnsi="Times New Roman PSMT" w:cs="Times New Roman PSMT"/>
          <w:sz w:val="23"/>
          <w:szCs w:val="23"/>
        </w:rPr>
        <w:t xml:space="preserve">grønlandsk </w:t>
      </w:r>
      <w:r w:rsidRPr="00A83B40">
        <w:rPr>
          <w:rFonts w:ascii="Times New Roman PSMT" w:hAnsi="Times New Roman PSMT" w:cs="Times New Roman PSMT"/>
          <w:sz w:val="23"/>
          <w:szCs w:val="23"/>
        </w:rPr>
        <w:t xml:space="preserve">søterritorium, eller hvortil der i øvrigt er knyttet væsentlige </w:t>
      </w:r>
      <w:r w:rsidR="00370302" w:rsidRPr="00A83B40">
        <w:rPr>
          <w:rFonts w:ascii="Times New Roman PSMT" w:hAnsi="Times New Roman PSMT" w:cs="Times New Roman PSMT"/>
          <w:sz w:val="23"/>
          <w:szCs w:val="23"/>
        </w:rPr>
        <w:t xml:space="preserve">grønlandske </w:t>
      </w:r>
      <w:r w:rsidRPr="00A83B40">
        <w:rPr>
          <w:rFonts w:ascii="Times New Roman PSMT" w:hAnsi="Times New Roman PSMT" w:cs="Times New Roman PSMT"/>
          <w:sz w:val="23"/>
          <w:szCs w:val="23"/>
        </w:rPr>
        <w:t>interesser.</w:t>
      </w:r>
      <w:r w:rsidR="00182358" w:rsidRPr="00A83B40">
        <w:rPr>
          <w:rFonts w:ascii="Times New Roman PSMT" w:hAnsi="Times New Roman PSMT" w:cs="Times New Roman PSMT"/>
          <w:sz w:val="23"/>
          <w:szCs w:val="23"/>
        </w:rPr>
        <w:t xml:space="preserve"> Havarikommissionen kan endvidere beslutte at undersøge ulykker vedrørende dykkerarbejde, som er omfattet af lov om dykkerarbejde og dykkermateriel m.v.</w:t>
      </w:r>
    </w:p>
    <w:p w14:paraId="3A624F08" w14:textId="77777777" w:rsidR="000E4AC2" w:rsidRPr="00A83B40" w:rsidRDefault="000E4AC2" w:rsidP="004040A3">
      <w:pPr>
        <w:rPr>
          <w:rFonts w:ascii="Times New Roman PSMT" w:hAnsi="Times New Roman PSMT" w:cs="Times New Roman PSMT"/>
          <w:sz w:val="23"/>
          <w:szCs w:val="23"/>
        </w:rPr>
      </w:pPr>
      <w:r w:rsidRPr="00A83B40">
        <w:rPr>
          <w:i/>
          <w:iCs/>
          <w:sz w:val="23"/>
          <w:szCs w:val="23"/>
        </w:rPr>
        <w:t xml:space="preserve">Stk. 2. </w:t>
      </w:r>
      <w:r w:rsidRPr="00A83B40">
        <w:rPr>
          <w:rFonts w:ascii="Times New Roman PSMT" w:hAnsi="Times New Roman PSMT" w:cs="Times New Roman PSMT"/>
          <w:sz w:val="23"/>
          <w:szCs w:val="23"/>
        </w:rPr>
        <w:t>Hvis havarikommissionen beslutter ikke at foretage en undersøgelse af en alvorlig ulykke til søs, skal beslutningen herom begrundes.</w:t>
      </w:r>
    </w:p>
    <w:p w14:paraId="698F141C" w14:textId="77777777" w:rsidR="00116BB9" w:rsidRPr="00A83B40" w:rsidRDefault="000E4AC2" w:rsidP="004040A3">
      <w:pPr>
        <w:rPr>
          <w:rFonts w:ascii="Times New Roman PSMT" w:hAnsi="Times New Roman PSMT" w:cs="Times New Roman PSMT"/>
          <w:sz w:val="23"/>
          <w:szCs w:val="23"/>
        </w:rPr>
      </w:pPr>
      <w:r w:rsidRPr="00A83B40">
        <w:rPr>
          <w:i/>
          <w:iCs/>
          <w:sz w:val="23"/>
          <w:szCs w:val="23"/>
        </w:rPr>
        <w:t xml:space="preserve">Stk. 3. </w:t>
      </w:r>
      <w:r w:rsidRPr="00A83B40">
        <w:rPr>
          <w:rFonts w:ascii="Times New Roman PSMT" w:hAnsi="Times New Roman PSMT" w:cs="Times New Roman PSMT"/>
          <w:sz w:val="23"/>
          <w:szCs w:val="23"/>
        </w:rPr>
        <w:t xml:space="preserve">Havarikommissionen undersøger ikke ulykker og hændelser til søs, som alene involverer </w:t>
      </w:r>
    </w:p>
    <w:p w14:paraId="0845C04A" w14:textId="77777777" w:rsidR="00116BB9" w:rsidRPr="00A83B40" w:rsidRDefault="000E4AC2" w:rsidP="00660A62">
      <w:pPr>
        <w:pStyle w:val="Listeafsnit"/>
        <w:numPr>
          <w:ilvl w:val="0"/>
          <w:numId w:val="26"/>
        </w:numPr>
        <w:rPr>
          <w:rFonts w:ascii="Times New Roman PSMT" w:hAnsi="Times New Roman PSMT" w:cs="Times New Roman PSMT"/>
          <w:sz w:val="23"/>
          <w:szCs w:val="23"/>
        </w:rPr>
      </w:pPr>
      <w:r w:rsidRPr="00A83B40">
        <w:rPr>
          <w:rFonts w:ascii="Times New Roman PSMT" w:hAnsi="Times New Roman PSMT" w:cs="Times New Roman PSMT"/>
          <w:sz w:val="23"/>
          <w:szCs w:val="23"/>
        </w:rPr>
        <w:t>krigsskibe eller andre skibe, der tilhører eller opereres af en stat, og som udelukkende anvendes til statslige, ikkeerhvervsmæssige formål,</w:t>
      </w:r>
    </w:p>
    <w:p w14:paraId="3E071686" w14:textId="649970EC" w:rsidR="00116BB9" w:rsidRPr="00A83B40" w:rsidRDefault="000E4AC2" w:rsidP="00660A62">
      <w:pPr>
        <w:pStyle w:val="Listeafsnit"/>
        <w:numPr>
          <w:ilvl w:val="0"/>
          <w:numId w:val="26"/>
        </w:numPr>
        <w:rPr>
          <w:rFonts w:ascii="Times New Roman PSMT" w:hAnsi="Times New Roman PSMT" w:cs="Times New Roman PSMT"/>
          <w:sz w:val="23"/>
          <w:szCs w:val="23"/>
        </w:rPr>
      </w:pPr>
      <w:r w:rsidRPr="00A83B40">
        <w:rPr>
          <w:rFonts w:ascii="Times New Roman PSMT" w:hAnsi="Times New Roman PSMT" w:cs="Times New Roman PSMT"/>
          <w:sz w:val="23"/>
          <w:szCs w:val="23"/>
        </w:rPr>
        <w:lastRenderedPageBreak/>
        <w:t xml:space="preserve">skibe, der ikke fremdrives ved mekaniske midler, træskibe af primitiv konstruktion og fritidsfartøjer, medmindre de er eller bliver bemandet og befordrer mere end 12 passagerer i erhvervsmæssigt øjemed, </w:t>
      </w:r>
    </w:p>
    <w:p w14:paraId="0DE02A15" w14:textId="77777777" w:rsidR="00116BB9" w:rsidRPr="00A83B40" w:rsidRDefault="000E4AC2" w:rsidP="00660A62">
      <w:pPr>
        <w:pStyle w:val="Listeafsnit"/>
        <w:numPr>
          <w:ilvl w:val="0"/>
          <w:numId w:val="26"/>
        </w:numPr>
        <w:rPr>
          <w:rFonts w:ascii="Times New Roman PSMT" w:hAnsi="Times New Roman PSMT" w:cs="Times New Roman PSMT"/>
          <w:sz w:val="23"/>
          <w:szCs w:val="23"/>
        </w:rPr>
      </w:pPr>
      <w:r w:rsidRPr="00A83B40">
        <w:rPr>
          <w:rFonts w:ascii="Times New Roman PSMT" w:hAnsi="Times New Roman PSMT" w:cs="Times New Roman PSMT"/>
          <w:sz w:val="23"/>
          <w:szCs w:val="23"/>
        </w:rPr>
        <w:t xml:space="preserve">flod- og kanalfartøjer, som kun sejler ad indre vandveje, eller </w:t>
      </w:r>
    </w:p>
    <w:p w14:paraId="4F8122E4" w14:textId="339FA094" w:rsidR="000E4AC2" w:rsidRPr="00A83B40" w:rsidRDefault="000E4AC2" w:rsidP="00660A62">
      <w:pPr>
        <w:pStyle w:val="Listeafsnit"/>
        <w:numPr>
          <w:ilvl w:val="0"/>
          <w:numId w:val="26"/>
        </w:numPr>
        <w:rPr>
          <w:rFonts w:ascii="Times New Roman PSMT" w:hAnsi="Times New Roman PSMT" w:cs="Times New Roman PSMT"/>
          <w:sz w:val="23"/>
          <w:szCs w:val="23"/>
        </w:rPr>
      </w:pPr>
      <w:r w:rsidRPr="00A83B40">
        <w:rPr>
          <w:rFonts w:ascii="Times New Roman PSMT" w:hAnsi="Times New Roman PSMT" w:cs="Times New Roman PSMT"/>
          <w:sz w:val="23"/>
          <w:szCs w:val="23"/>
        </w:rPr>
        <w:t xml:space="preserve">faste </w:t>
      </w:r>
      <w:proofErr w:type="spellStart"/>
      <w:r w:rsidRPr="00A83B40">
        <w:rPr>
          <w:rFonts w:ascii="Times New Roman PSMT" w:hAnsi="Times New Roman PSMT" w:cs="Times New Roman PSMT"/>
          <w:sz w:val="23"/>
          <w:szCs w:val="23"/>
        </w:rPr>
        <w:t>offshoreenheder</w:t>
      </w:r>
      <w:proofErr w:type="spellEnd"/>
      <w:r w:rsidRPr="00A83B40">
        <w:rPr>
          <w:rFonts w:ascii="Times New Roman PSMT" w:hAnsi="Times New Roman PSMT" w:cs="Times New Roman PSMT"/>
          <w:sz w:val="23"/>
          <w:szCs w:val="23"/>
        </w:rPr>
        <w:t>.</w:t>
      </w:r>
    </w:p>
    <w:p w14:paraId="1A10AC9A" w14:textId="618EADA7" w:rsidR="000E4AC2" w:rsidRPr="00A83B40" w:rsidRDefault="000E4AC2" w:rsidP="004040A3">
      <w:pPr>
        <w:rPr>
          <w:rFonts w:ascii="Times New Roman PSMT" w:hAnsi="Times New Roman PSMT" w:cs="Times New Roman PSMT"/>
          <w:sz w:val="23"/>
          <w:szCs w:val="23"/>
        </w:rPr>
      </w:pPr>
      <w:r w:rsidRPr="00A83B40">
        <w:rPr>
          <w:i/>
          <w:iCs/>
          <w:sz w:val="23"/>
          <w:szCs w:val="23"/>
        </w:rPr>
        <w:t xml:space="preserve">Stk. 4. </w:t>
      </w:r>
      <w:r w:rsidR="00370302" w:rsidRPr="00A83B40">
        <w:rPr>
          <w:rFonts w:ascii="Times New Roman PSMT" w:hAnsi="Times New Roman PSMT" w:cs="Times New Roman PSMT"/>
          <w:sz w:val="23"/>
          <w:szCs w:val="23"/>
        </w:rPr>
        <w:t>E</w:t>
      </w:r>
      <w:r w:rsidRPr="00A83B40">
        <w:rPr>
          <w:rFonts w:ascii="Times New Roman PSMT" w:hAnsi="Times New Roman PSMT" w:cs="Times New Roman PSMT"/>
          <w:sz w:val="23"/>
          <w:szCs w:val="23"/>
        </w:rPr>
        <w:t xml:space="preserve">rhvervsministeren kan under hensyntagen til relevante internationale vedtagelser fastsætte nærmere regler om, hvad der skal anses som ulykker til søs og hændelser, hvor der har været risiko for en </w:t>
      </w:r>
      <w:proofErr w:type="spellStart"/>
      <w:r w:rsidRPr="00A83B40">
        <w:rPr>
          <w:rFonts w:ascii="Times New Roman PSMT" w:hAnsi="Times New Roman PSMT" w:cs="Times New Roman PSMT"/>
          <w:sz w:val="23"/>
          <w:szCs w:val="23"/>
        </w:rPr>
        <w:t>søulykke</w:t>
      </w:r>
      <w:proofErr w:type="spellEnd"/>
      <w:r w:rsidRPr="00A83B40">
        <w:rPr>
          <w:rFonts w:ascii="Times New Roman PSMT" w:hAnsi="Times New Roman PSMT" w:cs="Times New Roman PSMT"/>
          <w:sz w:val="23"/>
          <w:szCs w:val="23"/>
        </w:rPr>
        <w:t>, og hvornår sådanne skal anses som alvorlige og meget alvorlige.</w:t>
      </w:r>
    </w:p>
    <w:p w14:paraId="2E0050A9" w14:textId="77777777" w:rsidR="000E4AC2" w:rsidRPr="00A83B40" w:rsidRDefault="000E4AC2" w:rsidP="004040A3">
      <w:pPr>
        <w:rPr>
          <w:bCs/>
          <w:sz w:val="23"/>
          <w:szCs w:val="23"/>
        </w:rPr>
      </w:pPr>
    </w:p>
    <w:p w14:paraId="0CBA479F" w14:textId="3E3EE557" w:rsidR="000E4AC2" w:rsidRPr="00A83B40" w:rsidRDefault="000E4AC2" w:rsidP="004040A3">
      <w:pPr>
        <w:rPr>
          <w:rFonts w:ascii="Times New Roman PSMT" w:hAnsi="Times New Roman PSMT" w:cs="Times New Roman PSMT"/>
          <w:sz w:val="23"/>
          <w:szCs w:val="23"/>
        </w:rPr>
      </w:pPr>
      <w:r w:rsidRPr="00A83B40">
        <w:rPr>
          <w:b/>
          <w:bCs/>
          <w:sz w:val="23"/>
          <w:szCs w:val="23"/>
        </w:rPr>
        <w:t>§ 4.</w:t>
      </w:r>
      <w:r w:rsidRPr="00A83B40">
        <w:rPr>
          <w:bCs/>
          <w:sz w:val="23"/>
          <w:szCs w:val="23"/>
        </w:rPr>
        <w:t xml:space="preserve"> </w:t>
      </w:r>
      <w:r w:rsidRPr="00A83B40">
        <w:rPr>
          <w:rFonts w:ascii="Times New Roman PSMT" w:hAnsi="Times New Roman PSMT" w:cs="Times New Roman PSMT"/>
          <w:sz w:val="23"/>
          <w:szCs w:val="23"/>
        </w:rPr>
        <w:t>Havarikommissionen skal virke uafhængigt af personer, virksomheder og institutioner, hvis interesser kan være i konflikt med undersøgelsesarbejdet.</w:t>
      </w:r>
    </w:p>
    <w:p w14:paraId="615A50AA" w14:textId="0FCBD00B" w:rsidR="000E4AC2" w:rsidRPr="00A83B40" w:rsidRDefault="000E4AC2" w:rsidP="004040A3">
      <w:pPr>
        <w:rPr>
          <w:rFonts w:ascii="Times New Roman PSMT" w:hAnsi="Times New Roman PSMT" w:cs="Times New Roman PSMT"/>
          <w:sz w:val="23"/>
          <w:szCs w:val="23"/>
        </w:rPr>
      </w:pPr>
      <w:r w:rsidRPr="00A83B40">
        <w:rPr>
          <w:i/>
          <w:iCs/>
          <w:sz w:val="23"/>
          <w:szCs w:val="23"/>
        </w:rPr>
        <w:t xml:space="preserve">Stk. 2. </w:t>
      </w:r>
      <w:r w:rsidRPr="00A83B40">
        <w:rPr>
          <w:rFonts w:ascii="Times New Roman PSMT" w:hAnsi="Times New Roman PSMT" w:cs="Times New Roman PSMT"/>
          <w:sz w:val="23"/>
          <w:szCs w:val="23"/>
        </w:rPr>
        <w:t>Havarikommissionens medarbejdere skal have praktisk kendskab til de emneområder, som indgår i havarikommissionens almindelige undersøgelsesopgaver.</w:t>
      </w:r>
    </w:p>
    <w:p w14:paraId="18F8EB0C" w14:textId="77777777" w:rsidR="004040A3" w:rsidRPr="00A83B40" w:rsidRDefault="004040A3" w:rsidP="004040A3">
      <w:pPr>
        <w:rPr>
          <w:rFonts w:ascii="Times New Roman PSMT" w:hAnsi="Times New Roman PSMT" w:cs="Times New Roman PSMT"/>
          <w:sz w:val="23"/>
          <w:szCs w:val="23"/>
        </w:rPr>
      </w:pPr>
    </w:p>
    <w:p w14:paraId="60D5628C" w14:textId="77777777" w:rsidR="000E4AC2" w:rsidRPr="00A83B40" w:rsidRDefault="000E4AC2" w:rsidP="004040A3">
      <w:pPr>
        <w:rPr>
          <w:rFonts w:ascii="Times New Roman PSMT" w:hAnsi="Times New Roman PSMT" w:cs="Times New Roman PSMT"/>
          <w:sz w:val="23"/>
          <w:szCs w:val="23"/>
        </w:rPr>
      </w:pPr>
      <w:r w:rsidRPr="00A83B40">
        <w:rPr>
          <w:b/>
          <w:bCs/>
          <w:sz w:val="23"/>
          <w:szCs w:val="23"/>
        </w:rPr>
        <w:t>§ 5.</w:t>
      </w:r>
      <w:r w:rsidRPr="00A83B40">
        <w:rPr>
          <w:bCs/>
          <w:sz w:val="23"/>
          <w:szCs w:val="23"/>
        </w:rPr>
        <w:t xml:space="preserve"> </w:t>
      </w:r>
      <w:r w:rsidRPr="00A83B40">
        <w:rPr>
          <w:rFonts w:ascii="Times New Roman PSMT" w:hAnsi="Times New Roman PSMT" w:cs="Times New Roman PSMT"/>
          <w:sz w:val="23"/>
          <w:szCs w:val="23"/>
        </w:rPr>
        <w:t>Havarikommissionen skal ikke tage stilling til de strafferetlige eller erstatningsretlige aspekter ved ulykkerne eller hændelserne, og dens undersøgelser skal holdes adskilt fra strafferetlige eller andre sideløbende undersøgelser, der har til formål at placere ansvar eller skyld.</w:t>
      </w:r>
    </w:p>
    <w:p w14:paraId="75327810" w14:textId="267AE217" w:rsidR="000E4AC2" w:rsidRPr="00A83B40" w:rsidRDefault="000E4AC2" w:rsidP="004040A3">
      <w:pPr>
        <w:rPr>
          <w:rFonts w:ascii="Times New Roman PSMT" w:hAnsi="Times New Roman PSMT" w:cs="Times New Roman PSMT"/>
          <w:sz w:val="23"/>
          <w:szCs w:val="23"/>
        </w:rPr>
      </w:pPr>
      <w:r w:rsidRPr="00A83B40">
        <w:rPr>
          <w:i/>
          <w:iCs/>
          <w:sz w:val="23"/>
          <w:szCs w:val="23"/>
        </w:rPr>
        <w:t xml:space="preserve">Stk. 2. </w:t>
      </w:r>
      <w:r w:rsidRPr="00A83B40">
        <w:rPr>
          <w:rFonts w:ascii="Times New Roman PSMT" w:hAnsi="Times New Roman PSMT" w:cs="Times New Roman PSMT"/>
          <w:sz w:val="23"/>
          <w:szCs w:val="23"/>
        </w:rPr>
        <w:t>Havarikommissionen og dens medarbejdere samt personer og virksomheder, som bistår havarikommissionen, må ikke stille følgende oplysninger til rådighed for andre formål end undersøgelsesarbejdet:</w:t>
      </w:r>
    </w:p>
    <w:p w14:paraId="496407DE" w14:textId="77777777" w:rsidR="00116BB9" w:rsidRPr="00A83B40" w:rsidRDefault="000E4AC2" w:rsidP="00660A62">
      <w:pPr>
        <w:pStyle w:val="Listeafsnit"/>
        <w:numPr>
          <w:ilvl w:val="0"/>
          <w:numId w:val="27"/>
        </w:numPr>
        <w:rPr>
          <w:rFonts w:ascii="Times New Roman PSMT" w:hAnsi="Times New Roman PSMT" w:cs="Times New Roman PSMT"/>
          <w:sz w:val="23"/>
          <w:szCs w:val="23"/>
        </w:rPr>
      </w:pPr>
      <w:r w:rsidRPr="00A83B40">
        <w:rPr>
          <w:rFonts w:ascii="Times New Roman PSMT" w:hAnsi="Times New Roman PSMT" w:cs="Times New Roman PSMT"/>
          <w:sz w:val="23"/>
          <w:szCs w:val="23"/>
        </w:rPr>
        <w:t xml:space="preserve">Alle vidneforklaringer og andre erklæringer, redegørelser, som er modtaget som led i undersøgelserne, og noter, der er taget i forbindelse med modtagelsen </w:t>
      </w:r>
      <w:r w:rsidR="004040A3" w:rsidRPr="00A83B40">
        <w:rPr>
          <w:rFonts w:ascii="Times New Roman PSMT" w:hAnsi="Times New Roman PSMT" w:cs="Times New Roman PSMT"/>
          <w:sz w:val="23"/>
          <w:szCs w:val="23"/>
        </w:rPr>
        <w:t xml:space="preserve">af de nævnte forklaringer m.v., </w:t>
      </w:r>
    </w:p>
    <w:p w14:paraId="59AB60D7" w14:textId="77777777" w:rsidR="00116BB9" w:rsidRPr="00A83B40" w:rsidRDefault="000E4AC2" w:rsidP="00660A62">
      <w:pPr>
        <w:pStyle w:val="Listeafsnit"/>
        <w:numPr>
          <w:ilvl w:val="0"/>
          <w:numId w:val="27"/>
        </w:numPr>
        <w:rPr>
          <w:rFonts w:ascii="Times New Roman PSMT" w:hAnsi="Times New Roman PSMT" w:cs="Times New Roman PSMT"/>
          <w:sz w:val="23"/>
          <w:szCs w:val="23"/>
        </w:rPr>
      </w:pPr>
      <w:r w:rsidRPr="00A83B40">
        <w:rPr>
          <w:rFonts w:ascii="Times New Roman PSMT" w:hAnsi="Times New Roman PSMT" w:cs="Times New Roman PSMT"/>
          <w:sz w:val="23"/>
          <w:szCs w:val="23"/>
        </w:rPr>
        <w:t>oplysninger, der afslører identiteten af personer, der har afgivet forklaringer som led i undersøgelser</w:t>
      </w:r>
      <w:r w:rsidR="004040A3" w:rsidRPr="00A83B40">
        <w:rPr>
          <w:rFonts w:ascii="Times New Roman PSMT" w:hAnsi="Times New Roman PSMT" w:cs="Times New Roman PSMT"/>
          <w:sz w:val="23"/>
          <w:szCs w:val="23"/>
        </w:rPr>
        <w:t xml:space="preserve">ne, og </w:t>
      </w:r>
    </w:p>
    <w:p w14:paraId="3C7006C4" w14:textId="08344E45" w:rsidR="000E4AC2" w:rsidRPr="00A83B40" w:rsidRDefault="000E4AC2" w:rsidP="00660A62">
      <w:pPr>
        <w:pStyle w:val="Listeafsnit"/>
        <w:numPr>
          <w:ilvl w:val="0"/>
          <w:numId w:val="27"/>
        </w:numPr>
        <w:rPr>
          <w:rFonts w:ascii="Times New Roman PSMT" w:hAnsi="Times New Roman PSMT" w:cs="Times New Roman PSMT"/>
          <w:sz w:val="23"/>
          <w:szCs w:val="23"/>
        </w:rPr>
      </w:pPr>
      <w:r w:rsidRPr="00A83B40">
        <w:rPr>
          <w:rFonts w:ascii="Times New Roman PSMT" w:hAnsi="Times New Roman PSMT" w:cs="Times New Roman PSMT"/>
          <w:sz w:val="23"/>
          <w:szCs w:val="23"/>
        </w:rPr>
        <w:t>oplysninger vedrørende personer, som har været involveret i ulykken eller hændelsen til søs, som er af særlig følsom eller privat art,</w:t>
      </w:r>
      <w:r w:rsidR="004040A3" w:rsidRPr="00A83B40">
        <w:rPr>
          <w:rFonts w:ascii="Times New Roman PSMT" w:hAnsi="Times New Roman PSMT" w:cs="Times New Roman PSMT"/>
          <w:sz w:val="23"/>
          <w:szCs w:val="23"/>
        </w:rPr>
        <w:t xml:space="preserve"> herunder helbredsoplysninger. </w:t>
      </w:r>
    </w:p>
    <w:p w14:paraId="5E103BC1" w14:textId="61AADD0B" w:rsidR="000E4AC2" w:rsidRPr="00A83B40" w:rsidRDefault="000E4AC2" w:rsidP="004040A3">
      <w:pPr>
        <w:rPr>
          <w:rFonts w:ascii="Times New Roman PSMT" w:hAnsi="Times New Roman PSMT" w:cs="Times New Roman PSMT"/>
          <w:sz w:val="23"/>
          <w:szCs w:val="23"/>
        </w:rPr>
      </w:pPr>
      <w:r w:rsidRPr="00A83B40">
        <w:rPr>
          <w:i/>
          <w:iCs/>
          <w:sz w:val="23"/>
          <w:szCs w:val="23"/>
        </w:rPr>
        <w:t xml:space="preserve">Stk. 3. </w:t>
      </w:r>
      <w:r w:rsidRPr="00A83B40">
        <w:rPr>
          <w:rFonts w:ascii="Times New Roman PSMT" w:hAnsi="Times New Roman PSMT" w:cs="Times New Roman PSMT"/>
          <w:sz w:val="23"/>
          <w:szCs w:val="23"/>
        </w:rPr>
        <w:t xml:space="preserve">Havarikommissionen, de tilkaldte sagkyndige og andre, der medvirker i en undersøgelse, som foretages af havarikommissionen, er under ansvar </w:t>
      </w:r>
      <w:r w:rsidR="00C33598" w:rsidRPr="00A83B40">
        <w:rPr>
          <w:rFonts w:ascii="Times New Roman PSMT" w:hAnsi="Times New Roman PSMT" w:cs="Times New Roman PSMT"/>
          <w:sz w:val="23"/>
          <w:szCs w:val="23"/>
        </w:rPr>
        <w:t xml:space="preserve">efter </w:t>
      </w:r>
      <w:r w:rsidR="00F47EF4" w:rsidRPr="00A83B40">
        <w:rPr>
          <w:rFonts w:cs="Times New Roman"/>
        </w:rPr>
        <w:t xml:space="preserve">§§ 50-54 i </w:t>
      </w:r>
      <w:proofErr w:type="spellStart"/>
      <w:r w:rsidR="00F47EF4" w:rsidRPr="00A83B40">
        <w:rPr>
          <w:rFonts w:cs="Times New Roman"/>
        </w:rPr>
        <w:t>kriminallov</w:t>
      </w:r>
      <w:proofErr w:type="spellEnd"/>
      <w:r w:rsidR="00F47EF4" w:rsidRPr="00A83B40">
        <w:rPr>
          <w:rFonts w:cs="Times New Roman"/>
        </w:rPr>
        <w:t xml:space="preserve"> for Grønland </w:t>
      </w:r>
      <w:r w:rsidRPr="00A83B40">
        <w:rPr>
          <w:rFonts w:ascii="Times New Roman PSMT" w:hAnsi="Times New Roman PSMT" w:cs="Times New Roman PSMT"/>
          <w:sz w:val="23"/>
          <w:szCs w:val="23"/>
        </w:rPr>
        <w:t>forpligtet til over for uvedkommende at hemmeligholde, hvad de bliver vidende om i forbindelse med undersøgelsen.</w:t>
      </w:r>
    </w:p>
    <w:p w14:paraId="2FD154B9" w14:textId="77777777" w:rsidR="000E4AC2" w:rsidRPr="00A83B40" w:rsidRDefault="000E4AC2" w:rsidP="004040A3">
      <w:pPr>
        <w:rPr>
          <w:rFonts w:ascii="Times New Roman PSMT" w:hAnsi="Times New Roman PSMT" w:cs="Times New Roman PSMT"/>
          <w:sz w:val="23"/>
          <w:szCs w:val="23"/>
        </w:rPr>
      </w:pPr>
      <w:r w:rsidRPr="00A83B40">
        <w:rPr>
          <w:i/>
          <w:iCs/>
          <w:sz w:val="23"/>
          <w:szCs w:val="23"/>
        </w:rPr>
        <w:t xml:space="preserve">Stk. 4. </w:t>
      </w:r>
      <w:r w:rsidRPr="00A83B40">
        <w:rPr>
          <w:rFonts w:ascii="Times New Roman PSMT" w:hAnsi="Times New Roman PSMT" w:cs="Times New Roman PSMT"/>
          <w:sz w:val="23"/>
          <w:szCs w:val="23"/>
        </w:rPr>
        <w:t>Bestemmelserne om aktindsigt i lov om offentlighed i forvaltningen finder ikke anvendelse på oplysninger, der af havarikommissionen er videregivet til andre myndigheder inden for rammerne af stk. 3, når disse oplysninger indgår i en verserende undersøgelse af en ulykke eller hændelse til søs.</w:t>
      </w:r>
    </w:p>
    <w:p w14:paraId="677EAAB4" w14:textId="77777777" w:rsidR="004040A3" w:rsidRPr="00A83B40" w:rsidRDefault="000E4AC2" w:rsidP="004040A3">
      <w:pPr>
        <w:rPr>
          <w:rFonts w:ascii="Times New Roman PSMT" w:hAnsi="Times New Roman PSMT" w:cs="Times New Roman PSMT"/>
          <w:sz w:val="23"/>
          <w:szCs w:val="23"/>
        </w:rPr>
      </w:pPr>
      <w:r w:rsidRPr="00A83B40">
        <w:rPr>
          <w:i/>
          <w:iCs/>
          <w:sz w:val="23"/>
          <w:szCs w:val="23"/>
        </w:rPr>
        <w:t xml:space="preserve">Stk. 5. </w:t>
      </w:r>
      <w:r w:rsidRPr="00A83B40">
        <w:rPr>
          <w:rFonts w:ascii="Times New Roman PSMT" w:hAnsi="Times New Roman PSMT" w:cs="Times New Roman PSMT"/>
          <w:sz w:val="23"/>
          <w:szCs w:val="23"/>
        </w:rPr>
        <w:t xml:space="preserve">Bestemmelsen i stk. 4 finder kun anvendelse, indtil en endelig </w:t>
      </w:r>
      <w:proofErr w:type="spellStart"/>
      <w:r w:rsidRPr="00A83B40">
        <w:rPr>
          <w:rFonts w:ascii="Times New Roman PSMT" w:hAnsi="Times New Roman PSMT" w:cs="Times New Roman PSMT"/>
          <w:sz w:val="23"/>
          <w:szCs w:val="23"/>
        </w:rPr>
        <w:t>søulykkesrapport</w:t>
      </w:r>
      <w:proofErr w:type="spellEnd"/>
      <w:r w:rsidRPr="00A83B40">
        <w:rPr>
          <w:rFonts w:ascii="Times New Roman PSMT" w:hAnsi="Times New Roman PSMT" w:cs="Times New Roman PSMT"/>
          <w:sz w:val="23"/>
          <w:szCs w:val="23"/>
        </w:rPr>
        <w:t xml:space="preserve"> foreligger eller der er truffet beslutning om, at en såda</w:t>
      </w:r>
      <w:r w:rsidR="004040A3" w:rsidRPr="00A83B40">
        <w:rPr>
          <w:rFonts w:ascii="Times New Roman PSMT" w:hAnsi="Times New Roman PSMT" w:cs="Times New Roman PSMT"/>
          <w:sz w:val="23"/>
          <w:szCs w:val="23"/>
        </w:rPr>
        <w:t>n rapport ikke skal udfærdiges.</w:t>
      </w:r>
    </w:p>
    <w:p w14:paraId="3FDAA618" w14:textId="407BC699" w:rsidR="000E4AC2" w:rsidRPr="00A83B40" w:rsidRDefault="000E4AC2" w:rsidP="004040A3">
      <w:pPr>
        <w:rPr>
          <w:rFonts w:ascii="Times New Roman PSMT" w:hAnsi="Times New Roman PSMT" w:cs="Times New Roman PSMT"/>
          <w:sz w:val="23"/>
          <w:szCs w:val="23"/>
        </w:rPr>
      </w:pPr>
      <w:r w:rsidRPr="00A83B40">
        <w:rPr>
          <w:i/>
          <w:iCs/>
          <w:sz w:val="23"/>
          <w:szCs w:val="23"/>
        </w:rPr>
        <w:lastRenderedPageBreak/>
        <w:t xml:space="preserve">Stk. 6. </w:t>
      </w:r>
      <w:r w:rsidRPr="00A83B40">
        <w:rPr>
          <w:rFonts w:ascii="Times New Roman PSMT" w:hAnsi="Times New Roman PSMT" w:cs="Times New Roman PSMT"/>
          <w:sz w:val="23"/>
          <w:szCs w:val="23"/>
        </w:rPr>
        <w:t xml:space="preserve">Havarikommissionen kan beslutte, at oplysningerne nævnt i stk. 2 kan videregives og anvendes til andet formål end sikkerhedsundersøgelsen, hvis der er en væsentlig samfundsmæssig interesse forbundet hermed. Havarikommissionens beslutninger herom kan påklages til formanden for </w:t>
      </w:r>
      <w:r w:rsidRPr="007902E1">
        <w:rPr>
          <w:rFonts w:ascii="Times New Roman PSMT" w:hAnsi="Times New Roman PSMT" w:cs="Times New Roman PSMT"/>
          <w:sz w:val="23"/>
          <w:szCs w:val="23"/>
        </w:rPr>
        <w:t>Ankenævnet for Søfartsforhold.</w:t>
      </w:r>
    </w:p>
    <w:p w14:paraId="2DAFCA92" w14:textId="77777777" w:rsidR="000E4AC2" w:rsidRPr="00A83B40" w:rsidRDefault="000E4AC2" w:rsidP="004040A3">
      <w:pPr>
        <w:rPr>
          <w:bCs/>
          <w:sz w:val="23"/>
          <w:szCs w:val="23"/>
        </w:rPr>
      </w:pPr>
    </w:p>
    <w:p w14:paraId="4222BA57" w14:textId="61E0F426" w:rsidR="000E4AC2" w:rsidRPr="00A83B40" w:rsidRDefault="000E4AC2" w:rsidP="004040A3">
      <w:pPr>
        <w:rPr>
          <w:rFonts w:ascii="Times New Roman PSMT" w:hAnsi="Times New Roman PSMT" w:cs="Times New Roman PSMT"/>
          <w:sz w:val="23"/>
          <w:szCs w:val="23"/>
        </w:rPr>
      </w:pPr>
      <w:r w:rsidRPr="00A83B40">
        <w:rPr>
          <w:b/>
          <w:bCs/>
          <w:sz w:val="23"/>
          <w:szCs w:val="23"/>
        </w:rPr>
        <w:t>§ 6.</w:t>
      </w:r>
      <w:r w:rsidRPr="00A83B40">
        <w:rPr>
          <w:bCs/>
          <w:sz w:val="23"/>
          <w:szCs w:val="23"/>
        </w:rPr>
        <w:t xml:space="preserve"> </w:t>
      </w:r>
      <w:r w:rsidRPr="00A83B40">
        <w:rPr>
          <w:rFonts w:ascii="Times New Roman PSMT" w:hAnsi="Times New Roman PSMT" w:cs="Times New Roman PSMT"/>
          <w:sz w:val="23"/>
          <w:szCs w:val="23"/>
        </w:rPr>
        <w:t xml:space="preserve">Havarikommissionens undersøgelser foretages i overensstemmelse med </w:t>
      </w:r>
      <w:r w:rsidR="00660A62" w:rsidRPr="00A83B40">
        <w:rPr>
          <w:rFonts w:ascii="Times New Roman PSMT" w:hAnsi="Times New Roman PSMT" w:cs="Times New Roman PSMT"/>
          <w:sz w:val="23"/>
          <w:szCs w:val="23"/>
        </w:rPr>
        <w:t>internationale</w:t>
      </w:r>
      <w:r w:rsidRPr="00A83B40">
        <w:rPr>
          <w:rFonts w:ascii="Times New Roman PSMT" w:hAnsi="Times New Roman PSMT" w:cs="Times New Roman PSMT"/>
          <w:sz w:val="23"/>
          <w:szCs w:val="23"/>
        </w:rPr>
        <w:t xml:space="preserve"> grundlæggende principper for undersøgelse af ulykker i søtransportsektoren.</w:t>
      </w:r>
    </w:p>
    <w:p w14:paraId="49536A5B" w14:textId="1B9B6BBE" w:rsidR="000E4AC2" w:rsidRPr="00A83B40" w:rsidRDefault="000E4AC2" w:rsidP="004040A3">
      <w:pPr>
        <w:rPr>
          <w:rFonts w:ascii="Times New Roman PSMT" w:hAnsi="Times New Roman PSMT" w:cs="Times New Roman PSMT"/>
          <w:sz w:val="23"/>
          <w:szCs w:val="23"/>
        </w:rPr>
      </w:pPr>
      <w:r w:rsidRPr="00A83B40">
        <w:rPr>
          <w:i/>
          <w:iCs/>
          <w:sz w:val="23"/>
          <w:szCs w:val="23"/>
        </w:rPr>
        <w:t xml:space="preserve">Stk. 2. </w:t>
      </w:r>
      <w:r w:rsidR="00F47EF4" w:rsidRPr="00A83B40">
        <w:rPr>
          <w:rFonts w:ascii="Times New Roman PSMT" w:hAnsi="Times New Roman PSMT" w:cs="Times New Roman PSMT"/>
          <w:sz w:val="23"/>
          <w:szCs w:val="23"/>
        </w:rPr>
        <w:t>E</w:t>
      </w:r>
      <w:r w:rsidRPr="00A83B40">
        <w:rPr>
          <w:rFonts w:ascii="Times New Roman PSMT" w:hAnsi="Times New Roman PSMT" w:cs="Times New Roman PSMT"/>
          <w:sz w:val="23"/>
          <w:szCs w:val="23"/>
        </w:rPr>
        <w:t>rhvervsministeren kan efter forhandling med vedkommende minister fastsætte regler om havarikommissionens samarbejde med andre myndigheder og om dens deltagelse i udenlandske undersøgelser.</w:t>
      </w:r>
    </w:p>
    <w:p w14:paraId="2023FB3A" w14:textId="77777777" w:rsidR="000E4AC2" w:rsidRPr="00A83B40" w:rsidRDefault="000E4AC2" w:rsidP="004040A3">
      <w:pPr>
        <w:rPr>
          <w:rFonts w:ascii="Times New Roman PSMT" w:hAnsi="Times New Roman PSMT" w:cs="Times New Roman PSMT"/>
          <w:sz w:val="23"/>
          <w:szCs w:val="23"/>
        </w:rPr>
      </w:pPr>
      <w:r w:rsidRPr="00A83B40">
        <w:rPr>
          <w:i/>
          <w:iCs/>
          <w:sz w:val="23"/>
          <w:szCs w:val="23"/>
        </w:rPr>
        <w:t xml:space="preserve">Stk. 3. </w:t>
      </w:r>
      <w:r w:rsidRPr="00A83B40">
        <w:rPr>
          <w:rFonts w:ascii="Times New Roman PSMT" w:hAnsi="Times New Roman PSMT" w:cs="Times New Roman PSMT"/>
          <w:sz w:val="23"/>
          <w:szCs w:val="23"/>
        </w:rPr>
        <w:t>Ministeren kan fastsætte nærmere regler om havarikommissionens undersøgelsesarbejde og om offentliggørelse af rapporter og om sikkerhedsanbefalinger, herunder om offentliggørelse af oplysninger om personers helbredsmæssige forhold, hvor dette er nødvendigt for at forebygge fremtidige ulykker eller begrænse disses konsekvenser. Ministeren kan endvidere fastsætte regler om behandling af klager.</w:t>
      </w:r>
    </w:p>
    <w:p w14:paraId="1F69B591" w14:textId="77777777" w:rsidR="000E4AC2" w:rsidRPr="00A83B40" w:rsidRDefault="000E4AC2" w:rsidP="004040A3">
      <w:pPr>
        <w:rPr>
          <w:rFonts w:ascii="Times New Roman PSMT" w:hAnsi="Times New Roman PSMT" w:cs="Times New Roman PSMT"/>
          <w:sz w:val="23"/>
          <w:szCs w:val="23"/>
        </w:rPr>
      </w:pPr>
      <w:r w:rsidRPr="00A83B40">
        <w:rPr>
          <w:i/>
          <w:iCs/>
          <w:sz w:val="23"/>
          <w:szCs w:val="23"/>
        </w:rPr>
        <w:t xml:space="preserve">Stk. 4. </w:t>
      </w:r>
      <w:r w:rsidRPr="00A83B40">
        <w:rPr>
          <w:rFonts w:ascii="Times New Roman PSMT" w:hAnsi="Times New Roman PSMT" w:cs="Times New Roman PSMT"/>
          <w:sz w:val="23"/>
          <w:szCs w:val="23"/>
        </w:rPr>
        <w:t>I tilfælde, hvor andre stater har en væsentlig interesse i en ulykke eller hændelse omfattet af § 2, stk. 1, eller § 3, stk. 1, indgår Den Maritime Havarikommission aftale med undersøgelsesenhederne i pågældende stater om undersøgelsen, herunder om, hvilken af undersøgelsesenhederne der skal lede undersøgelsen, og om de øvrige enheders deltagelse i undersøgelsen.</w:t>
      </w:r>
    </w:p>
    <w:p w14:paraId="356738D1" w14:textId="56CD8203" w:rsidR="000E4AC2" w:rsidRPr="00A83B40" w:rsidRDefault="000E4AC2" w:rsidP="004040A3">
      <w:pPr>
        <w:rPr>
          <w:rFonts w:ascii="Times New Roman PSMT" w:hAnsi="Times New Roman PSMT" w:cs="Times New Roman PSMT"/>
          <w:sz w:val="23"/>
          <w:szCs w:val="23"/>
        </w:rPr>
      </w:pPr>
      <w:r w:rsidRPr="00A83B40">
        <w:rPr>
          <w:i/>
          <w:iCs/>
          <w:sz w:val="23"/>
          <w:szCs w:val="23"/>
        </w:rPr>
        <w:t xml:space="preserve">Stk. 5. </w:t>
      </w:r>
      <w:r w:rsidRPr="00A83B40">
        <w:rPr>
          <w:rFonts w:ascii="Times New Roman PSMT" w:hAnsi="Times New Roman PSMT" w:cs="Times New Roman PSMT"/>
          <w:sz w:val="23"/>
          <w:szCs w:val="23"/>
        </w:rPr>
        <w:t>Havarikommissionen kan i særlige tilfælde ved aftale overlade undersøgelser til undersøgelsesinstanser i andre lande, selv om disse ikke har en væsentlig interesse i ulykken eller hændelsen. Havarikommissionen kan endvidere efter aftale med en undersøgelsesinstans i et andet land foretage undersøgelser, der påhviler denne.</w:t>
      </w:r>
    </w:p>
    <w:p w14:paraId="04508E5E" w14:textId="77777777" w:rsidR="000E4AC2" w:rsidRPr="00A83B40" w:rsidRDefault="000E4AC2" w:rsidP="004040A3">
      <w:pPr>
        <w:rPr>
          <w:bCs/>
          <w:sz w:val="23"/>
          <w:szCs w:val="23"/>
        </w:rPr>
      </w:pPr>
    </w:p>
    <w:p w14:paraId="1C7A0FE6" w14:textId="20027FCB" w:rsidR="003E6967" w:rsidRPr="00A83B40" w:rsidRDefault="000E4AC2" w:rsidP="004040A3">
      <w:pPr>
        <w:rPr>
          <w:rFonts w:ascii="Times New Roman PSMT" w:hAnsi="Times New Roman PSMT" w:cs="Times New Roman PSMT"/>
          <w:sz w:val="23"/>
          <w:szCs w:val="23"/>
        </w:rPr>
      </w:pPr>
      <w:r w:rsidRPr="00A83B40">
        <w:rPr>
          <w:b/>
          <w:bCs/>
          <w:sz w:val="23"/>
          <w:szCs w:val="23"/>
        </w:rPr>
        <w:t>§ 7.</w:t>
      </w:r>
      <w:r w:rsidRPr="00A83B40">
        <w:rPr>
          <w:bCs/>
          <w:sz w:val="23"/>
          <w:szCs w:val="23"/>
        </w:rPr>
        <w:t xml:space="preserve"> </w:t>
      </w:r>
      <w:r w:rsidRPr="00A83B40">
        <w:rPr>
          <w:rFonts w:ascii="Times New Roman PSMT" w:hAnsi="Times New Roman PSMT" w:cs="Times New Roman PSMT"/>
          <w:sz w:val="23"/>
          <w:szCs w:val="23"/>
        </w:rPr>
        <w:t>Når det af havarikommissionen skønnes nødvendigt i forbindelse med undersøgelsesarbejdet, har kommissionens medarbejdere og eventuelle medhjælpere samt medarbejdere i de i § 6 nævnte udenlandske undersøgelsesinstanser til enhver tid mod behørig legitimation uden retskendelse ret til</w:t>
      </w:r>
    </w:p>
    <w:p w14:paraId="7243980D" w14:textId="77777777" w:rsidR="003E6967" w:rsidRPr="00A83B40" w:rsidRDefault="000E4AC2" w:rsidP="00660A62">
      <w:pPr>
        <w:pStyle w:val="Listeafsnit"/>
        <w:numPr>
          <w:ilvl w:val="0"/>
          <w:numId w:val="28"/>
        </w:numPr>
        <w:rPr>
          <w:rFonts w:ascii="Times New Roman PSMT" w:hAnsi="Times New Roman PSMT" w:cs="Times New Roman PSMT"/>
          <w:sz w:val="23"/>
          <w:szCs w:val="23"/>
        </w:rPr>
      </w:pPr>
      <w:r w:rsidRPr="00A83B40">
        <w:rPr>
          <w:rFonts w:ascii="Times New Roman PSMT" w:hAnsi="Times New Roman PSMT" w:cs="Times New Roman PSMT"/>
          <w:sz w:val="23"/>
          <w:szCs w:val="23"/>
        </w:rPr>
        <w:t>at få uhindret adgang til skibe og lokaler, hvorfra der udøves erhvervsvirksomhed i tilknytning til drift af skibe, og adgang til ethvert relevant område eller ulykkessted, vrag eller struktur, herunder</w:t>
      </w:r>
      <w:r w:rsidR="004040A3" w:rsidRPr="00A83B40">
        <w:rPr>
          <w:rFonts w:ascii="Times New Roman PSMT" w:hAnsi="Times New Roman PSMT" w:cs="Times New Roman PSMT"/>
          <w:sz w:val="23"/>
          <w:szCs w:val="23"/>
        </w:rPr>
        <w:t xml:space="preserve"> last, udstyr eller vragrester, </w:t>
      </w:r>
    </w:p>
    <w:p w14:paraId="54FE2471" w14:textId="77777777" w:rsidR="002003A3" w:rsidRPr="00A83B40" w:rsidRDefault="000E4AC2" w:rsidP="00660A62">
      <w:pPr>
        <w:pStyle w:val="Listeafsnit"/>
        <w:numPr>
          <w:ilvl w:val="0"/>
          <w:numId w:val="28"/>
        </w:numPr>
        <w:rPr>
          <w:rFonts w:ascii="Times New Roman PSMT" w:hAnsi="Times New Roman PSMT" w:cs="Times New Roman PSMT"/>
          <w:sz w:val="23"/>
          <w:szCs w:val="23"/>
        </w:rPr>
      </w:pPr>
      <w:r w:rsidRPr="00A83B40">
        <w:rPr>
          <w:rFonts w:ascii="Times New Roman PSMT" w:hAnsi="Times New Roman PSMT" w:cs="Times New Roman PSMT"/>
          <w:sz w:val="23"/>
          <w:szCs w:val="23"/>
        </w:rPr>
        <w:t>at foretage øjeblikkelig indsamling af bevismateriale og kontrolleret eftersøgning efter og fjernelse af vragdele, vragrester og andre bestanddele eller stoffer med henblik</w:t>
      </w:r>
      <w:r w:rsidR="004040A3" w:rsidRPr="00A83B40">
        <w:rPr>
          <w:rFonts w:ascii="Times New Roman PSMT" w:hAnsi="Times New Roman PSMT" w:cs="Times New Roman PSMT"/>
          <w:sz w:val="23"/>
          <w:szCs w:val="23"/>
        </w:rPr>
        <w:t xml:space="preserve"> på undersøgelse eller analyse, </w:t>
      </w:r>
    </w:p>
    <w:p w14:paraId="46CCE7EC" w14:textId="77777777" w:rsidR="002003A3" w:rsidRPr="00A83B40" w:rsidRDefault="000E4AC2" w:rsidP="00660A62">
      <w:pPr>
        <w:pStyle w:val="Listeafsnit"/>
        <w:numPr>
          <w:ilvl w:val="0"/>
          <w:numId w:val="28"/>
        </w:numPr>
        <w:rPr>
          <w:rFonts w:ascii="Times New Roman PSMT" w:hAnsi="Times New Roman PSMT" w:cs="Times New Roman PSMT"/>
          <w:sz w:val="23"/>
          <w:szCs w:val="23"/>
        </w:rPr>
      </w:pPr>
      <w:r w:rsidRPr="00A83B40">
        <w:rPr>
          <w:rFonts w:ascii="Times New Roman PSMT" w:hAnsi="Times New Roman PSMT" w:cs="Times New Roman PSMT"/>
          <w:sz w:val="23"/>
          <w:szCs w:val="23"/>
        </w:rPr>
        <w:t>at iværksætte undersøgelser eller analyser af de under nr. 2 omhandlede genstande og få uhindret adgang til resultaterne af sådann</w:t>
      </w:r>
      <w:r w:rsidR="004040A3" w:rsidRPr="00A83B40">
        <w:rPr>
          <w:rFonts w:ascii="Times New Roman PSMT" w:hAnsi="Times New Roman PSMT" w:cs="Times New Roman PSMT"/>
          <w:sz w:val="23"/>
          <w:szCs w:val="23"/>
        </w:rPr>
        <w:t xml:space="preserve">e undersøgelser eller analyser, </w:t>
      </w:r>
    </w:p>
    <w:p w14:paraId="696E3E7A" w14:textId="77777777" w:rsidR="002003A3" w:rsidRPr="00A83B40" w:rsidRDefault="000E4AC2" w:rsidP="00660A62">
      <w:pPr>
        <w:pStyle w:val="Listeafsnit"/>
        <w:numPr>
          <w:ilvl w:val="0"/>
          <w:numId w:val="28"/>
        </w:numPr>
        <w:rPr>
          <w:rFonts w:ascii="Times New Roman PSMT" w:hAnsi="Times New Roman PSMT" w:cs="Times New Roman PSMT"/>
          <w:sz w:val="23"/>
          <w:szCs w:val="23"/>
        </w:rPr>
      </w:pPr>
      <w:r w:rsidRPr="00A83B40">
        <w:rPr>
          <w:rFonts w:ascii="Times New Roman PSMT" w:hAnsi="Times New Roman PSMT" w:cs="Times New Roman PSMT"/>
          <w:sz w:val="23"/>
          <w:szCs w:val="23"/>
        </w:rPr>
        <w:lastRenderedPageBreak/>
        <w:t>uhindret adgang til og ret til at kopiere og anvende alle relevante oplysninger og registrerede data, herunder data fra VDR-udstyr, i forbindelse med et skib, en rejse, en last, en besætning eller andre personer, genstande, be</w:t>
      </w:r>
      <w:r w:rsidR="004040A3" w:rsidRPr="00A83B40">
        <w:rPr>
          <w:rFonts w:ascii="Times New Roman PSMT" w:hAnsi="Times New Roman PSMT" w:cs="Times New Roman PSMT"/>
          <w:sz w:val="23"/>
          <w:szCs w:val="23"/>
        </w:rPr>
        <w:t xml:space="preserve">tingelser eller omstændigheder, </w:t>
      </w:r>
    </w:p>
    <w:p w14:paraId="36B1CF37" w14:textId="77777777" w:rsidR="002003A3" w:rsidRPr="00A83B40" w:rsidRDefault="000E4AC2" w:rsidP="00660A62">
      <w:pPr>
        <w:pStyle w:val="Listeafsnit"/>
        <w:numPr>
          <w:ilvl w:val="0"/>
          <w:numId w:val="28"/>
        </w:numPr>
        <w:rPr>
          <w:rFonts w:ascii="Times New Roman PSMT" w:hAnsi="Times New Roman PSMT" w:cs="Times New Roman PSMT"/>
          <w:sz w:val="23"/>
          <w:szCs w:val="23"/>
        </w:rPr>
      </w:pPr>
      <w:r w:rsidRPr="00A83B40">
        <w:rPr>
          <w:rFonts w:ascii="Times New Roman PSMT" w:hAnsi="Times New Roman PSMT" w:cs="Times New Roman PSMT"/>
          <w:sz w:val="23"/>
          <w:szCs w:val="23"/>
        </w:rPr>
        <w:t>uhindret adgang til resultaterne af undersøgelser af eller analyser af prøver fra ofres lig, som har været involveret i de i § 2 nævnte ul</w:t>
      </w:r>
      <w:r w:rsidR="004040A3" w:rsidRPr="00A83B40">
        <w:rPr>
          <w:rFonts w:ascii="Times New Roman PSMT" w:hAnsi="Times New Roman PSMT" w:cs="Times New Roman PSMT"/>
          <w:sz w:val="23"/>
          <w:szCs w:val="23"/>
        </w:rPr>
        <w:t xml:space="preserve">ykker, </w:t>
      </w:r>
    </w:p>
    <w:p w14:paraId="292E05ED" w14:textId="77777777" w:rsidR="002003A3" w:rsidRPr="00A83B40" w:rsidRDefault="000E4AC2" w:rsidP="00660A62">
      <w:pPr>
        <w:pStyle w:val="Listeafsnit"/>
        <w:numPr>
          <w:ilvl w:val="0"/>
          <w:numId w:val="28"/>
        </w:numPr>
        <w:rPr>
          <w:rFonts w:ascii="Times New Roman PSMT" w:hAnsi="Times New Roman PSMT" w:cs="Times New Roman PSMT"/>
          <w:sz w:val="23"/>
          <w:szCs w:val="23"/>
        </w:rPr>
      </w:pPr>
      <w:r w:rsidRPr="00A83B40">
        <w:rPr>
          <w:rFonts w:ascii="Times New Roman PSMT" w:hAnsi="Times New Roman PSMT" w:cs="Times New Roman PSMT"/>
          <w:sz w:val="23"/>
          <w:szCs w:val="23"/>
        </w:rPr>
        <w:t xml:space="preserve">uhindret adgang til resultaterne af undersøgelser af eller analyser af udtagning af </w:t>
      </w:r>
      <w:r w:rsidR="004040A3" w:rsidRPr="00A83B40">
        <w:rPr>
          <w:rFonts w:ascii="Times New Roman PSMT" w:hAnsi="Times New Roman PSMT" w:cs="Times New Roman PSMT"/>
          <w:sz w:val="23"/>
          <w:szCs w:val="23"/>
        </w:rPr>
        <w:t xml:space="preserve">prøver fra relevante personer, </w:t>
      </w:r>
    </w:p>
    <w:p w14:paraId="604DFA77" w14:textId="77777777" w:rsidR="002003A3" w:rsidRPr="00A83B40" w:rsidRDefault="000E4AC2" w:rsidP="00660A62">
      <w:pPr>
        <w:pStyle w:val="Listeafsnit"/>
        <w:numPr>
          <w:ilvl w:val="0"/>
          <w:numId w:val="28"/>
        </w:numPr>
        <w:rPr>
          <w:rFonts w:ascii="Times New Roman PSMT" w:hAnsi="Times New Roman PSMT" w:cs="Times New Roman PSMT"/>
          <w:sz w:val="23"/>
          <w:szCs w:val="23"/>
        </w:rPr>
      </w:pPr>
      <w:r w:rsidRPr="00A83B40">
        <w:rPr>
          <w:rFonts w:ascii="Times New Roman PSMT" w:hAnsi="Times New Roman PSMT" w:cs="Times New Roman PSMT"/>
          <w:sz w:val="23"/>
          <w:szCs w:val="23"/>
        </w:rPr>
        <w:t xml:space="preserve">at udspørge de involverede personer uden tilstedeværelse af andre, hvis interesser vil kunne anses for at </w:t>
      </w:r>
      <w:r w:rsidR="004040A3" w:rsidRPr="00A83B40">
        <w:rPr>
          <w:rFonts w:ascii="Times New Roman PSMT" w:hAnsi="Times New Roman PSMT" w:cs="Times New Roman PSMT"/>
          <w:sz w:val="23"/>
          <w:szCs w:val="23"/>
        </w:rPr>
        <w:t xml:space="preserve">vanskeliggøre undersøgelsen, og </w:t>
      </w:r>
    </w:p>
    <w:p w14:paraId="0BFCFDFA" w14:textId="5C2037E0" w:rsidR="000E4AC2" w:rsidRPr="00A83B40" w:rsidRDefault="000E4AC2" w:rsidP="00660A62">
      <w:pPr>
        <w:pStyle w:val="Listeafsnit"/>
        <w:numPr>
          <w:ilvl w:val="0"/>
          <w:numId w:val="28"/>
        </w:numPr>
        <w:rPr>
          <w:rFonts w:ascii="Times New Roman PSMT" w:hAnsi="Times New Roman PSMT" w:cs="Times New Roman PSMT"/>
          <w:sz w:val="23"/>
          <w:szCs w:val="23"/>
        </w:rPr>
      </w:pPr>
      <w:r w:rsidRPr="00A83B40">
        <w:rPr>
          <w:rFonts w:ascii="Times New Roman PSMT" w:hAnsi="Times New Roman PSMT" w:cs="Times New Roman PSMT"/>
          <w:sz w:val="23"/>
          <w:szCs w:val="23"/>
        </w:rPr>
        <w:t>at indhente synsrapporter og andre relevante oplysninger fra tilsyns</w:t>
      </w:r>
      <w:r w:rsidR="004040A3" w:rsidRPr="00A83B40">
        <w:rPr>
          <w:rFonts w:ascii="Times New Roman PSMT" w:hAnsi="Times New Roman PSMT" w:cs="Times New Roman PSMT"/>
          <w:sz w:val="23"/>
          <w:szCs w:val="23"/>
        </w:rPr>
        <w:t>myndigheder, klassifikationssel</w:t>
      </w:r>
      <w:r w:rsidRPr="00A83B40">
        <w:rPr>
          <w:rFonts w:ascii="Times New Roman PSMT" w:hAnsi="Times New Roman PSMT" w:cs="Times New Roman PSMT"/>
          <w:sz w:val="23"/>
          <w:szCs w:val="23"/>
        </w:rPr>
        <w:t xml:space="preserve">skaber, rederen og selskaber eller personer, som er godkendt som sikkerhedsansvarlige i henhold til koden om sikker skibsdrift, besætningsmedlemmer og søfartserhvervets organisationer, samt fra relevante parter, hvis disse er etableret i </w:t>
      </w:r>
      <w:r w:rsidR="00C33598" w:rsidRPr="00A83B40">
        <w:rPr>
          <w:rFonts w:ascii="Times New Roman PSMT" w:hAnsi="Times New Roman PSMT" w:cs="Times New Roman PSMT"/>
          <w:sz w:val="23"/>
          <w:szCs w:val="23"/>
        </w:rPr>
        <w:t>Grønland</w:t>
      </w:r>
      <w:r w:rsidR="00F923BB" w:rsidRPr="00A83B40">
        <w:rPr>
          <w:rFonts w:ascii="Times New Roman PSMT" w:hAnsi="Times New Roman PSMT" w:cs="Times New Roman PSMT"/>
          <w:sz w:val="23"/>
          <w:szCs w:val="23"/>
        </w:rPr>
        <w:t xml:space="preserve"> eller Danmark</w:t>
      </w:r>
      <w:r w:rsidRPr="00A83B40">
        <w:rPr>
          <w:rFonts w:ascii="Times New Roman PSMT" w:hAnsi="Times New Roman PSMT" w:cs="Times New Roman PSMT"/>
          <w:sz w:val="23"/>
          <w:szCs w:val="23"/>
        </w:rPr>
        <w:t>.</w:t>
      </w:r>
    </w:p>
    <w:p w14:paraId="633DEDAA" w14:textId="34B71AE2" w:rsidR="000E4AC2" w:rsidRPr="00A83B40" w:rsidRDefault="000E4AC2" w:rsidP="004040A3">
      <w:pPr>
        <w:rPr>
          <w:rFonts w:ascii="Times New Roman PSMT" w:hAnsi="Times New Roman PSMT" w:cs="Times New Roman PSMT"/>
          <w:sz w:val="23"/>
          <w:szCs w:val="23"/>
        </w:rPr>
      </w:pPr>
      <w:r w:rsidRPr="00A83B40">
        <w:rPr>
          <w:i/>
          <w:iCs/>
          <w:sz w:val="23"/>
          <w:szCs w:val="23"/>
        </w:rPr>
        <w:t xml:space="preserve">Stk. 2. </w:t>
      </w:r>
      <w:r w:rsidRPr="00A83B40">
        <w:rPr>
          <w:rFonts w:ascii="Times New Roman PSMT" w:hAnsi="Times New Roman PSMT" w:cs="Times New Roman PSMT"/>
          <w:sz w:val="23"/>
          <w:szCs w:val="23"/>
        </w:rPr>
        <w:t>Havarikommissionen kan endvidere indhente oplysninger og anmode om bistand hos relevante myndigheder i involverede stater, herunder flag- og havnestaters inspektører, kystv</w:t>
      </w:r>
      <w:r w:rsidR="00943BD8" w:rsidRPr="00A83B40">
        <w:rPr>
          <w:rFonts w:ascii="Times New Roman PSMT" w:hAnsi="Times New Roman PSMT" w:cs="Times New Roman PSMT"/>
          <w:sz w:val="23"/>
          <w:szCs w:val="23"/>
        </w:rPr>
        <w:t>agter, skibstrafiktjene</w:t>
      </w:r>
      <w:r w:rsidRPr="00A83B40">
        <w:rPr>
          <w:rFonts w:ascii="Times New Roman PSMT" w:hAnsi="Times New Roman PSMT" w:cs="Times New Roman PSMT"/>
          <w:sz w:val="23"/>
          <w:szCs w:val="23"/>
        </w:rPr>
        <w:t>ster og eftersøgnings- og redningstjenester, samt fra rederier, lodser og andet havne- og søfartspersonale.</w:t>
      </w:r>
    </w:p>
    <w:p w14:paraId="59D38D30" w14:textId="09015452" w:rsidR="000E4AC2" w:rsidRPr="00A83B40" w:rsidRDefault="000E4AC2" w:rsidP="004040A3">
      <w:pPr>
        <w:rPr>
          <w:rFonts w:ascii="Times New Roman PSMT" w:hAnsi="Times New Roman PSMT" w:cs="Times New Roman PSMT"/>
          <w:sz w:val="23"/>
          <w:szCs w:val="23"/>
        </w:rPr>
      </w:pPr>
      <w:r w:rsidRPr="00A83B40">
        <w:rPr>
          <w:i/>
          <w:iCs/>
          <w:sz w:val="23"/>
          <w:szCs w:val="23"/>
        </w:rPr>
        <w:t xml:space="preserve">Stk. 3. </w:t>
      </w:r>
      <w:r w:rsidRPr="00A83B40">
        <w:rPr>
          <w:rFonts w:ascii="Times New Roman PSMT" w:hAnsi="Times New Roman PSMT" w:cs="Times New Roman PSMT"/>
          <w:sz w:val="23"/>
          <w:szCs w:val="23"/>
        </w:rPr>
        <w:t>Stk. 1 og 2 finder tilsvarende anvendelse, når havarikommissi</w:t>
      </w:r>
      <w:r w:rsidR="00813E9F" w:rsidRPr="00A83B40">
        <w:rPr>
          <w:rFonts w:ascii="Times New Roman PSMT" w:hAnsi="Times New Roman PSMT" w:cs="Times New Roman PSMT"/>
          <w:sz w:val="23"/>
          <w:szCs w:val="23"/>
        </w:rPr>
        <w:t>onen bistår andre undersøgelses</w:t>
      </w:r>
      <w:r w:rsidRPr="00A83B40">
        <w:rPr>
          <w:rFonts w:ascii="Times New Roman PSMT" w:hAnsi="Times New Roman PSMT" w:cs="Times New Roman PSMT"/>
          <w:sz w:val="23"/>
          <w:szCs w:val="23"/>
        </w:rPr>
        <w:t>instanser med at tilvejebringe oplysninger inden for rammerne af det europæiske samarbejde imellem sikkerhedsundersøgelsesinstanser.</w:t>
      </w:r>
    </w:p>
    <w:p w14:paraId="4F39AE38" w14:textId="77777777" w:rsidR="004040A3" w:rsidRPr="00A83B40" w:rsidRDefault="004040A3" w:rsidP="004040A3">
      <w:pPr>
        <w:rPr>
          <w:rFonts w:ascii="Times New Roman PSMT" w:hAnsi="Times New Roman PSMT" w:cs="Times New Roman PSMT"/>
          <w:sz w:val="23"/>
          <w:szCs w:val="23"/>
        </w:rPr>
      </w:pPr>
    </w:p>
    <w:p w14:paraId="23DC6300" w14:textId="4E61955C" w:rsidR="000E4AC2" w:rsidRPr="00A83B40" w:rsidRDefault="000E4AC2" w:rsidP="004040A3">
      <w:pPr>
        <w:rPr>
          <w:rFonts w:ascii="Times New Roman PSMT" w:hAnsi="Times New Roman PSMT" w:cs="Times New Roman PSMT"/>
          <w:sz w:val="23"/>
          <w:szCs w:val="23"/>
        </w:rPr>
      </w:pPr>
      <w:r w:rsidRPr="00A83B40">
        <w:rPr>
          <w:b/>
          <w:bCs/>
          <w:sz w:val="23"/>
          <w:szCs w:val="23"/>
        </w:rPr>
        <w:t>§ 8.</w:t>
      </w:r>
      <w:r w:rsidRPr="00A83B40">
        <w:rPr>
          <w:bCs/>
          <w:sz w:val="23"/>
          <w:szCs w:val="23"/>
        </w:rPr>
        <w:t xml:space="preserve"> </w:t>
      </w:r>
      <w:r w:rsidRPr="00A83B40">
        <w:rPr>
          <w:rFonts w:ascii="Times New Roman PSMT" w:hAnsi="Times New Roman PSMT" w:cs="Times New Roman PSMT"/>
          <w:sz w:val="23"/>
          <w:szCs w:val="23"/>
        </w:rPr>
        <w:t>Skibets reder, fører og maskinchef og enhver, der handler på disses v</w:t>
      </w:r>
      <w:r w:rsidR="007B1172" w:rsidRPr="00A83B40">
        <w:rPr>
          <w:rFonts w:ascii="Times New Roman PSMT" w:hAnsi="Times New Roman PSMT" w:cs="Times New Roman PSMT"/>
          <w:sz w:val="23"/>
          <w:szCs w:val="23"/>
        </w:rPr>
        <w:t>egne, skal sikre, at alle oplys</w:t>
      </w:r>
      <w:r w:rsidRPr="00A83B40">
        <w:rPr>
          <w:rFonts w:ascii="Times New Roman PSMT" w:hAnsi="Times New Roman PSMT" w:cs="Times New Roman PSMT"/>
          <w:sz w:val="23"/>
          <w:szCs w:val="23"/>
        </w:rPr>
        <w:t>ninger, som kan anses som relevante for undersøgelsesarbejdet, stilles t</w:t>
      </w:r>
      <w:r w:rsidR="007B1172" w:rsidRPr="00A83B40">
        <w:rPr>
          <w:rFonts w:ascii="Times New Roman PSMT" w:hAnsi="Times New Roman PSMT" w:cs="Times New Roman PSMT"/>
          <w:sz w:val="23"/>
          <w:szCs w:val="23"/>
        </w:rPr>
        <w:t>il rådighed for havarikommissio</w:t>
      </w:r>
      <w:r w:rsidRPr="00A83B40">
        <w:rPr>
          <w:rFonts w:ascii="Times New Roman PSMT" w:hAnsi="Times New Roman PSMT" w:cs="Times New Roman PSMT"/>
          <w:sz w:val="23"/>
          <w:szCs w:val="23"/>
        </w:rPr>
        <w:t>nen, herunder at oplysninger fra kort, logbøger, elektroniske og magnetiske indspilnings- og videobånd, VDR-sort-bokse og andre elektroniske anordninger for perioden før, under og efter en ulykke sikres, og at sådanne oplysninger ikke overskrives, ændres eller forstyrres af andet udstyr. Andre, der er berørt af en ulykke eller hændelse til søs, og som er i besiddelse af oplysninger fra kort, logbøger, elektroniske og magnetiske indspilnings- og videobånd, VDR-sort-bokse eller andre elektroniske anordninger, som er relevante for undersøgelsesarbejdet, skal ligeledes stille disse til rådighed for kommissionen og sikre, at sådanne oplysninger ikke overskrives, ændres eller forstyrres af andet udstyr.</w:t>
      </w:r>
    </w:p>
    <w:p w14:paraId="1900D790" w14:textId="77777777" w:rsidR="004040A3" w:rsidRPr="00A83B40" w:rsidRDefault="004040A3" w:rsidP="004040A3">
      <w:pPr>
        <w:rPr>
          <w:rFonts w:ascii="Times New Roman PSMT" w:hAnsi="Times New Roman PSMT" w:cs="Times New Roman PSMT"/>
          <w:sz w:val="23"/>
          <w:szCs w:val="23"/>
        </w:rPr>
      </w:pPr>
    </w:p>
    <w:p w14:paraId="58CEB471" w14:textId="58293A9E" w:rsidR="000E4AC2" w:rsidRPr="00A83B40" w:rsidRDefault="000E4AC2" w:rsidP="004040A3">
      <w:pPr>
        <w:rPr>
          <w:rFonts w:ascii="Times New Roman PSMT" w:hAnsi="Times New Roman PSMT" w:cs="Times New Roman PSMT"/>
          <w:sz w:val="23"/>
          <w:szCs w:val="23"/>
        </w:rPr>
      </w:pPr>
      <w:r w:rsidRPr="00A83B40">
        <w:rPr>
          <w:b/>
          <w:bCs/>
          <w:sz w:val="23"/>
          <w:szCs w:val="23"/>
        </w:rPr>
        <w:t>§ 9.</w:t>
      </w:r>
      <w:r w:rsidRPr="00A83B40">
        <w:rPr>
          <w:bCs/>
          <w:sz w:val="23"/>
          <w:szCs w:val="23"/>
        </w:rPr>
        <w:t xml:space="preserve"> </w:t>
      </w:r>
      <w:r w:rsidRPr="00A83B40">
        <w:rPr>
          <w:rFonts w:ascii="Times New Roman PSMT" w:hAnsi="Times New Roman PSMT" w:cs="Times New Roman PSMT"/>
          <w:sz w:val="23"/>
          <w:szCs w:val="23"/>
        </w:rPr>
        <w:t>Hvis et skibs videre sejlads indebærer en hindring af havarikommissionens arbejde, kan den påbyde, at skibets videre sejlads skal udskydes. Havarikommissionen skal drage omsorg for, at skibe ikke unødigt tilbageholdes, og at arbejdet om bord ikke unødigt vanskeliggøres.</w:t>
      </w:r>
    </w:p>
    <w:p w14:paraId="40BAA3E1" w14:textId="77777777" w:rsidR="004040A3" w:rsidRPr="00A83B40" w:rsidRDefault="004040A3" w:rsidP="004040A3">
      <w:pPr>
        <w:rPr>
          <w:rFonts w:ascii="Times New Roman PSMT" w:hAnsi="Times New Roman PSMT" w:cs="Times New Roman PSMT"/>
          <w:sz w:val="23"/>
          <w:szCs w:val="23"/>
        </w:rPr>
      </w:pPr>
    </w:p>
    <w:p w14:paraId="0CED2ACC" w14:textId="2F5B7EA8" w:rsidR="000E4AC2" w:rsidRPr="00A83B40" w:rsidRDefault="000E4AC2" w:rsidP="004040A3">
      <w:pPr>
        <w:rPr>
          <w:rFonts w:ascii="Times New Roman PSMT" w:hAnsi="Times New Roman PSMT" w:cs="Times New Roman PSMT"/>
          <w:sz w:val="23"/>
          <w:szCs w:val="23"/>
        </w:rPr>
      </w:pPr>
      <w:r w:rsidRPr="00A83B40">
        <w:rPr>
          <w:b/>
          <w:bCs/>
          <w:sz w:val="23"/>
          <w:szCs w:val="23"/>
        </w:rPr>
        <w:lastRenderedPageBreak/>
        <w:t>§ 10.</w:t>
      </w:r>
      <w:r w:rsidRPr="00A83B40">
        <w:rPr>
          <w:bCs/>
          <w:sz w:val="23"/>
          <w:szCs w:val="23"/>
        </w:rPr>
        <w:t xml:space="preserve"> </w:t>
      </w:r>
      <w:r w:rsidRPr="00A83B40">
        <w:rPr>
          <w:rFonts w:ascii="Times New Roman PSMT" w:hAnsi="Times New Roman PSMT" w:cs="Times New Roman PSMT"/>
          <w:sz w:val="23"/>
          <w:szCs w:val="23"/>
        </w:rPr>
        <w:t>Havarikommissionen kan endvidere bestemme, at vrag og vragdele ikke må fjernes eller røres, indtil havarikommissionen har haft lejlighed til at foretage de fornødne undersøgelser. Hvis et skib er sunket eller grundstødt eller er drivende og kan give anledning til fare for sejladssik</w:t>
      </w:r>
      <w:bookmarkStart w:id="0" w:name="_GoBack"/>
      <w:bookmarkEnd w:id="0"/>
      <w:r w:rsidRPr="00A83B40">
        <w:rPr>
          <w:rFonts w:ascii="Times New Roman PSMT" w:hAnsi="Times New Roman PSMT" w:cs="Times New Roman PSMT"/>
          <w:sz w:val="23"/>
          <w:szCs w:val="23"/>
        </w:rPr>
        <w:t xml:space="preserve">kerheden eller for miljøet, aftales det imellem kommissionen og henholdsvis </w:t>
      </w:r>
      <w:r w:rsidR="000434B7" w:rsidRPr="002628EF">
        <w:rPr>
          <w:rFonts w:ascii="Times New Roman PSMT" w:hAnsi="Times New Roman PSMT" w:cs="Times New Roman PSMT"/>
          <w:sz w:val="23"/>
          <w:szCs w:val="23"/>
        </w:rPr>
        <w:t xml:space="preserve">Beredskabsstyrelsen </w:t>
      </w:r>
      <w:r w:rsidRPr="002628EF">
        <w:rPr>
          <w:rFonts w:ascii="Times New Roman PSMT" w:hAnsi="Times New Roman PSMT" w:cs="Times New Roman PSMT"/>
          <w:sz w:val="23"/>
          <w:szCs w:val="23"/>
        </w:rPr>
        <w:t xml:space="preserve">eller </w:t>
      </w:r>
      <w:r w:rsidR="00762CAC" w:rsidRPr="002628EF">
        <w:rPr>
          <w:rFonts w:ascii="Times New Roman PSMT" w:hAnsi="Times New Roman PSMT" w:cs="Times New Roman PSMT"/>
          <w:sz w:val="23"/>
          <w:szCs w:val="23"/>
        </w:rPr>
        <w:t>Forsvarskommandoen</w:t>
      </w:r>
      <w:r w:rsidRPr="002628EF">
        <w:rPr>
          <w:rFonts w:ascii="Times New Roman PSMT" w:hAnsi="Times New Roman PSMT" w:cs="Times New Roman PSMT"/>
          <w:sz w:val="23"/>
          <w:szCs w:val="23"/>
        </w:rPr>
        <w:t>, hvorledes denne fare skal afværges.</w:t>
      </w:r>
      <w:r w:rsidR="002370C8" w:rsidRPr="002628EF">
        <w:rPr>
          <w:rFonts w:ascii="Times New Roman PSMT" w:hAnsi="Times New Roman PSMT" w:cs="Times New Roman PSMT"/>
          <w:sz w:val="23"/>
          <w:szCs w:val="23"/>
        </w:rPr>
        <w:t xml:space="preserve"> </w:t>
      </w:r>
      <w:r w:rsidR="002370C8" w:rsidRPr="002628EF">
        <w:rPr>
          <w:rFonts w:ascii="Times New Roman PSMT" w:hAnsi="Times New Roman PSMT" w:cs="Times New Roman PSMT"/>
          <w:sz w:val="23"/>
          <w:szCs w:val="23"/>
        </w:rPr>
        <w:t>Ved sager om miljøfare inddrages Grønlands Selvstyre.</w:t>
      </w:r>
      <w:r w:rsidR="002370C8">
        <w:rPr>
          <w:rFonts w:ascii="Times New Roman PSMT" w:hAnsi="Times New Roman PSMT" w:cs="Times New Roman PSMT"/>
          <w:sz w:val="23"/>
          <w:szCs w:val="23"/>
        </w:rPr>
        <w:t xml:space="preserve"> </w:t>
      </w:r>
    </w:p>
    <w:p w14:paraId="76A7E1D2" w14:textId="77777777" w:rsidR="004040A3" w:rsidRPr="00A83B40" w:rsidRDefault="004040A3" w:rsidP="004040A3">
      <w:pPr>
        <w:rPr>
          <w:rFonts w:ascii="Times New Roman PSMT" w:hAnsi="Times New Roman PSMT" w:cs="Times New Roman PSMT"/>
          <w:sz w:val="23"/>
          <w:szCs w:val="23"/>
        </w:rPr>
      </w:pPr>
    </w:p>
    <w:p w14:paraId="018F7C20" w14:textId="77777777" w:rsidR="000E4AC2" w:rsidRPr="00A83B40" w:rsidRDefault="000E4AC2" w:rsidP="004040A3">
      <w:pPr>
        <w:rPr>
          <w:rFonts w:ascii="Times New Roman PSMT" w:hAnsi="Times New Roman PSMT" w:cs="Times New Roman PSMT"/>
          <w:sz w:val="23"/>
          <w:szCs w:val="23"/>
        </w:rPr>
      </w:pPr>
      <w:r w:rsidRPr="00A83B40">
        <w:rPr>
          <w:b/>
          <w:bCs/>
          <w:sz w:val="23"/>
          <w:szCs w:val="23"/>
        </w:rPr>
        <w:t>§ 11.</w:t>
      </w:r>
      <w:r w:rsidRPr="00A83B40">
        <w:rPr>
          <w:bCs/>
          <w:sz w:val="23"/>
          <w:szCs w:val="23"/>
        </w:rPr>
        <w:t xml:space="preserve"> </w:t>
      </w:r>
      <w:r w:rsidRPr="00A83B40">
        <w:rPr>
          <w:rFonts w:ascii="Times New Roman PSMT" w:hAnsi="Times New Roman PSMT" w:cs="Times New Roman PSMT"/>
          <w:sz w:val="23"/>
          <w:szCs w:val="23"/>
        </w:rPr>
        <w:t>Havarikommissionens afgørelser efter denne lov, jf. dog § 5, stk. 6, 2. pkt., kan ikke påklages til anden administrativ myndighed.</w:t>
      </w:r>
    </w:p>
    <w:p w14:paraId="78998AF3" w14:textId="5DF7BE2C" w:rsidR="000E4AC2" w:rsidRPr="00A83B40" w:rsidRDefault="000E4AC2" w:rsidP="004040A3">
      <w:pPr>
        <w:rPr>
          <w:rFonts w:ascii="Times New Roman PSMT" w:hAnsi="Times New Roman PSMT" w:cs="Times New Roman PSMT"/>
          <w:sz w:val="23"/>
          <w:szCs w:val="23"/>
        </w:rPr>
      </w:pPr>
      <w:r w:rsidRPr="00A83B40">
        <w:rPr>
          <w:i/>
          <w:iCs/>
          <w:sz w:val="23"/>
          <w:szCs w:val="23"/>
        </w:rPr>
        <w:t xml:space="preserve">Stk. 2. </w:t>
      </w:r>
      <w:r w:rsidRPr="00A83B40">
        <w:rPr>
          <w:rFonts w:ascii="Times New Roman PSMT" w:hAnsi="Times New Roman PSMT" w:cs="Times New Roman PSMT"/>
          <w:sz w:val="23"/>
          <w:szCs w:val="23"/>
        </w:rPr>
        <w:t>Havarikommissionens afgørelser efter § 9 kan dog af vedko</w:t>
      </w:r>
      <w:r w:rsidR="004040A3" w:rsidRPr="00A83B40">
        <w:rPr>
          <w:rFonts w:ascii="Times New Roman PSMT" w:hAnsi="Times New Roman PSMT" w:cs="Times New Roman PSMT"/>
          <w:sz w:val="23"/>
          <w:szCs w:val="23"/>
        </w:rPr>
        <w:t xml:space="preserve">mmende rederi påklages til </w:t>
      </w:r>
      <w:r w:rsidR="004040A3" w:rsidRPr="007902E1">
        <w:rPr>
          <w:rFonts w:ascii="Times New Roman PSMT" w:hAnsi="Times New Roman PSMT" w:cs="Times New Roman PSMT"/>
          <w:sz w:val="23"/>
          <w:szCs w:val="23"/>
        </w:rPr>
        <w:t>Anke</w:t>
      </w:r>
      <w:r w:rsidRPr="007902E1">
        <w:rPr>
          <w:rFonts w:ascii="Times New Roman PSMT" w:hAnsi="Times New Roman PSMT" w:cs="Times New Roman PSMT"/>
          <w:sz w:val="23"/>
          <w:szCs w:val="23"/>
        </w:rPr>
        <w:t>nævnet for Søfartsforhold</w:t>
      </w:r>
      <w:r w:rsidRPr="00A83B40">
        <w:rPr>
          <w:rFonts w:ascii="Times New Roman PSMT" w:hAnsi="Times New Roman PSMT" w:cs="Times New Roman PSMT"/>
          <w:sz w:val="23"/>
          <w:szCs w:val="23"/>
        </w:rPr>
        <w:t>. § 5, stk. 2, finder tilsvarende anvendelse for ankenævnet, når det behandler klager efter 1. pkt.</w:t>
      </w:r>
    </w:p>
    <w:p w14:paraId="010C465F" w14:textId="77777777" w:rsidR="004040A3" w:rsidRPr="00A83B40" w:rsidRDefault="004040A3" w:rsidP="004040A3">
      <w:pPr>
        <w:rPr>
          <w:rFonts w:ascii="Times New Roman PSMT" w:hAnsi="Times New Roman PSMT" w:cs="Times New Roman PSMT"/>
          <w:sz w:val="23"/>
          <w:szCs w:val="23"/>
        </w:rPr>
      </w:pPr>
    </w:p>
    <w:p w14:paraId="35747661" w14:textId="71DF08BB" w:rsidR="000E4AC2" w:rsidRPr="00A83B40" w:rsidRDefault="000E4AC2" w:rsidP="004040A3">
      <w:pPr>
        <w:rPr>
          <w:rFonts w:ascii="Times New Roman PSMT" w:hAnsi="Times New Roman PSMT" w:cs="Times New Roman PSMT"/>
          <w:sz w:val="23"/>
          <w:szCs w:val="23"/>
        </w:rPr>
      </w:pPr>
      <w:r w:rsidRPr="00A83B40">
        <w:rPr>
          <w:b/>
          <w:bCs/>
          <w:sz w:val="23"/>
          <w:szCs w:val="23"/>
        </w:rPr>
        <w:t>§ 12.</w:t>
      </w:r>
      <w:r w:rsidRPr="00A83B40">
        <w:rPr>
          <w:bCs/>
          <w:sz w:val="23"/>
          <w:szCs w:val="23"/>
        </w:rPr>
        <w:t xml:space="preserve"> </w:t>
      </w:r>
      <w:r w:rsidR="00F47EF4" w:rsidRPr="00A83B40">
        <w:rPr>
          <w:rFonts w:ascii="Times New Roman PSMT" w:hAnsi="Times New Roman PSMT" w:cs="Times New Roman PSMT"/>
          <w:sz w:val="23"/>
          <w:szCs w:val="23"/>
        </w:rPr>
        <w:t>E</w:t>
      </w:r>
      <w:r w:rsidRPr="00A83B40">
        <w:rPr>
          <w:rFonts w:ascii="Times New Roman PSMT" w:hAnsi="Times New Roman PSMT" w:cs="Times New Roman PSMT"/>
          <w:sz w:val="23"/>
          <w:szCs w:val="23"/>
        </w:rPr>
        <w:t>rhvervsministeren kan fastsætte regler om, at skriftlig kommunikation mellem havarikommissionen og virksomheder om forhold, som er omfattet af denne lov, skal foregå digitalt. Ministeren kan herunder fastsætte regler om anvendelse af bestemte it-systemer, særlige digitale formater og digital signatur.</w:t>
      </w:r>
    </w:p>
    <w:p w14:paraId="3C4899D3" w14:textId="77777777" w:rsidR="00C33598" w:rsidRPr="00A83B40" w:rsidRDefault="00C33598" w:rsidP="004040A3">
      <w:pPr>
        <w:rPr>
          <w:b/>
          <w:bCs/>
          <w:sz w:val="23"/>
          <w:szCs w:val="23"/>
        </w:rPr>
      </w:pPr>
    </w:p>
    <w:p w14:paraId="42969B74" w14:textId="5FB6D3D1" w:rsidR="0009273A" w:rsidRPr="00A83B40" w:rsidRDefault="000E4AC2" w:rsidP="004040A3">
      <w:pPr>
        <w:rPr>
          <w:bCs/>
          <w:sz w:val="23"/>
          <w:szCs w:val="23"/>
        </w:rPr>
      </w:pPr>
      <w:r w:rsidRPr="00A83B40">
        <w:rPr>
          <w:b/>
          <w:bCs/>
          <w:sz w:val="23"/>
          <w:szCs w:val="23"/>
        </w:rPr>
        <w:t>§ 13.</w:t>
      </w:r>
      <w:r w:rsidRPr="00A83B40">
        <w:rPr>
          <w:bCs/>
          <w:sz w:val="23"/>
          <w:szCs w:val="23"/>
        </w:rPr>
        <w:t xml:space="preserve"> </w:t>
      </w:r>
      <w:r w:rsidR="0009273A" w:rsidRPr="00A83B40">
        <w:t xml:space="preserve"> </w:t>
      </w:r>
      <w:r w:rsidR="0009273A" w:rsidRPr="00A83B40">
        <w:rPr>
          <w:bCs/>
          <w:sz w:val="23"/>
          <w:szCs w:val="23"/>
        </w:rPr>
        <w:t>Den, der overtræder §</w:t>
      </w:r>
      <w:r w:rsidR="0009273A" w:rsidRPr="00A83B40">
        <w:rPr>
          <w:rFonts w:ascii="Times New Roman PSMT" w:hAnsi="Times New Roman PSMT" w:cs="Times New Roman PSMT"/>
          <w:sz w:val="23"/>
          <w:szCs w:val="23"/>
        </w:rPr>
        <w:t xml:space="preserve"> 8 eller ikke efterkommer påbud, der er meddelt i henhold til loven eller i henhold til forskrifter udstedt i medfør af loven</w:t>
      </w:r>
      <w:r w:rsidR="0009273A" w:rsidRPr="00A83B40">
        <w:rPr>
          <w:bCs/>
          <w:sz w:val="23"/>
          <w:szCs w:val="23"/>
        </w:rPr>
        <w:t xml:space="preserve">, idømmes foranstaltninger efter </w:t>
      </w:r>
      <w:proofErr w:type="spellStart"/>
      <w:r w:rsidR="0009273A" w:rsidRPr="00A83B40">
        <w:rPr>
          <w:bCs/>
          <w:sz w:val="23"/>
          <w:szCs w:val="23"/>
        </w:rPr>
        <w:t>kriminallov</w:t>
      </w:r>
      <w:proofErr w:type="spellEnd"/>
      <w:r w:rsidR="0009273A" w:rsidRPr="00A83B40">
        <w:rPr>
          <w:bCs/>
          <w:sz w:val="23"/>
          <w:szCs w:val="23"/>
        </w:rPr>
        <w:t xml:space="preserve"> for Grønland</w:t>
      </w:r>
    </w:p>
    <w:p w14:paraId="7F694EC8" w14:textId="53515613" w:rsidR="000E4AC2" w:rsidRPr="00A83B40" w:rsidRDefault="000E4AC2" w:rsidP="0009273A">
      <w:pPr>
        <w:rPr>
          <w:rFonts w:ascii="Times New Roman PSMT" w:hAnsi="Times New Roman PSMT" w:cs="Times New Roman PSMT"/>
          <w:sz w:val="23"/>
          <w:szCs w:val="23"/>
        </w:rPr>
      </w:pPr>
      <w:r w:rsidRPr="00A83B40">
        <w:rPr>
          <w:i/>
          <w:iCs/>
          <w:sz w:val="23"/>
          <w:szCs w:val="23"/>
        </w:rPr>
        <w:t xml:space="preserve">Stk. 2. </w:t>
      </w:r>
      <w:r w:rsidRPr="00A83B40">
        <w:rPr>
          <w:rFonts w:ascii="Times New Roman PSMT" w:hAnsi="Times New Roman PSMT" w:cs="Times New Roman PSMT"/>
          <w:sz w:val="23"/>
          <w:szCs w:val="23"/>
        </w:rPr>
        <w:t xml:space="preserve">Der kan pålægges selskaber m.v. (juridiske personer) </w:t>
      </w:r>
      <w:proofErr w:type="spellStart"/>
      <w:r w:rsidR="0009273A" w:rsidRPr="00A83B40">
        <w:rPr>
          <w:rFonts w:ascii="Times New Roman PSMT" w:hAnsi="Times New Roman PSMT" w:cs="Times New Roman PSMT"/>
          <w:sz w:val="23"/>
          <w:szCs w:val="23"/>
        </w:rPr>
        <w:t>kriminalretligt</w:t>
      </w:r>
      <w:proofErr w:type="spellEnd"/>
      <w:r w:rsidR="0009273A" w:rsidRPr="00A83B40">
        <w:rPr>
          <w:rFonts w:ascii="Times New Roman PSMT" w:hAnsi="Times New Roman PSMT" w:cs="Times New Roman PSMT"/>
          <w:sz w:val="23"/>
          <w:szCs w:val="23"/>
        </w:rPr>
        <w:t xml:space="preserve"> ansvar efter reglerne i kapitel 5 i </w:t>
      </w:r>
      <w:proofErr w:type="spellStart"/>
      <w:r w:rsidR="0009273A" w:rsidRPr="00A83B40">
        <w:rPr>
          <w:rFonts w:ascii="Times New Roman PSMT" w:hAnsi="Times New Roman PSMT" w:cs="Times New Roman PSMT"/>
          <w:sz w:val="23"/>
          <w:szCs w:val="23"/>
        </w:rPr>
        <w:t>kriminallov</w:t>
      </w:r>
      <w:proofErr w:type="spellEnd"/>
      <w:r w:rsidR="0009273A" w:rsidRPr="00A83B40">
        <w:rPr>
          <w:rFonts w:ascii="Times New Roman PSMT" w:hAnsi="Times New Roman PSMT" w:cs="Times New Roman PSMT"/>
          <w:sz w:val="23"/>
          <w:szCs w:val="23"/>
        </w:rPr>
        <w:t xml:space="preserve"> for Grønland.</w:t>
      </w:r>
    </w:p>
    <w:p w14:paraId="36F3AC2C" w14:textId="65474857" w:rsidR="000E4AC2" w:rsidRPr="00A83B40" w:rsidRDefault="000E4AC2" w:rsidP="004040A3">
      <w:pPr>
        <w:rPr>
          <w:rFonts w:ascii="Times New Roman PSMT" w:hAnsi="Times New Roman PSMT" w:cs="Times New Roman PSMT"/>
          <w:sz w:val="23"/>
          <w:szCs w:val="23"/>
        </w:rPr>
      </w:pPr>
      <w:r w:rsidRPr="00A83B40">
        <w:rPr>
          <w:i/>
          <w:iCs/>
          <w:sz w:val="23"/>
          <w:szCs w:val="23"/>
        </w:rPr>
        <w:t xml:space="preserve">Stk. 3. </w:t>
      </w:r>
      <w:r w:rsidRPr="00A83B40">
        <w:rPr>
          <w:rFonts w:ascii="Times New Roman PSMT" w:hAnsi="Times New Roman PSMT" w:cs="Times New Roman PSMT"/>
          <w:sz w:val="23"/>
          <w:szCs w:val="23"/>
        </w:rPr>
        <w:t xml:space="preserve">Ved </w:t>
      </w:r>
      <w:proofErr w:type="spellStart"/>
      <w:r w:rsidRPr="00A83B40">
        <w:rPr>
          <w:rFonts w:ascii="Times New Roman PSMT" w:hAnsi="Times New Roman PSMT" w:cs="Times New Roman PSMT"/>
          <w:sz w:val="23"/>
          <w:szCs w:val="23"/>
        </w:rPr>
        <w:t>pålæggelse</w:t>
      </w:r>
      <w:proofErr w:type="spellEnd"/>
      <w:r w:rsidRPr="00A83B40">
        <w:rPr>
          <w:rFonts w:ascii="Times New Roman PSMT" w:hAnsi="Times New Roman PSMT" w:cs="Times New Roman PSMT"/>
          <w:sz w:val="23"/>
          <w:szCs w:val="23"/>
        </w:rPr>
        <w:t xml:space="preserve"> af </w:t>
      </w:r>
      <w:proofErr w:type="spellStart"/>
      <w:r w:rsidR="008A1D45">
        <w:rPr>
          <w:rFonts w:ascii="Times New Roman PSMT" w:hAnsi="Times New Roman PSMT" w:cs="Times New Roman PSMT"/>
          <w:sz w:val="23"/>
          <w:szCs w:val="23"/>
        </w:rPr>
        <w:t>kriminalretligt</w:t>
      </w:r>
      <w:proofErr w:type="spellEnd"/>
      <w:r w:rsidR="008A1D45">
        <w:rPr>
          <w:rFonts w:ascii="Times New Roman PSMT" w:hAnsi="Times New Roman PSMT" w:cs="Times New Roman PSMT"/>
          <w:sz w:val="23"/>
          <w:szCs w:val="23"/>
        </w:rPr>
        <w:t xml:space="preserve"> </w:t>
      </w:r>
      <w:r w:rsidR="008A1D45" w:rsidRPr="00A83B40">
        <w:rPr>
          <w:rFonts w:ascii="Times New Roman PSMT" w:hAnsi="Times New Roman PSMT" w:cs="Times New Roman PSMT"/>
          <w:sz w:val="23"/>
          <w:szCs w:val="23"/>
        </w:rPr>
        <w:t xml:space="preserve">ansvar </w:t>
      </w:r>
      <w:r w:rsidRPr="00A83B40">
        <w:rPr>
          <w:rFonts w:ascii="Times New Roman PSMT" w:hAnsi="Times New Roman PSMT" w:cs="Times New Roman PSMT"/>
          <w:sz w:val="23"/>
          <w:szCs w:val="23"/>
        </w:rPr>
        <w:t>efter stk. 2 anses personer, som er ansat til at udføre arbejde om bord på skibet af andre end rederen, tillige for at være knyttet til rede</w:t>
      </w:r>
      <w:r w:rsidR="004040A3" w:rsidRPr="00A83B40">
        <w:rPr>
          <w:rFonts w:ascii="Times New Roman PSMT" w:hAnsi="Times New Roman PSMT" w:cs="Times New Roman PSMT"/>
          <w:sz w:val="23"/>
          <w:szCs w:val="23"/>
        </w:rPr>
        <w:t>ren. Er der udstedt overensstem</w:t>
      </w:r>
      <w:r w:rsidRPr="00A83B40">
        <w:rPr>
          <w:rFonts w:ascii="Times New Roman PSMT" w:hAnsi="Times New Roman PSMT" w:cs="Times New Roman PSMT"/>
          <w:sz w:val="23"/>
          <w:szCs w:val="23"/>
        </w:rPr>
        <w:t>melsesdokument i henhold til koden om sikker skibsdrift eller certifikat</w:t>
      </w:r>
      <w:r w:rsidR="004040A3" w:rsidRPr="00A83B40">
        <w:rPr>
          <w:rFonts w:ascii="Times New Roman PSMT" w:hAnsi="Times New Roman PSMT" w:cs="Times New Roman PSMT"/>
          <w:sz w:val="23"/>
          <w:szCs w:val="23"/>
        </w:rPr>
        <w:t xml:space="preserve"> i henhold til konventionen om </w:t>
      </w:r>
      <w:r w:rsidRPr="00A83B40">
        <w:rPr>
          <w:rFonts w:ascii="Times New Roman PSMT" w:hAnsi="Times New Roman PSMT" w:cs="Times New Roman PSMT"/>
          <w:sz w:val="23"/>
          <w:szCs w:val="23"/>
        </w:rPr>
        <w:t>søfarendes arbejdsforhold til en anden organisation eller person, anses skibsføreren og de søfarende tillige for at være knyttet til den, som dokumentet er udstedt til.</w:t>
      </w:r>
    </w:p>
    <w:p w14:paraId="3D20EC2D" w14:textId="6456432E" w:rsidR="000E4AC2" w:rsidRPr="00A83B40" w:rsidRDefault="000E4AC2" w:rsidP="00F66D4D">
      <w:pPr>
        <w:rPr>
          <w:rFonts w:ascii="Times New Roman PSMT" w:hAnsi="Times New Roman PSMT" w:cs="Times New Roman PSMT"/>
          <w:sz w:val="23"/>
          <w:szCs w:val="23"/>
        </w:rPr>
      </w:pPr>
      <w:r w:rsidRPr="00A83B40">
        <w:rPr>
          <w:i/>
          <w:iCs/>
          <w:sz w:val="23"/>
          <w:szCs w:val="23"/>
        </w:rPr>
        <w:t xml:space="preserve">Stk. 4. </w:t>
      </w:r>
      <w:r w:rsidRPr="00A83B40">
        <w:rPr>
          <w:rFonts w:ascii="Times New Roman PSMT" w:hAnsi="Times New Roman PSMT" w:cs="Times New Roman PSMT"/>
          <w:sz w:val="23"/>
          <w:szCs w:val="23"/>
        </w:rPr>
        <w:t xml:space="preserve">I forskrifter, der udstedes i medfør af loven, kan der fastsættes </w:t>
      </w:r>
      <w:r w:rsidR="00F66D4D" w:rsidRPr="00A83B40">
        <w:rPr>
          <w:rFonts w:ascii="Times New Roman PSMT" w:hAnsi="Times New Roman PSMT" w:cs="Times New Roman PSMT"/>
          <w:sz w:val="23"/>
          <w:szCs w:val="23"/>
        </w:rPr>
        <w:t xml:space="preserve">foranstaltninger efter </w:t>
      </w:r>
      <w:proofErr w:type="spellStart"/>
      <w:r w:rsidR="00F66D4D" w:rsidRPr="00A83B40">
        <w:rPr>
          <w:rFonts w:ascii="Times New Roman PSMT" w:hAnsi="Times New Roman PSMT" w:cs="Times New Roman PSMT"/>
          <w:sz w:val="23"/>
          <w:szCs w:val="23"/>
        </w:rPr>
        <w:t>kriminallov</w:t>
      </w:r>
      <w:proofErr w:type="spellEnd"/>
      <w:r w:rsidR="00F66D4D" w:rsidRPr="00A83B40">
        <w:rPr>
          <w:rFonts w:ascii="Times New Roman PSMT" w:hAnsi="Times New Roman PSMT" w:cs="Times New Roman PSMT"/>
          <w:sz w:val="23"/>
          <w:szCs w:val="23"/>
        </w:rPr>
        <w:t xml:space="preserve"> for Grønland</w:t>
      </w:r>
      <w:r w:rsidRPr="00A83B40">
        <w:rPr>
          <w:rFonts w:ascii="Times New Roman PSMT" w:hAnsi="Times New Roman PSMT" w:cs="Times New Roman PSMT"/>
          <w:sz w:val="23"/>
          <w:szCs w:val="23"/>
        </w:rPr>
        <w:t xml:space="preserve">. </w:t>
      </w:r>
    </w:p>
    <w:p w14:paraId="0BCED61F" w14:textId="54B08553" w:rsidR="004040A3" w:rsidRPr="00A83B40" w:rsidRDefault="004040A3" w:rsidP="004040A3">
      <w:pPr>
        <w:rPr>
          <w:bCs/>
          <w:sz w:val="23"/>
          <w:szCs w:val="23"/>
        </w:rPr>
      </w:pPr>
    </w:p>
    <w:p w14:paraId="1E7191C9" w14:textId="00C11CE1" w:rsidR="00F564BC" w:rsidRPr="00A83B40" w:rsidRDefault="00241D10" w:rsidP="00F564BC">
      <w:pPr>
        <w:pStyle w:val="paragraf"/>
        <w:shd w:val="clear" w:color="auto" w:fill="FFFFFF" w:themeFill="background1"/>
        <w:spacing w:before="200" w:beforeAutospacing="0" w:after="0" w:afterAutospacing="0"/>
        <w:ind w:firstLine="240"/>
        <w:rPr>
          <w:rFonts w:ascii="Questa-Regular" w:hAnsi="Questa-Regular"/>
          <w:color w:val="212529"/>
          <w:sz w:val="23"/>
          <w:szCs w:val="23"/>
        </w:rPr>
      </w:pPr>
      <w:r w:rsidRPr="00A83B40">
        <w:rPr>
          <w:rStyle w:val="paragrafnr"/>
          <w:rFonts w:ascii="Questa-Regular" w:hAnsi="Questa-Regular"/>
          <w:b/>
          <w:bCs/>
          <w:color w:val="212529"/>
          <w:sz w:val="23"/>
          <w:szCs w:val="23"/>
        </w:rPr>
        <w:t>§ 14</w:t>
      </w:r>
      <w:r w:rsidR="00F564BC" w:rsidRPr="00A83B40">
        <w:rPr>
          <w:rStyle w:val="paragrafnr"/>
          <w:rFonts w:ascii="Questa-Regular" w:hAnsi="Questa-Regular"/>
          <w:b/>
          <w:bCs/>
          <w:color w:val="212529"/>
          <w:sz w:val="23"/>
          <w:szCs w:val="23"/>
        </w:rPr>
        <w:t>.</w:t>
      </w:r>
      <w:r w:rsidR="00F564BC" w:rsidRPr="00A83B40">
        <w:rPr>
          <w:rFonts w:ascii="Questa-Regular" w:hAnsi="Questa-Regular"/>
          <w:color w:val="212529"/>
          <w:sz w:val="23"/>
          <w:szCs w:val="23"/>
        </w:rPr>
        <w:t> I lov om sikkerhed til søs, jf. lovbekendtgørelse nr. 654 af 15. juni 2010, som ændret ved § 2 i lov nr. 251 af 30. marts 2011</w:t>
      </w:r>
      <w:r w:rsidR="00762CAC">
        <w:rPr>
          <w:rFonts w:ascii="Questa-Regular" w:hAnsi="Questa-Regular"/>
          <w:color w:val="212529"/>
          <w:sz w:val="23"/>
          <w:szCs w:val="23"/>
        </w:rPr>
        <w:t xml:space="preserve"> og § 5 i lov nr. 1384 af 23. december 2012</w:t>
      </w:r>
      <w:r w:rsidR="00F564BC" w:rsidRPr="00A83B40">
        <w:rPr>
          <w:rFonts w:ascii="Questa-Regular" w:hAnsi="Questa-Regular"/>
          <w:color w:val="212529"/>
          <w:sz w:val="23"/>
          <w:szCs w:val="23"/>
        </w:rPr>
        <w:t>, foretages følgende ændring:</w:t>
      </w:r>
    </w:p>
    <w:p w14:paraId="05F28F89" w14:textId="77777777" w:rsidR="00F564BC" w:rsidRPr="00A83B40" w:rsidRDefault="00F564BC" w:rsidP="00F564BC">
      <w:pPr>
        <w:pStyle w:val="aendringmednummer"/>
        <w:shd w:val="clear" w:color="auto" w:fill="FFFFFF" w:themeFill="background1"/>
        <w:spacing w:before="200" w:beforeAutospacing="0" w:after="0" w:afterAutospacing="0"/>
        <w:rPr>
          <w:rFonts w:ascii="Questa-Regular" w:hAnsi="Questa-Regular"/>
          <w:color w:val="212529"/>
          <w:sz w:val="23"/>
          <w:szCs w:val="23"/>
        </w:rPr>
      </w:pPr>
      <w:r w:rsidRPr="00A83B40">
        <w:rPr>
          <w:rStyle w:val="aendringnr"/>
          <w:rFonts w:ascii="Questa-Regular" w:hAnsi="Questa-Regular"/>
          <w:b/>
          <w:bCs/>
          <w:color w:val="212529"/>
          <w:sz w:val="23"/>
          <w:szCs w:val="23"/>
        </w:rPr>
        <w:t>1.</w:t>
      </w:r>
      <w:r w:rsidRPr="00A83B40">
        <w:rPr>
          <w:rFonts w:ascii="Questa-Regular" w:hAnsi="Questa-Regular"/>
          <w:color w:val="212529"/>
          <w:sz w:val="23"/>
          <w:szCs w:val="23"/>
        </w:rPr>
        <w:t> </w:t>
      </w:r>
      <w:r w:rsidRPr="00A83B40">
        <w:rPr>
          <w:rStyle w:val="italic"/>
          <w:rFonts w:ascii="Questa-Regular" w:eastAsiaTheme="majorEastAsia" w:hAnsi="Questa-Regular"/>
          <w:i/>
          <w:iCs/>
          <w:color w:val="212529"/>
          <w:sz w:val="23"/>
          <w:szCs w:val="23"/>
        </w:rPr>
        <w:t>§ 4, stk. 3,</w:t>
      </w:r>
      <w:r w:rsidRPr="00A83B40">
        <w:rPr>
          <w:rFonts w:ascii="Questa-Regular" w:hAnsi="Questa-Regular"/>
          <w:color w:val="212529"/>
          <w:sz w:val="23"/>
          <w:szCs w:val="23"/>
        </w:rPr>
        <w:t> affattes således:</w:t>
      </w:r>
    </w:p>
    <w:p w14:paraId="12F7A376" w14:textId="3E14D9F0" w:rsidR="00F564BC" w:rsidRPr="00A83B40" w:rsidRDefault="00762CAC" w:rsidP="004040A3">
      <w:pPr>
        <w:rPr>
          <w:bCs/>
          <w:sz w:val="23"/>
          <w:szCs w:val="23"/>
        </w:rPr>
      </w:pPr>
      <w:r w:rsidRPr="00762CAC">
        <w:rPr>
          <w:rStyle w:val="italic"/>
          <w:rFonts w:ascii="Questa-Regular" w:eastAsiaTheme="majorEastAsia" w:hAnsi="Questa-Regular"/>
          <w:iCs/>
          <w:color w:val="212529"/>
          <w:sz w:val="23"/>
          <w:szCs w:val="23"/>
        </w:rPr>
        <w:t xml:space="preserve">»Stk. 3. </w:t>
      </w:r>
      <w:r w:rsidR="00EA011B">
        <w:rPr>
          <w:rStyle w:val="italic"/>
          <w:rFonts w:ascii="Questa-Regular" w:eastAsiaTheme="majorEastAsia" w:hAnsi="Questa-Regular"/>
          <w:iCs/>
          <w:color w:val="212529"/>
          <w:sz w:val="23"/>
          <w:szCs w:val="23"/>
        </w:rPr>
        <w:t>Erhvervsministeren</w:t>
      </w:r>
      <w:r w:rsidRPr="00762CAC">
        <w:rPr>
          <w:rStyle w:val="italic"/>
          <w:rFonts w:ascii="Questa-Regular" w:eastAsiaTheme="majorEastAsia" w:hAnsi="Questa-Regular"/>
          <w:iCs/>
          <w:color w:val="212529"/>
          <w:sz w:val="23"/>
          <w:szCs w:val="23"/>
        </w:rPr>
        <w:t xml:space="preserve"> kan fastsætte regler om anmeldelsespligt til danske og udenlandske søfartsmyndigheder vedrørende ulykker og andre hændelser til søs og om danske myndigheders indberetning heraf til den europæiske informationsplatform for ulykker til søs.«</w:t>
      </w:r>
    </w:p>
    <w:p w14:paraId="2E10799A" w14:textId="0DBF7469" w:rsidR="00370302" w:rsidRPr="00A83B40" w:rsidRDefault="00370302" w:rsidP="004040A3">
      <w:pPr>
        <w:rPr>
          <w:bCs/>
          <w:sz w:val="23"/>
          <w:szCs w:val="23"/>
        </w:rPr>
      </w:pPr>
    </w:p>
    <w:p w14:paraId="04E19C9E" w14:textId="77777777" w:rsidR="00370302" w:rsidRPr="00A83B40" w:rsidRDefault="00370302" w:rsidP="004040A3">
      <w:pPr>
        <w:rPr>
          <w:bCs/>
          <w:sz w:val="23"/>
          <w:szCs w:val="23"/>
        </w:rPr>
      </w:pPr>
    </w:p>
    <w:p w14:paraId="53513030" w14:textId="6CB28A8F" w:rsidR="00CF5EF7" w:rsidRPr="00A83B40" w:rsidRDefault="00CF5EF7" w:rsidP="004040A3"/>
    <w:p w14:paraId="67963E37" w14:textId="77777777" w:rsidR="00CF5EF7" w:rsidRPr="00A83B40" w:rsidRDefault="00CF5EF7" w:rsidP="004040A3">
      <w:pPr>
        <w:jc w:val="center"/>
      </w:pPr>
      <w:r w:rsidRPr="00A83B40">
        <w:t>Givet på … den …</w:t>
      </w:r>
    </w:p>
    <w:p w14:paraId="09DDBC65" w14:textId="77777777" w:rsidR="00CF5EF7" w:rsidRPr="00A83B40" w:rsidRDefault="00CF5EF7" w:rsidP="004040A3">
      <w:pPr>
        <w:jc w:val="center"/>
      </w:pPr>
    </w:p>
    <w:p w14:paraId="187A8A16" w14:textId="4C404426" w:rsidR="00CF5EF7" w:rsidRPr="00A83B40" w:rsidRDefault="00CF5EF7" w:rsidP="004040A3">
      <w:pPr>
        <w:jc w:val="center"/>
      </w:pPr>
      <w:r w:rsidRPr="00A83B40">
        <w:t>Under Vor Kongelige Hånd og Segl</w:t>
      </w:r>
    </w:p>
    <w:p w14:paraId="5883336E" w14:textId="3C58E3B2" w:rsidR="00CF5EF7" w:rsidRPr="00A83B40" w:rsidRDefault="00CF5EF7" w:rsidP="004040A3">
      <w:pPr>
        <w:jc w:val="center"/>
      </w:pPr>
    </w:p>
    <w:p w14:paraId="3923EA3F" w14:textId="7B66F337" w:rsidR="00CF5EF7" w:rsidRPr="00A83B40" w:rsidRDefault="00CF5EF7" w:rsidP="004040A3">
      <w:pPr>
        <w:jc w:val="center"/>
      </w:pPr>
      <w:r w:rsidRPr="00A83B40">
        <w:t>FREDERIK R.</w:t>
      </w:r>
    </w:p>
    <w:p w14:paraId="378D833C" w14:textId="4AF0712F" w:rsidR="00CF5EF7" w:rsidRPr="00A83B40" w:rsidRDefault="00CF5EF7" w:rsidP="004040A3">
      <w:pPr>
        <w:jc w:val="center"/>
      </w:pPr>
    </w:p>
    <w:p w14:paraId="0532F07E" w14:textId="4D8674DD" w:rsidR="00CF5EF7" w:rsidRPr="00A83B40" w:rsidRDefault="00CF5EF7" w:rsidP="004040A3">
      <w:pPr>
        <w:jc w:val="right"/>
      </w:pPr>
      <w:r w:rsidRPr="00A83B40">
        <w:t>/Morten Bødskov</w:t>
      </w:r>
    </w:p>
    <w:sectPr w:rsidR="00CF5EF7" w:rsidRPr="00A83B40" w:rsidSect="00D712BA">
      <w:headerReference w:type="default" r:id="rId8"/>
      <w:footerReference w:type="default" r:id="rId9"/>
      <w:headerReference w:type="first" r:id="rId10"/>
      <w:pgSz w:w="11906" w:h="16838" w:code="9"/>
      <w:pgMar w:top="1418" w:right="3260" w:bottom="1134" w:left="1418" w:header="0"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CC73F5" w16cid:durableId="25AE1D69"/>
  <w16cid:commentId w16cid:paraId="7B896C38" w16cid:durableId="25AE1D6A"/>
  <w16cid:commentId w16cid:paraId="6209A7F6" w16cid:durableId="25AE1D6B"/>
  <w16cid:commentId w16cid:paraId="277D7FE1" w16cid:durableId="25AE1D6C"/>
  <w16cid:commentId w16cid:paraId="149FA9B7" w16cid:durableId="25AE1D6D"/>
  <w16cid:commentId w16cid:paraId="4A62A9F1" w16cid:durableId="25AE1D6E"/>
  <w16cid:commentId w16cid:paraId="461E501A" w16cid:durableId="25AE1D6F"/>
  <w16cid:commentId w16cid:paraId="267BC84D" w16cid:durableId="25AE1D70"/>
  <w16cid:commentId w16cid:paraId="75BFFFD2" w16cid:durableId="25AE1D71"/>
  <w16cid:commentId w16cid:paraId="61C610ED" w16cid:durableId="25AE1D72"/>
  <w16cid:commentId w16cid:paraId="068434D5" w16cid:durableId="25AE1D73"/>
  <w16cid:commentId w16cid:paraId="18EB95F7" w16cid:durableId="25AE1D74"/>
  <w16cid:commentId w16cid:paraId="20E4DC41" w16cid:durableId="25AE1D75"/>
  <w16cid:commentId w16cid:paraId="06E273F2" w16cid:durableId="25AE1D76"/>
  <w16cid:commentId w16cid:paraId="3886C595" w16cid:durableId="25AE1D77"/>
  <w16cid:commentId w16cid:paraId="0E972706" w16cid:durableId="25AE1D78"/>
  <w16cid:commentId w16cid:paraId="2D448E50" w16cid:durableId="25AE1D79"/>
  <w16cid:commentId w16cid:paraId="3A146C4E" w16cid:durableId="25AE1D7A"/>
  <w16cid:commentId w16cid:paraId="3C8BACA0" w16cid:durableId="25AE1D7B"/>
  <w16cid:commentId w16cid:paraId="556A4A1E" w16cid:durableId="25AE1D7C"/>
  <w16cid:commentId w16cid:paraId="69AA527D" w16cid:durableId="25AE1D7D"/>
  <w16cid:commentId w16cid:paraId="462B6D56" w16cid:durableId="25AE1D7E"/>
  <w16cid:commentId w16cid:paraId="053AFDF9" w16cid:durableId="25AE1D7F"/>
  <w16cid:commentId w16cid:paraId="22F07289" w16cid:durableId="25AE1D80"/>
  <w16cid:commentId w16cid:paraId="7D66BB32" w16cid:durableId="25AE1D81"/>
  <w16cid:commentId w16cid:paraId="69286DAA" w16cid:durableId="25AE1D82"/>
  <w16cid:commentId w16cid:paraId="4F040061" w16cid:durableId="25AE1D83"/>
  <w16cid:commentId w16cid:paraId="06E6181F" w16cid:durableId="25AE1D84"/>
  <w16cid:commentId w16cid:paraId="44382006" w16cid:durableId="25AE1D85"/>
  <w16cid:commentId w16cid:paraId="38316574" w16cid:durableId="25AE1D86"/>
  <w16cid:commentId w16cid:paraId="5A0DD813" w16cid:durableId="25AE1D87"/>
  <w16cid:commentId w16cid:paraId="784C8BED" w16cid:durableId="25AE1D88"/>
  <w16cid:commentId w16cid:paraId="05D07958" w16cid:durableId="25AE1D89"/>
  <w16cid:commentId w16cid:paraId="29CBE2C9" w16cid:durableId="25AE1D8A"/>
  <w16cid:commentId w16cid:paraId="0DC80D3E" w16cid:durableId="25AE1D8B"/>
  <w16cid:commentId w16cid:paraId="4EB0BD4B" w16cid:durableId="25AE1D8C"/>
  <w16cid:commentId w16cid:paraId="6D5AC1CE" w16cid:durableId="25AE1D8D"/>
  <w16cid:commentId w16cid:paraId="4DC9FAB0" w16cid:durableId="25AE1D8E"/>
  <w16cid:commentId w16cid:paraId="58A31FB5" w16cid:durableId="25AE1D8F"/>
  <w16cid:commentId w16cid:paraId="05044091" w16cid:durableId="25AE1D90"/>
  <w16cid:commentId w16cid:paraId="7EADC550" w16cid:durableId="25AE1D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DF888" w14:textId="77777777" w:rsidR="00B37474" w:rsidRDefault="00B37474" w:rsidP="00D712BA">
      <w:pPr>
        <w:spacing w:line="240" w:lineRule="auto"/>
      </w:pPr>
      <w:r>
        <w:separator/>
      </w:r>
    </w:p>
  </w:endnote>
  <w:endnote w:type="continuationSeparator" w:id="0">
    <w:p w14:paraId="7B4F7701" w14:textId="77777777" w:rsidR="00B37474" w:rsidRDefault="00B37474" w:rsidP="00D71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Questa-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EF3111" w14:paraId="7F76B5C2" w14:textId="77777777" w:rsidTr="007112C6">
      <w:trPr>
        <w:trHeight w:val="255"/>
      </w:trPr>
      <w:tc>
        <w:tcPr>
          <w:tcW w:w="1418" w:type="dxa"/>
          <w:hideMark/>
        </w:tcPr>
        <w:p w14:paraId="6244AB91" w14:textId="3BB78364" w:rsidR="00EF3111" w:rsidRPr="006A1B98" w:rsidRDefault="00EF3111">
          <w:pPr>
            <w:pStyle w:val="Sidefod"/>
            <w:rPr>
              <w:sz w:val="16"/>
              <w:szCs w:val="16"/>
            </w:rPr>
          </w:pPr>
          <w:r w:rsidRPr="006A1B98">
            <w:rPr>
              <w:rStyle w:val="Sidetal"/>
              <w:sz w:val="16"/>
              <w:szCs w:val="16"/>
            </w:rPr>
            <w:fldChar w:fldCharType="begin"/>
          </w:r>
          <w:r w:rsidRPr="006A1B98">
            <w:rPr>
              <w:rStyle w:val="Sidetal"/>
              <w:sz w:val="16"/>
              <w:szCs w:val="16"/>
            </w:rPr>
            <w:instrText xml:space="preserve"> PAGE </w:instrText>
          </w:r>
          <w:r w:rsidRPr="006A1B98">
            <w:rPr>
              <w:rStyle w:val="Sidetal"/>
              <w:sz w:val="16"/>
              <w:szCs w:val="16"/>
            </w:rPr>
            <w:fldChar w:fldCharType="separate"/>
          </w:r>
          <w:r w:rsidR="002628EF">
            <w:rPr>
              <w:rStyle w:val="Sidetal"/>
              <w:noProof/>
              <w:sz w:val="16"/>
              <w:szCs w:val="16"/>
            </w:rPr>
            <w:t>6</w:t>
          </w:r>
          <w:r w:rsidRPr="006A1B98">
            <w:rPr>
              <w:rStyle w:val="Sidetal"/>
              <w:sz w:val="16"/>
              <w:szCs w:val="16"/>
            </w:rPr>
            <w:fldChar w:fldCharType="end"/>
          </w:r>
        </w:p>
      </w:tc>
    </w:tr>
  </w:tbl>
  <w:p w14:paraId="0827DCC0" w14:textId="77777777" w:rsidR="00EF3111" w:rsidRDefault="00EF311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CE9CC" w14:textId="77777777" w:rsidR="00B37474" w:rsidRDefault="00B37474" w:rsidP="00D712BA">
      <w:pPr>
        <w:spacing w:line="240" w:lineRule="auto"/>
      </w:pPr>
      <w:r>
        <w:separator/>
      </w:r>
    </w:p>
  </w:footnote>
  <w:footnote w:type="continuationSeparator" w:id="0">
    <w:p w14:paraId="2300D60A" w14:textId="77777777" w:rsidR="00B37474" w:rsidRDefault="00B37474" w:rsidP="00D712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2D4A6" w14:textId="77777777" w:rsidR="00EF3111" w:rsidRDefault="00EF3111">
    <w:pPr>
      <w:pStyle w:val="Sidehoved"/>
    </w:pPr>
  </w:p>
  <w:p w14:paraId="1234E81B" w14:textId="77777777" w:rsidR="00EF3111" w:rsidRPr="004A7268" w:rsidRDefault="00EF3111" w:rsidP="004A7268">
    <w:pPr>
      <w:pStyle w:val="Sidehoved"/>
      <w:jc w:val="center"/>
      <w:rPr>
        <w:b/>
      </w:rPr>
    </w:pPr>
    <w:r w:rsidRPr="004A7268">
      <w:rPr>
        <w:b/>
      </w:rPr>
      <w:t>UDKAST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B4344" w14:textId="77777777" w:rsidR="00EF3111" w:rsidRDefault="00EF3111">
    <w:pPr>
      <w:pStyle w:val="Sidehoved"/>
    </w:pPr>
  </w:p>
  <w:p w14:paraId="4BD036AF" w14:textId="77777777" w:rsidR="00EF3111" w:rsidRPr="004A7268" w:rsidRDefault="00EF3111" w:rsidP="004A7268">
    <w:pPr>
      <w:pStyle w:val="Sidehoved"/>
      <w:jc w:val="center"/>
      <w:rPr>
        <w:b/>
      </w:rPr>
    </w:pPr>
    <w:r w:rsidRPr="004A7268">
      <w:rPr>
        <w:b/>
      </w:rPr>
      <w:t>UDKAST</w:t>
    </w:r>
  </w:p>
  <w:p w14:paraId="0DCEAD25" w14:textId="77777777" w:rsidR="00EF3111" w:rsidRDefault="00EF3111">
    <w:pPr>
      <w:pStyle w:val="Sidehoved"/>
    </w:pPr>
  </w:p>
  <w:p w14:paraId="4CD5288D" w14:textId="77777777" w:rsidR="00EF3111" w:rsidRDefault="00EF3111" w:rsidP="00B60A17">
    <w:pPr>
      <w:pStyle w:val="Sidehoved"/>
      <w:tabs>
        <w:tab w:val="clear" w:pos="4819"/>
        <w:tab w:val="clear" w:pos="9638"/>
        <w:tab w:val="left" w:pos="2070"/>
      </w:tabs>
    </w:pPr>
  </w:p>
  <w:p w14:paraId="28818756" w14:textId="77777777" w:rsidR="00EF3111" w:rsidRDefault="00EF3111">
    <w:pPr>
      <w:pStyle w:val="Sidehoved"/>
    </w:pPr>
  </w:p>
  <w:p w14:paraId="0C31A71E" w14:textId="77777777" w:rsidR="00EF3111" w:rsidRDefault="00EF3111">
    <w:pPr>
      <w:pStyle w:val="Sidehoved"/>
    </w:pPr>
  </w:p>
  <w:p w14:paraId="67E4D834" w14:textId="77777777" w:rsidR="00EF3111" w:rsidRDefault="00EF3111">
    <w:pPr>
      <w:pStyle w:val="Sidehoved"/>
    </w:pPr>
  </w:p>
  <w:p w14:paraId="38A1F6A0" w14:textId="77777777" w:rsidR="00EF3111" w:rsidRDefault="00EF3111">
    <w:pPr>
      <w:pStyle w:val="Sidehoved"/>
    </w:pPr>
  </w:p>
  <w:p w14:paraId="387F1D6F" w14:textId="77777777" w:rsidR="00EF3111" w:rsidRDefault="00EF3111" w:rsidP="00D712BA">
    <w:pPr>
      <w:pStyle w:val="Sidehoved"/>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920B7"/>
    <w:multiLevelType w:val="hybridMultilevel"/>
    <w:tmpl w:val="0368F0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AF1F8A"/>
    <w:multiLevelType w:val="hybridMultilevel"/>
    <w:tmpl w:val="792E4C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C3FE87"/>
    <w:multiLevelType w:val="hybridMultilevel"/>
    <w:tmpl w:val="629659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0BEE2BD"/>
    <w:multiLevelType w:val="hybridMultilevel"/>
    <w:tmpl w:val="3C35BC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29F0C2C"/>
    <w:multiLevelType w:val="hybridMultilevel"/>
    <w:tmpl w:val="BBB12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B68760"/>
    <w:multiLevelType w:val="hybridMultilevel"/>
    <w:tmpl w:val="349475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CB7B227"/>
    <w:multiLevelType w:val="hybridMultilevel"/>
    <w:tmpl w:val="D74108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0AD7142F"/>
    <w:multiLevelType w:val="hybridMultilevel"/>
    <w:tmpl w:val="E4E22FDE"/>
    <w:lvl w:ilvl="0" w:tplc="39363C40">
      <w:start w:val="1"/>
      <w:numFmt w:val="decimal"/>
      <w:lvlText w:val="%1)"/>
      <w:lvlJc w:val="left"/>
      <w:pPr>
        <w:ind w:left="600" w:hanging="360"/>
      </w:pPr>
    </w:lvl>
    <w:lvl w:ilvl="1" w:tplc="04060019">
      <w:start w:val="1"/>
      <w:numFmt w:val="lowerLetter"/>
      <w:lvlText w:val="%2."/>
      <w:lvlJc w:val="left"/>
      <w:pPr>
        <w:ind w:left="1320" w:hanging="360"/>
      </w:pPr>
    </w:lvl>
    <w:lvl w:ilvl="2" w:tplc="0406001B">
      <w:start w:val="1"/>
      <w:numFmt w:val="lowerRoman"/>
      <w:lvlText w:val="%3."/>
      <w:lvlJc w:val="right"/>
      <w:pPr>
        <w:ind w:left="2040" w:hanging="180"/>
      </w:pPr>
    </w:lvl>
    <w:lvl w:ilvl="3" w:tplc="0406000F">
      <w:start w:val="1"/>
      <w:numFmt w:val="decimal"/>
      <w:lvlText w:val="%4."/>
      <w:lvlJc w:val="left"/>
      <w:pPr>
        <w:ind w:left="2760" w:hanging="360"/>
      </w:pPr>
    </w:lvl>
    <w:lvl w:ilvl="4" w:tplc="04060019">
      <w:start w:val="1"/>
      <w:numFmt w:val="lowerLetter"/>
      <w:lvlText w:val="%5."/>
      <w:lvlJc w:val="left"/>
      <w:pPr>
        <w:ind w:left="3480" w:hanging="360"/>
      </w:pPr>
    </w:lvl>
    <w:lvl w:ilvl="5" w:tplc="0406001B">
      <w:start w:val="1"/>
      <w:numFmt w:val="lowerRoman"/>
      <w:lvlText w:val="%6."/>
      <w:lvlJc w:val="right"/>
      <w:pPr>
        <w:ind w:left="4200" w:hanging="180"/>
      </w:pPr>
    </w:lvl>
    <w:lvl w:ilvl="6" w:tplc="0406000F">
      <w:start w:val="1"/>
      <w:numFmt w:val="decimal"/>
      <w:lvlText w:val="%7."/>
      <w:lvlJc w:val="left"/>
      <w:pPr>
        <w:ind w:left="4920" w:hanging="360"/>
      </w:pPr>
    </w:lvl>
    <w:lvl w:ilvl="7" w:tplc="04060019">
      <w:start w:val="1"/>
      <w:numFmt w:val="lowerLetter"/>
      <w:lvlText w:val="%8."/>
      <w:lvlJc w:val="left"/>
      <w:pPr>
        <w:ind w:left="5640" w:hanging="360"/>
      </w:pPr>
    </w:lvl>
    <w:lvl w:ilvl="8" w:tplc="0406001B">
      <w:start w:val="1"/>
      <w:numFmt w:val="lowerRoman"/>
      <w:lvlText w:val="%9."/>
      <w:lvlJc w:val="right"/>
      <w:pPr>
        <w:ind w:left="6360" w:hanging="180"/>
      </w:pPr>
    </w:lvl>
  </w:abstractNum>
  <w:abstractNum w:abstractNumId="9" w15:restartNumberingAfterBreak="0">
    <w:nsid w:val="18110A31"/>
    <w:multiLevelType w:val="multilevel"/>
    <w:tmpl w:val="0EA062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8582276"/>
    <w:multiLevelType w:val="hybridMultilevel"/>
    <w:tmpl w:val="7A4C50B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344072"/>
    <w:multiLevelType w:val="hybridMultilevel"/>
    <w:tmpl w:val="2CCE367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BA101F4"/>
    <w:multiLevelType w:val="hybridMultilevel"/>
    <w:tmpl w:val="8D24F4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DF66DAF"/>
    <w:multiLevelType w:val="hybridMultilevel"/>
    <w:tmpl w:val="2B0019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DFDCE4D"/>
    <w:multiLevelType w:val="hybridMultilevel"/>
    <w:tmpl w:val="CE6658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4E6E9F2"/>
    <w:multiLevelType w:val="hybridMultilevel"/>
    <w:tmpl w:val="04D553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51405A7"/>
    <w:multiLevelType w:val="hybridMultilevel"/>
    <w:tmpl w:val="0E4E3E2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6AB4C9B"/>
    <w:multiLevelType w:val="hybridMultilevel"/>
    <w:tmpl w:val="0FCA23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D7D699E"/>
    <w:multiLevelType w:val="hybridMultilevel"/>
    <w:tmpl w:val="2968CED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5210A0D9"/>
    <w:multiLevelType w:val="hybridMultilevel"/>
    <w:tmpl w:val="89FA7D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A11C495"/>
    <w:multiLevelType w:val="hybridMultilevel"/>
    <w:tmpl w:val="0A682A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6005C5D"/>
    <w:multiLevelType w:val="multilevel"/>
    <w:tmpl w:val="3C8C2F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89E4DBB"/>
    <w:multiLevelType w:val="hybridMultilevel"/>
    <w:tmpl w:val="E4E22FDE"/>
    <w:lvl w:ilvl="0" w:tplc="39363C40">
      <w:start w:val="1"/>
      <w:numFmt w:val="decimal"/>
      <w:lvlText w:val="%1)"/>
      <w:lvlJc w:val="left"/>
      <w:pPr>
        <w:ind w:left="600" w:hanging="360"/>
      </w:pPr>
    </w:lvl>
    <w:lvl w:ilvl="1" w:tplc="04060019">
      <w:start w:val="1"/>
      <w:numFmt w:val="lowerLetter"/>
      <w:lvlText w:val="%2."/>
      <w:lvlJc w:val="left"/>
      <w:pPr>
        <w:ind w:left="1320" w:hanging="360"/>
      </w:pPr>
    </w:lvl>
    <w:lvl w:ilvl="2" w:tplc="0406001B">
      <w:start w:val="1"/>
      <w:numFmt w:val="lowerRoman"/>
      <w:lvlText w:val="%3."/>
      <w:lvlJc w:val="right"/>
      <w:pPr>
        <w:ind w:left="2040" w:hanging="180"/>
      </w:pPr>
    </w:lvl>
    <w:lvl w:ilvl="3" w:tplc="0406000F">
      <w:start w:val="1"/>
      <w:numFmt w:val="decimal"/>
      <w:lvlText w:val="%4."/>
      <w:lvlJc w:val="left"/>
      <w:pPr>
        <w:ind w:left="2760" w:hanging="360"/>
      </w:pPr>
    </w:lvl>
    <w:lvl w:ilvl="4" w:tplc="04060019">
      <w:start w:val="1"/>
      <w:numFmt w:val="lowerLetter"/>
      <w:lvlText w:val="%5."/>
      <w:lvlJc w:val="left"/>
      <w:pPr>
        <w:ind w:left="3480" w:hanging="360"/>
      </w:pPr>
    </w:lvl>
    <w:lvl w:ilvl="5" w:tplc="0406001B">
      <w:start w:val="1"/>
      <w:numFmt w:val="lowerRoman"/>
      <w:lvlText w:val="%6."/>
      <w:lvlJc w:val="right"/>
      <w:pPr>
        <w:ind w:left="4200" w:hanging="180"/>
      </w:pPr>
    </w:lvl>
    <w:lvl w:ilvl="6" w:tplc="0406000F">
      <w:start w:val="1"/>
      <w:numFmt w:val="decimal"/>
      <w:lvlText w:val="%7."/>
      <w:lvlJc w:val="left"/>
      <w:pPr>
        <w:ind w:left="4920" w:hanging="360"/>
      </w:pPr>
    </w:lvl>
    <w:lvl w:ilvl="7" w:tplc="04060019">
      <w:start w:val="1"/>
      <w:numFmt w:val="lowerLetter"/>
      <w:lvlText w:val="%8."/>
      <w:lvlJc w:val="left"/>
      <w:pPr>
        <w:ind w:left="5640" w:hanging="360"/>
      </w:pPr>
    </w:lvl>
    <w:lvl w:ilvl="8" w:tplc="0406001B">
      <w:start w:val="1"/>
      <w:numFmt w:val="lowerRoman"/>
      <w:lvlText w:val="%9."/>
      <w:lvlJc w:val="right"/>
      <w:pPr>
        <w:ind w:left="6360" w:hanging="180"/>
      </w:pPr>
    </w:lvl>
  </w:abstractNum>
  <w:abstractNum w:abstractNumId="23" w15:restartNumberingAfterBreak="0">
    <w:nsid w:val="6E4A6315"/>
    <w:multiLevelType w:val="hybridMultilevel"/>
    <w:tmpl w:val="5E9BDB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6272981"/>
    <w:multiLevelType w:val="hybridMultilevel"/>
    <w:tmpl w:val="874FF7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8F928DB"/>
    <w:multiLevelType w:val="hybridMultilevel"/>
    <w:tmpl w:val="3BAC89A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FEF461A"/>
    <w:multiLevelType w:val="multilevel"/>
    <w:tmpl w:val="2244F53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7"/>
  </w:num>
  <w:num w:numId="3">
    <w:abstractNumId w:val="18"/>
  </w:num>
  <w:num w:numId="4">
    <w:abstractNumId w:val="21"/>
  </w:num>
  <w:num w:numId="5">
    <w:abstractNumId w:val="2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8"/>
  </w:num>
  <w:num w:numId="9">
    <w:abstractNumId w:val="13"/>
  </w:num>
  <w:num w:numId="10">
    <w:abstractNumId w:val="11"/>
  </w:num>
  <w:num w:numId="11">
    <w:abstractNumId w:val="20"/>
  </w:num>
  <w:num w:numId="12">
    <w:abstractNumId w:val="5"/>
  </w:num>
  <w:num w:numId="13">
    <w:abstractNumId w:val="14"/>
  </w:num>
  <w:num w:numId="14">
    <w:abstractNumId w:val="23"/>
  </w:num>
  <w:num w:numId="15">
    <w:abstractNumId w:val="0"/>
  </w:num>
  <w:num w:numId="16">
    <w:abstractNumId w:val="24"/>
  </w:num>
  <w:num w:numId="17">
    <w:abstractNumId w:val="2"/>
  </w:num>
  <w:num w:numId="18">
    <w:abstractNumId w:val="19"/>
  </w:num>
  <w:num w:numId="19">
    <w:abstractNumId w:val="15"/>
  </w:num>
  <w:num w:numId="20">
    <w:abstractNumId w:val="12"/>
  </w:num>
  <w:num w:numId="21">
    <w:abstractNumId w:val="1"/>
  </w:num>
  <w:num w:numId="22">
    <w:abstractNumId w:val="17"/>
  </w:num>
  <w:num w:numId="23">
    <w:abstractNumId w:val="4"/>
  </w:num>
  <w:num w:numId="24">
    <w:abstractNumId w:val="6"/>
  </w:num>
  <w:num w:numId="25">
    <w:abstractNumId w:val="3"/>
  </w:num>
  <w:num w:numId="26">
    <w:abstractNumId w:val="10"/>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1D"/>
    <w:rsid w:val="000005E2"/>
    <w:rsid w:val="00011D67"/>
    <w:rsid w:val="00017296"/>
    <w:rsid w:val="00023DEB"/>
    <w:rsid w:val="000434B7"/>
    <w:rsid w:val="000447C2"/>
    <w:rsid w:val="00053212"/>
    <w:rsid w:val="00071502"/>
    <w:rsid w:val="00087326"/>
    <w:rsid w:val="00092308"/>
    <w:rsid w:val="0009273A"/>
    <w:rsid w:val="000B2F06"/>
    <w:rsid w:val="000B5607"/>
    <w:rsid w:val="000C0A5E"/>
    <w:rsid w:val="000C52E2"/>
    <w:rsid w:val="000E3052"/>
    <w:rsid w:val="000E4AC2"/>
    <w:rsid w:val="000F3B01"/>
    <w:rsid w:val="00100CC7"/>
    <w:rsid w:val="00102A42"/>
    <w:rsid w:val="001039BB"/>
    <w:rsid w:val="00104251"/>
    <w:rsid w:val="001067E7"/>
    <w:rsid w:val="00113309"/>
    <w:rsid w:val="00116BB9"/>
    <w:rsid w:val="001259A7"/>
    <w:rsid w:val="0013238A"/>
    <w:rsid w:val="001368A3"/>
    <w:rsid w:val="001422A4"/>
    <w:rsid w:val="001422CE"/>
    <w:rsid w:val="001507A9"/>
    <w:rsid w:val="00150B87"/>
    <w:rsid w:val="00154B1F"/>
    <w:rsid w:val="00157A71"/>
    <w:rsid w:val="0016160B"/>
    <w:rsid w:val="00161984"/>
    <w:rsid w:val="00166D68"/>
    <w:rsid w:val="00170126"/>
    <w:rsid w:val="001741FA"/>
    <w:rsid w:val="00174B73"/>
    <w:rsid w:val="00182358"/>
    <w:rsid w:val="00182B73"/>
    <w:rsid w:val="001A084B"/>
    <w:rsid w:val="001A6A82"/>
    <w:rsid w:val="001B45AD"/>
    <w:rsid w:val="001C4598"/>
    <w:rsid w:val="001D1AF2"/>
    <w:rsid w:val="001D7424"/>
    <w:rsid w:val="001F1BEB"/>
    <w:rsid w:val="002003A3"/>
    <w:rsid w:val="002041EB"/>
    <w:rsid w:val="0021689A"/>
    <w:rsid w:val="00217D27"/>
    <w:rsid w:val="002203C5"/>
    <w:rsid w:val="002242AF"/>
    <w:rsid w:val="002359A7"/>
    <w:rsid w:val="00236AA0"/>
    <w:rsid w:val="002370C8"/>
    <w:rsid w:val="002408E5"/>
    <w:rsid w:val="00241030"/>
    <w:rsid w:val="00241D10"/>
    <w:rsid w:val="0024639C"/>
    <w:rsid w:val="0025325D"/>
    <w:rsid w:val="002628EF"/>
    <w:rsid w:val="0027019F"/>
    <w:rsid w:val="0027049D"/>
    <w:rsid w:val="00275CD7"/>
    <w:rsid w:val="0028319D"/>
    <w:rsid w:val="00297E57"/>
    <w:rsid w:val="002A591A"/>
    <w:rsid w:val="002A6373"/>
    <w:rsid w:val="002B2139"/>
    <w:rsid w:val="002B21BA"/>
    <w:rsid w:val="002C18FE"/>
    <w:rsid w:val="002C77A2"/>
    <w:rsid w:val="002D038D"/>
    <w:rsid w:val="002E631B"/>
    <w:rsid w:val="002E73AA"/>
    <w:rsid w:val="002F4475"/>
    <w:rsid w:val="002F63FA"/>
    <w:rsid w:val="0032303D"/>
    <w:rsid w:val="003463B5"/>
    <w:rsid w:val="00351DA4"/>
    <w:rsid w:val="003526CD"/>
    <w:rsid w:val="00354014"/>
    <w:rsid w:val="003654A2"/>
    <w:rsid w:val="00370302"/>
    <w:rsid w:val="003A0D18"/>
    <w:rsid w:val="003A14A8"/>
    <w:rsid w:val="003B174B"/>
    <w:rsid w:val="003B4EED"/>
    <w:rsid w:val="003D4F0A"/>
    <w:rsid w:val="003E23A0"/>
    <w:rsid w:val="003E4E0A"/>
    <w:rsid w:val="003E6967"/>
    <w:rsid w:val="003E6F1B"/>
    <w:rsid w:val="00402061"/>
    <w:rsid w:val="004040A3"/>
    <w:rsid w:val="00423A5D"/>
    <w:rsid w:val="00427B50"/>
    <w:rsid w:val="004310EC"/>
    <w:rsid w:val="00440450"/>
    <w:rsid w:val="00440C5E"/>
    <w:rsid w:val="00443965"/>
    <w:rsid w:val="00450BA6"/>
    <w:rsid w:val="00453542"/>
    <w:rsid w:val="00454365"/>
    <w:rsid w:val="00466CFB"/>
    <w:rsid w:val="00470658"/>
    <w:rsid w:val="00471060"/>
    <w:rsid w:val="00486ED5"/>
    <w:rsid w:val="004874A6"/>
    <w:rsid w:val="00490A05"/>
    <w:rsid w:val="00493E75"/>
    <w:rsid w:val="004A7268"/>
    <w:rsid w:val="004B2B00"/>
    <w:rsid w:val="004B309A"/>
    <w:rsid w:val="004E3D3D"/>
    <w:rsid w:val="004F18E3"/>
    <w:rsid w:val="00501413"/>
    <w:rsid w:val="0050449C"/>
    <w:rsid w:val="005271F2"/>
    <w:rsid w:val="00530720"/>
    <w:rsid w:val="00532655"/>
    <w:rsid w:val="00533FFC"/>
    <w:rsid w:val="00534E2B"/>
    <w:rsid w:val="00535844"/>
    <w:rsid w:val="00536D45"/>
    <w:rsid w:val="00537312"/>
    <w:rsid w:val="0054771A"/>
    <w:rsid w:val="005512C2"/>
    <w:rsid w:val="005545FA"/>
    <w:rsid w:val="0057410C"/>
    <w:rsid w:val="005768D7"/>
    <w:rsid w:val="005931A1"/>
    <w:rsid w:val="00594A23"/>
    <w:rsid w:val="005A0920"/>
    <w:rsid w:val="005A38F0"/>
    <w:rsid w:val="005C1988"/>
    <w:rsid w:val="005E04AE"/>
    <w:rsid w:val="005E3F6C"/>
    <w:rsid w:val="005F35D5"/>
    <w:rsid w:val="006046B6"/>
    <w:rsid w:val="006049FD"/>
    <w:rsid w:val="00613950"/>
    <w:rsid w:val="00623236"/>
    <w:rsid w:val="006361A1"/>
    <w:rsid w:val="00643F35"/>
    <w:rsid w:val="006502A8"/>
    <w:rsid w:val="006509DB"/>
    <w:rsid w:val="00650C1E"/>
    <w:rsid w:val="00660A62"/>
    <w:rsid w:val="006766DC"/>
    <w:rsid w:val="0068659A"/>
    <w:rsid w:val="006A1B98"/>
    <w:rsid w:val="006A3B04"/>
    <w:rsid w:val="006B6177"/>
    <w:rsid w:val="006B6E45"/>
    <w:rsid w:val="00703441"/>
    <w:rsid w:val="00710058"/>
    <w:rsid w:val="007112C6"/>
    <w:rsid w:val="00711787"/>
    <w:rsid w:val="007162AF"/>
    <w:rsid w:val="00720231"/>
    <w:rsid w:val="00720979"/>
    <w:rsid w:val="00720AE1"/>
    <w:rsid w:val="007471D0"/>
    <w:rsid w:val="00751348"/>
    <w:rsid w:val="00754C33"/>
    <w:rsid w:val="00760C32"/>
    <w:rsid w:val="00762CAC"/>
    <w:rsid w:val="007716B5"/>
    <w:rsid w:val="00782A8F"/>
    <w:rsid w:val="00785026"/>
    <w:rsid w:val="00785DE2"/>
    <w:rsid w:val="00787D82"/>
    <w:rsid w:val="007902E1"/>
    <w:rsid w:val="007A10E0"/>
    <w:rsid w:val="007A21F5"/>
    <w:rsid w:val="007B1172"/>
    <w:rsid w:val="007B13EB"/>
    <w:rsid w:val="007B1B35"/>
    <w:rsid w:val="007B36AC"/>
    <w:rsid w:val="007B5D58"/>
    <w:rsid w:val="007C27DC"/>
    <w:rsid w:val="007D2EA0"/>
    <w:rsid w:val="007D7D56"/>
    <w:rsid w:val="00813E9F"/>
    <w:rsid w:val="008165C2"/>
    <w:rsid w:val="00816AB3"/>
    <w:rsid w:val="0083487E"/>
    <w:rsid w:val="00882E68"/>
    <w:rsid w:val="00883A4A"/>
    <w:rsid w:val="00886F45"/>
    <w:rsid w:val="008A1D45"/>
    <w:rsid w:val="008A6E21"/>
    <w:rsid w:val="008B2D14"/>
    <w:rsid w:val="008B468E"/>
    <w:rsid w:val="008C1F9C"/>
    <w:rsid w:val="008C4B2D"/>
    <w:rsid w:val="008C5707"/>
    <w:rsid w:val="008C5F41"/>
    <w:rsid w:val="008D1A2C"/>
    <w:rsid w:val="008F3B3A"/>
    <w:rsid w:val="008F4E8D"/>
    <w:rsid w:val="0091301A"/>
    <w:rsid w:val="00921581"/>
    <w:rsid w:val="00927CB2"/>
    <w:rsid w:val="0093527F"/>
    <w:rsid w:val="00937697"/>
    <w:rsid w:val="00940E90"/>
    <w:rsid w:val="00943BD8"/>
    <w:rsid w:val="00956251"/>
    <w:rsid w:val="00977E3E"/>
    <w:rsid w:val="009829E3"/>
    <w:rsid w:val="009A64FC"/>
    <w:rsid w:val="009E38F7"/>
    <w:rsid w:val="009F3187"/>
    <w:rsid w:val="00A06563"/>
    <w:rsid w:val="00A10FC4"/>
    <w:rsid w:val="00A21A31"/>
    <w:rsid w:val="00A233FC"/>
    <w:rsid w:val="00A4189E"/>
    <w:rsid w:val="00A456AA"/>
    <w:rsid w:val="00A52739"/>
    <w:rsid w:val="00A53A41"/>
    <w:rsid w:val="00A56226"/>
    <w:rsid w:val="00A62AF0"/>
    <w:rsid w:val="00A64DBF"/>
    <w:rsid w:val="00A74517"/>
    <w:rsid w:val="00A74FE8"/>
    <w:rsid w:val="00A83B40"/>
    <w:rsid w:val="00A846E0"/>
    <w:rsid w:val="00A92BAC"/>
    <w:rsid w:val="00AA412E"/>
    <w:rsid w:val="00AB22EE"/>
    <w:rsid w:val="00AD29A3"/>
    <w:rsid w:val="00AD68C6"/>
    <w:rsid w:val="00AE6E03"/>
    <w:rsid w:val="00AE79FC"/>
    <w:rsid w:val="00AF544C"/>
    <w:rsid w:val="00AF6027"/>
    <w:rsid w:val="00AF6118"/>
    <w:rsid w:val="00B043F8"/>
    <w:rsid w:val="00B20836"/>
    <w:rsid w:val="00B225B0"/>
    <w:rsid w:val="00B2539C"/>
    <w:rsid w:val="00B3170D"/>
    <w:rsid w:val="00B361B8"/>
    <w:rsid w:val="00B36F18"/>
    <w:rsid w:val="00B37474"/>
    <w:rsid w:val="00B431AD"/>
    <w:rsid w:val="00B44359"/>
    <w:rsid w:val="00B54302"/>
    <w:rsid w:val="00B60A17"/>
    <w:rsid w:val="00B705E5"/>
    <w:rsid w:val="00B73EE0"/>
    <w:rsid w:val="00B74844"/>
    <w:rsid w:val="00B93BCA"/>
    <w:rsid w:val="00BC292B"/>
    <w:rsid w:val="00BC6599"/>
    <w:rsid w:val="00BD46A3"/>
    <w:rsid w:val="00BE7333"/>
    <w:rsid w:val="00BF17D6"/>
    <w:rsid w:val="00C00ABA"/>
    <w:rsid w:val="00C11D2B"/>
    <w:rsid w:val="00C33598"/>
    <w:rsid w:val="00C51BF4"/>
    <w:rsid w:val="00C6387C"/>
    <w:rsid w:val="00C76CCD"/>
    <w:rsid w:val="00C8293C"/>
    <w:rsid w:val="00C9412C"/>
    <w:rsid w:val="00CA4CA5"/>
    <w:rsid w:val="00CA4EB5"/>
    <w:rsid w:val="00CB432A"/>
    <w:rsid w:val="00CB4B2A"/>
    <w:rsid w:val="00CC513A"/>
    <w:rsid w:val="00CD05D8"/>
    <w:rsid w:val="00CD4695"/>
    <w:rsid w:val="00CE5137"/>
    <w:rsid w:val="00CF5EF7"/>
    <w:rsid w:val="00CF7949"/>
    <w:rsid w:val="00D04002"/>
    <w:rsid w:val="00D265AB"/>
    <w:rsid w:val="00D31F3A"/>
    <w:rsid w:val="00D36136"/>
    <w:rsid w:val="00D37413"/>
    <w:rsid w:val="00D4348B"/>
    <w:rsid w:val="00D45314"/>
    <w:rsid w:val="00D45D2C"/>
    <w:rsid w:val="00D6324A"/>
    <w:rsid w:val="00D6609E"/>
    <w:rsid w:val="00D66CBB"/>
    <w:rsid w:val="00D712BA"/>
    <w:rsid w:val="00D719C6"/>
    <w:rsid w:val="00D74D7C"/>
    <w:rsid w:val="00D87097"/>
    <w:rsid w:val="00D918A2"/>
    <w:rsid w:val="00D92D3E"/>
    <w:rsid w:val="00DA2B91"/>
    <w:rsid w:val="00DA41A0"/>
    <w:rsid w:val="00DA5F4F"/>
    <w:rsid w:val="00DA6D59"/>
    <w:rsid w:val="00DB2E1A"/>
    <w:rsid w:val="00DD7E20"/>
    <w:rsid w:val="00DE2BED"/>
    <w:rsid w:val="00DF1229"/>
    <w:rsid w:val="00DF2410"/>
    <w:rsid w:val="00E00B04"/>
    <w:rsid w:val="00E126EB"/>
    <w:rsid w:val="00E5081C"/>
    <w:rsid w:val="00E6629B"/>
    <w:rsid w:val="00E818D3"/>
    <w:rsid w:val="00E823C7"/>
    <w:rsid w:val="00E82D48"/>
    <w:rsid w:val="00E85F67"/>
    <w:rsid w:val="00E93993"/>
    <w:rsid w:val="00E976C0"/>
    <w:rsid w:val="00E97C76"/>
    <w:rsid w:val="00EA011B"/>
    <w:rsid w:val="00EA074E"/>
    <w:rsid w:val="00EA7DDF"/>
    <w:rsid w:val="00EE2B5D"/>
    <w:rsid w:val="00EE38C7"/>
    <w:rsid w:val="00EF3111"/>
    <w:rsid w:val="00EF4F9F"/>
    <w:rsid w:val="00F04A4A"/>
    <w:rsid w:val="00F0531D"/>
    <w:rsid w:val="00F11403"/>
    <w:rsid w:val="00F11424"/>
    <w:rsid w:val="00F13862"/>
    <w:rsid w:val="00F16342"/>
    <w:rsid w:val="00F37EE9"/>
    <w:rsid w:val="00F444CE"/>
    <w:rsid w:val="00F45F9E"/>
    <w:rsid w:val="00F47EF4"/>
    <w:rsid w:val="00F564BC"/>
    <w:rsid w:val="00F60B40"/>
    <w:rsid w:val="00F61745"/>
    <w:rsid w:val="00F66D4D"/>
    <w:rsid w:val="00F676A8"/>
    <w:rsid w:val="00F73009"/>
    <w:rsid w:val="00F74C84"/>
    <w:rsid w:val="00F85476"/>
    <w:rsid w:val="00F85E25"/>
    <w:rsid w:val="00F87415"/>
    <w:rsid w:val="00F87889"/>
    <w:rsid w:val="00F923BB"/>
    <w:rsid w:val="00FA1704"/>
    <w:rsid w:val="00FA78F7"/>
    <w:rsid w:val="00FB1859"/>
    <w:rsid w:val="00FC260B"/>
    <w:rsid w:val="00FC7419"/>
    <w:rsid w:val="00FE02DE"/>
    <w:rsid w:val="00FE724A"/>
    <w:rsid w:val="00FE7A36"/>
    <w:rsid w:val="00FF0281"/>
    <w:rsid w:val="00FF44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40EBF"/>
  <w15:docId w15:val="{946048B8-9A9B-473E-8B70-860558C7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FE8"/>
    <w:pPr>
      <w:spacing w:after="0" w:line="300" w:lineRule="auto"/>
      <w:jc w:val="both"/>
    </w:pPr>
    <w:rPr>
      <w:rFonts w:ascii="Times New Roman" w:hAnsi="Times New Roman"/>
      <w:sz w:val="24"/>
    </w:rPr>
  </w:style>
  <w:style w:type="paragraph" w:styleId="Overskrift1">
    <w:name w:val="heading 1"/>
    <w:basedOn w:val="Normal"/>
    <w:next w:val="Normal"/>
    <w:link w:val="Overskrift1Tegn"/>
    <w:uiPriority w:val="9"/>
    <w:qFormat/>
    <w:rsid w:val="00A06563"/>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A06563"/>
    <w:pPr>
      <w:keepNext/>
      <w:keepLines/>
      <w:outlineLvl w:val="1"/>
    </w:pPr>
    <w:rPr>
      <w:rFonts w:eastAsiaTheme="majorEastAsia" w:cstheme="majorBidi"/>
      <w:b/>
      <w:bCs/>
      <w:sz w:val="28"/>
      <w:szCs w:val="26"/>
    </w:rPr>
  </w:style>
  <w:style w:type="paragraph" w:styleId="Overskrift3">
    <w:name w:val="heading 3"/>
    <w:basedOn w:val="Normal"/>
    <w:next w:val="Normal"/>
    <w:link w:val="Overskrift3Tegn"/>
    <w:uiPriority w:val="9"/>
    <w:semiHidden/>
    <w:unhideWhenUsed/>
    <w:qFormat/>
    <w:rsid w:val="00F0531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6563"/>
    <w:rPr>
      <w:rFonts w:ascii="Times New Roman" w:eastAsiaTheme="majorEastAsia" w:hAnsi="Times New Roman" w:cstheme="majorBidi"/>
      <w:b/>
      <w:bCs/>
      <w:sz w:val="28"/>
      <w:szCs w:val="28"/>
    </w:rPr>
  </w:style>
  <w:style w:type="character" w:customStyle="1" w:styleId="Overskrift2Tegn">
    <w:name w:val="Overskrift 2 Tegn"/>
    <w:basedOn w:val="Standardskrifttypeiafsnit"/>
    <w:link w:val="Overskrift2"/>
    <w:uiPriority w:val="9"/>
    <w:semiHidden/>
    <w:rsid w:val="00A06563"/>
    <w:rPr>
      <w:rFonts w:ascii="Times New Roman" w:eastAsiaTheme="majorEastAsia" w:hAnsi="Times New Roman" w:cstheme="majorBidi"/>
      <w:b/>
      <w:bCs/>
      <w:sz w:val="28"/>
      <w:szCs w:val="26"/>
    </w:rPr>
  </w:style>
  <w:style w:type="paragraph" w:styleId="Titel">
    <w:name w:val="Title"/>
    <w:basedOn w:val="Normal"/>
    <w:next w:val="Normal"/>
    <w:link w:val="TitelTegn"/>
    <w:uiPriority w:val="10"/>
    <w:qFormat/>
    <w:rsid w:val="00A10FC4"/>
    <w:pPr>
      <w:spacing w:before="240" w:after="60"/>
      <w:contextualSpacing/>
    </w:pPr>
    <w:rPr>
      <w:rFonts w:eastAsiaTheme="majorEastAsia" w:cstheme="majorBidi"/>
      <w:b/>
      <w:spacing w:val="5"/>
      <w:kern w:val="28"/>
      <w:sz w:val="32"/>
      <w:szCs w:val="52"/>
    </w:rPr>
  </w:style>
  <w:style w:type="character" w:customStyle="1" w:styleId="TitelTegn">
    <w:name w:val="Titel Tegn"/>
    <w:basedOn w:val="Standardskrifttypeiafsnit"/>
    <w:link w:val="Titel"/>
    <w:uiPriority w:val="10"/>
    <w:rsid w:val="00A10FC4"/>
    <w:rPr>
      <w:rFonts w:ascii="Times New Roman" w:eastAsiaTheme="majorEastAsia" w:hAnsi="Times New Roman" w:cstheme="majorBidi"/>
      <w:b/>
      <w:spacing w:val="5"/>
      <w:kern w:val="28"/>
      <w:sz w:val="32"/>
      <w:szCs w:val="52"/>
    </w:rPr>
  </w:style>
  <w:style w:type="paragraph" w:styleId="Undertitel">
    <w:name w:val="Subtitle"/>
    <w:basedOn w:val="Normal"/>
    <w:next w:val="Normal"/>
    <w:link w:val="UndertitelTegn"/>
    <w:uiPriority w:val="11"/>
    <w:qFormat/>
    <w:rsid w:val="00A10FC4"/>
    <w:pPr>
      <w:numPr>
        <w:ilvl w:val="1"/>
      </w:numPr>
      <w:spacing w:after="60"/>
      <w:outlineLvl w:val="1"/>
    </w:pPr>
    <w:rPr>
      <w:rFonts w:eastAsiaTheme="majorEastAsia" w:cstheme="majorBidi"/>
      <w:iCs/>
      <w:spacing w:val="15"/>
      <w:szCs w:val="24"/>
    </w:rPr>
  </w:style>
  <w:style w:type="character" w:customStyle="1" w:styleId="UndertitelTegn">
    <w:name w:val="Undertitel Tegn"/>
    <w:basedOn w:val="Standardskrifttypeiafsnit"/>
    <w:link w:val="Undertitel"/>
    <w:uiPriority w:val="11"/>
    <w:rsid w:val="00A10FC4"/>
    <w:rPr>
      <w:rFonts w:ascii="Times New Roman" w:eastAsiaTheme="majorEastAsia" w:hAnsi="Times New Roman" w:cstheme="majorBidi"/>
      <w:iCs/>
      <w:spacing w:val="15"/>
      <w:sz w:val="24"/>
      <w:szCs w:val="24"/>
    </w:rPr>
  </w:style>
  <w:style w:type="paragraph" w:styleId="Sidehoved">
    <w:name w:val="header"/>
    <w:basedOn w:val="Normal"/>
    <w:link w:val="SidehovedTegn"/>
    <w:uiPriority w:val="99"/>
    <w:unhideWhenUsed/>
    <w:rsid w:val="00D712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12BA"/>
    <w:rPr>
      <w:rFonts w:ascii="Times New Roman" w:hAnsi="Times New Roman"/>
      <w:sz w:val="24"/>
    </w:rPr>
  </w:style>
  <w:style w:type="paragraph" w:styleId="Sidefod">
    <w:name w:val="footer"/>
    <w:basedOn w:val="Normal"/>
    <w:link w:val="SidefodTegn"/>
    <w:unhideWhenUsed/>
    <w:rsid w:val="00D712BA"/>
    <w:pPr>
      <w:tabs>
        <w:tab w:val="center" w:pos="4819"/>
        <w:tab w:val="right" w:pos="9638"/>
      </w:tabs>
      <w:spacing w:line="240" w:lineRule="auto"/>
    </w:pPr>
  </w:style>
  <w:style w:type="character" w:customStyle="1" w:styleId="SidefodTegn">
    <w:name w:val="Sidefod Tegn"/>
    <w:basedOn w:val="Standardskrifttypeiafsnit"/>
    <w:link w:val="Sidefod"/>
    <w:rsid w:val="00D712BA"/>
    <w:rPr>
      <w:rFonts w:ascii="Times New Roman" w:hAnsi="Times New Roman"/>
      <w:sz w:val="24"/>
    </w:rPr>
  </w:style>
  <w:style w:type="paragraph" w:styleId="Markeringsbobletekst">
    <w:name w:val="Balloon Text"/>
    <w:basedOn w:val="Normal"/>
    <w:link w:val="MarkeringsbobletekstTegn"/>
    <w:uiPriority w:val="99"/>
    <w:semiHidden/>
    <w:unhideWhenUsed/>
    <w:rsid w:val="00D712B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12BA"/>
    <w:rPr>
      <w:rFonts w:ascii="Tahoma" w:hAnsi="Tahoma" w:cs="Tahoma"/>
      <w:sz w:val="16"/>
      <w:szCs w:val="16"/>
    </w:rPr>
  </w:style>
  <w:style w:type="character" w:styleId="Sidetal">
    <w:name w:val="page number"/>
    <w:basedOn w:val="Standardskrifttypeiafsnit"/>
    <w:semiHidden/>
    <w:unhideWhenUsed/>
    <w:rsid w:val="005931A1"/>
  </w:style>
  <w:style w:type="paragraph" w:styleId="Citat">
    <w:name w:val="Quote"/>
    <w:basedOn w:val="Normal"/>
    <w:next w:val="Normal"/>
    <w:link w:val="CitatTegn"/>
    <w:uiPriority w:val="29"/>
    <w:qFormat/>
    <w:rsid w:val="00450BA6"/>
    <w:pPr>
      <w:ind w:left="567" w:right="567"/>
    </w:pPr>
    <w:rPr>
      <w:i/>
      <w:iCs/>
      <w:color w:val="000000" w:themeColor="text1"/>
    </w:rPr>
  </w:style>
  <w:style w:type="character" w:customStyle="1" w:styleId="CitatTegn">
    <w:name w:val="Citat Tegn"/>
    <w:basedOn w:val="Standardskrifttypeiafsnit"/>
    <w:link w:val="Citat"/>
    <w:uiPriority w:val="29"/>
    <w:rsid w:val="00450BA6"/>
    <w:rPr>
      <w:rFonts w:ascii="Times New Roman" w:hAnsi="Times New Roman"/>
      <w:i/>
      <w:iCs/>
      <w:color w:val="000000" w:themeColor="text1"/>
      <w:sz w:val="24"/>
    </w:rPr>
  </w:style>
  <w:style w:type="character" w:styleId="Hyperlink">
    <w:name w:val="Hyperlink"/>
    <w:basedOn w:val="Standardskrifttypeiafsnit"/>
    <w:uiPriority w:val="99"/>
    <w:unhideWhenUsed/>
    <w:rsid w:val="00092308"/>
    <w:rPr>
      <w:color w:val="0000FF" w:themeColor="hyperlink"/>
      <w:u w:val="single"/>
    </w:rPr>
  </w:style>
  <w:style w:type="table" w:customStyle="1" w:styleId="IndreTabel">
    <w:name w:val="IndreTabel"/>
    <w:basedOn w:val="Tabel-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el-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character" w:styleId="Pladsholdertekst">
    <w:name w:val="Placeholder Text"/>
    <w:basedOn w:val="Standardskrifttypeiafsnit"/>
    <w:uiPriority w:val="99"/>
    <w:semiHidden/>
    <w:rsid w:val="00EA074E"/>
    <w:rPr>
      <w:color w:val="808080"/>
    </w:rPr>
  </w:style>
  <w:style w:type="character" w:customStyle="1" w:styleId="Overskrift3Tegn">
    <w:name w:val="Overskrift 3 Tegn"/>
    <w:basedOn w:val="Standardskrifttypeiafsnit"/>
    <w:link w:val="Overskrift3"/>
    <w:uiPriority w:val="9"/>
    <w:semiHidden/>
    <w:rsid w:val="00F0531D"/>
    <w:rPr>
      <w:rFonts w:asciiTheme="majorHAnsi" w:eastAsiaTheme="majorEastAsia" w:hAnsiTheme="majorHAnsi" w:cstheme="majorBidi"/>
      <w:color w:val="243F60" w:themeColor="accent1" w:themeShade="7F"/>
      <w:sz w:val="24"/>
      <w:szCs w:val="24"/>
    </w:rPr>
  </w:style>
  <w:style w:type="paragraph" w:styleId="Listeafsnit">
    <w:name w:val="List Paragraph"/>
    <w:basedOn w:val="Normal"/>
    <w:uiPriority w:val="34"/>
    <w:qFormat/>
    <w:rsid w:val="00F0531D"/>
    <w:pPr>
      <w:spacing w:after="200" w:line="276" w:lineRule="auto"/>
      <w:ind w:left="720"/>
      <w:contextualSpacing/>
      <w:jc w:val="left"/>
    </w:pPr>
    <w:rPr>
      <w:rFonts w:asciiTheme="minorHAnsi" w:hAnsiTheme="minorHAnsi"/>
      <w:sz w:val="22"/>
    </w:rPr>
  </w:style>
  <w:style w:type="paragraph" w:styleId="Indholdsfortegnelse1">
    <w:name w:val="toc 1"/>
    <w:basedOn w:val="Normal"/>
    <w:next w:val="Normal"/>
    <w:autoRedefine/>
    <w:uiPriority w:val="39"/>
    <w:unhideWhenUsed/>
    <w:rsid w:val="00F0531D"/>
    <w:pPr>
      <w:spacing w:after="100"/>
    </w:pPr>
  </w:style>
  <w:style w:type="paragraph" w:styleId="Indholdsfortegnelse2">
    <w:name w:val="toc 2"/>
    <w:basedOn w:val="Normal"/>
    <w:next w:val="Normal"/>
    <w:autoRedefine/>
    <w:uiPriority w:val="39"/>
    <w:unhideWhenUsed/>
    <w:rsid w:val="00F0531D"/>
    <w:pPr>
      <w:spacing w:after="100"/>
      <w:ind w:left="240"/>
    </w:pPr>
  </w:style>
  <w:style w:type="paragraph" w:styleId="Indholdsfortegnelse3">
    <w:name w:val="toc 3"/>
    <w:basedOn w:val="Normal"/>
    <w:next w:val="Normal"/>
    <w:autoRedefine/>
    <w:uiPriority w:val="39"/>
    <w:unhideWhenUsed/>
    <w:rsid w:val="00F0531D"/>
    <w:pPr>
      <w:spacing w:after="100"/>
      <w:ind w:left="480"/>
    </w:pPr>
  </w:style>
  <w:style w:type="character" w:customStyle="1" w:styleId="KommentartekstTegn">
    <w:name w:val="Kommentartekst Tegn"/>
    <w:basedOn w:val="Standardskrifttypeiafsnit"/>
    <w:link w:val="Kommentartekst"/>
    <w:uiPriority w:val="99"/>
    <w:rsid w:val="00F0531D"/>
    <w:rPr>
      <w:rFonts w:ascii="Times New Roman" w:hAnsi="Times New Roman"/>
      <w:sz w:val="20"/>
      <w:szCs w:val="20"/>
    </w:rPr>
  </w:style>
  <w:style w:type="paragraph" w:styleId="Kommentartekst">
    <w:name w:val="annotation text"/>
    <w:basedOn w:val="Normal"/>
    <w:link w:val="KommentartekstTegn"/>
    <w:uiPriority w:val="99"/>
    <w:unhideWhenUsed/>
    <w:rsid w:val="00F0531D"/>
    <w:pPr>
      <w:spacing w:line="240" w:lineRule="auto"/>
    </w:pPr>
    <w:rPr>
      <w:sz w:val="20"/>
      <w:szCs w:val="20"/>
    </w:rPr>
  </w:style>
  <w:style w:type="character" w:customStyle="1" w:styleId="KommentaremneTegn">
    <w:name w:val="Kommentaremne Tegn"/>
    <w:basedOn w:val="KommentartekstTegn"/>
    <w:link w:val="Kommentaremne"/>
    <w:uiPriority w:val="99"/>
    <w:semiHidden/>
    <w:rsid w:val="00F0531D"/>
    <w:rPr>
      <w:rFonts w:ascii="Times New Roman" w:hAnsi="Times New Roman"/>
      <w:b/>
      <w:bCs/>
      <w:sz w:val="20"/>
      <w:szCs w:val="20"/>
    </w:rPr>
  </w:style>
  <w:style w:type="paragraph" w:styleId="Kommentaremne">
    <w:name w:val="annotation subject"/>
    <w:basedOn w:val="Kommentartekst"/>
    <w:next w:val="Kommentartekst"/>
    <w:link w:val="KommentaremneTegn"/>
    <w:uiPriority w:val="99"/>
    <w:semiHidden/>
    <w:unhideWhenUsed/>
    <w:rsid w:val="00F0531D"/>
    <w:rPr>
      <w:b/>
      <w:bCs/>
    </w:rPr>
  </w:style>
  <w:style w:type="character" w:styleId="Kommentarhenvisning">
    <w:name w:val="annotation reference"/>
    <w:basedOn w:val="Standardskrifttypeiafsnit"/>
    <w:uiPriority w:val="99"/>
    <w:semiHidden/>
    <w:unhideWhenUsed/>
    <w:rsid w:val="00D265AB"/>
    <w:rPr>
      <w:sz w:val="16"/>
      <w:szCs w:val="16"/>
    </w:rPr>
  </w:style>
  <w:style w:type="paragraph" w:styleId="Fodnotetekst">
    <w:name w:val="footnote text"/>
    <w:basedOn w:val="Normal"/>
    <w:link w:val="FodnotetekstTegn"/>
    <w:uiPriority w:val="99"/>
    <w:semiHidden/>
    <w:unhideWhenUsed/>
    <w:rsid w:val="0091301A"/>
    <w:pPr>
      <w:spacing w:line="240" w:lineRule="auto"/>
    </w:pPr>
    <w:rPr>
      <w:sz w:val="20"/>
      <w:szCs w:val="20"/>
    </w:rPr>
  </w:style>
  <w:style w:type="character" w:customStyle="1" w:styleId="FodnotetekstTegn">
    <w:name w:val="Fodnotetekst Tegn"/>
    <w:basedOn w:val="Standardskrifttypeiafsnit"/>
    <w:link w:val="Fodnotetekst"/>
    <w:uiPriority w:val="99"/>
    <w:semiHidden/>
    <w:rsid w:val="0091301A"/>
    <w:rPr>
      <w:rFonts w:ascii="Times New Roman" w:hAnsi="Times New Roman"/>
      <w:sz w:val="20"/>
      <w:szCs w:val="20"/>
    </w:rPr>
  </w:style>
  <w:style w:type="character" w:styleId="Fodnotehenvisning">
    <w:name w:val="footnote reference"/>
    <w:basedOn w:val="Standardskrifttypeiafsnit"/>
    <w:uiPriority w:val="99"/>
    <w:semiHidden/>
    <w:unhideWhenUsed/>
    <w:rsid w:val="0091301A"/>
    <w:rPr>
      <w:vertAlign w:val="superscript"/>
    </w:rPr>
  </w:style>
  <w:style w:type="paragraph" w:customStyle="1" w:styleId="Default">
    <w:name w:val="Default"/>
    <w:rsid w:val="000E4AC2"/>
    <w:pPr>
      <w:autoSpaceDE w:val="0"/>
      <w:autoSpaceDN w:val="0"/>
      <w:adjustRightInd w:val="0"/>
      <w:spacing w:after="0" w:line="240" w:lineRule="auto"/>
    </w:pPr>
    <w:rPr>
      <w:rFonts w:ascii="Times New Roman PS" w:hAnsi="Times New Roman PS" w:cs="Times New Roman PS"/>
      <w:color w:val="000000"/>
      <w:sz w:val="24"/>
      <w:szCs w:val="24"/>
    </w:rPr>
  </w:style>
  <w:style w:type="paragraph" w:customStyle="1" w:styleId="paragraf">
    <w:name w:val="paragraf"/>
    <w:basedOn w:val="Normal"/>
    <w:rsid w:val="00F564BC"/>
    <w:pPr>
      <w:spacing w:before="100" w:beforeAutospacing="1" w:after="100" w:afterAutospacing="1" w:line="240" w:lineRule="auto"/>
      <w:jc w:val="left"/>
    </w:pPr>
    <w:rPr>
      <w:rFonts w:eastAsia="Times New Roman" w:cs="Times New Roman"/>
      <w:szCs w:val="24"/>
      <w:lang w:eastAsia="da-DK"/>
    </w:rPr>
  </w:style>
  <w:style w:type="character" w:customStyle="1" w:styleId="paragrafnr">
    <w:name w:val="paragrafnr"/>
    <w:basedOn w:val="Standardskrifttypeiafsnit"/>
    <w:rsid w:val="00F564BC"/>
  </w:style>
  <w:style w:type="paragraph" w:customStyle="1" w:styleId="aendringmednummer">
    <w:name w:val="aendringmednummer"/>
    <w:basedOn w:val="Normal"/>
    <w:rsid w:val="00F564BC"/>
    <w:pPr>
      <w:spacing w:before="100" w:beforeAutospacing="1" w:after="100" w:afterAutospacing="1" w:line="240" w:lineRule="auto"/>
      <w:jc w:val="left"/>
    </w:pPr>
    <w:rPr>
      <w:rFonts w:eastAsia="Times New Roman" w:cs="Times New Roman"/>
      <w:szCs w:val="24"/>
      <w:lang w:eastAsia="da-DK"/>
    </w:rPr>
  </w:style>
  <w:style w:type="character" w:customStyle="1" w:styleId="aendringnr">
    <w:name w:val="aendringnr"/>
    <w:basedOn w:val="Standardskrifttypeiafsnit"/>
    <w:rsid w:val="00F564BC"/>
  </w:style>
  <w:style w:type="character" w:customStyle="1" w:styleId="italic">
    <w:name w:val="italic"/>
    <w:basedOn w:val="Standardskrifttypeiafsnit"/>
    <w:rsid w:val="00F564BC"/>
  </w:style>
  <w:style w:type="paragraph" w:customStyle="1" w:styleId="stk2">
    <w:name w:val="stk2"/>
    <w:basedOn w:val="Normal"/>
    <w:rsid w:val="00F564BC"/>
    <w:pPr>
      <w:spacing w:before="100" w:beforeAutospacing="1" w:after="100" w:afterAutospacing="1" w:line="240" w:lineRule="auto"/>
      <w:jc w:val="left"/>
    </w:pPr>
    <w:rPr>
      <w:rFonts w:eastAsia="Times New Roman" w:cs="Times New Roman"/>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0840">
      <w:bodyDiv w:val="1"/>
      <w:marLeft w:val="0"/>
      <w:marRight w:val="0"/>
      <w:marTop w:val="0"/>
      <w:marBottom w:val="0"/>
      <w:divBdr>
        <w:top w:val="none" w:sz="0" w:space="0" w:color="auto"/>
        <w:left w:val="none" w:sz="0" w:space="0" w:color="auto"/>
        <w:bottom w:val="none" w:sz="0" w:space="0" w:color="auto"/>
        <w:right w:val="none" w:sz="0" w:space="0" w:color="auto"/>
      </w:divBdr>
    </w:div>
    <w:div w:id="156119367">
      <w:bodyDiv w:val="1"/>
      <w:marLeft w:val="0"/>
      <w:marRight w:val="0"/>
      <w:marTop w:val="0"/>
      <w:marBottom w:val="0"/>
      <w:divBdr>
        <w:top w:val="none" w:sz="0" w:space="0" w:color="auto"/>
        <w:left w:val="none" w:sz="0" w:space="0" w:color="auto"/>
        <w:bottom w:val="none" w:sz="0" w:space="0" w:color="auto"/>
        <w:right w:val="none" w:sz="0" w:space="0" w:color="auto"/>
      </w:divBdr>
    </w:div>
    <w:div w:id="606889625">
      <w:bodyDiv w:val="1"/>
      <w:marLeft w:val="0"/>
      <w:marRight w:val="0"/>
      <w:marTop w:val="0"/>
      <w:marBottom w:val="0"/>
      <w:divBdr>
        <w:top w:val="none" w:sz="0" w:space="0" w:color="auto"/>
        <w:left w:val="none" w:sz="0" w:space="0" w:color="auto"/>
        <w:bottom w:val="none" w:sz="0" w:space="0" w:color="auto"/>
        <w:right w:val="none" w:sz="0" w:space="0" w:color="auto"/>
      </w:divBdr>
    </w:div>
    <w:div w:id="794525015">
      <w:bodyDiv w:val="1"/>
      <w:marLeft w:val="0"/>
      <w:marRight w:val="0"/>
      <w:marTop w:val="0"/>
      <w:marBottom w:val="0"/>
      <w:divBdr>
        <w:top w:val="none" w:sz="0" w:space="0" w:color="auto"/>
        <w:left w:val="none" w:sz="0" w:space="0" w:color="auto"/>
        <w:bottom w:val="none" w:sz="0" w:space="0" w:color="auto"/>
        <w:right w:val="none" w:sz="0" w:space="0" w:color="auto"/>
      </w:divBdr>
    </w:div>
    <w:div w:id="833952995">
      <w:bodyDiv w:val="1"/>
      <w:marLeft w:val="0"/>
      <w:marRight w:val="0"/>
      <w:marTop w:val="0"/>
      <w:marBottom w:val="0"/>
      <w:divBdr>
        <w:top w:val="none" w:sz="0" w:space="0" w:color="auto"/>
        <w:left w:val="none" w:sz="0" w:space="0" w:color="auto"/>
        <w:bottom w:val="none" w:sz="0" w:space="0" w:color="auto"/>
        <w:right w:val="none" w:sz="0" w:space="0" w:color="auto"/>
      </w:divBdr>
    </w:div>
    <w:div w:id="1021736095">
      <w:bodyDiv w:val="1"/>
      <w:marLeft w:val="0"/>
      <w:marRight w:val="0"/>
      <w:marTop w:val="0"/>
      <w:marBottom w:val="0"/>
      <w:divBdr>
        <w:top w:val="none" w:sz="0" w:space="0" w:color="auto"/>
        <w:left w:val="none" w:sz="0" w:space="0" w:color="auto"/>
        <w:bottom w:val="none" w:sz="0" w:space="0" w:color="auto"/>
        <w:right w:val="none" w:sz="0" w:space="0" w:color="auto"/>
      </w:divBdr>
    </w:div>
    <w:div w:id="1395351644">
      <w:bodyDiv w:val="1"/>
      <w:marLeft w:val="0"/>
      <w:marRight w:val="0"/>
      <w:marTop w:val="0"/>
      <w:marBottom w:val="0"/>
      <w:divBdr>
        <w:top w:val="none" w:sz="0" w:space="0" w:color="auto"/>
        <w:left w:val="none" w:sz="0" w:space="0" w:color="auto"/>
        <w:bottom w:val="none" w:sz="0" w:space="0" w:color="auto"/>
        <w:right w:val="none" w:sz="0" w:space="0" w:color="auto"/>
      </w:divBdr>
    </w:div>
    <w:div w:id="1471435380">
      <w:bodyDiv w:val="1"/>
      <w:marLeft w:val="0"/>
      <w:marRight w:val="0"/>
      <w:marTop w:val="0"/>
      <w:marBottom w:val="0"/>
      <w:divBdr>
        <w:top w:val="none" w:sz="0" w:space="0" w:color="auto"/>
        <w:left w:val="none" w:sz="0" w:space="0" w:color="auto"/>
        <w:bottom w:val="none" w:sz="0" w:space="0" w:color="auto"/>
        <w:right w:val="none" w:sz="0" w:space="0" w:color="auto"/>
      </w:divBdr>
    </w:div>
    <w:div w:id="1505899878">
      <w:bodyDiv w:val="1"/>
      <w:marLeft w:val="0"/>
      <w:marRight w:val="0"/>
      <w:marTop w:val="0"/>
      <w:marBottom w:val="0"/>
      <w:divBdr>
        <w:top w:val="none" w:sz="0" w:space="0" w:color="auto"/>
        <w:left w:val="none" w:sz="0" w:space="0" w:color="auto"/>
        <w:bottom w:val="none" w:sz="0" w:space="0" w:color="auto"/>
        <w:right w:val="none" w:sz="0" w:space="0" w:color="auto"/>
      </w:divBdr>
    </w:div>
    <w:div w:id="203515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A8FC9-B799-4B4E-B5B5-66AD6B01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1841</Words>
  <Characters>11103</Characters>
  <Application>Microsoft Office Word</Application>
  <DocSecurity>0</DocSecurity>
  <Lines>222</Lines>
  <Paragraphs>67</Paragraphs>
  <ScaleCrop>false</ScaleCrop>
  <HeadingPairs>
    <vt:vector size="2" baseType="variant">
      <vt:variant>
        <vt:lpstr>Titel</vt:lpstr>
      </vt:variant>
      <vt:variant>
        <vt:i4>1</vt:i4>
      </vt:variant>
    </vt:vector>
  </HeadingPairs>
  <TitlesOfParts>
    <vt:vector size="1" baseType="lpstr">
      <vt:lpstr>skabelon hovedlov</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hovedlov</dc:title>
  <dc:creator>Pernille Bjørnholk</dc:creator>
  <cp:lastModifiedBy>Signe Worsøe Larsen (EM-DEP)</cp:lastModifiedBy>
  <cp:revision>16</cp:revision>
  <dcterms:created xsi:type="dcterms:W3CDTF">2024-05-06T07:02:00Z</dcterms:created>
  <dcterms:modified xsi:type="dcterms:W3CDTF">2025-03-07T13:23:00Z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