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D223" w14:textId="77777777" w:rsidR="00885FBC" w:rsidRPr="00B44D96" w:rsidRDefault="00885FB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F162C3B" w14:textId="77777777" w:rsidR="00885FBC" w:rsidRPr="00B44D96" w:rsidRDefault="00885FB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75B2E1A2" w14:textId="77777777" w:rsidR="006769F6" w:rsidRDefault="006769F6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684608A0" w14:textId="77777777" w:rsidR="00B5638C" w:rsidRDefault="00B5638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7BF38B70" w14:textId="77777777" w:rsidR="00B5638C" w:rsidRDefault="00B5638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370056B6" w14:textId="77777777" w:rsidR="00B5638C" w:rsidRPr="00B44D96" w:rsidRDefault="00B5638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6A86F55E" w14:textId="77777777" w:rsidR="00014B5A" w:rsidRPr="00B44D96" w:rsidRDefault="00014B5A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567FF82E" w14:textId="77777777" w:rsidR="006769F6" w:rsidRPr="00B44D96" w:rsidRDefault="00FE4D28" w:rsidP="00B44D96">
      <w:pPr>
        <w:tabs>
          <w:tab w:val="left" w:pos="4329"/>
        </w:tabs>
        <w:spacing w:line="288" w:lineRule="auto"/>
        <w:ind w:right="-1"/>
        <w:jc w:val="left"/>
        <w:rPr>
          <w:rFonts w:ascii="Times New Roman" w:hAnsi="Times New Roman"/>
          <w:sz w:val="24"/>
        </w:rPr>
      </w:pPr>
      <w:r w:rsidRPr="00B44D96">
        <w:rPr>
          <w:rFonts w:ascii="Times New Roman" w:hAnsi="Times New Roman"/>
          <w:sz w:val="24"/>
        </w:rPr>
        <w:tab/>
      </w:r>
    </w:p>
    <w:p w14:paraId="0660DF2C" w14:textId="77777777" w:rsidR="007D6F65" w:rsidRPr="00B44D96" w:rsidRDefault="007D6F65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D5E4206" w14:textId="77777777" w:rsidR="00885FBC" w:rsidRPr="00B44D96" w:rsidRDefault="00885FB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3417AC02" w14:textId="77777777" w:rsidR="00885FBC" w:rsidRPr="00B44D96" w:rsidRDefault="00885FB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0B2E9BAD" w14:textId="77777777" w:rsidR="00885FBC" w:rsidRPr="00B44D96" w:rsidRDefault="00885FBC" w:rsidP="00B44D9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FCF4D97" w14:textId="1A5BE47C" w:rsidR="007B763D" w:rsidRPr="00B44D96" w:rsidRDefault="006769F6" w:rsidP="00B44D96">
      <w:pPr>
        <w:spacing w:line="288" w:lineRule="auto"/>
        <w:ind w:right="-1"/>
        <w:jc w:val="left"/>
        <w:rPr>
          <w:rStyle w:val="Typografi1"/>
          <w:rFonts w:ascii="Times New Roman" w:hAnsi="Times New Roman"/>
          <w:b/>
          <w:bCs/>
          <w:color w:val="000000" w:themeColor="text1"/>
          <w:sz w:val="24"/>
        </w:rPr>
      </w:pPr>
      <w:r w:rsidRPr="00B44D96">
        <w:rPr>
          <w:rFonts w:ascii="Times New Roman" w:hAnsi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2A823175" wp14:editId="5FB016C4">
                <wp:simplePos x="0" y="0"/>
                <wp:positionH relativeFrom="rightMargin">
                  <wp:posOffset>-1068070</wp:posOffset>
                </wp:positionH>
                <wp:positionV relativeFrom="page">
                  <wp:posOffset>1790700</wp:posOffset>
                </wp:positionV>
                <wp:extent cx="1468755" cy="1676400"/>
                <wp:effectExtent l="0" t="0" r="0" b="0"/>
                <wp:wrapTight wrapText="bothSides">
                  <wp:wrapPolygon edited="0">
                    <wp:start x="840" y="0"/>
                    <wp:lineTo x="840" y="21355"/>
                    <wp:lineTo x="20732" y="21355"/>
                    <wp:lineTo x="20732" y="0"/>
                    <wp:lineTo x="840" y="0"/>
                  </wp:wrapPolygon>
                </wp:wrapTight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ypografi2"/>
                              </w:rPr>
                              <w:id w:val="1734352118"/>
                              <w:lock w:val="sdtLocked"/>
                              <w:placeholder>
                                <w:docPart w:val="8BF8BA91AED3462BA3D06FF37B75E08B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Typografi2"/>
                                  </w:rPr>
                                  <w:id w:val="-1120452783"/>
                                  <w:placeholder>
                                    <w:docPart w:val="BD1A687F071841BBB58F2D5D1E400CDD"/>
                                  </w:placeholder>
                                </w:sdtPr>
                                <w:sdtContent>
                                  <w:p w14:paraId="008C44CC" w14:textId="1BA42AC2" w:rsidR="00916BF9" w:rsidRPr="00885960" w:rsidRDefault="00ED25FB" w:rsidP="00916BF9">
                                    <w:pPr>
                                      <w:spacing w:line="200" w:lineRule="atLeast"/>
                                      <w:jc w:val="right"/>
                                      <w:rPr>
                                        <w:rStyle w:val="Typografi2"/>
                                      </w:rPr>
                                    </w:pPr>
                                    <w:r>
                                      <w:rPr>
                                        <w:rStyle w:val="Typografi2"/>
                                      </w:rPr>
                                      <w:t>10</w:t>
                                    </w:r>
                                    <w:r w:rsidR="00916BF9">
                                      <w:rPr>
                                        <w:rStyle w:val="Typografi2"/>
                                      </w:rPr>
                                      <w:t>-04-2025</w:t>
                                    </w:r>
                                    <w:r w:rsidR="00916BF9" w:rsidRPr="006769F6">
                                      <w:rPr>
                                        <w:rStyle w:val="Typografi2"/>
                                      </w:rPr>
                                      <w:br/>
                                      <w:t>Sags nr.</w:t>
                                    </w:r>
                                    <w:r w:rsidR="00916BF9">
                                      <w:rPr>
                                        <w:rStyle w:val="Typografi2"/>
                                      </w:rPr>
                                      <w:t xml:space="preserve"> </w:t>
                                    </w:r>
                                    <w:r w:rsidR="00916BF9" w:rsidRPr="00885960">
                                      <w:rPr>
                                        <w:rStyle w:val="Typografi2"/>
                                      </w:rPr>
                                      <w:t xml:space="preserve">2024 - 23903  </w:t>
                                    </w:r>
                                    <w:r w:rsidR="00916BF9" w:rsidRPr="00885960">
                                      <w:rPr>
                                        <w:rStyle w:val="Typografi2"/>
                                      </w:rPr>
                                      <w:br/>
                                      <w:t xml:space="preserve">Akt. id. 25246055 </w:t>
                                    </w:r>
                                  </w:p>
                                  <w:p w14:paraId="2037E4AF" w14:textId="77777777" w:rsidR="00916BF9" w:rsidRPr="00885960" w:rsidRDefault="00916BF9" w:rsidP="00916BF9">
                                    <w:pPr>
                                      <w:pStyle w:val="Lille"/>
                                      <w:jc w:val="center"/>
                                      <w:rPr>
                                        <w:rStyle w:val="Typografi2"/>
                                      </w:rPr>
                                    </w:pPr>
                                  </w:p>
                                  <w:p w14:paraId="1B4CC540" w14:textId="77777777" w:rsidR="00916BF9" w:rsidRPr="0045673D" w:rsidRDefault="00916BF9" w:rsidP="00916BF9">
                                    <w:pPr>
                                      <w:pStyle w:val="Lille"/>
                                      <w:rPr>
                                        <w:rStyle w:val="Typografi2"/>
                                      </w:rPr>
                                    </w:pPr>
                                    <w:r w:rsidRPr="0045673D">
                                      <w:rPr>
                                        <w:rStyle w:val="Typografi2"/>
                                      </w:rPr>
                                      <w:t xml:space="preserve">Postboks </w:t>
                                    </w:r>
                                    <w:r w:rsidR="00FE4D28">
                                      <w:rPr>
                                        <w:rStyle w:val="Typografi2"/>
                                      </w:rPr>
                                      <w:t>970</w:t>
                                    </w:r>
                                  </w:p>
                                  <w:p w14:paraId="6B37E5A7" w14:textId="77777777" w:rsidR="00916BF9" w:rsidRPr="00A12677" w:rsidRDefault="00916BF9" w:rsidP="00916BF9">
                                    <w:pPr>
                                      <w:pStyle w:val="Lille"/>
                                      <w:rPr>
                                        <w:rStyle w:val="Typografi2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>3900 Nuuk</w:t>
                                    </w:r>
                                  </w:p>
                                  <w:p w14:paraId="5A721F1B" w14:textId="77777777" w:rsidR="00916BF9" w:rsidRPr="00A12677" w:rsidRDefault="00916BF9" w:rsidP="00916BF9">
                                    <w:pPr>
                                      <w:pStyle w:val="Lille"/>
                                      <w:rPr>
                                        <w:rStyle w:val="Typografi2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>Tlf. (+299) 34 50 00</w:t>
                                    </w:r>
                                  </w:p>
                                  <w:p w14:paraId="67203289" w14:textId="77777777" w:rsidR="00916BF9" w:rsidRPr="00A12677" w:rsidRDefault="00916BF9" w:rsidP="00916BF9">
                                    <w:pPr>
                                      <w:pStyle w:val="Lille"/>
                                      <w:rPr>
                                        <w:rStyle w:val="Typografi2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>Fax (+299) 34 6</w:t>
                                    </w:r>
                                    <w:r w:rsidR="00FE4D28">
                                      <w:rPr>
                                        <w:rStyle w:val="Typografi2"/>
                                        <w:lang w:val="en-US"/>
                                      </w:rPr>
                                      <w:t>3</w:t>
                                    </w: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 xml:space="preserve"> 6</w:t>
                                    </w:r>
                                    <w:r w:rsidR="00FE4D28">
                                      <w:rPr>
                                        <w:rStyle w:val="Typografi2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  <w:p w14:paraId="593FA8E8" w14:textId="77777777" w:rsidR="00916BF9" w:rsidRPr="00A12677" w:rsidRDefault="00916BF9" w:rsidP="00916BF9">
                                    <w:pPr>
                                      <w:pStyle w:val="Lille"/>
                                      <w:rPr>
                                        <w:rStyle w:val="Typografi2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>E-mail: i</w:t>
                                    </w:r>
                                    <w:r w:rsidR="00FE4D28">
                                      <w:rPr>
                                        <w:rStyle w:val="Typografi2"/>
                                        <w:lang w:val="en-US"/>
                                      </w:rPr>
                                      <w:t>s</w:t>
                                    </w:r>
                                    <w:r w:rsidRPr="00A12677">
                                      <w:rPr>
                                        <w:rStyle w:val="Typografi2"/>
                                        <w:lang w:val="en-US"/>
                                      </w:rPr>
                                      <w:t>n@nanoq.gl</w:t>
                                    </w:r>
                                  </w:p>
                                  <w:p w14:paraId="7A3F9EC6" w14:textId="77777777" w:rsidR="00475A66" w:rsidRPr="000E786C" w:rsidRDefault="00916BF9" w:rsidP="000E786C">
                                    <w:pPr>
                                      <w:pStyle w:val="Lille"/>
                                    </w:pPr>
                                    <w:r w:rsidRPr="006769F6">
                                      <w:rPr>
                                        <w:rStyle w:val="Typografi2"/>
                                      </w:rPr>
                                      <w:t>www.naalakkersuisut.gl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23175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84.1pt;margin-top:141pt;width:115.65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INFwIAAC0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" o:allowoverlap="f" filled="f" stroked="f" strokeweight=".5pt">
                <v:textbox>
                  <w:txbxContent>
                    <w:sdt>
                      <w:sdtPr>
                        <w:rPr>
                          <w:rStyle w:val="Typografi2"/>
                        </w:rPr>
                        <w:id w:val="1734352118"/>
                        <w:lock w:val="sdtLocked"/>
                        <w:placeholder>
                          <w:docPart w:val="8BF8BA91AED3462BA3D06FF37B75E08B"/>
                        </w:placeholder>
                      </w:sdtPr>
                      <w:sdtContent>
                        <w:sdt>
                          <w:sdtPr>
                            <w:rPr>
                              <w:rStyle w:val="Typografi2"/>
                            </w:rPr>
                            <w:id w:val="-1120452783"/>
                            <w:placeholder>
                              <w:docPart w:val="BD1A687F071841BBB58F2D5D1E400CDD"/>
                            </w:placeholder>
                          </w:sdtPr>
                          <w:sdtContent>
                            <w:p w14:paraId="008C44CC" w14:textId="1BA42AC2" w:rsidR="00916BF9" w:rsidRPr="00885960" w:rsidRDefault="00ED25FB" w:rsidP="00916BF9">
                              <w:pPr>
                                <w:spacing w:line="200" w:lineRule="atLeast"/>
                                <w:jc w:val="right"/>
                                <w:rPr>
                                  <w:rStyle w:val="Typografi2"/>
                                </w:rPr>
                              </w:pPr>
                              <w:r>
                                <w:rPr>
                                  <w:rStyle w:val="Typografi2"/>
                                </w:rPr>
                                <w:t>10</w:t>
                              </w:r>
                              <w:r w:rsidR="00916BF9">
                                <w:rPr>
                                  <w:rStyle w:val="Typografi2"/>
                                </w:rPr>
                                <w:t>-04-2025</w:t>
                              </w:r>
                              <w:r w:rsidR="00916BF9" w:rsidRPr="006769F6">
                                <w:rPr>
                                  <w:rStyle w:val="Typografi2"/>
                                </w:rPr>
                                <w:br/>
                                <w:t>Sags nr.</w:t>
                              </w:r>
                              <w:r w:rsidR="00916BF9">
                                <w:rPr>
                                  <w:rStyle w:val="Typografi2"/>
                                </w:rPr>
                                <w:t xml:space="preserve"> </w:t>
                              </w:r>
                              <w:r w:rsidR="00916BF9" w:rsidRPr="00885960">
                                <w:rPr>
                                  <w:rStyle w:val="Typografi2"/>
                                </w:rPr>
                                <w:t xml:space="preserve">2024 - 23903  </w:t>
                              </w:r>
                              <w:r w:rsidR="00916BF9" w:rsidRPr="00885960">
                                <w:rPr>
                                  <w:rStyle w:val="Typografi2"/>
                                </w:rPr>
                                <w:br/>
                                <w:t xml:space="preserve">Akt. id. 25246055 </w:t>
                              </w:r>
                            </w:p>
                            <w:p w14:paraId="2037E4AF" w14:textId="77777777" w:rsidR="00916BF9" w:rsidRPr="00885960" w:rsidRDefault="00916BF9" w:rsidP="00916BF9">
                              <w:pPr>
                                <w:pStyle w:val="Lille"/>
                                <w:jc w:val="center"/>
                                <w:rPr>
                                  <w:rStyle w:val="Typografi2"/>
                                </w:rPr>
                              </w:pPr>
                            </w:p>
                            <w:p w14:paraId="1B4CC540" w14:textId="77777777" w:rsidR="00916BF9" w:rsidRPr="0045673D" w:rsidRDefault="00916BF9" w:rsidP="00916BF9">
                              <w:pPr>
                                <w:pStyle w:val="Lille"/>
                                <w:rPr>
                                  <w:rStyle w:val="Typografi2"/>
                                </w:rPr>
                              </w:pPr>
                              <w:r w:rsidRPr="0045673D">
                                <w:rPr>
                                  <w:rStyle w:val="Typografi2"/>
                                </w:rPr>
                                <w:t xml:space="preserve">Postboks </w:t>
                              </w:r>
                              <w:r w:rsidR="00FE4D28">
                                <w:rPr>
                                  <w:rStyle w:val="Typografi2"/>
                                </w:rPr>
                                <w:t>970</w:t>
                              </w:r>
                            </w:p>
                            <w:p w14:paraId="6B37E5A7" w14:textId="77777777" w:rsidR="00916BF9" w:rsidRPr="00A12677" w:rsidRDefault="00916BF9" w:rsidP="00916BF9">
                              <w:pPr>
                                <w:pStyle w:val="Lille"/>
                                <w:rPr>
                                  <w:rStyle w:val="Typografi2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>3900 Nuuk</w:t>
                              </w:r>
                            </w:p>
                            <w:p w14:paraId="5A721F1B" w14:textId="77777777" w:rsidR="00916BF9" w:rsidRPr="00A12677" w:rsidRDefault="00916BF9" w:rsidP="00916BF9">
                              <w:pPr>
                                <w:pStyle w:val="Lille"/>
                                <w:rPr>
                                  <w:rStyle w:val="Typografi2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>Tlf. (+299) 34 50 00</w:t>
                              </w:r>
                            </w:p>
                            <w:p w14:paraId="67203289" w14:textId="77777777" w:rsidR="00916BF9" w:rsidRPr="00A12677" w:rsidRDefault="00916BF9" w:rsidP="00916BF9">
                              <w:pPr>
                                <w:pStyle w:val="Lille"/>
                                <w:rPr>
                                  <w:rStyle w:val="Typografi2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>Fax (+299) 34 6</w:t>
                              </w:r>
                              <w:r w:rsidR="00FE4D28">
                                <w:rPr>
                                  <w:rStyle w:val="Typografi2"/>
                                  <w:lang w:val="en-US"/>
                                </w:rPr>
                                <w:t>3</w:t>
                              </w: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 xml:space="preserve"> 6</w:t>
                              </w:r>
                              <w:r w:rsidR="00FE4D28">
                                <w:rPr>
                                  <w:rStyle w:val="Typografi2"/>
                                  <w:lang w:val="en-US"/>
                                </w:rPr>
                                <w:t>4</w:t>
                              </w:r>
                            </w:p>
                            <w:p w14:paraId="593FA8E8" w14:textId="77777777" w:rsidR="00916BF9" w:rsidRPr="00A12677" w:rsidRDefault="00916BF9" w:rsidP="00916BF9">
                              <w:pPr>
                                <w:pStyle w:val="Lille"/>
                                <w:rPr>
                                  <w:rStyle w:val="Typografi2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>E-mail: i</w:t>
                              </w:r>
                              <w:r w:rsidR="00FE4D28">
                                <w:rPr>
                                  <w:rStyle w:val="Typografi2"/>
                                  <w:lang w:val="en-US"/>
                                </w:rPr>
                                <w:t>s</w:t>
                              </w:r>
                              <w:r w:rsidRPr="00A12677">
                                <w:rPr>
                                  <w:rStyle w:val="Typografi2"/>
                                  <w:lang w:val="en-US"/>
                                </w:rPr>
                                <w:t>n@nanoq.gl</w:t>
                              </w:r>
                            </w:p>
                            <w:p w14:paraId="7A3F9EC6" w14:textId="77777777" w:rsidR="00475A66" w:rsidRPr="000E786C" w:rsidRDefault="00916BF9" w:rsidP="000E786C">
                              <w:pPr>
                                <w:pStyle w:val="Lille"/>
                              </w:pPr>
                              <w:r w:rsidRPr="006769F6">
                                <w:rPr>
                                  <w:rStyle w:val="Typografi2"/>
                                </w:rPr>
                                <w:t>www.naalakkersuisut.gl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8568C" w:rsidRPr="00B44D96">
        <w:rPr>
          <w:rStyle w:val="Arial10"/>
          <w:rFonts w:ascii="Times New Roman" w:hAnsi="Times New Roman"/>
          <w:sz w:val="24"/>
        </w:rPr>
        <w:t>Høring vedrørende</w:t>
      </w:r>
      <w:r w:rsidR="007B763D" w:rsidRPr="00B44D96">
        <w:rPr>
          <w:rFonts w:ascii="Times New Roman" w:hAnsi="Times New Roman"/>
          <w:color w:val="000000" w:themeColor="text1"/>
          <w:sz w:val="24"/>
        </w:rPr>
        <w:t xml:space="preserve"> </w:t>
      </w:r>
      <w:r w:rsidR="00BB7603">
        <w:rPr>
          <w:rFonts w:ascii="Times New Roman" w:hAnsi="Times New Roman"/>
          <w:color w:val="000000" w:themeColor="text1"/>
          <w:sz w:val="24"/>
        </w:rPr>
        <w:t>”</w:t>
      </w:r>
      <w:r w:rsidR="00BB7603">
        <w:rPr>
          <w:rFonts w:ascii="Times New Roman" w:hAnsi="Times New Roman"/>
          <w:b/>
          <w:bCs/>
          <w:color w:val="000000" w:themeColor="text1"/>
          <w:sz w:val="24"/>
        </w:rPr>
        <w:t>U</w:t>
      </w:r>
      <w:r w:rsidR="007B763D" w:rsidRPr="00B44D96">
        <w:rPr>
          <w:rFonts w:ascii="Times New Roman" w:hAnsi="Times New Roman"/>
          <w:b/>
          <w:bCs/>
          <w:color w:val="000000" w:themeColor="text1"/>
          <w:sz w:val="24"/>
        </w:rPr>
        <w:t>dkast til Forslag til Selvstyrets bekendtgørelse om Førtidspensionsklagenævnet</w:t>
      </w:r>
      <w:r w:rsidR="00BB7603">
        <w:rPr>
          <w:rFonts w:ascii="Times New Roman" w:hAnsi="Times New Roman"/>
          <w:b/>
          <w:bCs/>
          <w:color w:val="000000" w:themeColor="text1"/>
          <w:sz w:val="24"/>
        </w:rPr>
        <w:t>”</w:t>
      </w:r>
    </w:p>
    <w:p w14:paraId="29665CB5" w14:textId="77777777" w:rsidR="0078568C" w:rsidRPr="00B44D96" w:rsidRDefault="0078568C" w:rsidP="00B44D96">
      <w:pPr>
        <w:spacing w:line="288" w:lineRule="auto"/>
        <w:ind w:right="-1"/>
        <w:jc w:val="left"/>
        <w:rPr>
          <w:rStyle w:val="Typografi1"/>
          <w:rFonts w:ascii="Times New Roman" w:hAnsi="Times New Roman"/>
          <w:b/>
          <w:bCs/>
          <w:color w:val="000000" w:themeColor="text1"/>
          <w:sz w:val="24"/>
        </w:rPr>
      </w:pPr>
    </w:p>
    <w:p w14:paraId="22B08167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B44D96">
        <w:rPr>
          <w:rFonts w:ascii="Times New Roman" w:hAnsi="Times New Roman"/>
          <w:b/>
          <w:color w:val="000000" w:themeColor="text1"/>
          <w:sz w:val="24"/>
        </w:rPr>
        <w:t>Beskrivelse af høringen</w:t>
      </w:r>
    </w:p>
    <w:p w14:paraId="3D2CC009" w14:textId="03A51439" w:rsidR="0078568C" w:rsidRPr="00B44D96" w:rsidRDefault="0078568C" w:rsidP="00B44D96">
      <w:pPr>
        <w:spacing w:line="288" w:lineRule="auto"/>
        <w:ind w:right="-1"/>
        <w:jc w:val="left"/>
        <w:rPr>
          <w:rStyle w:val="Typografi1"/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 xml:space="preserve">Departementet for Sociale Anliggender, Arbejdsmarked og Indenrigsanliggender fremsender </w:t>
      </w:r>
      <w:r w:rsidRPr="00B5638C">
        <w:rPr>
          <w:rFonts w:ascii="Times New Roman" w:hAnsi="Times New Roman"/>
          <w:color w:val="000000" w:themeColor="text1"/>
          <w:sz w:val="24"/>
        </w:rPr>
        <w:t xml:space="preserve">hermed </w:t>
      </w:r>
      <w:r w:rsidR="00BB7603" w:rsidRPr="00B5638C">
        <w:rPr>
          <w:rFonts w:ascii="Times New Roman" w:hAnsi="Times New Roman"/>
          <w:color w:val="000000" w:themeColor="text1"/>
          <w:sz w:val="24"/>
        </w:rPr>
        <w:t>”Udkast til Forslag til Selvstyrets bekendtgørelse om Førtidspensionsklagenævnet</w:t>
      </w:r>
      <w:r w:rsidR="00B5638C">
        <w:rPr>
          <w:rFonts w:ascii="Times New Roman" w:hAnsi="Times New Roman"/>
          <w:color w:val="000000" w:themeColor="text1"/>
          <w:sz w:val="24"/>
        </w:rPr>
        <w:t xml:space="preserve">” </w:t>
      </w:r>
      <w:r w:rsidRPr="00B5638C">
        <w:rPr>
          <w:rFonts w:ascii="Times New Roman" w:hAnsi="Times New Roman"/>
          <w:color w:val="000000" w:themeColor="text1"/>
          <w:sz w:val="24"/>
        </w:rPr>
        <w:t>i</w:t>
      </w:r>
      <w:r w:rsidRPr="00B44D96">
        <w:rPr>
          <w:rFonts w:ascii="Times New Roman" w:hAnsi="Times New Roman"/>
          <w:color w:val="000000" w:themeColor="text1"/>
          <w:sz w:val="24"/>
        </w:rPr>
        <w:t xml:space="preserve"> offentlig høring</w:t>
      </w:r>
      <w:r w:rsidR="00B44D96" w:rsidRPr="00B44D96">
        <w:rPr>
          <w:rFonts w:ascii="Times New Roman" w:hAnsi="Times New Roman"/>
          <w:color w:val="000000" w:themeColor="text1"/>
          <w:sz w:val="24"/>
        </w:rPr>
        <w:t>.</w:t>
      </w:r>
    </w:p>
    <w:p w14:paraId="5B0D7D98" w14:textId="77777777" w:rsidR="0078568C" w:rsidRPr="00B44D96" w:rsidRDefault="0078568C" w:rsidP="00B44D96">
      <w:pPr>
        <w:spacing w:line="288" w:lineRule="auto"/>
        <w:ind w:right="-1"/>
        <w:jc w:val="left"/>
        <w:rPr>
          <w:rStyle w:val="Typografi1"/>
          <w:rFonts w:ascii="Times New Roman" w:hAnsi="Times New Roman"/>
          <w:color w:val="000000" w:themeColor="text1"/>
          <w:sz w:val="24"/>
        </w:rPr>
      </w:pPr>
    </w:p>
    <w:p w14:paraId="1D1CE0E2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B44D96">
        <w:rPr>
          <w:rFonts w:ascii="Times New Roman" w:hAnsi="Times New Roman"/>
          <w:b/>
          <w:color w:val="000000" w:themeColor="text1"/>
          <w:sz w:val="24"/>
        </w:rPr>
        <w:t>Baggrund</w:t>
      </w:r>
    </w:p>
    <w:p w14:paraId="3A836AE2" w14:textId="77777777" w:rsidR="00B44D96" w:rsidRDefault="00C5741D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I Inatsisartutlov nr. 40 af 9. december 2015 om førtidspension blev det besluttet</w:t>
      </w:r>
      <w:r w:rsidR="00A13105" w:rsidRPr="00B44D96">
        <w:rPr>
          <w:rFonts w:ascii="Times New Roman" w:hAnsi="Times New Roman"/>
          <w:color w:val="000000" w:themeColor="text1"/>
          <w:sz w:val="24"/>
        </w:rPr>
        <w:t>,</w:t>
      </w:r>
      <w:r w:rsidRPr="00B44D96">
        <w:rPr>
          <w:rFonts w:ascii="Times New Roman" w:hAnsi="Times New Roman"/>
          <w:color w:val="000000" w:themeColor="text1"/>
          <w:sz w:val="24"/>
        </w:rPr>
        <w:t xml:space="preserve"> at Naalakkersuisut skulle nedsætte et uafhængigt og centralt førtidspensionsklagenævn, der behandler klager over afgørelser truffet af kommunalbestyrelsen om fastsættelse af arbejdsevneprocentsats ved vurdering og revurdering.</w:t>
      </w:r>
      <w:r w:rsidR="00C86789" w:rsidRPr="00B44D96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7A00D09" w14:textId="234E2883" w:rsidR="00A13105" w:rsidRPr="00B44D96" w:rsidRDefault="00A13105" w:rsidP="00B44D96">
      <w:pPr>
        <w:spacing w:line="288" w:lineRule="auto"/>
        <w:ind w:right="-1"/>
        <w:jc w:val="left"/>
        <w:rPr>
          <w:rFonts w:ascii="Times New Roman" w:hAnsi="Times New Roman"/>
          <w:color w:val="FF0000"/>
          <w:sz w:val="24"/>
        </w:rPr>
      </w:pPr>
    </w:p>
    <w:p w14:paraId="181FCD6B" w14:textId="77777777" w:rsidR="00BB7603" w:rsidRDefault="00A13105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Førtidspensionsklagenævnet er selvstændigt og uafhængigt nævn, hvilket indebærer</w:t>
      </w:r>
      <w:r w:rsidR="00B44D96">
        <w:rPr>
          <w:rFonts w:ascii="Times New Roman" w:hAnsi="Times New Roman"/>
          <w:color w:val="000000" w:themeColor="text1"/>
          <w:sz w:val="24"/>
        </w:rPr>
        <w:t>,</w:t>
      </w:r>
      <w:r w:rsidRPr="00B44D96">
        <w:rPr>
          <w:rFonts w:ascii="Times New Roman" w:hAnsi="Times New Roman"/>
          <w:color w:val="000000" w:themeColor="text1"/>
          <w:sz w:val="24"/>
        </w:rPr>
        <w:t xml:space="preserve"> at den til enhver tid siddende Naalakkersuisoq for området ikke har </w:t>
      </w:r>
      <w:r w:rsidR="00B44D96" w:rsidRPr="00B44D96">
        <w:rPr>
          <w:rFonts w:ascii="Times New Roman" w:hAnsi="Times New Roman"/>
          <w:color w:val="000000" w:themeColor="text1"/>
          <w:sz w:val="24"/>
        </w:rPr>
        <w:t xml:space="preserve">instruktionsbeføjelser med hensyn til nævnets behandling af sager. </w:t>
      </w:r>
    </w:p>
    <w:p w14:paraId="11160B05" w14:textId="0745B43A" w:rsidR="007115AC" w:rsidRDefault="00B44D96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Førtidspensionsklagenævnets afgørelser kan ikke indbringes for en anden administrativ myndighed og Naalakkersuisoq for området har ikke beføjelse til at ændre eller omgøre nævnets afgørelser.</w:t>
      </w:r>
      <w:r w:rsidR="00A50AB3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51F66A60" w14:textId="77777777" w:rsidR="007115AC" w:rsidRDefault="007115A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5D2CD653" w14:textId="7D448A00" w:rsidR="00A42402" w:rsidRDefault="00A50AB3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V</w:t>
      </w:r>
      <w:r w:rsidR="00B44D96">
        <w:rPr>
          <w:rFonts w:ascii="Times New Roman" w:hAnsi="Times New Roman"/>
          <w:color w:val="000000" w:themeColor="text1"/>
          <w:sz w:val="24"/>
        </w:rPr>
        <w:t xml:space="preserve">ed ændringslov nr. </w:t>
      </w:r>
      <w:r w:rsidR="00A42402">
        <w:rPr>
          <w:rFonts w:ascii="Times New Roman" w:hAnsi="Times New Roman"/>
          <w:color w:val="000000" w:themeColor="text1"/>
          <w:sz w:val="24"/>
        </w:rPr>
        <w:t>55 af 25. november 2024</w:t>
      </w:r>
      <w:r w:rsidR="007115AC">
        <w:rPr>
          <w:rFonts w:ascii="Times New Roman" w:hAnsi="Times New Roman"/>
          <w:color w:val="000000" w:themeColor="text1"/>
          <w:sz w:val="24"/>
        </w:rPr>
        <w:t xml:space="preserve"> blev det vedtaget at Førtidspensionsklagenævnet fremfor Naalakkersuisut selv fastsætter sin forretningsorden. </w:t>
      </w:r>
    </w:p>
    <w:p w14:paraId="553DE383" w14:textId="77777777" w:rsidR="00BB7603" w:rsidRDefault="00BB7603" w:rsidP="00B44D9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</w:p>
    <w:p w14:paraId="3709E35C" w14:textId="1A2D41B1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B44D96">
        <w:rPr>
          <w:rFonts w:ascii="Times New Roman" w:hAnsi="Times New Roman"/>
          <w:b/>
          <w:color w:val="000000" w:themeColor="text1"/>
          <w:sz w:val="24"/>
        </w:rPr>
        <w:t xml:space="preserve">Generelt om høringen </w:t>
      </w:r>
    </w:p>
    <w:p w14:paraId="11641B17" w14:textId="6CF67CA6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 xml:space="preserve">Eventuelle bemærkninger skal fremsendes til Departementet for Sociale Anliggender, Arbejdsmarked og Indenrigsanliggender på </w:t>
      </w:r>
      <w:hyperlink r:id="rId7" w:history="1">
        <w:r w:rsidRPr="00B44D96">
          <w:rPr>
            <w:rStyle w:val="Hyperlink"/>
            <w:rFonts w:ascii="Times New Roman" w:hAnsi="Times New Roman"/>
            <w:sz w:val="24"/>
          </w:rPr>
          <w:t>isn@nanoq.gl</w:t>
        </w:r>
      </w:hyperlink>
      <w:r w:rsidRPr="00B44D96">
        <w:rPr>
          <w:rFonts w:ascii="Times New Roman" w:hAnsi="Times New Roman"/>
          <w:color w:val="000000" w:themeColor="text1"/>
          <w:sz w:val="24"/>
        </w:rPr>
        <w:t xml:space="preserve">, med cc. til Julie Dybro Madsen på </w:t>
      </w:r>
      <w:hyperlink r:id="rId8" w:history="1">
        <w:r w:rsidRPr="00B44D96">
          <w:rPr>
            <w:rStyle w:val="Hyperlink"/>
            <w:rFonts w:ascii="Times New Roman" w:hAnsi="Times New Roman"/>
            <w:sz w:val="24"/>
          </w:rPr>
          <w:t>jdmn@nanoq.gl</w:t>
        </w:r>
      </w:hyperlink>
      <w:r w:rsidRPr="00B44D96">
        <w:rPr>
          <w:rFonts w:ascii="Times New Roman" w:hAnsi="Times New Roman"/>
          <w:color w:val="000000" w:themeColor="text1"/>
          <w:sz w:val="24"/>
        </w:rPr>
        <w:t>.</w:t>
      </w:r>
    </w:p>
    <w:p w14:paraId="6C6F807B" w14:textId="77777777" w:rsidR="006E0683" w:rsidRDefault="006E0683" w:rsidP="006E0683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</w:p>
    <w:p w14:paraId="697F5F17" w14:textId="6D94D68D" w:rsidR="0078568C" w:rsidRDefault="006E0683" w:rsidP="006E0683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  <w:r w:rsidRPr="006E0683">
        <w:rPr>
          <w:rFonts w:ascii="Times New Roman" w:hAnsi="Times New Roman"/>
          <w:i/>
          <w:iCs/>
          <w:color w:val="000000" w:themeColor="text1"/>
          <w:sz w:val="24"/>
          <w:u w:val="single"/>
        </w:rPr>
        <w:lastRenderedPageBreak/>
        <w:t xml:space="preserve">Frist for høringssvar senest </w:t>
      </w:r>
      <w:r w:rsidR="00ED25FB">
        <w:rPr>
          <w:rFonts w:ascii="Times New Roman" w:hAnsi="Times New Roman"/>
          <w:i/>
          <w:iCs/>
          <w:color w:val="000000" w:themeColor="text1"/>
          <w:sz w:val="24"/>
          <w:u w:val="single"/>
        </w:rPr>
        <w:t>torsdag</w:t>
      </w:r>
      <w:r w:rsidRPr="006E0683">
        <w:rPr>
          <w:rFonts w:ascii="Times New Roman" w:hAnsi="Times New Roman"/>
          <w:i/>
          <w:iCs/>
          <w:color w:val="000000" w:themeColor="text1"/>
          <w:sz w:val="24"/>
          <w:u w:val="single"/>
        </w:rPr>
        <w:t xml:space="preserve"> den </w:t>
      </w:r>
      <w:r w:rsidR="00ED25FB">
        <w:rPr>
          <w:rFonts w:ascii="Times New Roman" w:hAnsi="Times New Roman"/>
          <w:i/>
          <w:iCs/>
          <w:color w:val="000000" w:themeColor="text1"/>
          <w:sz w:val="24"/>
          <w:u w:val="single"/>
        </w:rPr>
        <w:t>8</w:t>
      </w:r>
      <w:r w:rsidRPr="006E0683">
        <w:rPr>
          <w:rFonts w:ascii="Times New Roman" w:hAnsi="Times New Roman"/>
          <w:i/>
          <w:iCs/>
          <w:color w:val="000000" w:themeColor="text1"/>
          <w:sz w:val="24"/>
          <w:u w:val="single"/>
        </w:rPr>
        <w:t>. ma</w:t>
      </w:r>
      <w:r>
        <w:rPr>
          <w:rFonts w:ascii="Times New Roman" w:hAnsi="Times New Roman"/>
          <w:i/>
          <w:iCs/>
          <w:color w:val="000000" w:themeColor="text1"/>
          <w:sz w:val="24"/>
          <w:u w:val="single"/>
        </w:rPr>
        <w:t>j</w:t>
      </w:r>
      <w:r w:rsidRPr="006E0683">
        <w:rPr>
          <w:rFonts w:ascii="Times New Roman" w:hAnsi="Times New Roman"/>
          <w:i/>
          <w:iCs/>
          <w:color w:val="000000" w:themeColor="text1"/>
          <w:sz w:val="24"/>
          <w:u w:val="single"/>
        </w:rPr>
        <w:t xml:space="preserve"> 202</w:t>
      </w:r>
      <w:r>
        <w:rPr>
          <w:rFonts w:ascii="Times New Roman" w:hAnsi="Times New Roman"/>
          <w:i/>
          <w:iCs/>
          <w:color w:val="000000" w:themeColor="text1"/>
          <w:sz w:val="24"/>
          <w:u w:val="single"/>
        </w:rPr>
        <w:t>5</w:t>
      </w:r>
    </w:p>
    <w:p w14:paraId="10C91C87" w14:textId="77777777" w:rsidR="006E0683" w:rsidRPr="006E0683" w:rsidRDefault="006E0683" w:rsidP="006E0683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</w:p>
    <w:p w14:paraId="1F6029CE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6126A8B0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B44D96">
        <w:rPr>
          <w:rFonts w:ascii="Times New Roman" w:hAnsi="Times New Roman"/>
          <w:b/>
          <w:color w:val="000000" w:themeColor="text1"/>
          <w:sz w:val="24"/>
        </w:rPr>
        <w:t>Bilag:</w:t>
      </w:r>
    </w:p>
    <w:p w14:paraId="1694A62B" w14:textId="071542CA" w:rsidR="0078568C" w:rsidRPr="006E0683" w:rsidRDefault="006E0683" w:rsidP="00B44D96">
      <w:pPr>
        <w:numPr>
          <w:ilvl w:val="0"/>
          <w:numId w:val="5"/>
        </w:num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color w:val="000000" w:themeColor="text1"/>
          <w:sz w:val="24"/>
        </w:rPr>
        <w:t>”</w:t>
      </w:r>
      <w:r w:rsidR="004F13DC" w:rsidRPr="006E0683">
        <w:rPr>
          <w:rFonts w:ascii="Times New Roman" w:hAnsi="Times New Roman"/>
          <w:color w:val="000000" w:themeColor="text1"/>
          <w:sz w:val="24"/>
        </w:rPr>
        <w:t>Udkast til Forslag til Selvstyrets bekendtgørelse om Førtidspensionsklagenævnet</w:t>
      </w:r>
      <w:r>
        <w:rPr>
          <w:rFonts w:ascii="Times New Roman" w:hAnsi="Times New Roman"/>
          <w:color w:val="000000" w:themeColor="text1"/>
          <w:sz w:val="24"/>
        </w:rPr>
        <w:t>”</w:t>
      </w:r>
    </w:p>
    <w:p w14:paraId="5FB788E6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  <w:lang w:val="en-US"/>
        </w:rPr>
      </w:pPr>
    </w:p>
    <w:p w14:paraId="0973097F" w14:textId="77777777" w:rsidR="000D1A75" w:rsidRPr="00B44D96" w:rsidRDefault="000D1A75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  <w:lang w:val="en-US"/>
        </w:rPr>
      </w:pPr>
    </w:p>
    <w:p w14:paraId="1F0BD21F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  <w:lang w:val="en-US"/>
        </w:rPr>
      </w:pPr>
    </w:p>
    <w:p w14:paraId="2388BEB0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Venlig hilsen</w:t>
      </w:r>
    </w:p>
    <w:p w14:paraId="50082E18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64DD257C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Julie Dybro Madsen</w:t>
      </w:r>
    </w:p>
    <w:p w14:paraId="12F3ECED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Juridisk fuldmægtig</w:t>
      </w:r>
    </w:p>
    <w:p w14:paraId="32D502A3" w14:textId="77777777" w:rsidR="0078568C" w:rsidRPr="00B44D96" w:rsidRDefault="0078568C" w:rsidP="00B44D9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Afdeling for Jura</w:t>
      </w:r>
    </w:p>
    <w:p w14:paraId="75E25C6D" w14:textId="77777777" w:rsidR="0078568C" w:rsidRPr="00B44D96" w:rsidRDefault="0078568C" w:rsidP="00B44D96">
      <w:pPr>
        <w:spacing w:line="288" w:lineRule="auto"/>
        <w:ind w:right="-1"/>
        <w:jc w:val="left"/>
        <w:rPr>
          <w:rStyle w:val="arial100"/>
          <w:rFonts w:ascii="Times New Roman" w:hAnsi="Times New Roman"/>
          <w:sz w:val="24"/>
        </w:rPr>
      </w:pPr>
    </w:p>
    <w:sectPr w:rsidR="0078568C" w:rsidRPr="00B44D9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F537" w14:textId="77777777" w:rsidR="009F77AB" w:rsidRDefault="009F77AB" w:rsidP="00475A66">
      <w:pPr>
        <w:spacing w:line="240" w:lineRule="auto"/>
      </w:pPr>
      <w:r>
        <w:separator/>
      </w:r>
    </w:p>
  </w:endnote>
  <w:endnote w:type="continuationSeparator" w:id="0">
    <w:p w14:paraId="26B000D1" w14:textId="77777777" w:rsidR="009F77AB" w:rsidRDefault="009F77AB" w:rsidP="00475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986084381"/>
      <w:docPartObj>
        <w:docPartGallery w:val="Page Numbers (Bottom of Page)"/>
        <w:docPartUnique/>
      </w:docPartObj>
    </w:sdtPr>
    <w:sdtContent>
      <w:p w14:paraId="7933CCF7" w14:textId="77777777" w:rsidR="00014B5A" w:rsidRPr="00A42402" w:rsidRDefault="00014B5A">
        <w:pPr>
          <w:pStyle w:val="Sidefod"/>
          <w:jc w:val="right"/>
          <w:rPr>
            <w:rFonts w:ascii="Times New Roman" w:hAnsi="Times New Roman"/>
          </w:rPr>
        </w:pPr>
        <w:r w:rsidRPr="00A42402">
          <w:rPr>
            <w:rFonts w:ascii="Times New Roman" w:hAnsi="Times New Roman"/>
          </w:rPr>
          <w:fldChar w:fldCharType="begin"/>
        </w:r>
        <w:r w:rsidRPr="00A42402">
          <w:rPr>
            <w:rFonts w:ascii="Times New Roman" w:hAnsi="Times New Roman"/>
          </w:rPr>
          <w:instrText>PAGE   \* MERGEFORMAT</w:instrText>
        </w:r>
        <w:r w:rsidRPr="00A42402">
          <w:rPr>
            <w:rFonts w:ascii="Times New Roman" w:hAnsi="Times New Roman"/>
          </w:rPr>
          <w:fldChar w:fldCharType="separate"/>
        </w:r>
        <w:r w:rsidR="00881DCD" w:rsidRPr="00A42402">
          <w:rPr>
            <w:rFonts w:ascii="Times New Roman" w:hAnsi="Times New Roman"/>
            <w:noProof/>
          </w:rPr>
          <w:t>1</w:t>
        </w:r>
        <w:r w:rsidRPr="00A42402">
          <w:rPr>
            <w:rFonts w:ascii="Times New Roman" w:hAnsi="Times New Roman"/>
          </w:rPr>
          <w:fldChar w:fldCharType="end"/>
        </w:r>
      </w:p>
    </w:sdtContent>
  </w:sdt>
  <w:p w14:paraId="534B07CE" w14:textId="77777777" w:rsidR="00014B5A" w:rsidRDefault="00014B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151C" w14:textId="77777777" w:rsidR="009F77AB" w:rsidRDefault="009F77AB" w:rsidP="00475A66">
      <w:pPr>
        <w:spacing w:line="240" w:lineRule="auto"/>
      </w:pPr>
      <w:r>
        <w:separator/>
      </w:r>
    </w:p>
  </w:footnote>
  <w:footnote w:type="continuationSeparator" w:id="0">
    <w:p w14:paraId="394F9D3F" w14:textId="77777777" w:rsidR="009F77AB" w:rsidRDefault="009F77AB" w:rsidP="00475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1F3A" w14:textId="5293371D" w:rsidR="001922A0" w:rsidRPr="00ED68B1" w:rsidRDefault="00ED68B1" w:rsidP="001851BF">
    <w:pPr>
      <w:spacing w:line="276" w:lineRule="auto"/>
      <w:rPr>
        <w:sz w:val="14"/>
        <w:szCs w:val="14"/>
        <w:lang w:val="en-US"/>
      </w:rPr>
    </w:pPr>
    <w:r w:rsidRPr="00ED68B1">
      <w:rPr>
        <w:sz w:val="14"/>
        <w:szCs w:val="14"/>
        <w:lang w:val="en-US"/>
      </w:rPr>
      <w:t>Isumaginninnermut</w:t>
    </w:r>
    <w:r w:rsidR="00B320AB">
      <w:rPr>
        <w:sz w:val="14"/>
        <w:szCs w:val="14"/>
        <w:lang w:val="en-US"/>
      </w:rPr>
      <w:t>,</w:t>
    </w:r>
    <w:r w:rsidRPr="00ED68B1">
      <w:rPr>
        <w:sz w:val="14"/>
        <w:szCs w:val="14"/>
        <w:lang w:val="en-US"/>
      </w:rPr>
      <w:t xml:space="preserve"> Suliffeqarnermut Nunamullu Namminermut Naalakkersuisoqarfik</w:t>
    </w:r>
    <w:r w:rsidR="00475A66" w:rsidRPr="00475A66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5DE1BDE" wp14:editId="64E000D1">
          <wp:simplePos x="0" y="0"/>
          <wp:positionH relativeFrom="column">
            <wp:posOffset>4325620</wp:posOffset>
          </wp:positionH>
          <wp:positionV relativeFrom="page">
            <wp:posOffset>265477</wp:posOffset>
          </wp:positionV>
          <wp:extent cx="2163445" cy="713105"/>
          <wp:effectExtent l="0" t="0" r="825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C49CFB" w14:textId="3E27C2D9" w:rsidR="00475A66" w:rsidRPr="001922A0" w:rsidRDefault="001922A0" w:rsidP="001851BF">
    <w:pPr>
      <w:spacing w:line="276" w:lineRule="auto"/>
      <w:rPr>
        <w:sz w:val="14"/>
        <w:szCs w:val="14"/>
      </w:rPr>
    </w:pPr>
    <w:r w:rsidRPr="001922A0">
      <w:rPr>
        <w:sz w:val="14"/>
        <w:szCs w:val="14"/>
      </w:rPr>
      <w:t xml:space="preserve">Departementet for </w:t>
    </w:r>
    <w:r w:rsidR="00FE4D28">
      <w:rPr>
        <w:sz w:val="14"/>
        <w:szCs w:val="14"/>
      </w:rPr>
      <w:t>Sociale Anliggender</w:t>
    </w:r>
    <w:r w:rsidR="00B320AB">
      <w:rPr>
        <w:sz w:val="14"/>
        <w:szCs w:val="14"/>
      </w:rPr>
      <w:t>,</w:t>
    </w:r>
    <w:r w:rsidR="00FE4D28">
      <w:rPr>
        <w:sz w:val="14"/>
        <w:szCs w:val="14"/>
      </w:rPr>
      <w:t xml:space="preserve"> Arbejdsmarked</w:t>
    </w:r>
    <w:r w:rsidR="00ED68B1">
      <w:rPr>
        <w:sz w:val="14"/>
        <w:szCs w:val="14"/>
      </w:rPr>
      <w:t xml:space="preserve"> og Indenrigsanliggender</w:t>
    </w:r>
  </w:p>
  <w:p w14:paraId="59C729C4" w14:textId="77777777" w:rsidR="00475A66" w:rsidRDefault="00475A66" w:rsidP="00475A66">
    <w:pPr>
      <w:tabs>
        <w:tab w:val="center" w:pos="4819"/>
        <w:tab w:val="right" w:pos="9638"/>
      </w:tabs>
      <w:spacing w:line="360" w:lineRule="auto"/>
    </w:pPr>
  </w:p>
  <w:p w14:paraId="489A2336" w14:textId="77777777" w:rsidR="00475A66" w:rsidRDefault="00475A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47DE"/>
    <w:multiLevelType w:val="hybridMultilevel"/>
    <w:tmpl w:val="879012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C15FD"/>
    <w:multiLevelType w:val="hybridMultilevel"/>
    <w:tmpl w:val="770A4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4724D"/>
    <w:multiLevelType w:val="hybridMultilevel"/>
    <w:tmpl w:val="6BFC06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C6008"/>
    <w:multiLevelType w:val="hybridMultilevel"/>
    <w:tmpl w:val="B052F1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227834">
    <w:abstractNumId w:val="1"/>
  </w:num>
  <w:num w:numId="2" w16cid:durableId="1739981647">
    <w:abstractNumId w:val="2"/>
  </w:num>
  <w:num w:numId="3" w16cid:durableId="1693073961">
    <w:abstractNumId w:val="3"/>
  </w:num>
  <w:num w:numId="4" w16cid:durableId="507409001">
    <w:abstractNumId w:val="0"/>
  </w:num>
  <w:num w:numId="5" w16cid:durableId="541790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edit="readOnly" w:enforcement="1" w:cryptProviderType="rsaAES" w:cryptAlgorithmClass="hash" w:cryptAlgorithmType="typeAny" w:cryptAlgorithmSid="14" w:cryptSpinCount="100000" w:hash="Y7Dxgr7Y/AgvKZ9BvKtsNXZCbWr/XeCh32aHJ7+CUERJUPj8uh/wMu4//XUmBzlz6yqZCVYDCWH8+jZxv7TPag==" w:salt="afIouz+d4Z9p2wNZ3uVeSA=="/>
  <w:defaultTabStop w:val="1304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49"/>
    <w:rsid w:val="0000792D"/>
    <w:rsid w:val="00007F42"/>
    <w:rsid w:val="00014B5A"/>
    <w:rsid w:val="00047DE2"/>
    <w:rsid w:val="0006079A"/>
    <w:rsid w:val="000863F6"/>
    <w:rsid w:val="000C29C9"/>
    <w:rsid w:val="000D1A75"/>
    <w:rsid w:val="000E786C"/>
    <w:rsid w:val="00124979"/>
    <w:rsid w:val="00164D8E"/>
    <w:rsid w:val="001851BF"/>
    <w:rsid w:val="001922A0"/>
    <w:rsid w:val="00200190"/>
    <w:rsid w:val="00230A5D"/>
    <w:rsid w:val="003018C4"/>
    <w:rsid w:val="00373132"/>
    <w:rsid w:val="003D10CD"/>
    <w:rsid w:val="00471EFD"/>
    <w:rsid w:val="00475A66"/>
    <w:rsid w:val="004F13DC"/>
    <w:rsid w:val="0050798F"/>
    <w:rsid w:val="00562AF8"/>
    <w:rsid w:val="00583DF9"/>
    <w:rsid w:val="005E2EC3"/>
    <w:rsid w:val="006769F6"/>
    <w:rsid w:val="00677085"/>
    <w:rsid w:val="00677A8C"/>
    <w:rsid w:val="00694C03"/>
    <w:rsid w:val="006E0683"/>
    <w:rsid w:val="006E7361"/>
    <w:rsid w:val="00702DD0"/>
    <w:rsid w:val="007052BB"/>
    <w:rsid w:val="007115AC"/>
    <w:rsid w:val="007779B3"/>
    <w:rsid w:val="0078568C"/>
    <w:rsid w:val="00790018"/>
    <w:rsid w:val="00794E08"/>
    <w:rsid w:val="007B763D"/>
    <w:rsid w:val="007C125B"/>
    <w:rsid w:val="007D6F65"/>
    <w:rsid w:val="00846FBE"/>
    <w:rsid w:val="00881DCD"/>
    <w:rsid w:val="00885960"/>
    <w:rsid w:val="00885FBC"/>
    <w:rsid w:val="00916BF9"/>
    <w:rsid w:val="00950B0E"/>
    <w:rsid w:val="009D0112"/>
    <w:rsid w:val="009E2C16"/>
    <w:rsid w:val="009F77AB"/>
    <w:rsid w:val="009F7CA4"/>
    <w:rsid w:val="00A13105"/>
    <w:rsid w:val="00A42402"/>
    <w:rsid w:val="00A45FB4"/>
    <w:rsid w:val="00A50AB3"/>
    <w:rsid w:val="00A737F7"/>
    <w:rsid w:val="00A87EBF"/>
    <w:rsid w:val="00A90F63"/>
    <w:rsid w:val="00AB4672"/>
    <w:rsid w:val="00B05188"/>
    <w:rsid w:val="00B320AB"/>
    <w:rsid w:val="00B34AFC"/>
    <w:rsid w:val="00B44D96"/>
    <w:rsid w:val="00B5638C"/>
    <w:rsid w:val="00B57562"/>
    <w:rsid w:val="00BB7603"/>
    <w:rsid w:val="00BC3EAE"/>
    <w:rsid w:val="00C5741D"/>
    <w:rsid w:val="00C85CD7"/>
    <w:rsid w:val="00C86789"/>
    <w:rsid w:val="00D15D58"/>
    <w:rsid w:val="00D67FA1"/>
    <w:rsid w:val="00DB52B5"/>
    <w:rsid w:val="00E103CA"/>
    <w:rsid w:val="00E4012E"/>
    <w:rsid w:val="00E50CFA"/>
    <w:rsid w:val="00EB73CB"/>
    <w:rsid w:val="00EC6395"/>
    <w:rsid w:val="00ED25FB"/>
    <w:rsid w:val="00ED68B1"/>
    <w:rsid w:val="00F9089F"/>
    <w:rsid w:val="00FD45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0C3"/>
  <w15:docId w15:val="{853CC746-20A3-4D3A-AFA7-B197A7D1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5A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74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link w:val="LilleTegn"/>
    <w:rsid w:val="00475A66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475A66"/>
    <w:rPr>
      <w:rFonts w:ascii="Arial" w:eastAsia="Times New Roman" w:hAnsi="Arial" w:cs="Times New Roman"/>
      <w:sz w:val="1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475A66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475A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A66"/>
    <w:rPr>
      <w:rFonts w:ascii="Arial" w:eastAsia="Times New Roman" w:hAnsi="Arial" w:cs="Times New Roman"/>
      <w:sz w:val="2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75A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A66"/>
    <w:rPr>
      <w:rFonts w:ascii="Arial" w:eastAsia="Times New Roman" w:hAnsi="Arial" w:cs="Times New Roman"/>
      <w:sz w:val="20"/>
      <w:szCs w:val="24"/>
    </w:rPr>
  </w:style>
  <w:style w:type="character" w:customStyle="1" w:styleId="Typografi1">
    <w:name w:val="Typografi1"/>
    <w:uiPriority w:val="1"/>
    <w:rsid w:val="00475A66"/>
    <w:rPr>
      <w:rFonts w:ascii="Arial" w:hAnsi="Arial"/>
      <w:sz w:val="20"/>
    </w:rPr>
  </w:style>
  <w:style w:type="character" w:customStyle="1" w:styleId="Typografi2">
    <w:name w:val="Typografi2"/>
    <w:basedOn w:val="Standardskrifttypeiafsnit"/>
    <w:uiPriority w:val="1"/>
    <w:rsid w:val="006769F6"/>
    <w:rPr>
      <w:rFonts w:ascii="Arial" w:hAnsi="Arial"/>
      <w:sz w:val="14"/>
    </w:rPr>
  </w:style>
  <w:style w:type="character" w:customStyle="1" w:styleId="Typografi3">
    <w:name w:val="Typografi3"/>
    <w:basedOn w:val="Standardskrifttypeiafsnit"/>
    <w:uiPriority w:val="1"/>
    <w:rsid w:val="00047DE2"/>
    <w:rPr>
      <w:rFonts w:ascii="Arial" w:hAnsi="Arial"/>
      <w:b/>
      <w:sz w:val="20"/>
    </w:rPr>
  </w:style>
  <w:style w:type="character" w:customStyle="1" w:styleId="Typografi4">
    <w:name w:val="Typografi4"/>
    <w:basedOn w:val="Standardskrifttypeiafsnit"/>
    <w:uiPriority w:val="1"/>
    <w:rsid w:val="007D6F65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7D6F65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7D6F65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7D6F65"/>
    <w:rPr>
      <w:rFonts w:ascii="Arial" w:hAnsi="Arial"/>
      <w:sz w:val="20"/>
    </w:rPr>
  </w:style>
  <w:style w:type="character" w:customStyle="1" w:styleId="Typografi8">
    <w:name w:val="Typografi8"/>
    <w:basedOn w:val="Standardskrifttypeiafsnit"/>
    <w:uiPriority w:val="1"/>
    <w:rsid w:val="007D6F65"/>
    <w:rPr>
      <w:rFonts w:ascii="Arial" w:hAnsi="Arial"/>
      <w:sz w:val="20"/>
    </w:rPr>
  </w:style>
  <w:style w:type="character" w:customStyle="1" w:styleId="Typografi9">
    <w:name w:val="Typografi9"/>
    <w:basedOn w:val="Standardskrifttypeiafsnit"/>
    <w:uiPriority w:val="1"/>
    <w:rsid w:val="007D6F65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7D6F65"/>
    <w:pPr>
      <w:ind w:left="720"/>
      <w:contextualSpacing/>
    </w:pPr>
  </w:style>
  <w:style w:type="character" w:customStyle="1" w:styleId="Arial10">
    <w:name w:val="Arial 10"/>
    <w:aliases w:val="fed"/>
    <w:basedOn w:val="Standardskrifttypeiafsnit"/>
    <w:uiPriority w:val="1"/>
    <w:qFormat/>
    <w:rsid w:val="00885FBC"/>
    <w:rPr>
      <w:rFonts w:ascii="Arial" w:hAnsi="Arial"/>
      <w:b/>
      <w:color w:val="000000" w:themeColor="text1"/>
      <w:sz w:val="20"/>
    </w:rPr>
  </w:style>
  <w:style w:type="character" w:customStyle="1" w:styleId="arial100">
    <w:name w:val="arial 10"/>
    <w:aliases w:val="normal"/>
    <w:basedOn w:val="Standardskrifttypeiafsnit"/>
    <w:uiPriority w:val="1"/>
    <w:rsid w:val="00885FBC"/>
    <w:rPr>
      <w:rFonts w:ascii="Arial" w:hAnsi="Arial"/>
      <w:color w:val="000000" w:themeColor="text1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5F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5FB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8568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568C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7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rrektur">
    <w:name w:val="Revision"/>
    <w:hidden/>
    <w:uiPriority w:val="99"/>
    <w:semiHidden/>
    <w:rsid w:val="00B0518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348">
          <w:marLeft w:val="0"/>
          <w:marRight w:val="0"/>
          <w:marTop w:val="0"/>
          <w:marBottom w:val="0"/>
          <w:divBdr>
            <w:top w:val="single" w:sz="2" w:space="0" w:color="E5E7EB"/>
            <w:left w:val="single" w:sz="12" w:space="0" w:color="E5E7EB"/>
            <w:bottom w:val="single" w:sz="2" w:space="0" w:color="E5E7EB"/>
            <w:right w:val="single" w:sz="2" w:space="0" w:color="E5E7EB"/>
          </w:divBdr>
        </w:div>
        <w:div w:id="1289824232">
          <w:marLeft w:val="0"/>
          <w:marRight w:val="0"/>
          <w:marTop w:val="0"/>
          <w:marBottom w:val="0"/>
          <w:divBdr>
            <w:top w:val="single" w:sz="2" w:space="0" w:color="E5E7EB"/>
            <w:left w:val="single" w:sz="12" w:space="0" w:color="E5E7EB"/>
            <w:bottom w:val="single" w:sz="2" w:space="0" w:color="E5E7EB"/>
            <w:right w:val="single" w:sz="2" w:space="0" w:color="E5E7EB"/>
          </w:divBdr>
        </w:div>
      </w:divsChild>
    </w:div>
    <w:div w:id="2097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563">
          <w:marLeft w:val="0"/>
          <w:marRight w:val="0"/>
          <w:marTop w:val="0"/>
          <w:marBottom w:val="0"/>
          <w:divBdr>
            <w:top w:val="single" w:sz="2" w:space="0" w:color="E5E7EB"/>
            <w:left w:val="single" w:sz="12" w:space="0" w:color="E5E7EB"/>
            <w:bottom w:val="single" w:sz="2" w:space="0" w:color="E5E7EB"/>
            <w:right w:val="single" w:sz="2" w:space="0" w:color="E5E7EB"/>
          </w:divBdr>
        </w:div>
        <w:div w:id="1379013750">
          <w:marLeft w:val="0"/>
          <w:marRight w:val="0"/>
          <w:marTop w:val="0"/>
          <w:marBottom w:val="0"/>
          <w:divBdr>
            <w:top w:val="single" w:sz="2" w:space="0" w:color="E5E7EB"/>
            <w:left w:val="single" w:sz="1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mn@nanoq.g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n@nanoq.g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mn\AppData\Local\cBrain\F2\.tmp\3fd565fb259b4f9eb891e66f24f40d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F8BA91AED3462BA3D06FF37B75E0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C01CA3-4801-46F9-AC58-E4412EBC9115}"/>
      </w:docPartPr>
      <w:docPartBody>
        <w:p w:rsidR="000710F3" w:rsidRDefault="00000000">
          <w:pPr>
            <w:pStyle w:val="8BF8BA91AED3462BA3D06FF37B75E08B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1A687F071841BBB58F2D5D1E400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E0A84-FD81-484C-9E11-85FE99512C7D}"/>
      </w:docPartPr>
      <w:docPartBody>
        <w:p w:rsidR="000710F3" w:rsidRDefault="00000000">
          <w:pPr>
            <w:pStyle w:val="BD1A687F071841BBB58F2D5D1E400CDD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1"/>
    <w:rsid w:val="000710F3"/>
    <w:rsid w:val="000863F6"/>
    <w:rsid w:val="000C29C9"/>
    <w:rsid w:val="00164D8E"/>
    <w:rsid w:val="00200190"/>
    <w:rsid w:val="00287CA6"/>
    <w:rsid w:val="002C39A5"/>
    <w:rsid w:val="00353361"/>
    <w:rsid w:val="004C3E30"/>
    <w:rsid w:val="006F17E0"/>
    <w:rsid w:val="00794E08"/>
    <w:rsid w:val="00845C0E"/>
    <w:rsid w:val="00AF2F6B"/>
    <w:rsid w:val="00D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BF8BA91AED3462BA3D06FF37B75E08B">
    <w:name w:val="8BF8BA91AED3462BA3D06FF37B75E08B"/>
  </w:style>
  <w:style w:type="paragraph" w:customStyle="1" w:styleId="BD1A687F071841BBB58F2D5D1E400CDD">
    <w:name w:val="BD1A687F071841BBB58F2D5D1E400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3fd565fb259b4f9eb891e66f24f40d23</Template>
  <TotalTime>212</TotalTime>
  <Pages>1</Pages>
  <Words>243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Dybro Madsen</dc:creator>
  <cp:lastModifiedBy>Julie Dybro Madsen</cp:lastModifiedBy>
  <cp:revision>16</cp:revision>
  <cp:lastPrinted>2021-01-11T18:15:00Z</cp:lastPrinted>
  <dcterms:created xsi:type="dcterms:W3CDTF">2025-04-04T17:40:00Z</dcterms:created>
  <dcterms:modified xsi:type="dcterms:W3CDTF">2025-04-09T21:17:00Z</dcterms:modified>
</cp:coreProperties>
</file>