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(Dokumenter) Brevdato"/>
        <w:id w:val="1557206462"/>
        <w:placeholder>
          <w:docPart w:val="4EC14FC15AC846A1B0A2AE1A1E1F28BF"/>
        </w:placeholder>
        <w:dataBinding w:prefixMappings="xmlns:ns0='Captia'" w:xpath="/ns0:Root[1]/ns0:record/ns0:Content[@id='letter_date']/ns0:Value[1]" w:storeItemID="{16AF9E09-FE40-4910-9EAE-F6423A2F14D0}"/>
        <w:date w:fullDate="2024-11-22T00:00:00Z">
          <w:dateFormat w:val="dd-MM-yyyy"/>
          <w:lid w:val="da-DK"/>
          <w:storeMappedDataAs w:val="dateTime"/>
          <w:calendar w:val="gregorian"/>
        </w:date>
      </w:sdtPr>
      <w:sdtContent>
        <w:p w14:paraId="147A5E47" w14:textId="35CC094F" w:rsidR="00465A30" w:rsidRPr="001113B9" w:rsidRDefault="004D3FA4" w:rsidP="0093642C">
          <w:pPr>
            <w:pStyle w:val="Lille"/>
            <w:framePr w:w="1823" w:h="2781" w:hRule="exact" w:hSpace="181" w:wrap="notBeside" w:vAnchor="page" w:hAnchor="page" w:x="9410" w:y="4843" w:anchorLock="1"/>
          </w:pPr>
          <w:r>
            <w:t>22-11-2024</w:t>
          </w:r>
        </w:p>
      </w:sdtContent>
    </w:sdt>
    <w:p w14:paraId="357F770D" w14:textId="77777777" w:rsidR="00465A30" w:rsidRPr="001113B9" w:rsidRDefault="00C63E01" w:rsidP="0093642C">
      <w:pPr>
        <w:pStyle w:val="Lille"/>
        <w:framePr w:w="1823" w:h="2781" w:hRule="exact" w:hSpace="181" w:wrap="notBeside" w:vAnchor="page" w:hAnchor="page" w:x="9410" w:y="4843" w:anchorLock="1"/>
      </w:pPr>
      <w:proofErr w:type="gramStart"/>
      <w:r w:rsidRPr="001113B9">
        <w:t>Sags nr</w:t>
      </w:r>
      <w:r w:rsidR="00465A30" w:rsidRPr="001113B9">
        <w:t>.</w:t>
      </w:r>
      <w:proofErr w:type="gramEnd"/>
      <w:r w:rsidR="00F877BB">
        <w:t xml:space="preserve">: </w:t>
      </w:r>
      <w:r w:rsidR="00714A90" w:rsidRPr="00683F28">
        <w:t>2024 - 19861</w:t>
      </w:r>
    </w:p>
    <w:p w14:paraId="7606FC78" w14:textId="77777777" w:rsidR="00465A30" w:rsidRPr="00683F28" w:rsidRDefault="00393CBA" w:rsidP="0093642C">
      <w:pPr>
        <w:pStyle w:val="Lille"/>
        <w:framePr w:w="1823" w:h="2781" w:hRule="exact" w:hSpace="181" w:wrap="notBeside" w:vAnchor="page" w:hAnchor="page" w:x="9410" w:y="4843" w:anchorLock="1"/>
        <w:rPr>
          <w:szCs w:val="20"/>
        </w:rPr>
      </w:pPr>
      <w:r>
        <w:t>A</w:t>
      </w:r>
      <w:r w:rsidR="00C63E01" w:rsidRPr="00C63E01">
        <w:t>k</w:t>
      </w:r>
      <w:r>
        <w:t xml:space="preserve">t </w:t>
      </w:r>
      <w:r w:rsidR="00C63E01" w:rsidRPr="001113B9">
        <w:t>nr</w:t>
      </w:r>
      <w:r w:rsidR="00465A30" w:rsidRPr="001113B9">
        <w:t>.</w:t>
      </w:r>
      <w:r w:rsidR="00F877BB">
        <w:t xml:space="preserve">: </w:t>
      </w:r>
      <w:r w:rsidR="00714A90" w:rsidRPr="00683F28">
        <w:t>24811634</w:t>
      </w:r>
    </w:p>
    <w:p w14:paraId="05108421" w14:textId="77777777" w:rsidR="00714A90" w:rsidRPr="001113B9" w:rsidRDefault="00714A9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65A99544" w14:textId="77777777" w:rsidR="002A3544" w:rsidRPr="005E6421" w:rsidRDefault="001113B9" w:rsidP="0093642C">
      <w:pPr>
        <w:pStyle w:val="Lille"/>
        <w:framePr w:w="1823" w:h="2781" w:hRule="exact" w:hSpace="181" w:wrap="notBeside" w:vAnchor="page" w:hAnchor="page" w:x="9410" w:y="4843" w:anchorLock="1"/>
      </w:pPr>
      <w:r w:rsidRPr="005E6421">
        <w:t>Postboks</w:t>
      </w:r>
      <w:r w:rsidR="00465A30" w:rsidRPr="005E6421">
        <w:t xml:space="preserve"> </w:t>
      </w:r>
      <w:r w:rsidR="002A3544" w:rsidRPr="005E6421">
        <w:t>269</w:t>
      </w:r>
    </w:p>
    <w:p w14:paraId="35D04325" w14:textId="77777777" w:rsidR="002A3544" w:rsidRPr="008508F7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US"/>
        </w:rPr>
      </w:pPr>
      <w:r w:rsidRPr="008508F7">
        <w:rPr>
          <w:lang w:val="en-US"/>
        </w:rPr>
        <w:t>3900 Nuuk</w:t>
      </w:r>
    </w:p>
    <w:p w14:paraId="11ACBC6F" w14:textId="77777777" w:rsidR="002A3544" w:rsidRPr="000D663C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GB"/>
        </w:rPr>
      </w:pPr>
      <w:proofErr w:type="spellStart"/>
      <w:r w:rsidRPr="000D663C">
        <w:rPr>
          <w:lang w:val="en-GB"/>
        </w:rPr>
        <w:t>Tlf</w:t>
      </w:r>
      <w:proofErr w:type="spellEnd"/>
      <w:r w:rsidRPr="000D663C">
        <w:rPr>
          <w:lang w:val="en-GB"/>
        </w:rPr>
        <w:t>. (+299) 34 50 00</w:t>
      </w:r>
    </w:p>
    <w:p w14:paraId="2AC5A792" w14:textId="77777777" w:rsidR="002A3544" w:rsidRPr="000D663C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GB"/>
        </w:rPr>
      </w:pPr>
      <w:r w:rsidRPr="000D663C">
        <w:rPr>
          <w:lang w:val="en-GB"/>
        </w:rPr>
        <w:t>Fax (+299) 34 63 55</w:t>
      </w:r>
    </w:p>
    <w:p w14:paraId="7BBA5D2F" w14:textId="77777777" w:rsidR="00465A30" w:rsidRPr="00E534E9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US"/>
        </w:rPr>
      </w:pPr>
      <w:r>
        <w:rPr>
          <w:lang w:val="en-GB"/>
        </w:rPr>
        <w:t xml:space="preserve">E-mail: </w:t>
      </w:r>
      <w:proofErr w:type="spellStart"/>
      <w:r>
        <w:rPr>
          <w:lang w:val="en-GB"/>
        </w:rPr>
        <w:t>a</w:t>
      </w:r>
      <w:r w:rsidR="00FA5630">
        <w:rPr>
          <w:lang w:val="en-GB"/>
        </w:rPr>
        <w:t>pn</w:t>
      </w:r>
      <w:proofErr w:type="spellEnd"/>
      <w:r w:rsidR="00465A30" w:rsidRPr="00E534E9">
        <w:rPr>
          <w:lang w:val="en-US"/>
        </w:rPr>
        <w:t>@nanoq.gl</w:t>
      </w:r>
    </w:p>
    <w:p w14:paraId="3795C96A" w14:textId="77777777" w:rsidR="00465A30" w:rsidRPr="000D663C" w:rsidRDefault="00B757DD" w:rsidP="0093642C">
      <w:pPr>
        <w:pStyle w:val="Lille"/>
        <w:framePr w:w="1823" w:h="2781" w:hRule="exact" w:hSpace="181" w:wrap="notBeside" w:vAnchor="page" w:hAnchor="page" w:x="9410" w:y="4843" w:anchorLock="1"/>
      </w:pPr>
      <w:r w:rsidRPr="000D663C">
        <w:t>www.naalakkersuisut</w:t>
      </w:r>
      <w:r w:rsidR="00465A30" w:rsidRPr="000D663C">
        <w:t>.gl</w:t>
      </w:r>
    </w:p>
    <w:p w14:paraId="085CAC5F" w14:textId="77777777" w:rsidR="00465A30" w:rsidRPr="000D663C" w:rsidRDefault="00465A3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664D6937" w14:textId="77777777" w:rsidR="00465A30" w:rsidRPr="000D663C" w:rsidRDefault="00465A3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42CA3F5E" w14:textId="77777777" w:rsidR="000D663C" w:rsidRDefault="000D663C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0D663C" w14:paraId="1A850EB1" w14:textId="77777777" w:rsidTr="00C83C2D">
        <w:trPr>
          <w:trHeight w:val="2552"/>
        </w:trPr>
        <w:tc>
          <w:tcPr>
            <w:tcW w:w="7825" w:type="dxa"/>
          </w:tcPr>
          <w:p w14:paraId="63EDD190" w14:textId="0247C023" w:rsidR="000D663C" w:rsidRPr="00B75A84" w:rsidRDefault="000D663C" w:rsidP="00C83C2D">
            <w:pPr>
              <w:rPr>
                <w:rFonts w:ascii="Arial" w:hAnsi="Arial" w:cs="Arial"/>
                <w:sz w:val="20"/>
                <w:szCs w:val="20"/>
              </w:rPr>
            </w:pPr>
            <w:r w:rsidRPr="00B75A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DD2299" w14:textId="1992C0A8" w:rsidR="000D663C" w:rsidRDefault="000D663C" w:rsidP="00850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663C" w14:paraId="4CD91E01" w14:textId="77777777" w:rsidTr="00C83C2D">
        <w:tc>
          <w:tcPr>
            <w:tcW w:w="7825" w:type="dxa"/>
          </w:tcPr>
          <w:p w14:paraId="7D915E3C" w14:textId="4E32724C" w:rsidR="000D663C" w:rsidRPr="00465A30" w:rsidRDefault="000D663C" w:rsidP="00C83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5316">
              <w:rPr>
                <w:rFonts w:ascii="Arial" w:hAnsi="Arial" w:cs="Arial"/>
                <w:b/>
                <w:sz w:val="20"/>
                <w:szCs w:val="20"/>
              </w:rPr>
              <w:t>Høring</w:t>
            </w:r>
            <w:r w:rsidR="00395E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35316">
              <w:rPr>
                <w:rFonts w:ascii="Arial" w:hAnsi="Arial" w:cs="Arial"/>
                <w:b/>
                <w:sz w:val="20"/>
                <w:szCs w:val="20"/>
              </w:rPr>
              <w:t xml:space="preserve"> Forslag til Selvstyrets bekendtgørelse om licenser og kvoter</w:t>
            </w:r>
            <w:r w:rsidR="00395EBF">
              <w:rPr>
                <w:rFonts w:ascii="Arial" w:hAnsi="Arial" w:cs="Arial"/>
                <w:b/>
                <w:sz w:val="20"/>
                <w:szCs w:val="20"/>
              </w:rPr>
              <w:t xml:space="preserve"> til fiskeri</w:t>
            </w:r>
          </w:p>
        </w:tc>
      </w:tr>
    </w:tbl>
    <w:p w14:paraId="4060F018" w14:textId="77777777" w:rsidR="00EC1E59" w:rsidRPr="000D663C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E7997D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55AB12" w14:textId="6C8663B9" w:rsidR="008508F7" w:rsidRDefault="008508F7" w:rsidP="00111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Hermed fremsendes forslag til Selvstyrets bekendtgørelse om licenser og kvoter </w:t>
      </w:r>
      <w:r w:rsidR="00395EBF">
        <w:rPr>
          <w:rFonts w:ascii="Arial" w:hAnsi="Arial" w:cs="Arial"/>
          <w:sz w:val="20"/>
          <w:szCs w:val="20"/>
        </w:rPr>
        <w:t xml:space="preserve">til fiskeri </w:t>
      </w:r>
      <w:r>
        <w:rPr>
          <w:rFonts w:ascii="Arial" w:hAnsi="Arial" w:cs="Arial"/>
          <w:sz w:val="20"/>
          <w:szCs w:val="20"/>
        </w:rPr>
        <w:t xml:space="preserve">i høring. </w:t>
      </w:r>
    </w:p>
    <w:p w14:paraId="014F0167" w14:textId="77777777" w:rsidR="008508F7" w:rsidRDefault="008508F7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350EF9" w14:textId="1504D00C" w:rsidR="008508F7" w:rsidRDefault="008508F7" w:rsidP="00111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Vedlagt høring følger</w:t>
      </w:r>
    </w:p>
    <w:p w14:paraId="54157CC0" w14:textId="77777777" w:rsidR="008508F7" w:rsidRDefault="008508F7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BC40B8" w14:textId="2A62EA9B" w:rsidR="008508F7" w:rsidRDefault="008508F7" w:rsidP="008508F7">
      <w:pPr>
        <w:pStyle w:val="Listeafsni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Forslag til Selvstyrets bekendtgørelse om licenser og kvoter</w:t>
      </w:r>
      <w:r w:rsidR="00395EBF">
        <w:rPr>
          <w:rFonts w:ascii="Arial" w:hAnsi="Arial" w:cs="Arial"/>
          <w:sz w:val="20"/>
          <w:szCs w:val="20"/>
        </w:rPr>
        <w:t xml:space="preserve"> til fiskeri</w:t>
      </w:r>
    </w:p>
    <w:p w14:paraId="758585FC" w14:textId="77777777" w:rsidR="008508F7" w:rsidRDefault="008508F7" w:rsidP="008508F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39FE87" w14:textId="24677FA4" w:rsidR="008508F7" w:rsidRDefault="008508F7" w:rsidP="008508F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Bemærkninger til forslaget skal være Departementet for Fiskeri og Fangst i hænde senest</w:t>
      </w:r>
    </w:p>
    <w:p w14:paraId="44B56CDF" w14:textId="77777777" w:rsidR="008508F7" w:rsidRDefault="008508F7" w:rsidP="008508F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CF020A" w14:textId="7F828FE2" w:rsidR="008508F7" w:rsidRDefault="00395EBF" w:rsidP="008508F7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13.</w:t>
      </w:r>
      <w:r w:rsidR="008508F7" w:rsidRPr="008508F7">
        <w:rPr>
          <w:rFonts w:ascii="Arial" w:hAnsi="Arial" w:cs="Arial"/>
          <w:b/>
          <w:bCs/>
          <w:sz w:val="20"/>
          <w:szCs w:val="20"/>
          <w:u w:val="single"/>
        </w:rPr>
        <w:t xml:space="preserve"> december 2024, kl. 16.00</w:t>
      </w:r>
    </w:p>
    <w:p w14:paraId="381CFBA5" w14:textId="77777777" w:rsidR="008508F7" w:rsidRDefault="008508F7" w:rsidP="008508F7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13A1F7" w14:textId="77777777" w:rsidR="008508F7" w:rsidRDefault="008508F7" w:rsidP="008508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Eventuelle bemærkninger til forslaget bedes sendt pr. e-mail ti </w:t>
      </w:r>
      <w:hyperlink r:id="rId9" w:history="1">
        <w:r w:rsidRPr="005C7264">
          <w:rPr>
            <w:rStyle w:val="Hyperlink"/>
            <w:rFonts w:ascii="Arial" w:hAnsi="Arial" w:cs="Arial"/>
            <w:sz w:val="20"/>
            <w:szCs w:val="20"/>
          </w:rPr>
          <w:t>APN@nanoq.gl</w:t>
        </w:r>
      </w:hyperlink>
      <w:r>
        <w:rPr>
          <w:rFonts w:ascii="Arial" w:hAnsi="Arial" w:cs="Arial"/>
          <w:sz w:val="20"/>
          <w:szCs w:val="20"/>
        </w:rPr>
        <w:t xml:space="preserve"> og cc. </w:t>
      </w:r>
      <w:hyperlink r:id="rId10" w:history="1">
        <w:r w:rsidRPr="005C7264">
          <w:rPr>
            <w:rStyle w:val="Hyperlink"/>
            <w:rFonts w:ascii="Arial" w:hAnsi="Arial" w:cs="Arial"/>
            <w:sz w:val="20"/>
            <w:szCs w:val="20"/>
          </w:rPr>
          <w:t>jepa@nanoq.gl</w:t>
        </w:r>
      </w:hyperlink>
      <w:r>
        <w:rPr>
          <w:rFonts w:ascii="Arial" w:hAnsi="Arial" w:cs="Arial"/>
          <w:sz w:val="20"/>
          <w:szCs w:val="20"/>
        </w:rPr>
        <w:t xml:space="preserve"> og </w:t>
      </w:r>
      <w:hyperlink r:id="rId11" w:history="1">
        <w:r w:rsidRPr="005C7264">
          <w:rPr>
            <w:rStyle w:val="Hyperlink"/>
            <w:rFonts w:ascii="Arial" w:hAnsi="Arial" w:cs="Arial"/>
            <w:sz w:val="20"/>
            <w:szCs w:val="20"/>
          </w:rPr>
          <w:t>thra@nanoq.gl</w:t>
        </w:r>
      </w:hyperlink>
      <w:r>
        <w:rPr>
          <w:rFonts w:ascii="Arial" w:hAnsi="Arial" w:cs="Arial"/>
          <w:sz w:val="20"/>
          <w:szCs w:val="20"/>
        </w:rPr>
        <w:t xml:space="preserve"> eller pr. post til:</w:t>
      </w:r>
    </w:p>
    <w:p w14:paraId="190BD9E8" w14:textId="77777777" w:rsidR="008508F7" w:rsidRDefault="008508F7" w:rsidP="008508F7">
      <w:pPr>
        <w:spacing w:after="0"/>
        <w:rPr>
          <w:rFonts w:ascii="Arial" w:hAnsi="Arial" w:cs="Arial"/>
          <w:sz w:val="20"/>
          <w:szCs w:val="20"/>
        </w:rPr>
      </w:pPr>
    </w:p>
    <w:p w14:paraId="46F9988B" w14:textId="77777777" w:rsidR="008508F7" w:rsidRDefault="008508F7" w:rsidP="008508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Departementet for Fiskeri og Fangst </w:t>
      </w:r>
    </w:p>
    <w:p w14:paraId="5540E2A6" w14:textId="77777777" w:rsidR="008508F7" w:rsidRDefault="008508F7" w:rsidP="008508F7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Imaneq</w:t>
      </w:r>
      <w:proofErr w:type="spellEnd"/>
      <w:r>
        <w:rPr>
          <w:rFonts w:ascii="Arial" w:hAnsi="Arial" w:cs="Arial"/>
          <w:sz w:val="20"/>
          <w:szCs w:val="20"/>
        </w:rPr>
        <w:t xml:space="preserve"> 1A, 701</w:t>
      </w:r>
    </w:p>
    <w:p w14:paraId="3C51D8AC" w14:textId="77777777" w:rsidR="008508F7" w:rsidRDefault="008508F7" w:rsidP="008508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Postboks 296 </w:t>
      </w:r>
    </w:p>
    <w:p w14:paraId="2479888D" w14:textId="77777777" w:rsidR="008508F7" w:rsidRDefault="008508F7" w:rsidP="008508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3900 Nuuk </w:t>
      </w:r>
    </w:p>
    <w:p w14:paraId="50DFEF26" w14:textId="77777777" w:rsidR="008508F7" w:rsidRDefault="008508F7" w:rsidP="008508F7">
      <w:pPr>
        <w:spacing w:after="0"/>
        <w:rPr>
          <w:rFonts w:ascii="Arial" w:hAnsi="Arial" w:cs="Arial"/>
          <w:sz w:val="20"/>
          <w:szCs w:val="20"/>
        </w:rPr>
      </w:pPr>
    </w:p>
    <w:p w14:paraId="05316669" w14:textId="77777777" w:rsidR="008508F7" w:rsidRDefault="008508F7" w:rsidP="008508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Forslaget kan desuden findes på </w:t>
      </w:r>
      <w:r w:rsidRPr="008508F7">
        <w:rPr>
          <w:rFonts w:ascii="Arial" w:hAnsi="Arial" w:cs="Arial"/>
          <w:sz w:val="20"/>
          <w:szCs w:val="20"/>
        </w:rPr>
        <w:t>Naalakkersuisut</w:t>
      </w:r>
      <w:r>
        <w:rPr>
          <w:rFonts w:ascii="Arial" w:hAnsi="Arial" w:cs="Arial"/>
          <w:sz w:val="20"/>
          <w:szCs w:val="20"/>
        </w:rPr>
        <w:t xml:space="preserve">s høringsportal via:  </w:t>
      </w:r>
      <w:hyperlink r:id="rId12" w:history="1">
        <w:r w:rsidRPr="005C7264">
          <w:rPr>
            <w:rStyle w:val="Hyperlink"/>
            <w:rFonts w:ascii="Arial" w:hAnsi="Arial" w:cs="Arial"/>
            <w:sz w:val="20"/>
            <w:szCs w:val="20"/>
          </w:rPr>
          <w:t>https://naalakkersuisut.gl/Hoeringer?sc_lang=da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5689325" w14:textId="77777777" w:rsidR="008508F7" w:rsidRDefault="008508F7" w:rsidP="008508F7">
      <w:pPr>
        <w:spacing w:after="0"/>
        <w:rPr>
          <w:rFonts w:ascii="Arial" w:hAnsi="Arial" w:cs="Arial"/>
          <w:sz w:val="20"/>
          <w:szCs w:val="20"/>
        </w:rPr>
      </w:pPr>
    </w:p>
    <w:p w14:paraId="44D00309" w14:textId="436BF9AF" w:rsidR="008508F7" w:rsidRDefault="008508F7" w:rsidP="008508F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Baggrund for forslaget</w:t>
      </w:r>
    </w:p>
    <w:p w14:paraId="33827342" w14:textId="77777777" w:rsidR="008508F7" w:rsidRDefault="008508F7" w:rsidP="008508F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D03CB05" w14:textId="77777777" w:rsidR="008508F7" w:rsidRPr="008508F7" w:rsidRDefault="008508F7" w:rsidP="008508F7">
      <w:pPr>
        <w:spacing w:after="0"/>
        <w:rPr>
          <w:rFonts w:ascii="Arial" w:hAnsi="Arial" w:cs="Arial"/>
          <w:sz w:val="20"/>
          <w:szCs w:val="20"/>
        </w:rPr>
      </w:pPr>
      <w:r w:rsidRPr="008508F7">
        <w:rPr>
          <w:rFonts w:ascii="Arial" w:hAnsi="Arial" w:cs="Arial"/>
          <w:sz w:val="20"/>
          <w:szCs w:val="20"/>
        </w:rPr>
        <w:t xml:space="preserve">Forslaget er et delelement af implementering af Inatsisartutlov om fiskeri, som blev </w:t>
      </w:r>
    </w:p>
    <w:p w14:paraId="5D6053A9" w14:textId="0924D9DC" w:rsidR="008508F7" w:rsidRDefault="008508F7" w:rsidP="008508F7">
      <w:pPr>
        <w:spacing w:after="0"/>
        <w:rPr>
          <w:rFonts w:ascii="Arial" w:hAnsi="Arial" w:cs="Arial"/>
          <w:sz w:val="20"/>
          <w:szCs w:val="20"/>
        </w:rPr>
      </w:pPr>
      <w:r w:rsidRPr="008508F7">
        <w:rPr>
          <w:rFonts w:ascii="Arial" w:hAnsi="Arial" w:cs="Arial"/>
          <w:sz w:val="20"/>
          <w:szCs w:val="20"/>
        </w:rPr>
        <w:t>vedtaget den 16. maj 2024.</w:t>
      </w:r>
      <w:r>
        <w:rPr>
          <w:rFonts w:ascii="Arial" w:hAnsi="Arial" w:cs="Arial"/>
          <w:sz w:val="20"/>
          <w:szCs w:val="20"/>
        </w:rPr>
        <w:t xml:space="preserve"> Forslaget har til hensigt at sammenskrive </w:t>
      </w:r>
      <w:r w:rsidR="003F588A">
        <w:rPr>
          <w:rFonts w:ascii="Arial" w:hAnsi="Arial" w:cs="Arial"/>
          <w:sz w:val="20"/>
          <w:szCs w:val="20"/>
        </w:rPr>
        <w:t>licens og kvoteregler</w:t>
      </w:r>
      <w:r w:rsidR="00DF6096">
        <w:rPr>
          <w:rFonts w:ascii="Arial" w:hAnsi="Arial" w:cs="Arial"/>
          <w:sz w:val="20"/>
          <w:szCs w:val="20"/>
        </w:rPr>
        <w:t xml:space="preserve"> så licens</w:t>
      </w:r>
      <w:r w:rsidR="00A756CC">
        <w:rPr>
          <w:rFonts w:ascii="Arial" w:hAnsi="Arial" w:cs="Arial"/>
          <w:sz w:val="20"/>
          <w:szCs w:val="20"/>
        </w:rPr>
        <w:t>-</w:t>
      </w:r>
      <w:r w:rsidR="00DF6096">
        <w:rPr>
          <w:rFonts w:ascii="Arial" w:hAnsi="Arial" w:cs="Arial"/>
          <w:sz w:val="20"/>
          <w:szCs w:val="20"/>
        </w:rPr>
        <w:t xml:space="preserve"> og kvotebekendtgørelsen fremover vil fungere som </w:t>
      </w:r>
      <w:r w:rsidR="003F588A">
        <w:rPr>
          <w:rFonts w:ascii="Arial" w:hAnsi="Arial" w:cs="Arial"/>
          <w:sz w:val="20"/>
          <w:szCs w:val="20"/>
        </w:rPr>
        <w:t>é</w:t>
      </w:r>
      <w:r w:rsidR="00DF6096">
        <w:rPr>
          <w:rFonts w:ascii="Arial" w:hAnsi="Arial" w:cs="Arial"/>
          <w:sz w:val="20"/>
          <w:szCs w:val="20"/>
        </w:rPr>
        <w:t>n funktionsbekendtgørelse, der regulerer licens og kvotevilkår for alle typer af fiskeri</w:t>
      </w:r>
      <w:r w:rsidR="003F588A">
        <w:rPr>
          <w:rFonts w:ascii="Arial" w:hAnsi="Arial" w:cs="Arial"/>
          <w:sz w:val="20"/>
          <w:szCs w:val="20"/>
        </w:rPr>
        <w:t>.</w:t>
      </w:r>
    </w:p>
    <w:p w14:paraId="0FA0BF49" w14:textId="77777777" w:rsidR="003F588A" w:rsidRDefault="003F588A" w:rsidP="008508F7">
      <w:pPr>
        <w:spacing w:after="0"/>
        <w:rPr>
          <w:rFonts w:ascii="Arial" w:hAnsi="Arial" w:cs="Arial"/>
          <w:sz w:val="20"/>
          <w:szCs w:val="20"/>
        </w:rPr>
      </w:pPr>
    </w:p>
    <w:p w14:paraId="6B3F3342" w14:textId="48CD9079" w:rsidR="003F588A" w:rsidRDefault="003F588A" w:rsidP="008508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Forslaget er i vidt omfang således en opdatering og sammenskrivning af allerede gældende bestemmelser </w:t>
      </w:r>
      <w:r w:rsidR="00CF68AD">
        <w:rPr>
          <w:rFonts w:ascii="Arial" w:hAnsi="Arial" w:cs="Arial"/>
          <w:sz w:val="20"/>
          <w:szCs w:val="20"/>
        </w:rPr>
        <w:t xml:space="preserve">fra alle artsbekendtgørelser og den eksisterende bekendtgørelse om licenser og kvoter. Bekendtgørelsen indeholder således ikke </w:t>
      </w:r>
      <w:r w:rsidR="00E97FE7">
        <w:rPr>
          <w:rFonts w:ascii="Arial" w:hAnsi="Arial" w:cs="Arial"/>
          <w:sz w:val="20"/>
          <w:szCs w:val="20"/>
        </w:rPr>
        <w:t xml:space="preserve">større </w:t>
      </w:r>
      <w:r w:rsidR="00CF68AD">
        <w:rPr>
          <w:rFonts w:ascii="Arial" w:hAnsi="Arial" w:cs="Arial"/>
          <w:sz w:val="20"/>
          <w:szCs w:val="20"/>
        </w:rPr>
        <w:t>ændringer af gældende materielle bestemmelser om licensudstedelse og kvoter.</w:t>
      </w:r>
    </w:p>
    <w:p w14:paraId="04B89B4D" w14:textId="77777777" w:rsidR="00470B00" w:rsidRDefault="00470B00" w:rsidP="008508F7">
      <w:pPr>
        <w:spacing w:after="0"/>
        <w:rPr>
          <w:rFonts w:ascii="Arial" w:hAnsi="Arial" w:cs="Arial"/>
          <w:sz w:val="20"/>
          <w:szCs w:val="20"/>
        </w:rPr>
      </w:pPr>
    </w:p>
    <w:p w14:paraId="0083FC6F" w14:textId="193DD601" w:rsidR="00470B00" w:rsidRDefault="00470B00" w:rsidP="008508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Ændringerne er som følgende:</w:t>
      </w:r>
    </w:p>
    <w:p w14:paraId="5E5B6C8F" w14:textId="77777777" w:rsidR="00470B00" w:rsidRDefault="00470B00" w:rsidP="008508F7">
      <w:pPr>
        <w:spacing w:after="0"/>
        <w:rPr>
          <w:rFonts w:ascii="Arial" w:hAnsi="Arial" w:cs="Arial"/>
          <w:sz w:val="20"/>
          <w:szCs w:val="20"/>
        </w:rPr>
      </w:pPr>
    </w:p>
    <w:p w14:paraId="1469EAF8" w14:textId="1B20F32E" w:rsidR="00470B00" w:rsidRDefault="00470B00" w:rsidP="00470B00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Generel opdatering af termer</w:t>
      </w:r>
      <w:r w:rsidR="00B305FE">
        <w:rPr>
          <w:rFonts w:ascii="Arial" w:hAnsi="Arial" w:cs="Arial"/>
          <w:sz w:val="20"/>
          <w:szCs w:val="20"/>
        </w:rPr>
        <w:t xml:space="preserve"> og definitioner</w:t>
      </w:r>
      <w:r>
        <w:rPr>
          <w:rFonts w:ascii="Arial" w:hAnsi="Arial" w:cs="Arial"/>
          <w:sz w:val="20"/>
          <w:szCs w:val="20"/>
        </w:rPr>
        <w:t xml:space="preserve"> jf. ny fiskerilov</w:t>
      </w:r>
    </w:p>
    <w:p w14:paraId="4BE5CD14" w14:textId="6C6EDF8D" w:rsidR="00E1415E" w:rsidRDefault="00E1415E" w:rsidP="00470B00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Generel opdatering af sprog og henvisninger</w:t>
      </w:r>
    </w:p>
    <w:p w14:paraId="0BE559F1" w14:textId="112C59BC" w:rsidR="004501C4" w:rsidRDefault="00C34AA7" w:rsidP="00C34AA7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Opdatering af §</w:t>
      </w:r>
      <w:r w:rsidR="009373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vedrørende krav i ny fiskerilov om adgang og tilknytning til det grønlandske samfund</w:t>
      </w:r>
    </w:p>
    <w:p w14:paraId="2B2888F9" w14:textId="35D85C60" w:rsidR="00C34AA7" w:rsidRDefault="004501C4" w:rsidP="00C34AA7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Bestemmelser</w:t>
      </w:r>
      <w:r w:rsidR="009C13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 w:rsidR="009C1349">
        <w:rPr>
          <w:rFonts w:ascii="Arial" w:hAnsi="Arial" w:cs="Arial"/>
          <w:sz w:val="20"/>
          <w:szCs w:val="20"/>
        </w:rPr>
        <w:t xml:space="preserve"> kvotefleks flyttet til IOK-bekendtgørelsen</w:t>
      </w:r>
    </w:p>
    <w:p w14:paraId="36C983F5" w14:textId="485C9EC0" w:rsidR="00105ACD" w:rsidRDefault="004501C4" w:rsidP="00C34AA7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Bestemmelse</w:t>
      </w:r>
      <w:r w:rsidR="00105ACD">
        <w:rPr>
          <w:rFonts w:ascii="Arial" w:hAnsi="Arial" w:cs="Arial"/>
          <w:sz w:val="20"/>
          <w:szCs w:val="20"/>
        </w:rPr>
        <w:t xml:space="preserve"> om adgang til kystnært fiskeri flyttet til bekendtgørelse om teknisk regulering</w:t>
      </w:r>
    </w:p>
    <w:p w14:paraId="3E3345DF" w14:textId="6D4BC7DD" w:rsidR="009C1349" w:rsidRDefault="009C1349" w:rsidP="00C34AA7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Opdatering af </w:t>
      </w:r>
      <w:r w:rsidR="004501C4">
        <w:rPr>
          <w:rFonts w:ascii="Arial" w:hAnsi="Arial" w:cs="Arial"/>
          <w:sz w:val="20"/>
          <w:szCs w:val="20"/>
        </w:rPr>
        <w:t xml:space="preserve">bestemmelse </w:t>
      </w:r>
      <w:r>
        <w:rPr>
          <w:rFonts w:ascii="Arial" w:hAnsi="Arial" w:cs="Arial"/>
          <w:sz w:val="20"/>
          <w:szCs w:val="20"/>
        </w:rPr>
        <w:t xml:space="preserve">om ikke-erhvervsmæssigt fiskeri efter torsk </w:t>
      </w:r>
      <w:r w:rsidR="004501C4">
        <w:rPr>
          <w:rFonts w:ascii="Arial" w:hAnsi="Arial" w:cs="Arial"/>
          <w:sz w:val="20"/>
          <w:szCs w:val="20"/>
        </w:rPr>
        <w:t>vedrørende</w:t>
      </w:r>
      <w:r>
        <w:rPr>
          <w:rFonts w:ascii="Arial" w:hAnsi="Arial" w:cs="Arial"/>
          <w:sz w:val="20"/>
          <w:szCs w:val="20"/>
        </w:rPr>
        <w:t xml:space="preserve"> krav </w:t>
      </w:r>
      <w:r w:rsidR="004501C4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 xml:space="preserve"> ansøgning samt indhandling</w:t>
      </w:r>
    </w:p>
    <w:p w14:paraId="1FFED354" w14:textId="1EC4F515" w:rsidR="009C1349" w:rsidRDefault="004501C4" w:rsidP="00C34AA7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Bestemmelse o</w:t>
      </w:r>
      <w:r w:rsidR="009C1349">
        <w:rPr>
          <w:rFonts w:ascii="Arial" w:hAnsi="Arial" w:cs="Arial"/>
          <w:sz w:val="20"/>
          <w:szCs w:val="20"/>
        </w:rPr>
        <w:t xml:space="preserve">m forsøgsfiskeri er taget ud. Der udarbejdes en ny </w:t>
      </w:r>
      <w:r>
        <w:rPr>
          <w:rFonts w:ascii="Arial" w:hAnsi="Arial" w:cs="Arial"/>
          <w:sz w:val="20"/>
          <w:szCs w:val="20"/>
        </w:rPr>
        <w:t>b</w:t>
      </w:r>
      <w:r w:rsidR="009C1349">
        <w:rPr>
          <w:rFonts w:ascii="Arial" w:hAnsi="Arial" w:cs="Arial"/>
          <w:sz w:val="20"/>
          <w:szCs w:val="20"/>
        </w:rPr>
        <w:t>ekendtgørelse om forsøgsfiskeri</w:t>
      </w:r>
      <w:r>
        <w:rPr>
          <w:rFonts w:ascii="Arial" w:hAnsi="Arial" w:cs="Arial"/>
          <w:sz w:val="20"/>
          <w:szCs w:val="20"/>
        </w:rPr>
        <w:t xml:space="preserve"> i 2025.</w:t>
      </w:r>
    </w:p>
    <w:p w14:paraId="78074A28" w14:textId="04FADB9B" w:rsidR="009C1349" w:rsidRDefault="009C1349" w:rsidP="00C34AA7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er flyttet </w:t>
      </w:r>
      <w:r w:rsidR="004501C4">
        <w:rPr>
          <w:rFonts w:ascii="Arial" w:hAnsi="Arial" w:cs="Arial"/>
          <w:sz w:val="20"/>
          <w:szCs w:val="20"/>
        </w:rPr>
        <w:t>bestemmelser</w:t>
      </w:r>
      <w:r>
        <w:rPr>
          <w:rFonts w:ascii="Arial" w:hAnsi="Arial" w:cs="Arial"/>
          <w:sz w:val="20"/>
          <w:szCs w:val="20"/>
        </w:rPr>
        <w:t xml:space="preserve"> fra følgende artsbekendtgørelser:</w:t>
      </w:r>
    </w:p>
    <w:p w14:paraId="752FFBB9" w14:textId="507500E3" w:rsidR="009C1349" w:rsidRDefault="00FD4613" w:rsidP="009C1349">
      <w:pPr>
        <w:pStyle w:val="Listeafsnit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Kystnær h</w:t>
      </w:r>
      <w:r w:rsidR="009C1349">
        <w:rPr>
          <w:rFonts w:ascii="Arial" w:hAnsi="Arial" w:cs="Arial"/>
          <w:sz w:val="20"/>
          <w:szCs w:val="20"/>
        </w:rPr>
        <w:t>ellefisk: §</w:t>
      </w:r>
      <w:r w:rsidR="00105ACD">
        <w:rPr>
          <w:rFonts w:ascii="Arial" w:hAnsi="Arial" w:cs="Arial"/>
          <w:sz w:val="20"/>
          <w:szCs w:val="20"/>
        </w:rPr>
        <w:t xml:space="preserve"> </w:t>
      </w:r>
      <w:r w:rsidR="009C1349">
        <w:rPr>
          <w:rFonts w:ascii="Arial" w:hAnsi="Arial" w:cs="Arial"/>
          <w:sz w:val="20"/>
          <w:szCs w:val="20"/>
        </w:rPr>
        <w:t>5-7 overført, dog er IOK udtaget</w:t>
      </w:r>
    </w:p>
    <w:p w14:paraId="55103C13" w14:textId="33AFDA2F" w:rsidR="009C1349" w:rsidRDefault="009C1349" w:rsidP="009C1349">
      <w:pPr>
        <w:pStyle w:val="Listeafsnit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Stenbider: §§</w:t>
      </w:r>
      <w:r w:rsidR="00105A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4-6 og §§</w:t>
      </w:r>
      <w:r w:rsidR="00105A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8-9 overført </w:t>
      </w:r>
    </w:p>
    <w:p w14:paraId="2FBA2C75" w14:textId="6991A8E6" w:rsidR="009C1349" w:rsidRDefault="009C1349" w:rsidP="009C1349">
      <w:pPr>
        <w:pStyle w:val="Listeafsnit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Laks: </w:t>
      </w:r>
      <w:r w:rsidR="008F7AF5">
        <w:rPr>
          <w:rFonts w:ascii="Arial" w:hAnsi="Arial" w:cs="Arial"/>
          <w:sz w:val="20"/>
          <w:szCs w:val="20"/>
        </w:rPr>
        <w:t>§§</w:t>
      </w:r>
      <w:r w:rsidR="00105ACD">
        <w:rPr>
          <w:rFonts w:ascii="Arial" w:hAnsi="Arial" w:cs="Arial"/>
          <w:sz w:val="20"/>
          <w:szCs w:val="20"/>
        </w:rPr>
        <w:t xml:space="preserve"> </w:t>
      </w:r>
      <w:r w:rsidR="008F7AF5">
        <w:rPr>
          <w:rFonts w:ascii="Arial" w:hAnsi="Arial" w:cs="Arial"/>
          <w:sz w:val="20"/>
          <w:szCs w:val="20"/>
        </w:rPr>
        <w:t>3,4,9 og 16 overført i uændret form. Tilføjelse omkring fastsættelse af TAC jf. ny fiskerilov og for §</w:t>
      </w:r>
      <w:r w:rsidR="00105ACD">
        <w:rPr>
          <w:rFonts w:ascii="Arial" w:hAnsi="Arial" w:cs="Arial"/>
          <w:sz w:val="20"/>
          <w:szCs w:val="20"/>
        </w:rPr>
        <w:t xml:space="preserve"> </w:t>
      </w:r>
      <w:r w:rsidR="008F7AF5">
        <w:rPr>
          <w:rFonts w:ascii="Arial" w:hAnsi="Arial" w:cs="Arial"/>
          <w:sz w:val="20"/>
          <w:szCs w:val="20"/>
        </w:rPr>
        <w:t>7, stk.</w:t>
      </w:r>
      <w:r w:rsidR="004501C4">
        <w:rPr>
          <w:rFonts w:ascii="Arial" w:hAnsi="Arial" w:cs="Arial"/>
          <w:sz w:val="20"/>
          <w:szCs w:val="20"/>
        </w:rPr>
        <w:t xml:space="preserve"> </w:t>
      </w:r>
      <w:r w:rsidR="008F7AF5">
        <w:rPr>
          <w:rFonts w:ascii="Arial" w:hAnsi="Arial" w:cs="Arial"/>
          <w:sz w:val="20"/>
          <w:szCs w:val="20"/>
        </w:rPr>
        <w:t xml:space="preserve">2 </w:t>
      </w:r>
      <w:r w:rsidR="004501C4">
        <w:rPr>
          <w:rFonts w:ascii="Arial" w:hAnsi="Arial" w:cs="Arial"/>
          <w:sz w:val="20"/>
          <w:szCs w:val="20"/>
        </w:rPr>
        <w:t xml:space="preserve">samt </w:t>
      </w:r>
      <w:r w:rsidR="008F7AF5">
        <w:rPr>
          <w:rFonts w:ascii="Arial" w:hAnsi="Arial" w:cs="Arial"/>
          <w:sz w:val="20"/>
          <w:szCs w:val="20"/>
        </w:rPr>
        <w:t xml:space="preserve">opdatering </w:t>
      </w:r>
      <w:r w:rsidR="004501C4">
        <w:rPr>
          <w:rFonts w:ascii="Arial" w:hAnsi="Arial" w:cs="Arial"/>
          <w:sz w:val="20"/>
          <w:szCs w:val="20"/>
        </w:rPr>
        <w:t>af åbning</w:t>
      </w:r>
      <w:r w:rsidR="008F7AF5">
        <w:rPr>
          <w:rFonts w:ascii="Arial" w:hAnsi="Arial" w:cs="Arial"/>
          <w:sz w:val="20"/>
          <w:szCs w:val="20"/>
        </w:rPr>
        <w:t xml:space="preserve"> af fiskeri ift. konsultation af fiskeriorganisationer (samme formulering som for stenbider)</w:t>
      </w:r>
      <w:r w:rsidR="0096325D">
        <w:rPr>
          <w:rFonts w:ascii="Arial" w:hAnsi="Arial" w:cs="Arial"/>
          <w:sz w:val="20"/>
          <w:szCs w:val="20"/>
        </w:rPr>
        <w:t xml:space="preserve">. Kun </w:t>
      </w:r>
      <w:r w:rsidR="004501C4">
        <w:rPr>
          <w:rFonts w:ascii="Arial" w:hAnsi="Arial" w:cs="Arial"/>
          <w:sz w:val="20"/>
          <w:szCs w:val="20"/>
        </w:rPr>
        <w:t>bestemmelser</w:t>
      </w:r>
      <w:r w:rsidR="0096325D">
        <w:rPr>
          <w:rFonts w:ascii="Arial" w:hAnsi="Arial" w:cs="Arial"/>
          <w:sz w:val="20"/>
          <w:szCs w:val="20"/>
        </w:rPr>
        <w:t xml:space="preserve"> </w:t>
      </w:r>
      <w:r w:rsidR="004501C4">
        <w:rPr>
          <w:rFonts w:ascii="Arial" w:hAnsi="Arial" w:cs="Arial"/>
          <w:sz w:val="20"/>
          <w:szCs w:val="20"/>
        </w:rPr>
        <w:t>om</w:t>
      </w:r>
      <w:r w:rsidR="0096325D">
        <w:rPr>
          <w:rFonts w:ascii="Arial" w:hAnsi="Arial" w:cs="Arial"/>
          <w:sz w:val="20"/>
          <w:szCs w:val="20"/>
        </w:rPr>
        <w:t xml:space="preserve"> erhvervsmæssigt fiskeri er overført. Der </w:t>
      </w:r>
      <w:r w:rsidR="004501C4">
        <w:rPr>
          <w:rFonts w:ascii="Arial" w:hAnsi="Arial" w:cs="Arial"/>
          <w:sz w:val="20"/>
          <w:szCs w:val="20"/>
        </w:rPr>
        <w:t>udarbejdes</w:t>
      </w:r>
      <w:r w:rsidR="0096325D">
        <w:rPr>
          <w:rFonts w:ascii="Arial" w:hAnsi="Arial" w:cs="Arial"/>
          <w:sz w:val="20"/>
          <w:szCs w:val="20"/>
        </w:rPr>
        <w:t xml:space="preserve"> en bekendtgørelse for ikke-erhvervsmæssigt fiskeri</w:t>
      </w:r>
      <w:r w:rsidR="004501C4">
        <w:rPr>
          <w:rFonts w:ascii="Arial" w:hAnsi="Arial" w:cs="Arial"/>
          <w:sz w:val="20"/>
          <w:szCs w:val="20"/>
        </w:rPr>
        <w:t xml:space="preserve"> i 2025</w:t>
      </w:r>
      <w:r w:rsidR="0096325D">
        <w:rPr>
          <w:rFonts w:ascii="Arial" w:hAnsi="Arial" w:cs="Arial"/>
          <w:sz w:val="20"/>
          <w:szCs w:val="20"/>
        </w:rPr>
        <w:t>.</w:t>
      </w:r>
    </w:p>
    <w:p w14:paraId="380EC536" w14:textId="7A8FA896" w:rsidR="003732BD" w:rsidRDefault="003732BD" w:rsidP="009C1349">
      <w:pPr>
        <w:pStyle w:val="Listeafsnit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Kammuslinger: </w:t>
      </w:r>
      <w:r w:rsidR="0096325D">
        <w:rPr>
          <w:rFonts w:ascii="Arial" w:hAnsi="Arial" w:cs="Arial"/>
          <w:sz w:val="20"/>
          <w:szCs w:val="20"/>
        </w:rPr>
        <w:t>§§</w:t>
      </w:r>
      <w:r w:rsidR="0093736A">
        <w:rPr>
          <w:rFonts w:ascii="Arial" w:hAnsi="Arial" w:cs="Arial"/>
          <w:sz w:val="20"/>
          <w:szCs w:val="20"/>
        </w:rPr>
        <w:t xml:space="preserve"> </w:t>
      </w:r>
      <w:r w:rsidR="0096325D">
        <w:rPr>
          <w:rFonts w:ascii="Arial" w:hAnsi="Arial" w:cs="Arial"/>
          <w:sz w:val="20"/>
          <w:szCs w:val="20"/>
        </w:rPr>
        <w:t>2,4,5,6 og 7 er overført uændret. Henvisning til fordeling af kvoterne er tilføjet.</w:t>
      </w:r>
    </w:p>
    <w:p w14:paraId="2E8ADD77" w14:textId="14095F17" w:rsidR="0096325D" w:rsidRDefault="00E65299" w:rsidP="00933F32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Opdatering af </w:t>
      </w:r>
      <w:r w:rsidR="00105ACD">
        <w:rPr>
          <w:rFonts w:ascii="Arial" w:hAnsi="Arial" w:cs="Arial"/>
          <w:sz w:val="20"/>
          <w:szCs w:val="20"/>
        </w:rPr>
        <w:t>paragraffer</w:t>
      </w:r>
      <w:r>
        <w:rPr>
          <w:rFonts w:ascii="Arial" w:hAnsi="Arial" w:cs="Arial"/>
          <w:sz w:val="20"/>
          <w:szCs w:val="20"/>
        </w:rPr>
        <w:t xml:space="preserve"> omkring chartring</w:t>
      </w:r>
    </w:p>
    <w:p w14:paraId="19D50561" w14:textId="77777777" w:rsidR="00933F32" w:rsidRPr="006C6D18" w:rsidRDefault="00933F32" w:rsidP="006C6D18">
      <w:pPr>
        <w:pStyle w:val="Listeafsnit"/>
        <w:spacing w:after="0"/>
        <w:rPr>
          <w:rFonts w:ascii="Arial" w:hAnsi="Arial" w:cs="Arial"/>
          <w:sz w:val="20"/>
          <w:szCs w:val="20"/>
        </w:rPr>
      </w:pPr>
    </w:p>
    <w:p w14:paraId="0AFDD822" w14:textId="77777777" w:rsidR="00CF68AD" w:rsidRPr="00C34AA7" w:rsidRDefault="00CF68AD" w:rsidP="00C34AA7">
      <w:pPr>
        <w:spacing w:after="0"/>
        <w:rPr>
          <w:rFonts w:ascii="Arial" w:hAnsi="Arial" w:cs="Arial"/>
          <w:sz w:val="20"/>
          <w:szCs w:val="20"/>
        </w:rPr>
      </w:pPr>
    </w:p>
    <w:p w14:paraId="2D08CD98" w14:textId="4691BF89" w:rsidR="00334DC4" w:rsidRDefault="00334DC4" w:rsidP="008508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Henset til at der er tale om ganske få substantielle ændringer er høringsfristen fastsat til 3 uger</w:t>
      </w:r>
      <w:r w:rsidR="00105ACD">
        <w:rPr>
          <w:rFonts w:ascii="Arial" w:hAnsi="Arial" w:cs="Arial"/>
          <w:sz w:val="20"/>
          <w:szCs w:val="20"/>
        </w:rPr>
        <w:t xml:space="preserve">, hvor normalt meddeles </w:t>
      </w:r>
      <w:r>
        <w:rPr>
          <w:rFonts w:ascii="Arial" w:hAnsi="Arial" w:cs="Arial"/>
          <w:sz w:val="20"/>
          <w:szCs w:val="20"/>
        </w:rPr>
        <w:t xml:space="preserve">høringsfrist på 4 uger. </w:t>
      </w:r>
    </w:p>
    <w:p w14:paraId="36EDB2C1" w14:textId="77777777" w:rsidR="00CF68AD" w:rsidRDefault="00CF68AD" w:rsidP="008508F7">
      <w:pPr>
        <w:spacing w:after="0"/>
        <w:rPr>
          <w:rFonts w:ascii="Arial" w:hAnsi="Arial" w:cs="Arial"/>
          <w:sz w:val="20"/>
          <w:szCs w:val="20"/>
        </w:rPr>
      </w:pPr>
    </w:p>
    <w:p w14:paraId="2B5EA4D9" w14:textId="429A8229" w:rsidR="00CF68AD" w:rsidRPr="008508F7" w:rsidRDefault="00CF68AD" w:rsidP="008508F7">
      <w:pPr>
        <w:spacing w:after="0"/>
        <w:rPr>
          <w:rFonts w:ascii="Arial" w:hAnsi="Arial" w:cs="Arial"/>
          <w:sz w:val="20"/>
          <w:szCs w:val="20"/>
        </w:rPr>
      </w:pPr>
    </w:p>
    <w:p w14:paraId="0940D778" w14:textId="77777777" w:rsidR="008508F7" w:rsidRPr="008508F7" w:rsidRDefault="008508F7" w:rsidP="008508F7">
      <w:pPr>
        <w:spacing w:after="0"/>
        <w:rPr>
          <w:rFonts w:ascii="Arial" w:hAnsi="Arial" w:cs="Arial"/>
          <w:sz w:val="20"/>
          <w:szCs w:val="20"/>
        </w:rPr>
      </w:pPr>
    </w:p>
    <w:p w14:paraId="0CF84946" w14:textId="77777777" w:rsidR="00EC1E59" w:rsidRPr="000D663C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1FB562" w14:textId="77777777" w:rsidR="00EC1E59" w:rsidRPr="000D663C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7E37DB" w14:textId="77777777" w:rsidR="00EC1E59" w:rsidRPr="000D663C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31C2CC" w14:textId="77777777" w:rsidR="00EC1E59" w:rsidRPr="000D663C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0AD7B7" w14:textId="77777777" w:rsidR="00EC1E59" w:rsidRPr="000D663C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31E872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 venlig hilsen</w:t>
      </w:r>
    </w:p>
    <w:p w14:paraId="42AF0AD2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3EF6FA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95A2C0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2701B3" w14:textId="77777777" w:rsidR="00395EBF" w:rsidRPr="00395EBF" w:rsidRDefault="00395EBF" w:rsidP="00395E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5EBF">
        <w:rPr>
          <w:rFonts w:ascii="Arial" w:hAnsi="Arial" w:cs="Arial"/>
          <w:sz w:val="20"/>
          <w:szCs w:val="20"/>
        </w:rPr>
        <w:t xml:space="preserve">Departementet for Fiskeri og Fangst </w:t>
      </w:r>
    </w:p>
    <w:p w14:paraId="0578F45E" w14:textId="77777777" w:rsidR="00395EBF" w:rsidRPr="00395EBF" w:rsidRDefault="00395EBF" w:rsidP="00395E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5EBF">
        <w:rPr>
          <w:rFonts w:ascii="Arial" w:hAnsi="Arial" w:cs="Arial"/>
          <w:sz w:val="20"/>
          <w:szCs w:val="20"/>
        </w:rPr>
        <w:t>apn@nanoq.gl</w:t>
      </w:r>
    </w:p>
    <w:p w14:paraId="2072DCD0" w14:textId="5858F2BC" w:rsidR="00395EBF" w:rsidRDefault="00395EBF" w:rsidP="00395E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5EBF">
        <w:rPr>
          <w:rFonts w:ascii="Arial" w:hAnsi="Arial" w:cs="Arial"/>
          <w:sz w:val="20"/>
          <w:szCs w:val="20"/>
        </w:rPr>
        <w:t>+299 34 50 00</w:t>
      </w:r>
    </w:p>
    <w:p w14:paraId="6764E904" w14:textId="77777777" w:rsidR="00395EBF" w:rsidRDefault="00395E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5976"/>
      </w:tblGrid>
      <w:tr w:rsidR="00395EBF" w14:paraId="05E6555E" w14:textId="77777777" w:rsidTr="004B7659">
        <w:tc>
          <w:tcPr>
            <w:tcW w:w="1838" w:type="dxa"/>
          </w:tcPr>
          <w:p w14:paraId="5E6C01E1" w14:textId="77777777" w:rsidR="00395EBF" w:rsidRPr="004E3B20" w:rsidRDefault="00395EBF" w:rsidP="004B7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1692741"/>
            <w:r w:rsidRPr="004E3B20">
              <w:rPr>
                <w:rFonts w:ascii="Arial" w:hAnsi="Arial" w:cs="Arial"/>
                <w:b/>
                <w:bCs/>
                <w:sz w:val="20"/>
                <w:szCs w:val="20"/>
              </w:rPr>
              <w:t>Emne:</w:t>
            </w:r>
          </w:p>
        </w:tc>
        <w:tc>
          <w:tcPr>
            <w:tcW w:w="5976" w:type="dxa"/>
          </w:tcPr>
          <w:p w14:paraId="70910128" w14:textId="739F9FE6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B20">
              <w:rPr>
                <w:rFonts w:ascii="Arial" w:hAnsi="Arial" w:cs="Arial"/>
                <w:sz w:val="20"/>
                <w:szCs w:val="20"/>
              </w:rPr>
              <w:t>Forslag til: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3B20">
              <w:rPr>
                <w:rFonts w:ascii="Arial" w:hAnsi="Arial" w:cs="Arial"/>
                <w:sz w:val="20"/>
                <w:szCs w:val="20"/>
              </w:rPr>
              <w:t xml:space="preserve">Selvstyrets bekendtgørelse om </w:t>
            </w:r>
            <w:r>
              <w:rPr>
                <w:rFonts w:ascii="Arial" w:hAnsi="Arial" w:cs="Arial"/>
                <w:sz w:val="20"/>
                <w:szCs w:val="20"/>
              </w:rPr>
              <w:t>licenser og kvoter til fiskeri</w:t>
            </w:r>
          </w:p>
        </w:tc>
      </w:tr>
      <w:bookmarkEnd w:id="0"/>
    </w:tbl>
    <w:p w14:paraId="7065B81C" w14:textId="77777777" w:rsidR="00395EBF" w:rsidRDefault="00395EBF" w:rsidP="00395EB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07"/>
        <w:gridCol w:w="3907"/>
      </w:tblGrid>
      <w:tr w:rsidR="00395EBF" w14:paraId="6904B4F6" w14:textId="77777777" w:rsidTr="004B7659">
        <w:tc>
          <w:tcPr>
            <w:tcW w:w="3907" w:type="dxa"/>
          </w:tcPr>
          <w:p w14:paraId="0954F686" w14:textId="77777777" w:rsidR="00395EBF" w:rsidRPr="004E3B20" w:rsidRDefault="00395EBF" w:rsidP="004B7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81692747"/>
            <w:r w:rsidRPr="004E3B20">
              <w:rPr>
                <w:rFonts w:ascii="Arial" w:hAnsi="Arial" w:cs="Arial"/>
                <w:b/>
                <w:bCs/>
                <w:sz w:val="20"/>
                <w:szCs w:val="20"/>
              </w:rPr>
              <w:t>Udsendelsesdato</w:t>
            </w:r>
          </w:p>
        </w:tc>
        <w:tc>
          <w:tcPr>
            <w:tcW w:w="3907" w:type="dxa"/>
          </w:tcPr>
          <w:p w14:paraId="1B8218F8" w14:textId="48C34CB8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november 2024</w:t>
            </w:r>
          </w:p>
        </w:tc>
      </w:tr>
      <w:bookmarkEnd w:id="1"/>
    </w:tbl>
    <w:p w14:paraId="749F3D85" w14:textId="77777777" w:rsidR="00395EBF" w:rsidRDefault="00395EBF" w:rsidP="00395EB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07"/>
        <w:gridCol w:w="3907"/>
      </w:tblGrid>
      <w:tr w:rsidR="00395EBF" w14:paraId="39C0A881" w14:textId="77777777" w:rsidTr="004B7659">
        <w:tc>
          <w:tcPr>
            <w:tcW w:w="3907" w:type="dxa"/>
          </w:tcPr>
          <w:p w14:paraId="1C0816B2" w14:textId="77777777" w:rsidR="00395EBF" w:rsidRPr="004E3B20" w:rsidRDefault="00395EBF" w:rsidP="004B7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81692754"/>
            <w:r w:rsidRPr="004E3B20">
              <w:rPr>
                <w:rFonts w:ascii="Arial" w:hAnsi="Arial" w:cs="Arial"/>
                <w:b/>
                <w:bCs/>
                <w:sz w:val="20"/>
                <w:szCs w:val="20"/>
              </w:rPr>
              <w:t>Høringsfrist</w:t>
            </w:r>
          </w:p>
        </w:tc>
        <w:tc>
          <w:tcPr>
            <w:tcW w:w="3907" w:type="dxa"/>
          </w:tcPr>
          <w:p w14:paraId="7D5B7C68" w14:textId="7BE103CC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december 2024, kl. 16.00</w:t>
            </w:r>
          </w:p>
        </w:tc>
      </w:tr>
      <w:bookmarkEnd w:id="2"/>
    </w:tbl>
    <w:p w14:paraId="2F0D271E" w14:textId="77777777" w:rsidR="00395EBF" w:rsidRDefault="00395EBF" w:rsidP="00395EB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A283F7" w14:textId="77777777" w:rsidR="00395EBF" w:rsidRDefault="00395EBF" w:rsidP="00395EB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7"/>
        <w:gridCol w:w="3054"/>
        <w:gridCol w:w="2313"/>
      </w:tblGrid>
      <w:tr w:rsidR="00395EBF" w14:paraId="30056D2F" w14:textId="77777777" w:rsidTr="004B7659">
        <w:tc>
          <w:tcPr>
            <w:tcW w:w="2447" w:type="dxa"/>
          </w:tcPr>
          <w:p w14:paraId="43AD5AF2" w14:textId="77777777" w:rsidR="00395EBF" w:rsidRPr="0058089C" w:rsidRDefault="00395EBF" w:rsidP="004B7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9C">
              <w:rPr>
                <w:rFonts w:ascii="Arial" w:hAnsi="Arial" w:cs="Arial"/>
                <w:b/>
                <w:bCs/>
                <w:sz w:val="20"/>
                <w:szCs w:val="20"/>
              </w:rPr>
              <w:t>Høringspart</w:t>
            </w:r>
          </w:p>
        </w:tc>
        <w:tc>
          <w:tcPr>
            <w:tcW w:w="3054" w:type="dxa"/>
          </w:tcPr>
          <w:p w14:paraId="6C86C2F0" w14:textId="77777777" w:rsidR="00395EBF" w:rsidRPr="0058089C" w:rsidRDefault="00395EBF" w:rsidP="004B7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9C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313" w:type="dxa"/>
          </w:tcPr>
          <w:p w14:paraId="08F166E7" w14:textId="77777777" w:rsidR="00395EBF" w:rsidRPr="0058089C" w:rsidRDefault="00395EBF" w:rsidP="004B7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9C">
              <w:rPr>
                <w:rFonts w:ascii="Arial" w:hAnsi="Arial" w:cs="Arial"/>
                <w:b/>
                <w:bCs/>
                <w:sz w:val="20"/>
                <w:szCs w:val="20"/>
              </w:rPr>
              <w:t>Svar modtaget</w:t>
            </w:r>
          </w:p>
        </w:tc>
      </w:tr>
      <w:tr w:rsidR="00395EBF" w14:paraId="58D39F0D" w14:textId="77777777" w:rsidTr="004B7659">
        <w:tc>
          <w:tcPr>
            <w:tcW w:w="2447" w:type="dxa"/>
          </w:tcPr>
          <w:p w14:paraId="5B3A5F9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Grønlands Erhverv</w:t>
            </w:r>
          </w:p>
        </w:tc>
        <w:tc>
          <w:tcPr>
            <w:tcW w:w="3054" w:type="dxa"/>
          </w:tcPr>
          <w:p w14:paraId="6971200E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ga@ga.gl</w:t>
              </w:r>
            </w:hyperlink>
          </w:p>
        </w:tc>
        <w:tc>
          <w:tcPr>
            <w:tcW w:w="2313" w:type="dxa"/>
          </w:tcPr>
          <w:p w14:paraId="33E7A5E2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11CB25BF" w14:textId="77777777" w:rsidTr="004B7659">
        <w:tc>
          <w:tcPr>
            <w:tcW w:w="2447" w:type="dxa"/>
          </w:tcPr>
          <w:p w14:paraId="4989884B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</w:t>
            </w:r>
          </w:p>
        </w:tc>
        <w:tc>
          <w:tcPr>
            <w:tcW w:w="3054" w:type="dxa"/>
          </w:tcPr>
          <w:p w14:paraId="3C3E858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sik@sik.gl</w:t>
              </w:r>
            </w:hyperlink>
          </w:p>
        </w:tc>
        <w:tc>
          <w:tcPr>
            <w:tcW w:w="2313" w:type="dxa"/>
          </w:tcPr>
          <w:p w14:paraId="4595758B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3C95DEAE" w14:textId="77777777" w:rsidTr="004B7659">
        <w:tc>
          <w:tcPr>
            <w:tcW w:w="2447" w:type="dxa"/>
          </w:tcPr>
          <w:p w14:paraId="3973D87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KNAPK</w:t>
            </w:r>
          </w:p>
        </w:tc>
        <w:tc>
          <w:tcPr>
            <w:tcW w:w="3054" w:type="dxa"/>
          </w:tcPr>
          <w:p w14:paraId="2C444365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knapk@knapk.gl</w:t>
              </w:r>
            </w:hyperlink>
          </w:p>
        </w:tc>
        <w:tc>
          <w:tcPr>
            <w:tcW w:w="2313" w:type="dxa"/>
          </w:tcPr>
          <w:p w14:paraId="51DA3E53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3F373363" w14:textId="77777777" w:rsidTr="004B7659">
        <w:tc>
          <w:tcPr>
            <w:tcW w:w="2447" w:type="dxa"/>
          </w:tcPr>
          <w:p w14:paraId="5C8C7B99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SQAPK</w:t>
            </w:r>
          </w:p>
        </w:tc>
        <w:tc>
          <w:tcPr>
            <w:tcW w:w="3054" w:type="dxa"/>
          </w:tcPr>
          <w:p w14:paraId="146E73E0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sqapk.OO@gmail.com</w:t>
              </w:r>
            </w:hyperlink>
          </w:p>
        </w:tc>
        <w:tc>
          <w:tcPr>
            <w:tcW w:w="2313" w:type="dxa"/>
          </w:tcPr>
          <w:p w14:paraId="6C60234D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:rsidRPr="004D651F" w14:paraId="2B7B23BF" w14:textId="77777777" w:rsidTr="004B7659">
        <w:tc>
          <w:tcPr>
            <w:tcW w:w="2447" w:type="dxa"/>
          </w:tcPr>
          <w:p w14:paraId="43BB44E4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QAK</w:t>
            </w:r>
          </w:p>
        </w:tc>
        <w:tc>
          <w:tcPr>
            <w:tcW w:w="3054" w:type="dxa"/>
          </w:tcPr>
          <w:p w14:paraId="024EB633" w14:textId="77777777" w:rsidR="00395EBF" w:rsidRPr="004D651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7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allaffik@qakkn.gl</w:t>
              </w:r>
            </w:hyperlink>
          </w:p>
        </w:tc>
        <w:tc>
          <w:tcPr>
            <w:tcW w:w="2313" w:type="dxa"/>
          </w:tcPr>
          <w:p w14:paraId="20B06E10" w14:textId="77777777" w:rsidR="00395EBF" w:rsidRPr="004D651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95EBF" w14:paraId="273C6A19" w14:textId="77777777" w:rsidTr="004B7659">
        <w:tc>
          <w:tcPr>
            <w:tcW w:w="2447" w:type="dxa"/>
          </w:tcPr>
          <w:p w14:paraId="2E172F4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NUSUKA</w:t>
            </w:r>
          </w:p>
        </w:tc>
        <w:tc>
          <w:tcPr>
            <w:tcW w:w="3054" w:type="dxa"/>
          </w:tcPr>
          <w:p w14:paraId="4A7C946C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nusuka@greennet.gl</w:t>
              </w:r>
            </w:hyperlink>
          </w:p>
        </w:tc>
        <w:tc>
          <w:tcPr>
            <w:tcW w:w="2313" w:type="dxa"/>
          </w:tcPr>
          <w:p w14:paraId="2856DBD6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60ED4029" w14:textId="77777777" w:rsidTr="004B7659">
        <w:tc>
          <w:tcPr>
            <w:tcW w:w="2447" w:type="dxa"/>
          </w:tcPr>
          <w:p w14:paraId="53BF1440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Fiskerirådet og dets medlemmer</w:t>
            </w:r>
          </w:p>
        </w:tc>
        <w:tc>
          <w:tcPr>
            <w:tcW w:w="3054" w:type="dxa"/>
          </w:tcPr>
          <w:p w14:paraId="6478CCEA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</w:tcPr>
          <w:p w14:paraId="095A1BE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5B79189C" w14:textId="77777777" w:rsidTr="004B7659">
        <w:tc>
          <w:tcPr>
            <w:tcW w:w="2447" w:type="dxa"/>
          </w:tcPr>
          <w:p w14:paraId="08C35D8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Grønlandsbanken</w:t>
            </w:r>
          </w:p>
        </w:tc>
        <w:tc>
          <w:tcPr>
            <w:tcW w:w="3054" w:type="dxa"/>
          </w:tcPr>
          <w:p w14:paraId="49E7EED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banken@banken.gl</w:t>
              </w:r>
            </w:hyperlink>
          </w:p>
        </w:tc>
        <w:tc>
          <w:tcPr>
            <w:tcW w:w="2313" w:type="dxa"/>
          </w:tcPr>
          <w:p w14:paraId="61C19B8B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4E7AF639" w14:textId="77777777" w:rsidTr="004B7659">
        <w:tc>
          <w:tcPr>
            <w:tcW w:w="2447" w:type="dxa"/>
          </w:tcPr>
          <w:p w14:paraId="4FB1EED7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Nordik</w:t>
            </w:r>
            <w:proofErr w:type="spellEnd"/>
          </w:p>
        </w:tc>
        <w:tc>
          <w:tcPr>
            <w:tcW w:w="3054" w:type="dxa"/>
          </w:tcPr>
          <w:p w14:paraId="7824839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nuuk@banknordik.gl</w:t>
              </w:r>
            </w:hyperlink>
          </w:p>
        </w:tc>
        <w:tc>
          <w:tcPr>
            <w:tcW w:w="2313" w:type="dxa"/>
          </w:tcPr>
          <w:p w14:paraId="2BD96817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2BDF65EC" w14:textId="77777777" w:rsidTr="004B7659">
        <w:tc>
          <w:tcPr>
            <w:tcW w:w="2447" w:type="dxa"/>
          </w:tcPr>
          <w:p w14:paraId="5E44C79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Greenland</w:t>
            </w:r>
          </w:p>
        </w:tc>
        <w:tc>
          <w:tcPr>
            <w:tcW w:w="3054" w:type="dxa"/>
          </w:tcPr>
          <w:p w14:paraId="0FA8DDDF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info@royalgreenland.com</w:t>
              </w:r>
            </w:hyperlink>
          </w:p>
        </w:tc>
        <w:tc>
          <w:tcPr>
            <w:tcW w:w="2313" w:type="dxa"/>
          </w:tcPr>
          <w:p w14:paraId="5C545F7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24B798BD" w14:textId="77777777" w:rsidTr="004B7659">
        <w:tc>
          <w:tcPr>
            <w:tcW w:w="2447" w:type="dxa"/>
          </w:tcPr>
          <w:p w14:paraId="3455D4B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Kommuneqarfik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Sermersooq</w:t>
            </w:r>
            <w:proofErr w:type="spellEnd"/>
          </w:p>
        </w:tc>
        <w:tc>
          <w:tcPr>
            <w:tcW w:w="3054" w:type="dxa"/>
          </w:tcPr>
          <w:p w14:paraId="5BCE635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kommuneqarfik@sermersooq.gl</w:t>
              </w:r>
            </w:hyperlink>
          </w:p>
        </w:tc>
        <w:tc>
          <w:tcPr>
            <w:tcW w:w="2313" w:type="dxa"/>
          </w:tcPr>
          <w:p w14:paraId="17C61245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49079DD8" w14:textId="77777777" w:rsidTr="004B7659">
        <w:tc>
          <w:tcPr>
            <w:tcW w:w="2447" w:type="dxa"/>
          </w:tcPr>
          <w:p w14:paraId="326B62ED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Kommune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Qeqertalik</w:t>
            </w:r>
            <w:proofErr w:type="spellEnd"/>
          </w:p>
        </w:tc>
        <w:tc>
          <w:tcPr>
            <w:tcW w:w="3054" w:type="dxa"/>
          </w:tcPr>
          <w:p w14:paraId="5CBEF6E3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qeqertalik@qeqertalik.gl</w:t>
              </w:r>
            </w:hyperlink>
          </w:p>
        </w:tc>
        <w:tc>
          <w:tcPr>
            <w:tcW w:w="2313" w:type="dxa"/>
          </w:tcPr>
          <w:p w14:paraId="251245AC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3879BC85" w14:textId="77777777" w:rsidTr="004B7659">
        <w:tc>
          <w:tcPr>
            <w:tcW w:w="2447" w:type="dxa"/>
          </w:tcPr>
          <w:p w14:paraId="443F3073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Kommune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Kujalleq</w:t>
            </w:r>
            <w:proofErr w:type="spellEnd"/>
          </w:p>
        </w:tc>
        <w:tc>
          <w:tcPr>
            <w:tcW w:w="3054" w:type="dxa"/>
          </w:tcPr>
          <w:p w14:paraId="4732827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kommune@kujalleq.gl</w:t>
              </w:r>
            </w:hyperlink>
          </w:p>
        </w:tc>
        <w:tc>
          <w:tcPr>
            <w:tcW w:w="2313" w:type="dxa"/>
          </w:tcPr>
          <w:p w14:paraId="77C41580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514D3E64" w14:textId="77777777" w:rsidTr="004B7659">
        <w:tc>
          <w:tcPr>
            <w:tcW w:w="2447" w:type="dxa"/>
          </w:tcPr>
          <w:p w14:paraId="31421F3F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Qeqqata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Kommunia</w:t>
            </w:r>
            <w:proofErr w:type="spellEnd"/>
          </w:p>
        </w:tc>
        <w:tc>
          <w:tcPr>
            <w:tcW w:w="3054" w:type="dxa"/>
          </w:tcPr>
          <w:p w14:paraId="50B58110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qeqqata@qeqqata.gl</w:t>
              </w:r>
            </w:hyperlink>
          </w:p>
        </w:tc>
        <w:tc>
          <w:tcPr>
            <w:tcW w:w="2313" w:type="dxa"/>
          </w:tcPr>
          <w:p w14:paraId="5E252019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29A4254F" w14:textId="77777777" w:rsidTr="004B7659">
        <w:tc>
          <w:tcPr>
            <w:tcW w:w="2447" w:type="dxa"/>
          </w:tcPr>
          <w:p w14:paraId="1B5F5DF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Avannaata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Kommunia</w:t>
            </w:r>
            <w:proofErr w:type="spellEnd"/>
          </w:p>
        </w:tc>
        <w:tc>
          <w:tcPr>
            <w:tcW w:w="3054" w:type="dxa"/>
          </w:tcPr>
          <w:p w14:paraId="34A4AC3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avannaata@avannaata.gl</w:t>
              </w:r>
            </w:hyperlink>
          </w:p>
        </w:tc>
        <w:tc>
          <w:tcPr>
            <w:tcW w:w="2313" w:type="dxa"/>
          </w:tcPr>
          <w:p w14:paraId="2C6E9703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082C3817" w14:textId="77777777" w:rsidTr="004B7659">
        <w:tc>
          <w:tcPr>
            <w:tcW w:w="2447" w:type="dxa"/>
          </w:tcPr>
          <w:p w14:paraId="19380BA9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Oceans North</w:t>
            </w:r>
          </w:p>
        </w:tc>
        <w:tc>
          <w:tcPr>
            <w:tcW w:w="3054" w:type="dxa"/>
          </w:tcPr>
          <w:p w14:paraId="16242292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contact@oceansnorth.gl</w:t>
              </w:r>
            </w:hyperlink>
          </w:p>
        </w:tc>
        <w:tc>
          <w:tcPr>
            <w:tcW w:w="2313" w:type="dxa"/>
          </w:tcPr>
          <w:p w14:paraId="034EFC2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2FABD15D" w14:textId="77777777" w:rsidTr="004B7659">
        <w:tc>
          <w:tcPr>
            <w:tcW w:w="2447" w:type="dxa"/>
          </w:tcPr>
          <w:p w14:paraId="23708E9F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Transparency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International Greenland</w:t>
            </w:r>
          </w:p>
        </w:tc>
        <w:tc>
          <w:tcPr>
            <w:tcW w:w="3054" w:type="dxa"/>
          </w:tcPr>
          <w:p w14:paraId="301C2014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info@transparency.gl</w:t>
              </w:r>
            </w:hyperlink>
          </w:p>
        </w:tc>
        <w:tc>
          <w:tcPr>
            <w:tcW w:w="2313" w:type="dxa"/>
          </w:tcPr>
          <w:p w14:paraId="42075DF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601FE12F" w14:textId="77777777" w:rsidTr="004B7659">
        <w:tc>
          <w:tcPr>
            <w:tcW w:w="2447" w:type="dxa"/>
          </w:tcPr>
          <w:p w14:paraId="6D8BA0AB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WWF</w:t>
            </w:r>
          </w:p>
        </w:tc>
        <w:tc>
          <w:tcPr>
            <w:tcW w:w="3054" w:type="dxa"/>
          </w:tcPr>
          <w:p w14:paraId="209FAFB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wwf@wwf.dk</w:t>
              </w:r>
            </w:hyperlink>
          </w:p>
        </w:tc>
        <w:tc>
          <w:tcPr>
            <w:tcW w:w="2313" w:type="dxa"/>
          </w:tcPr>
          <w:p w14:paraId="2923DE9C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E1B13A" w14:textId="77777777" w:rsidR="00791768" w:rsidRPr="00791768" w:rsidRDefault="00791768" w:rsidP="00395EBF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sectPr w:rsidR="00791768" w:rsidRPr="00791768" w:rsidSect="0057127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843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9C20" w14:textId="77777777" w:rsidR="00E578A1" w:rsidRDefault="00E578A1" w:rsidP="00FA2B29">
      <w:pPr>
        <w:spacing w:after="0" w:line="240" w:lineRule="auto"/>
      </w:pPr>
      <w:r>
        <w:separator/>
      </w:r>
    </w:p>
  </w:endnote>
  <w:endnote w:type="continuationSeparator" w:id="0">
    <w:p w14:paraId="5FA9B47E" w14:textId="77777777" w:rsidR="00E578A1" w:rsidRDefault="00E578A1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2021" w14:textId="77777777" w:rsidR="001851AA" w:rsidRDefault="001851A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Content>
      <w:p w14:paraId="551B7ADC" w14:textId="77777777" w:rsidR="00E534E9" w:rsidRDefault="00E534E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77">
          <w:rPr>
            <w:noProof/>
          </w:rPr>
          <w:t>2</w:t>
        </w:r>
        <w:r>
          <w:fldChar w:fldCharType="end"/>
        </w:r>
      </w:p>
    </w:sdtContent>
  </w:sdt>
  <w:p w14:paraId="1A452EB4" w14:textId="77777777" w:rsidR="00E534E9" w:rsidRDefault="00E534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BF8B" w14:textId="77777777" w:rsidR="00E534E9" w:rsidRDefault="00E534E9" w:rsidP="00160515">
    <w:pPr>
      <w:pStyle w:val="Sidefod"/>
    </w:pPr>
  </w:p>
  <w:p w14:paraId="02DF1B74" w14:textId="77777777" w:rsidR="00E534E9" w:rsidRDefault="00E534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5C6C" w14:textId="77777777" w:rsidR="00E578A1" w:rsidRDefault="00E578A1" w:rsidP="00FA2B29">
      <w:pPr>
        <w:spacing w:after="0" w:line="240" w:lineRule="auto"/>
      </w:pPr>
      <w:r>
        <w:separator/>
      </w:r>
    </w:p>
  </w:footnote>
  <w:footnote w:type="continuationSeparator" w:id="0">
    <w:p w14:paraId="10148087" w14:textId="77777777" w:rsidR="00E578A1" w:rsidRDefault="00E578A1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D2E4" w14:textId="77777777" w:rsidR="001851AA" w:rsidRDefault="001851A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7845F" w14:textId="77777777" w:rsidR="001851AA" w:rsidRDefault="001851A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9FC04" w14:textId="77777777" w:rsidR="001851AA" w:rsidRDefault="00000000" w:rsidP="001851AA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1851AA">
          <w:rPr>
            <w:noProof/>
            <w:lang w:eastAsia="da-DK"/>
          </w:rPr>
          <w:drawing>
            <wp:anchor distT="0" distB="0" distL="114300" distR="114300" simplePos="0" relativeHeight="251658240" behindDoc="1" locked="1" layoutInCell="1" allowOverlap="1" wp14:anchorId="393424A8" wp14:editId="206F1B06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1851AA">
      <w:t xml:space="preserve">   </w:t>
    </w:r>
  </w:p>
  <w:p w14:paraId="5CB60416" w14:textId="77777777" w:rsidR="001851AA" w:rsidRPr="00AB566E" w:rsidRDefault="001851AA" w:rsidP="001851AA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616C6E6C" wp14:editId="17D51CBF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F14E0">
      <w:t>Aalisarnermut</w:t>
    </w:r>
    <w:proofErr w:type="spellEnd"/>
    <w:r w:rsidRPr="003F14E0">
      <w:t xml:space="preserve"> </w:t>
    </w:r>
    <w:proofErr w:type="spellStart"/>
    <w:r w:rsidRPr="003F14E0">
      <w:t>Piniarnermu</w:t>
    </w:r>
    <w:r>
      <w:t>llu</w:t>
    </w:r>
    <w:proofErr w:type="spellEnd"/>
    <w:r w:rsidRPr="003F14E0">
      <w:t xml:space="preserve"> </w:t>
    </w:r>
    <w:proofErr w:type="spellStart"/>
    <w:r w:rsidRPr="003F14E0">
      <w:t>Naalakkersuisoqarfik</w:t>
    </w:r>
    <w:proofErr w:type="spellEnd"/>
  </w:p>
  <w:p w14:paraId="4DC7A9A4" w14:textId="77777777" w:rsidR="001851AA" w:rsidRDefault="001851AA" w:rsidP="001851AA">
    <w:pPr>
      <w:pStyle w:val="Lillev"/>
    </w:pPr>
    <w:r>
      <w:t>Departementet for Fiskeri og Fangst</w:t>
    </w:r>
  </w:p>
  <w:p w14:paraId="7FC3D6C2" w14:textId="77777777" w:rsidR="00E534E9" w:rsidRPr="001851AA" w:rsidRDefault="00E534E9" w:rsidP="001851A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6CF4"/>
    <w:multiLevelType w:val="hybridMultilevel"/>
    <w:tmpl w:val="B046003C"/>
    <w:lvl w:ilvl="0" w:tplc="398E9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044A"/>
    <w:multiLevelType w:val="hybridMultilevel"/>
    <w:tmpl w:val="1A5EC896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85194">
    <w:abstractNumId w:val="0"/>
  </w:num>
  <w:num w:numId="2" w16cid:durableId="143990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A3"/>
    <w:rsid w:val="000218F0"/>
    <w:rsid w:val="00022696"/>
    <w:rsid w:val="00027D8E"/>
    <w:rsid w:val="00041C18"/>
    <w:rsid w:val="00093AF8"/>
    <w:rsid w:val="000D663C"/>
    <w:rsid w:val="000F1BD4"/>
    <w:rsid w:val="00105ACD"/>
    <w:rsid w:val="001113B9"/>
    <w:rsid w:val="00111E2F"/>
    <w:rsid w:val="00115CBD"/>
    <w:rsid w:val="00126488"/>
    <w:rsid w:val="00160280"/>
    <w:rsid w:val="00160515"/>
    <w:rsid w:val="00177AB6"/>
    <w:rsid w:val="001851AA"/>
    <w:rsid w:val="001B390D"/>
    <w:rsid w:val="001F3B9C"/>
    <w:rsid w:val="002801A0"/>
    <w:rsid w:val="002A3544"/>
    <w:rsid w:val="002B02C4"/>
    <w:rsid w:val="00333AD5"/>
    <w:rsid w:val="00334DC4"/>
    <w:rsid w:val="0034347E"/>
    <w:rsid w:val="00354763"/>
    <w:rsid w:val="003732BD"/>
    <w:rsid w:val="00393CBA"/>
    <w:rsid w:val="00395EBF"/>
    <w:rsid w:val="003A467F"/>
    <w:rsid w:val="003A6097"/>
    <w:rsid w:val="003B4058"/>
    <w:rsid w:val="003C38E2"/>
    <w:rsid w:val="003E2A35"/>
    <w:rsid w:val="003F588A"/>
    <w:rsid w:val="004402D4"/>
    <w:rsid w:val="004501C4"/>
    <w:rsid w:val="00465A30"/>
    <w:rsid w:val="00470B00"/>
    <w:rsid w:val="00472912"/>
    <w:rsid w:val="004D3FA4"/>
    <w:rsid w:val="004E6C67"/>
    <w:rsid w:val="00534448"/>
    <w:rsid w:val="00554742"/>
    <w:rsid w:val="00571277"/>
    <w:rsid w:val="005A226D"/>
    <w:rsid w:val="005B57AE"/>
    <w:rsid w:val="005C34CF"/>
    <w:rsid w:val="005D1915"/>
    <w:rsid w:val="005E4EC0"/>
    <w:rsid w:val="005E6421"/>
    <w:rsid w:val="00601B3B"/>
    <w:rsid w:val="00616140"/>
    <w:rsid w:val="0062687C"/>
    <w:rsid w:val="00653B42"/>
    <w:rsid w:val="006669B3"/>
    <w:rsid w:val="00683F28"/>
    <w:rsid w:val="006C6D18"/>
    <w:rsid w:val="006D62DC"/>
    <w:rsid w:val="006E4455"/>
    <w:rsid w:val="00701658"/>
    <w:rsid w:val="00705B1C"/>
    <w:rsid w:val="00714A90"/>
    <w:rsid w:val="007471ED"/>
    <w:rsid w:val="0076187A"/>
    <w:rsid w:val="00780081"/>
    <w:rsid w:val="00791768"/>
    <w:rsid w:val="007D3B61"/>
    <w:rsid w:val="007E64A3"/>
    <w:rsid w:val="007F3259"/>
    <w:rsid w:val="008019A3"/>
    <w:rsid w:val="00801A0B"/>
    <w:rsid w:val="00811202"/>
    <w:rsid w:val="0081795F"/>
    <w:rsid w:val="0084755D"/>
    <w:rsid w:val="008508F7"/>
    <w:rsid w:val="00874C50"/>
    <w:rsid w:val="00885961"/>
    <w:rsid w:val="0089061D"/>
    <w:rsid w:val="008A30AE"/>
    <w:rsid w:val="008A5CC2"/>
    <w:rsid w:val="008B5055"/>
    <w:rsid w:val="008E60D3"/>
    <w:rsid w:val="008F7AF5"/>
    <w:rsid w:val="009067A2"/>
    <w:rsid w:val="009111F3"/>
    <w:rsid w:val="00933F32"/>
    <w:rsid w:val="00934364"/>
    <w:rsid w:val="0093642C"/>
    <w:rsid w:val="0093736A"/>
    <w:rsid w:val="00941E41"/>
    <w:rsid w:val="0096325D"/>
    <w:rsid w:val="0098309B"/>
    <w:rsid w:val="00986E1B"/>
    <w:rsid w:val="00990DA8"/>
    <w:rsid w:val="009940EA"/>
    <w:rsid w:val="009C1349"/>
    <w:rsid w:val="00A02E3F"/>
    <w:rsid w:val="00A43F6A"/>
    <w:rsid w:val="00A632B3"/>
    <w:rsid w:val="00A756CC"/>
    <w:rsid w:val="00A775DE"/>
    <w:rsid w:val="00AA16E1"/>
    <w:rsid w:val="00AA3FF0"/>
    <w:rsid w:val="00AB0370"/>
    <w:rsid w:val="00AE4255"/>
    <w:rsid w:val="00B02EC3"/>
    <w:rsid w:val="00B305FE"/>
    <w:rsid w:val="00B41FA6"/>
    <w:rsid w:val="00B54CD0"/>
    <w:rsid w:val="00B73DF1"/>
    <w:rsid w:val="00B757DD"/>
    <w:rsid w:val="00B75A84"/>
    <w:rsid w:val="00B929C2"/>
    <w:rsid w:val="00B96B81"/>
    <w:rsid w:val="00BA2CC1"/>
    <w:rsid w:val="00C34AA7"/>
    <w:rsid w:val="00C63E01"/>
    <w:rsid w:val="00C662F1"/>
    <w:rsid w:val="00C73B67"/>
    <w:rsid w:val="00C81EA3"/>
    <w:rsid w:val="00C87E82"/>
    <w:rsid w:val="00CC189B"/>
    <w:rsid w:val="00CF289A"/>
    <w:rsid w:val="00CF68AD"/>
    <w:rsid w:val="00D10378"/>
    <w:rsid w:val="00D33221"/>
    <w:rsid w:val="00D910CB"/>
    <w:rsid w:val="00DB4A80"/>
    <w:rsid w:val="00DD26B1"/>
    <w:rsid w:val="00DE6088"/>
    <w:rsid w:val="00DF6096"/>
    <w:rsid w:val="00E1415E"/>
    <w:rsid w:val="00E3088C"/>
    <w:rsid w:val="00E534E9"/>
    <w:rsid w:val="00E578A1"/>
    <w:rsid w:val="00E57DE2"/>
    <w:rsid w:val="00E61846"/>
    <w:rsid w:val="00E619BB"/>
    <w:rsid w:val="00E646D1"/>
    <w:rsid w:val="00E65299"/>
    <w:rsid w:val="00E76D2E"/>
    <w:rsid w:val="00E81282"/>
    <w:rsid w:val="00E86FB2"/>
    <w:rsid w:val="00E97FE7"/>
    <w:rsid w:val="00EC1E59"/>
    <w:rsid w:val="00EE48FC"/>
    <w:rsid w:val="00F12E93"/>
    <w:rsid w:val="00F20FA2"/>
    <w:rsid w:val="00F50FCD"/>
    <w:rsid w:val="00F54C1B"/>
    <w:rsid w:val="00F57BF8"/>
    <w:rsid w:val="00F76FD5"/>
    <w:rsid w:val="00F877BB"/>
    <w:rsid w:val="00FA2B29"/>
    <w:rsid w:val="00FA545C"/>
    <w:rsid w:val="00FA5630"/>
    <w:rsid w:val="00FA63C8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21F44"/>
  <w15:docId w15:val="{256DC7B4-B842-4BDD-8205-D74C1E3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A467F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Fremhv">
    <w:name w:val="Emphasis"/>
    <w:basedOn w:val="Standardskrifttypeiafsnit"/>
    <w:uiPriority w:val="20"/>
    <w:qFormat/>
    <w:rsid w:val="003A467F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467F"/>
    <w:rPr>
      <w:rFonts w:ascii="Arial" w:eastAsia="Times New Roman" w:hAnsi="Arial" w:cs="Arial"/>
      <w:b/>
      <w:bCs/>
      <w:sz w:val="48"/>
      <w:szCs w:val="48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6D62DC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34347E"/>
    <w:rPr>
      <w:b/>
      <w:bCs/>
    </w:rPr>
  </w:style>
  <w:style w:type="paragraph" w:styleId="Listeafsnit">
    <w:name w:val="List Paragraph"/>
    <w:basedOn w:val="Normal"/>
    <w:uiPriority w:val="34"/>
    <w:qFormat/>
    <w:rsid w:val="008508F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508F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08F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A75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02972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7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@ga.gl" TargetMode="External"/><Relationship Id="rId18" Type="http://schemas.openxmlformats.org/officeDocument/2006/relationships/hyperlink" Target="mailto:nusuka@greennet.gl" TargetMode="External"/><Relationship Id="rId26" Type="http://schemas.openxmlformats.org/officeDocument/2006/relationships/hyperlink" Target="mailto:avannaata@avannaata.gl" TargetMode="External"/><Relationship Id="rId21" Type="http://schemas.openxmlformats.org/officeDocument/2006/relationships/hyperlink" Target="mailto:info@royalgreenland.com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naalakkersuisut.gl/Hoeringer?sc_lang=da" TargetMode="External"/><Relationship Id="rId17" Type="http://schemas.openxmlformats.org/officeDocument/2006/relationships/hyperlink" Target="mailto:allaffik@qakkn.gl" TargetMode="External"/><Relationship Id="rId25" Type="http://schemas.openxmlformats.org/officeDocument/2006/relationships/hyperlink" Target="mailto:qeqqata@qeqqata.gl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qapk.OO@gmail.com" TargetMode="External"/><Relationship Id="rId20" Type="http://schemas.openxmlformats.org/officeDocument/2006/relationships/hyperlink" Target="mailto:nuuk@banknordik.gl" TargetMode="External"/><Relationship Id="rId29" Type="http://schemas.openxmlformats.org/officeDocument/2006/relationships/hyperlink" Target="mailto:wwf@wwf.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ra@nanoq.gl" TargetMode="External"/><Relationship Id="rId24" Type="http://schemas.openxmlformats.org/officeDocument/2006/relationships/hyperlink" Target="mailto:kommune@kujalleq.gl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knapk@knapk.gl" TargetMode="External"/><Relationship Id="rId23" Type="http://schemas.openxmlformats.org/officeDocument/2006/relationships/hyperlink" Target="mailto:qeqertalik@qeqertalik.gl" TargetMode="External"/><Relationship Id="rId28" Type="http://schemas.openxmlformats.org/officeDocument/2006/relationships/hyperlink" Target="mailto:info@transparency.g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epa@nanoq.gl" TargetMode="External"/><Relationship Id="rId19" Type="http://schemas.openxmlformats.org/officeDocument/2006/relationships/hyperlink" Target="mailto:banken@banken.gl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APN@nanoq.gl" TargetMode="External"/><Relationship Id="rId14" Type="http://schemas.openxmlformats.org/officeDocument/2006/relationships/hyperlink" Target="mailto:sik@sik.gl" TargetMode="External"/><Relationship Id="rId22" Type="http://schemas.openxmlformats.org/officeDocument/2006/relationships/hyperlink" Target="mailto:kommuneqarfik@sermersooq.gl" TargetMode="External"/><Relationship Id="rId27" Type="http://schemas.openxmlformats.org/officeDocument/2006/relationships/hyperlink" Target="mailto:contact@oceansnorth.gl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ra\AppData\Local\cBrain\F2\.tmp\e8c24ff815424c34b117a7d652b4f52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C14FC15AC846A1B0A2AE1A1E1F28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1074AD-28AE-4B62-A7C6-C77C50E40728}"/>
      </w:docPartPr>
      <w:docPartBody>
        <w:p w:rsidR="0000153A" w:rsidRDefault="00000000">
          <w:pPr>
            <w:pStyle w:val="4EC14FC15AC846A1B0A2AE1A1E1F28BF"/>
          </w:pPr>
          <w:r w:rsidRPr="001924DA">
            <w:rPr>
              <w:rStyle w:val="Pladsholdertekst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0153A"/>
    <w:rsid w:val="000218F0"/>
    <w:rsid w:val="00093AF8"/>
    <w:rsid w:val="00161D09"/>
    <w:rsid w:val="00177AB6"/>
    <w:rsid w:val="001C5781"/>
    <w:rsid w:val="00225D6C"/>
    <w:rsid w:val="00375F74"/>
    <w:rsid w:val="003A6097"/>
    <w:rsid w:val="00472912"/>
    <w:rsid w:val="005218F7"/>
    <w:rsid w:val="00574D70"/>
    <w:rsid w:val="00780081"/>
    <w:rsid w:val="00913E6F"/>
    <w:rsid w:val="00AA3FF0"/>
    <w:rsid w:val="00BB3EE3"/>
    <w:rsid w:val="00CC1BEF"/>
    <w:rsid w:val="00DB4D38"/>
    <w:rsid w:val="00E42220"/>
    <w:rsid w:val="00E86FB2"/>
    <w:rsid w:val="00EA3222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4EC14FC15AC846A1B0A2AE1A1E1F28BF">
    <w:name w:val="4EC14FC15AC846A1B0A2AE1A1E1F2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>
  <record>
    <Content id="record_key">
      <Value> </Value>
    </Content>
    <Content id="letter_date">
      <Value>2024-11-22T00:00:00</Value>
    </Content>
    <officer>
      <Content id="name1">
        <Value>Johan A. Jakobsen</Value>
      </Content>
    </officer>
  </record>
  <case>
    <Content id="file_no">
      <Value/>
    </Content>
    <officer/>
  </case>
  <address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9E09-FE40-4910-9EAE-F6423A2F14D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A0CA4DD7-9CCD-4C92-B770-BCF5C412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e8c24ff815424c34b117a7d652b4f52e</Template>
  <TotalTime>92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Rassing</dc:creator>
  <cp:lastModifiedBy>Emanuel Rosing</cp:lastModifiedBy>
  <cp:revision>27</cp:revision>
  <cp:lastPrinted>2024-11-22T14:29:00Z</cp:lastPrinted>
  <dcterms:created xsi:type="dcterms:W3CDTF">2024-11-21T14:25:00Z</dcterms:created>
  <dcterms:modified xsi:type="dcterms:W3CDTF">2024-11-22T15:23:00Z</dcterms:modified>
</cp:coreProperties>
</file>