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2FE0C" w14:textId="306E65B1" w:rsidR="00465A30" w:rsidRPr="001113B9" w:rsidRDefault="006E12E4" w:rsidP="0093642C">
      <w:pPr>
        <w:pStyle w:val="Lille"/>
        <w:framePr w:w="1823" w:h="2781" w:hRule="exact" w:hSpace="181" w:wrap="notBeside" w:vAnchor="page" w:hAnchor="page" w:x="9410" w:y="4843" w:anchorLock="1"/>
      </w:pPr>
      <w:r>
        <w:t xml:space="preserve">15 nov. 2025: </w:t>
      </w:r>
      <w:sdt>
        <w:sdtPr>
          <w:alias w:val="(Allagaatit) Allakkat ullulerneqarfiat"/>
          <w:id w:val="1557206462"/>
          <w:placeholder>
            <w:docPart w:val="12B139CC0EA24B8B9ECED13833653682"/>
          </w:placeholder>
          <w:dataBinding w:prefixMappings="xmlns:ns0='Captia'" w:xpath="/ns0:Root[1]/ns0:record/ns0:Content[@id='letter_date']/ns0:Value[1]" w:storeItemID="{16AF9E09-FE40-4910-9EAE-F6423A2F14D0}"/>
          <w:date>
            <w:dateFormat w:val="dd-MM-yyyy"/>
            <w:lid w:val="kl-GL"/>
            <w:storeMappedDataAs w:val="dateTime"/>
            <w:calendar w:val="gregorian"/>
          </w:date>
        </w:sdtPr>
        <w:sdtContent>
          <w:r w:rsidR="00B02EC3">
            <w:t>Brevdato:</w:t>
          </w:r>
          <w:r w:rsidR="00683F28">
            <w:t xml:space="preserve">  </w:t>
          </w:r>
        </w:sdtContent>
      </w:sdt>
    </w:p>
    <w:p w14:paraId="5CC8DF9C" w14:textId="77777777" w:rsidR="00465A30" w:rsidRPr="001113B9" w:rsidRDefault="00C63E01" w:rsidP="0093642C">
      <w:pPr>
        <w:pStyle w:val="Lille"/>
        <w:framePr w:w="1823" w:h="2781" w:hRule="exact" w:hSpace="181" w:wrap="notBeside" w:vAnchor="page" w:hAnchor="page" w:x="9410" w:y="4843" w:anchorLock="1"/>
      </w:pPr>
      <w:r>
        <w:t>Suliap normua: 2024 - 21405</w:t>
      </w:r>
    </w:p>
    <w:p w14:paraId="213747EE" w14:textId="77777777" w:rsidR="00465A30" w:rsidRPr="00683F28" w:rsidRDefault="00393CBA" w:rsidP="0093642C">
      <w:pPr>
        <w:pStyle w:val="Lille"/>
        <w:framePr w:w="1823" w:h="2781" w:hRule="exact" w:hSpace="181" w:wrap="notBeside" w:vAnchor="page" w:hAnchor="page" w:x="9410" w:y="4843" w:anchorLock="1"/>
        <w:rPr>
          <w:szCs w:val="20"/>
        </w:rPr>
      </w:pPr>
      <w:r>
        <w:t>All. nr. 24775106</w:t>
      </w:r>
    </w:p>
    <w:p w14:paraId="60CF2A49" w14:textId="77777777" w:rsidR="00714A90" w:rsidRPr="001113B9" w:rsidRDefault="00714A90" w:rsidP="0093642C">
      <w:pPr>
        <w:pStyle w:val="Lille"/>
        <w:framePr w:w="1823" w:h="2781" w:hRule="exact" w:hSpace="181" w:wrap="notBeside" w:vAnchor="page" w:hAnchor="page" w:x="9410" w:y="4843" w:anchorLock="1"/>
      </w:pPr>
    </w:p>
    <w:p w14:paraId="06960E89" w14:textId="77777777" w:rsidR="002A3544" w:rsidRPr="00C76B5F" w:rsidRDefault="001113B9" w:rsidP="0093642C">
      <w:pPr>
        <w:pStyle w:val="Lille"/>
        <w:framePr w:w="1823" w:h="2781" w:hRule="exact" w:hSpace="181" w:wrap="notBeside" w:vAnchor="page" w:hAnchor="page" w:x="9410" w:y="4843" w:anchorLock="1"/>
      </w:pPr>
      <w:r>
        <w:t>Postboks 269</w:t>
      </w:r>
    </w:p>
    <w:p w14:paraId="45B85358" w14:textId="77777777" w:rsidR="002A3544" w:rsidRPr="00C76B5F" w:rsidRDefault="002A3544" w:rsidP="0093642C">
      <w:pPr>
        <w:pStyle w:val="Lille"/>
        <w:framePr w:w="1823" w:h="2781" w:hRule="exact" w:hSpace="181" w:wrap="notBeside" w:vAnchor="page" w:hAnchor="page" w:x="9410" w:y="4843" w:anchorLock="1"/>
      </w:pPr>
      <w:r>
        <w:t>3900 Nuuk</w:t>
      </w:r>
    </w:p>
    <w:p w14:paraId="4B622BF0" w14:textId="77777777" w:rsidR="002A3544" w:rsidRPr="000D663C" w:rsidRDefault="002A3544" w:rsidP="0093642C">
      <w:pPr>
        <w:pStyle w:val="Lille"/>
        <w:framePr w:w="1823" w:h="2781" w:hRule="exact" w:hSpace="181" w:wrap="notBeside" w:vAnchor="page" w:hAnchor="page" w:x="9410" w:y="4843" w:anchorLock="1"/>
      </w:pPr>
      <w:r>
        <w:t>Oqarasuaat (+299) 34 50 00</w:t>
      </w:r>
    </w:p>
    <w:p w14:paraId="103C6F48" w14:textId="77777777" w:rsidR="002A3544" w:rsidRPr="000D663C" w:rsidRDefault="002A3544" w:rsidP="0093642C">
      <w:pPr>
        <w:pStyle w:val="Lille"/>
        <w:framePr w:w="1823" w:h="2781" w:hRule="exact" w:hSpace="181" w:wrap="notBeside" w:vAnchor="page" w:hAnchor="page" w:x="9410" w:y="4843" w:anchorLock="1"/>
      </w:pPr>
      <w:r>
        <w:t>Fax (+299) 34 63 55</w:t>
      </w:r>
    </w:p>
    <w:p w14:paraId="7985CF81" w14:textId="77777777" w:rsidR="00465A30" w:rsidRPr="00E534E9" w:rsidRDefault="002A3544" w:rsidP="0093642C">
      <w:pPr>
        <w:pStyle w:val="Lille"/>
        <w:framePr w:w="1823" w:h="2781" w:hRule="exact" w:hSpace="181" w:wrap="notBeside" w:vAnchor="page" w:hAnchor="page" w:x="9410" w:y="4843" w:anchorLock="1"/>
      </w:pPr>
      <w:r>
        <w:t>E-maili: apn@nanoq.gl</w:t>
      </w:r>
    </w:p>
    <w:p w14:paraId="1D768A77" w14:textId="77777777" w:rsidR="00465A30" w:rsidRPr="000D663C" w:rsidRDefault="00B757DD" w:rsidP="0093642C">
      <w:pPr>
        <w:pStyle w:val="Lille"/>
        <w:framePr w:w="1823" w:h="2781" w:hRule="exact" w:hSpace="181" w:wrap="notBeside" w:vAnchor="page" w:hAnchor="page" w:x="9410" w:y="4843" w:anchorLock="1"/>
      </w:pPr>
      <w:r>
        <w:t>www.naalakkersuisut.gl</w:t>
      </w:r>
    </w:p>
    <w:p w14:paraId="67AAC1C8" w14:textId="77777777" w:rsidR="00465A30" w:rsidRPr="000D663C" w:rsidRDefault="00465A30" w:rsidP="0093642C">
      <w:pPr>
        <w:pStyle w:val="Lille"/>
        <w:framePr w:w="1823" w:h="2781" w:hRule="exact" w:hSpace="181" w:wrap="notBeside" w:vAnchor="page" w:hAnchor="page" w:x="9410" w:y="4843" w:anchorLock="1"/>
      </w:pPr>
    </w:p>
    <w:p w14:paraId="1CD90B99" w14:textId="77777777" w:rsidR="00465A30" w:rsidRPr="000D663C" w:rsidRDefault="00465A30" w:rsidP="0093642C">
      <w:pPr>
        <w:pStyle w:val="Lille"/>
        <w:framePr w:w="1823" w:h="2781" w:hRule="exact" w:hSpace="181" w:wrap="notBeside" w:vAnchor="page" w:hAnchor="page" w:x="9410" w:y="4843" w:anchorLock="1"/>
      </w:pPr>
    </w:p>
    <w:p w14:paraId="4D9E9C50" w14:textId="77777777" w:rsidR="000D663C" w:rsidRDefault="000D663C" w:rsidP="00111E2F">
      <w:pPr>
        <w:spacing w:after="0"/>
        <w:jc w:val="both"/>
        <w:rPr>
          <w:rFonts w:ascii="Arial" w:hAnsi="Arial" w:cs="Arial"/>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0D663C" w14:paraId="7730F37E" w14:textId="77777777" w:rsidTr="00C76B5F">
        <w:trPr>
          <w:trHeight w:val="2552"/>
        </w:trPr>
        <w:tc>
          <w:tcPr>
            <w:tcW w:w="7824" w:type="dxa"/>
          </w:tcPr>
          <w:p w14:paraId="42C769C1" w14:textId="1AFB5C55" w:rsidR="000D663C" w:rsidRDefault="00C76B5F">
            <w:pPr>
              <w:rPr>
                <w:rFonts w:ascii="Arial" w:hAnsi="Arial" w:cs="Arial"/>
                <w:sz w:val="20"/>
                <w:szCs w:val="20"/>
              </w:rPr>
            </w:pPr>
            <w:r>
              <w:rPr>
                <w:rFonts w:ascii="Arial" w:hAnsi="Arial"/>
                <w:sz w:val="20"/>
              </w:rPr>
              <w:t>Aalisarneq pillugu Siunnersuisooqatigiit aamma taaseqataasinnaanatik ataatsimeeqataasartut</w:t>
            </w:r>
          </w:p>
        </w:tc>
      </w:tr>
      <w:tr w:rsidR="000D663C" w14:paraId="341A51FD" w14:textId="77777777" w:rsidTr="00C76B5F">
        <w:tc>
          <w:tcPr>
            <w:tcW w:w="7824"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8"/>
            </w:tblGrid>
            <w:tr w:rsidR="00C76B5F" w14:paraId="5E53CD07" w14:textId="77777777">
              <w:tc>
                <w:tcPr>
                  <w:tcW w:w="7825" w:type="dxa"/>
                  <w:hideMark/>
                </w:tcPr>
                <w:p w14:paraId="3D3967E7" w14:textId="3E255CAB" w:rsidR="00C76B5F" w:rsidRDefault="00C76B5F" w:rsidP="00C76B5F">
                  <w:pPr>
                    <w:rPr>
                      <w:rFonts w:ascii="Arial" w:hAnsi="Arial" w:cs="Arial"/>
                      <w:b/>
                      <w:sz w:val="28"/>
                      <w:szCs w:val="28"/>
                    </w:rPr>
                  </w:pPr>
                  <w:r>
                    <w:rPr>
                      <w:rFonts w:ascii="Arial" w:hAnsi="Arial"/>
                      <w:b/>
                      <w:sz w:val="28"/>
                    </w:rPr>
                    <w:t>TUSARNIAANEQ - Pisarineqarsinnaasut tamarmiusut (TAC) saattuat 2025</w:t>
                  </w:r>
                </w:p>
              </w:tc>
            </w:tr>
          </w:tbl>
          <w:p w14:paraId="4FED63A7" w14:textId="77777777" w:rsidR="00C76B5F" w:rsidRDefault="00C76B5F" w:rsidP="00C76B5F">
            <w:pPr>
              <w:jc w:val="both"/>
              <w:rPr>
                <w:rFonts w:cstheme="minorHAnsi"/>
              </w:rPr>
            </w:pPr>
          </w:p>
          <w:p w14:paraId="6114DCE6" w14:textId="2FA29FBA" w:rsidR="00C76B5F" w:rsidRDefault="00C76B5F" w:rsidP="00C76B5F">
            <w:pPr>
              <w:jc w:val="both"/>
              <w:rPr>
                <w:rFonts w:cstheme="minorHAnsi"/>
              </w:rPr>
            </w:pPr>
            <w:r>
              <w:t>Matumuuna 2025-mi saattuat pisarineqarsinnaasut tamarmiusut (TAC) taakkununngalu oqaaseqaatit attuumassutillit aalajangersarneqarneri pillugit allakkat tusarniaatit saqqummiunneqarput.</w:t>
            </w:r>
          </w:p>
          <w:p w14:paraId="786B5E95" w14:textId="77777777" w:rsidR="00C76B5F" w:rsidRDefault="00C76B5F" w:rsidP="00C76B5F">
            <w:pPr>
              <w:jc w:val="both"/>
              <w:rPr>
                <w:rFonts w:cstheme="minorHAnsi"/>
                <w:sz w:val="20"/>
                <w:szCs w:val="20"/>
              </w:rPr>
            </w:pPr>
          </w:p>
          <w:p w14:paraId="4A188412" w14:textId="63012294" w:rsidR="00C76B5F" w:rsidRDefault="00C76B5F" w:rsidP="00C76B5F">
            <w:pPr>
              <w:jc w:val="both"/>
              <w:rPr>
                <w:rFonts w:cstheme="minorHAnsi"/>
                <w:b/>
              </w:rPr>
            </w:pPr>
            <w:r>
              <w:rPr>
                <w:b/>
              </w:rPr>
              <w:t xml:space="preserve">Taamaattumik tusarniaanermut akissuteqaat kingusinnerpaamik ulloq 02.12.2024 danskisut kalaallisullu uunga nassiuteqquneqarput </w:t>
            </w:r>
            <w:hyperlink r:id="rId8" w:history="1">
              <w:r>
                <w:rPr>
                  <w:rStyle w:val="Hyperlink"/>
                  <w:b/>
                </w:rPr>
                <w:t>apn@nanoq.gl</w:t>
              </w:r>
            </w:hyperlink>
            <w:r>
              <w:rPr>
                <w:b/>
              </w:rPr>
              <w:t xml:space="preserve"> </w:t>
            </w:r>
          </w:p>
          <w:p w14:paraId="298F8FD1" w14:textId="77777777" w:rsidR="00C76B5F" w:rsidRDefault="00C76B5F" w:rsidP="00C76B5F">
            <w:pPr>
              <w:jc w:val="both"/>
              <w:rPr>
                <w:rFonts w:ascii="Arial" w:hAnsi="Arial" w:cs="Arial"/>
                <w:sz w:val="20"/>
                <w:szCs w:val="20"/>
              </w:rPr>
            </w:pPr>
          </w:p>
          <w:p w14:paraId="038D0046" w14:textId="77777777" w:rsidR="00C76B5F" w:rsidRDefault="00C76B5F" w:rsidP="00C76B5F">
            <w:pPr>
              <w:jc w:val="both"/>
              <w:rPr>
                <w:rFonts w:cstheme="minorHAnsi"/>
              </w:rPr>
            </w:pPr>
            <w:r>
              <w:t xml:space="preserve">Akissuteqartoqanngippat tamanna nassiunneqartunik akuersinertut isigineqassaaq. </w:t>
            </w:r>
          </w:p>
          <w:p w14:paraId="53502B82" w14:textId="77777777" w:rsidR="00C76B5F" w:rsidRDefault="00C76B5F" w:rsidP="00C76B5F">
            <w:pPr>
              <w:jc w:val="both"/>
              <w:rPr>
                <w:rFonts w:cstheme="minorHAnsi"/>
              </w:rPr>
            </w:pPr>
          </w:p>
          <w:p w14:paraId="45A20F44" w14:textId="77777777" w:rsidR="00C76B5F" w:rsidRDefault="00C76B5F" w:rsidP="00C76B5F">
            <w:pPr>
              <w:pBdr>
                <w:bottom w:val="single" w:sz="6" w:space="1" w:color="auto"/>
              </w:pBdr>
              <w:jc w:val="both"/>
              <w:rPr>
                <w:rFonts w:cstheme="minorHAnsi"/>
                <w:b/>
              </w:rPr>
            </w:pPr>
            <w:r>
              <w:rPr>
                <w:b/>
              </w:rPr>
              <w:t>Saattuat</w:t>
            </w:r>
          </w:p>
          <w:p w14:paraId="2BFA1592" w14:textId="5C3D0189" w:rsidR="000D663C" w:rsidRPr="00465A30" w:rsidRDefault="000D663C">
            <w:pPr>
              <w:rPr>
                <w:rFonts w:ascii="Arial" w:hAnsi="Arial" w:cs="Arial"/>
                <w:b/>
                <w:sz w:val="20"/>
                <w:szCs w:val="20"/>
              </w:rPr>
            </w:pPr>
          </w:p>
        </w:tc>
      </w:tr>
    </w:tbl>
    <w:p w14:paraId="1340AB6D" w14:textId="3D5F21BB" w:rsidR="00C76B5F" w:rsidRPr="00C76B5F" w:rsidRDefault="00C76B5F" w:rsidP="00C76B5F">
      <w:pPr>
        <w:spacing w:after="0"/>
        <w:jc w:val="both"/>
        <w:rPr>
          <w:rFonts w:cstheme="minorHAnsi"/>
        </w:rPr>
      </w:pPr>
      <w:r>
        <w:t xml:space="preserve">Kalaallit Nunaata Kitaani saattuat, snekrabber (NAFO-mi sumiiffimmi 1-miittut), pillugit ukiut ataasiakkaarlugit ilisimatuussutsikkut siunnersuisoqartarpoq. Kalaallit Nunaata Kitaani saattuanut aqutsinissamik pilersaarut siunnersuinermi tunngavigineqarpoq, tassani aqutsiveqarfinnit aqqaneq-marluusunit (immikkoortut 1+2) aqutsiveqarfinnut tallimaasunut siunnersuisoqartarluni. </w:t>
      </w:r>
    </w:p>
    <w:p w14:paraId="32FD2C1F" w14:textId="77777777" w:rsidR="00C76B5F" w:rsidRPr="00C76B5F" w:rsidRDefault="00C76B5F" w:rsidP="00C76B5F">
      <w:pPr>
        <w:spacing w:after="0"/>
        <w:jc w:val="both"/>
        <w:rPr>
          <w:rFonts w:cstheme="minorHAnsi"/>
        </w:rPr>
      </w:pPr>
    </w:p>
    <w:p w14:paraId="37B1DEC1" w14:textId="79F5E832" w:rsidR="00B622C8" w:rsidRDefault="00B622C8" w:rsidP="00B622C8">
      <w:pPr>
        <w:spacing w:after="0"/>
        <w:jc w:val="both"/>
        <w:rPr>
          <w:rFonts w:cstheme="minorHAnsi"/>
        </w:rPr>
      </w:pPr>
      <w:r>
        <w:t xml:space="preserve">Aqutsinissamik pilersaarut aalisarnermut inatsit nutaaq naapertorlugu naqqissuiffigineqarpoq, tassani pisassiissutinik niuerutigineqarsinnaasunik nammineq pigisat (PNNP) inuussutissarsiortuniillu kissaatigisat ilanngunneqassapput. Avataani sinerissallu qanittuani aalisarfiit ataatsimuulersinneqarnissaannik taanna imaqarpoq. Avataani sinerissallu qanittuani pisassat tamarmiusut (TAC) ataatsimuulersinneqartut pillugit, sinerissap qanittuani taamaallaat  siunnersuisoqassatillugu, sinerissap qanittuani pisarineqarsinnaasut tamarmiusut (TAC) pillugit siunnersuineq tunngavigalugu siunnersuisoqartassaaq. Immikkoortoq 3 pineqartillugu aqutsinermut pilersaarutip piffissami atuuffiani pisassiissutit aalajangersimasut naleqqussaanermik aqutsineq tunngavigalugu aalajangersarneqartassapput. </w:t>
      </w:r>
    </w:p>
    <w:p w14:paraId="2276C96B" w14:textId="77777777" w:rsidR="00A16001" w:rsidRDefault="00A16001" w:rsidP="00B622C8">
      <w:pPr>
        <w:spacing w:after="0"/>
        <w:jc w:val="both"/>
        <w:rPr>
          <w:rFonts w:cstheme="minorHAnsi"/>
        </w:rPr>
      </w:pPr>
    </w:p>
    <w:p w14:paraId="14B2F202" w14:textId="4B0237D8" w:rsidR="00A16001" w:rsidRDefault="00A16001" w:rsidP="00B622C8">
      <w:pPr>
        <w:spacing w:after="0"/>
        <w:jc w:val="both"/>
        <w:rPr>
          <w:rFonts w:cstheme="minorHAnsi"/>
        </w:rPr>
      </w:pPr>
      <w:r>
        <w:t>Saattuarniarnermi aqutsinermut pilersaarut naqqissugaq nutaaq siunnersuutaasoq tusarniutigineqarpoq.</w:t>
      </w:r>
    </w:p>
    <w:p w14:paraId="1EADCE2A" w14:textId="77777777" w:rsidR="00B622C8" w:rsidRPr="00B622C8" w:rsidRDefault="00B622C8" w:rsidP="00B622C8">
      <w:pPr>
        <w:spacing w:after="0"/>
        <w:jc w:val="both"/>
        <w:rPr>
          <w:rFonts w:cstheme="minorHAnsi"/>
        </w:rPr>
      </w:pPr>
    </w:p>
    <w:p w14:paraId="31B95BEF" w14:textId="09DBC395" w:rsidR="00FB5E45" w:rsidRDefault="00C76B5F" w:rsidP="00C76B5F">
      <w:pPr>
        <w:jc w:val="both"/>
      </w:pPr>
      <w:r>
        <w:t xml:space="preserve">Aqutsinermut pilersaarut naapertorlugu aqutsinissamik malittarisassat maluginiaqquneqarput, taamaalilluni Aalisarnermut Siunnersuisooqatigiit pisarineqarsinnaasut tamarmiusut (TAC) 15 % sinnerlugit ikileriarsimasut </w:t>
      </w:r>
      <w:r>
        <w:lastRenderedPageBreak/>
        <w:t xml:space="preserve">paasineqarpata peqataatinneqartartussaapput.  Tamanna aqutsiveqarfinnut Nuuk-Paamiut sineriaannut (-28 %), Sisimiut imartaanut (-35%), Sisimiut sineriaanut (-20%) aamma Qeqertarsuup Tunuata -Uummannap sineriaanut (-42%) atuuppoq. </w:t>
      </w:r>
    </w:p>
    <w:p w14:paraId="4D3660E3" w14:textId="4DF456F9" w:rsidR="00C76B5F" w:rsidRPr="00C76B5F" w:rsidRDefault="00C76B5F" w:rsidP="00C76B5F">
      <w:pPr>
        <w:jc w:val="both"/>
      </w:pPr>
      <w:r>
        <w:t xml:space="preserve">Siunnersuinermut tunngaviusut tunngavigalugit siunnersuinerit 2021-mi nalorninartut ilanngullugit iluarsaanneqarput, taamaattumillu Aalisarnermut Piniarnermullu Naalakkersuisoqarfiup sumiiffinnut taakkununnga marlunnik pisassiissutit tamarmiusut (TAC) pillugit siunnersuutit saqqummiuppai. Siunnersuutip 1-p aqutsinermi atortut aqutsinissamut pilersaarummeersut malippai, tassa imaappoq 15%-mik ikililerisoqassaaq aamma siunnersuummi 2-mi 20%-mik ikililerisoqassaaq. </w:t>
      </w:r>
    </w:p>
    <w:p w14:paraId="3A2FC6EC" w14:textId="5FAA840A" w:rsidR="00C76B5F" w:rsidRDefault="00C76B5F" w:rsidP="00C76B5F">
      <w:pPr>
        <w:jc w:val="both"/>
      </w:pPr>
      <w:r>
        <w:t xml:space="preserve">Aqutsinermut pilersaarut naapertorlugu pisarineqarsinnaasut tamarmiusut (TAC) aalajangersarneqarnerat pillugu Aalisarneq pillugu Siunnersuisoqatigiinnik ataatsimeeqateqarnissamik kissaateqartoqarpat,  tusarniaassummut akissut aqqutigalugu tamanna saqqummiunneqarsinnaavoq. </w:t>
      </w:r>
    </w:p>
    <w:tbl>
      <w:tblPr>
        <w:tblStyle w:val="Tabel-Gitter"/>
        <w:tblpPr w:leftFromText="180" w:rightFromText="180" w:vertAnchor="text" w:horzAnchor="page" w:tblpX="705" w:tblpY="684"/>
        <w:tblW w:w="6526" w:type="pct"/>
        <w:tblLayout w:type="fixed"/>
        <w:tblLook w:val="04A0" w:firstRow="1" w:lastRow="0" w:firstColumn="1" w:lastColumn="0" w:noHBand="0" w:noVBand="1"/>
      </w:tblPr>
      <w:tblGrid>
        <w:gridCol w:w="1413"/>
        <w:gridCol w:w="973"/>
        <w:gridCol w:w="1120"/>
        <w:gridCol w:w="1132"/>
        <w:gridCol w:w="1289"/>
        <w:gridCol w:w="1432"/>
        <w:gridCol w:w="1465"/>
        <w:gridCol w:w="1375"/>
      </w:tblGrid>
      <w:tr w:rsidR="0033190A" w:rsidRPr="00C76B5F" w14:paraId="5E3802CD" w14:textId="77777777" w:rsidTr="0033190A">
        <w:trPr>
          <w:trHeight w:val="1031"/>
        </w:trPr>
        <w:tc>
          <w:tcPr>
            <w:tcW w:w="6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F66C82" w14:textId="77777777" w:rsidR="0033190A" w:rsidRPr="00C76B5F" w:rsidRDefault="0033190A" w:rsidP="0033190A">
            <w:pPr>
              <w:ind w:left="-108"/>
              <w:rPr>
                <w:b/>
                <w:sz w:val="20"/>
                <w:szCs w:val="20"/>
              </w:rPr>
            </w:pPr>
            <w:r>
              <w:rPr>
                <w:b/>
                <w:sz w:val="20"/>
              </w:rPr>
              <w:t>Aqutsiveqarfik</w:t>
            </w:r>
          </w:p>
        </w:tc>
        <w:tc>
          <w:tcPr>
            <w:tcW w:w="4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AD96E9" w14:textId="77777777" w:rsidR="0033190A" w:rsidRPr="00C76B5F" w:rsidRDefault="0033190A" w:rsidP="0033190A">
            <w:pPr>
              <w:rPr>
                <w:b/>
                <w:sz w:val="20"/>
                <w:szCs w:val="20"/>
              </w:rPr>
            </w:pPr>
            <w:r>
              <w:rPr>
                <w:b/>
                <w:sz w:val="20"/>
              </w:rPr>
              <w:t>Immikkoortoq</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8340C2" w14:textId="77777777" w:rsidR="0033190A" w:rsidRPr="00C76B5F" w:rsidRDefault="0033190A" w:rsidP="0033190A">
            <w:pPr>
              <w:rPr>
                <w:b/>
                <w:sz w:val="20"/>
                <w:szCs w:val="20"/>
              </w:rPr>
            </w:pPr>
            <w:r>
              <w:rPr>
                <w:b/>
                <w:sz w:val="20"/>
              </w:rPr>
              <w:t>Siunnersuineq 2024 (tons)</w:t>
            </w:r>
          </w:p>
        </w:tc>
        <w:tc>
          <w:tcPr>
            <w:tcW w:w="55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5843B1" w14:textId="77777777" w:rsidR="0033190A" w:rsidRPr="00C76B5F" w:rsidRDefault="0033190A" w:rsidP="0033190A">
            <w:pPr>
              <w:rPr>
                <w:b/>
                <w:sz w:val="20"/>
                <w:szCs w:val="20"/>
              </w:rPr>
            </w:pPr>
            <w:r>
              <w:rPr>
                <w:b/>
                <w:sz w:val="20"/>
              </w:rPr>
              <w:t xml:space="preserve">Siunnersuineq 2025 (tons) </w:t>
            </w:r>
          </w:p>
        </w:tc>
        <w:tc>
          <w:tcPr>
            <w:tcW w:w="63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9C8C0" w14:textId="77777777" w:rsidR="0033190A" w:rsidRPr="00C76B5F" w:rsidRDefault="0033190A" w:rsidP="0033190A">
            <w:pPr>
              <w:rPr>
                <w:b/>
                <w:sz w:val="20"/>
                <w:szCs w:val="20"/>
              </w:rPr>
            </w:pPr>
            <w:r>
              <w:rPr>
                <w:b/>
                <w:sz w:val="20"/>
              </w:rPr>
              <w:t>Siunnersuinerup allanngoriartornera (%)</w:t>
            </w:r>
          </w:p>
        </w:tc>
        <w:tc>
          <w:tcPr>
            <w:tcW w:w="7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07335B" w14:textId="77777777" w:rsidR="0033190A" w:rsidRPr="00C76B5F" w:rsidRDefault="0033190A" w:rsidP="0033190A">
            <w:pPr>
              <w:rPr>
                <w:b/>
                <w:sz w:val="20"/>
                <w:szCs w:val="20"/>
              </w:rPr>
            </w:pPr>
            <w:r>
              <w:rPr>
                <w:b/>
                <w:sz w:val="20"/>
              </w:rPr>
              <w:t>Pisarineqarsinnaasut tamarmiusut (TAC) 2024 (tons)</w:t>
            </w:r>
          </w:p>
        </w:tc>
        <w:tc>
          <w:tcPr>
            <w:tcW w:w="718" w:type="pct"/>
            <w:shd w:val="clear" w:color="auto" w:fill="F2F2F2" w:themeFill="background1" w:themeFillShade="F2"/>
          </w:tcPr>
          <w:p w14:paraId="044A2073" w14:textId="77777777" w:rsidR="0033190A" w:rsidRPr="00C76B5F" w:rsidRDefault="0033190A" w:rsidP="0033190A">
            <w:r>
              <w:rPr>
                <w:b/>
                <w:sz w:val="20"/>
              </w:rPr>
              <w:t>Pisarineqarsinnaasut tamarmiusut (TAC) pillugit siunnersuutit 1 2025(tons)</w:t>
            </w:r>
          </w:p>
        </w:tc>
        <w:tc>
          <w:tcPr>
            <w:tcW w:w="674" w:type="pct"/>
            <w:shd w:val="clear" w:color="auto" w:fill="F2F2F2" w:themeFill="background1" w:themeFillShade="F2"/>
          </w:tcPr>
          <w:p w14:paraId="2ACB8EF4" w14:textId="77777777" w:rsidR="0033190A" w:rsidRPr="00C76B5F" w:rsidRDefault="0033190A" w:rsidP="0033190A">
            <w:r>
              <w:rPr>
                <w:b/>
                <w:sz w:val="20"/>
              </w:rPr>
              <w:t>Pisarineqarsinnaasut tamarmiusut (TAC) pillugit siunnersuutit 2 2025(tons)</w:t>
            </w:r>
          </w:p>
        </w:tc>
      </w:tr>
      <w:tr w:rsidR="0033190A" w:rsidRPr="00C76B5F" w14:paraId="19280A36" w14:textId="77777777" w:rsidTr="0033190A">
        <w:trPr>
          <w:trHeight w:val="514"/>
        </w:trPr>
        <w:tc>
          <w:tcPr>
            <w:tcW w:w="693" w:type="pct"/>
            <w:tcBorders>
              <w:top w:val="single" w:sz="4" w:space="0" w:color="auto"/>
              <w:left w:val="single" w:sz="4" w:space="0" w:color="auto"/>
              <w:bottom w:val="single" w:sz="4" w:space="0" w:color="auto"/>
              <w:right w:val="single" w:sz="4" w:space="0" w:color="auto"/>
            </w:tcBorders>
            <w:hideMark/>
          </w:tcPr>
          <w:p w14:paraId="25D05C59" w14:textId="77777777" w:rsidR="0033190A" w:rsidRPr="00C76B5F" w:rsidRDefault="0033190A" w:rsidP="0033190A">
            <w:pPr>
              <w:rPr>
                <w:b/>
                <w:sz w:val="20"/>
                <w:szCs w:val="20"/>
              </w:rPr>
            </w:pPr>
            <w:r>
              <w:rPr>
                <w:b/>
                <w:sz w:val="20"/>
              </w:rPr>
              <w:t>Sisimiut, sineriak</w:t>
            </w:r>
          </w:p>
        </w:tc>
        <w:tc>
          <w:tcPr>
            <w:tcW w:w="477" w:type="pct"/>
            <w:tcBorders>
              <w:top w:val="single" w:sz="4" w:space="0" w:color="auto"/>
              <w:left w:val="single" w:sz="4" w:space="0" w:color="auto"/>
              <w:bottom w:val="single" w:sz="4" w:space="0" w:color="auto"/>
              <w:right w:val="single" w:sz="4" w:space="0" w:color="auto"/>
            </w:tcBorders>
            <w:hideMark/>
          </w:tcPr>
          <w:p w14:paraId="45738F0F" w14:textId="77777777" w:rsidR="0033190A" w:rsidRPr="00C76B5F" w:rsidRDefault="0033190A" w:rsidP="0033190A">
            <w:pPr>
              <w:jc w:val="right"/>
              <w:rPr>
                <w:sz w:val="20"/>
                <w:szCs w:val="20"/>
              </w:rPr>
            </w:pPr>
            <w:r>
              <w:rPr>
                <w:sz w:val="20"/>
              </w:rPr>
              <w:t>1</w:t>
            </w:r>
          </w:p>
        </w:tc>
        <w:tc>
          <w:tcPr>
            <w:tcW w:w="549" w:type="pct"/>
            <w:tcBorders>
              <w:top w:val="single" w:sz="4" w:space="0" w:color="auto"/>
              <w:left w:val="single" w:sz="4" w:space="0" w:color="auto"/>
              <w:bottom w:val="single" w:sz="4" w:space="0" w:color="auto"/>
              <w:right w:val="single" w:sz="4" w:space="0" w:color="auto"/>
            </w:tcBorders>
            <w:hideMark/>
          </w:tcPr>
          <w:p w14:paraId="7D440C49" w14:textId="77777777" w:rsidR="0033190A" w:rsidRPr="00C76B5F" w:rsidRDefault="0033190A" w:rsidP="0033190A">
            <w:pPr>
              <w:jc w:val="right"/>
              <w:rPr>
                <w:sz w:val="20"/>
                <w:szCs w:val="20"/>
              </w:rPr>
            </w:pPr>
            <w:r>
              <w:rPr>
                <w:sz w:val="20"/>
              </w:rPr>
              <w:t>599</w:t>
            </w:r>
          </w:p>
        </w:tc>
        <w:tc>
          <w:tcPr>
            <w:tcW w:w="555" w:type="pct"/>
            <w:tcBorders>
              <w:top w:val="single" w:sz="4" w:space="0" w:color="auto"/>
              <w:left w:val="single" w:sz="4" w:space="0" w:color="auto"/>
              <w:bottom w:val="single" w:sz="4" w:space="0" w:color="auto"/>
              <w:right w:val="single" w:sz="4" w:space="0" w:color="auto"/>
            </w:tcBorders>
          </w:tcPr>
          <w:p w14:paraId="3698448E" w14:textId="77777777" w:rsidR="0033190A" w:rsidRPr="00C76B5F" w:rsidRDefault="0033190A" w:rsidP="0033190A">
            <w:pPr>
              <w:jc w:val="right"/>
              <w:rPr>
                <w:sz w:val="20"/>
                <w:szCs w:val="20"/>
              </w:rPr>
            </w:pPr>
            <w:r>
              <w:rPr>
                <w:sz w:val="20"/>
              </w:rPr>
              <w:t>480</w:t>
            </w:r>
          </w:p>
        </w:tc>
        <w:tc>
          <w:tcPr>
            <w:tcW w:w="632" w:type="pct"/>
            <w:tcBorders>
              <w:top w:val="single" w:sz="4" w:space="0" w:color="auto"/>
              <w:left w:val="single" w:sz="4" w:space="0" w:color="auto"/>
              <w:bottom w:val="single" w:sz="4" w:space="0" w:color="auto"/>
              <w:right w:val="single" w:sz="4" w:space="0" w:color="auto"/>
            </w:tcBorders>
            <w:hideMark/>
          </w:tcPr>
          <w:p w14:paraId="0A8AD521" w14:textId="77777777" w:rsidR="0033190A" w:rsidRPr="00C76B5F" w:rsidRDefault="0033190A" w:rsidP="0033190A">
            <w:pPr>
              <w:jc w:val="right"/>
              <w:rPr>
                <w:sz w:val="20"/>
                <w:szCs w:val="20"/>
              </w:rPr>
            </w:pPr>
            <w:r>
              <w:rPr>
                <w:sz w:val="20"/>
              </w:rPr>
              <w:t>-19,9%</w:t>
            </w:r>
          </w:p>
        </w:tc>
        <w:tc>
          <w:tcPr>
            <w:tcW w:w="702" w:type="pct"/>
            <w:tcBorders>
              <w:top w:val="single" w:sz="4" w:space="0" w:color="auto"/>
              <w:left w:val="single" w:sz="4" w:space="0" w:color="auto"/>
              <w:bottom w:val="single" w:sz="4" w:space="0" w:color="auto"/>
              <w:right w:val="single" w:sz="4" w:space="0" w:color="auto"/>
            </w:tcBorders>
            <w:hideMark/>
          </w:tcPr>
          <w:p w14:paraId="0B1F08CA" w14:textId="77777777" w:rsidR="0033190A" w:rsidRPr="00C76B5F" w:rsidRDefault="0033190A" w:rsidP="0033190A">
            <w:pPr>
              <w:jc w:val="right"/>
              <w:rPr>
                <w:sz w:val="20"/>
                <w:szCs w:val="20"/>
              </w:rPr>
            </w:pPr>
            <w:r>
              <w:rPr>
                <w:sz w:val="20"/>
              </w:rPr>
              <w:t>599</w:t>
            </w:r>
          </w:p>
        </w:tc>
        <w:tc>
          <w:tcPr>
            <w:tcW w:w="718" w:type="pct"/>
            <w:vMerge w:val="restart"/>
            <w:shd w:val="clear" w:color="auto" w:fill="auto"/>
          </w:tcPr>
          <w:p w14:paraId="40A0F0E5" w14:textId="77777777" w:rsidR="0033190A" w:rsidRPr="00C76B5F" w:rsidRDefault="0033190A" w:rsidP="0033190A">
            <w:pPr>
              <w:jc w:val="center"/>
            </w:pPr>
            <w:r>
              <w:rPr>
                <w:sz w:val="20"/>
              </w:rPr>
              <w:t xml:space="preserve">509 + 86 = </w:t>
            </w:r>
            <w:r>
              <w:rPr>
                <w:b/>
                <w:sz w:val="20"/>
              </w:rPr>
              <w:t>595</w:t>
            </w:r>
          </w:p>
        </w:tc>
        <w:tc>
          <w:tcPr>
            <w:tcW w:w="674" w:type="pct"/>
            <w:vMerge w:val="restart"/>
            <w:shd w:val="clear" w:color="auto" w:fill="auto"/>
          </w:tcPr>
          <w:p w14:paraId="79464DEA" w14:textId="77777777" w:rsidR="0033190A" w:rsidRPr="00C76B5F" w:rsidRDefault="0033190A" w:rsidP="0033190A">
            <w:pPr>
              <w:jc w:val="center"/>
            </w:pPr>
            <w:r>
              <w:rPr>
                <w:sz w:val="20"/>
              </w:rPr>
              <w:t xml:space="preserve">479 + 81 = </w:t>
            </w:r>
            <w:r>
              <w:rPr>
                <w:b/>
                <w:sz w:val="20"/>
              </w:rPr>
              <w:t>560</w:t>
            </w:r>
          </w:p>
        </w:tc>
      </w:tr>
      <w:tr w:rsidR="0033190A" w:rsidRPr="00C76B5F" w14:paraId="73EA46D7" w14:textId="77777777" w:rsidTr="0033190A">
        <w:trPr>
          <w:trHeight w:val="501"/>
        </w:trPr>
        <w:tc>
          <w:tcPr>
            <w:tcW w:w="693" w:type="pct"/>
            <w:tcBorders>
              <w:top w:val="single" w:sz="4" w:space="0" w:color="auto"/>
              <w:left w:val="single" w:sz="4" w:space="0" w:color="auto"/>
              <w:bottom w:val="single" w:sz="4" w:space="0" w:color="auto"/>
              <w:right w:val="single" w:sz="4" w:space="0" w:color="auto"/>
            </w:tcBorders>
            <w:hideMark/>
          </w:tcPr>
          <w:p w14:paraId="301C8B5E" w14:textId="77777777" w:rsidR="0033190A" w:rsidRPr="00C76B5F" w:rsidRDefault="0033190A" w:rsidP="0033190A">
            <w:pPr>
              <w:rPr>
                <w:b/>
                <w:sz w:val="20"/>
                <w:szCs w:val="20"/>
              </w:rPr>
            </w:pPr>
            <w:r>
              <w:rPr>
                <w:b/>
                <w:sz w:val="20"/>
              </w:rPr>
              <w:t>Sisimiut, avataa</w:t>
            </w:r>
          </w:p>
        </w:tc>
        <w:tc>
          <w:tcPr>
            <w:tcW w:w="477" w:type="pct"/>
            <w:tcBorders>
              <w:top w:val="single" w:sz="4" w:space="0" w:color="auto"/>
              <w:left w:val="single" w:sz="4" w:space="0" w:color="auto"/>
              <w:bottom w:val="single" w:sz="4" w:space="0" w:color="auto"/>
              <w:right w:val="single" w:sz="4" w:space="0" w:color="auto"/>
            </w:tcBorders>
            <w:hideMark/>
          </w:tcPr>
          <w:p w14:paraId="521B4F24" w14:textId="77777777" w:rsidR="0033190A" w:rsidRPr="00C76B5F" w:rsidRDefault="0033190A" w:rsidP="0033190A">
            <w:pPr>
              <w:jc w:val="right"/>
              <w:rPr>
                <w:sz w:val="20"/>
                <w:szCs w:val="20"/>
              </w:rPr>
            </w:pPr>
            <w:r>
              <w:rPr>
                <w:sz w:val="20"/>
              </w:rPr>
              <w:t>1</w:t>
            </w:r>
          </w:p>
        </w:tc>
        <w:tc>
          <w:tcPr>
            <w:tcW w:w="549" w:type="pct"/>
            <w:tcBorders>
              <w:top w:val="single" w:sz="4" w:space="0" w:color="auto"/>
              <w:left w:val="single" w:sz="4" w:space="0" w:color="auto"/>
              <w:bottom w:val="single" w:sz="4" w:space="0" w:color="auto"/>
              <w:right w:val="single" w:sz="4" w:space="0" w:color="auto"/>
            </w:tcBorders>
            <w:hideMark/>
          </w:tcPr>
          <w:p w14:paraId="7CB8088B" w14:textId="77777777" w:rsidR="0033190A" w:rsidRPr="00C76B5F" w:rsidRDefault="0033190A" w:rsidP="0033190A">
            <w:pPr>
              <w:jc w:val="right"/>
              <w:rPr>
                <w:sz w:val="20"/>
                <w:szCs w:val="20"/>
              </w:rPr>
            </w:pPr>
            <w:r>
              <w:rPr>
                <w:sz w:val="20"/>
              </w:rPr>
              <w:t>102</w:t>
            </w:r>
          </w:p>
        </w:tc>
        <w:tc>
          <w:tcPr>
            <w:tcW w:w="555" w:type="pct"/>
            <w:tcBorders>
              <w:top w:val="single" w:sz="4" w:space="0" w:color="auto"/>
              <w:left w:val="single" w:sz="4" w:space="0" w:color="auto"/>
              <w:bottom w:val="single" w:sz="4" w:space="0" w:color="auto"/>
              <w:right w:val="single" w:sz="4" w:space="0" w:color="auto"/>
            </w:tcBorders>
          </w:tcPr>
          <w:p w14:paraId="3B2CAEFD" w14:textId="77777777" w:rsidR="0033190A" w:rsidRPr="00C76B5F" w:rsidRDefault="0033190A" w:rsidP="0033190A">
            <w:pPr>
              <w:jc w:val="right"/>
              <w:rPr>
                <w:sz w:val="20"/>
                <w:szCs w:val="20"/>
              </w:rPr>
            </w:pPr>
            <w:r>
              <w:rPr>
                <w:sz w:val="20"/>
              </w:rPr>
              <w:t>66</w:t>
            </w:r>
            <w:r>
              <w:rPr>
                <w:sz w:val="20"/>
              </w:rPr>
              <w:br/>
              <w:t xml:space="preserve"> </w:t>
            </w:r>
          </w:p>
        </w:tc>
        <w:tc>
          <w:tcPr>
            <w:tcW w:w="632" w:type="pct"/>
            <w:tcBorders>
              <w:top w:val="single" w:sz="4" w:space="0" w:color="auto"/>
              <w:left w:val="single" w:sz="4" w:space="0" w:color="auto"/>
              <w:bottom w:val="single" w:sz="4" w:space="0" w:color="auto"/>
              <w:right w:val="single" w:sz="4" w:space="0" w:color="auto"/>
            </w:tcBorders>
            <w:hideMark/>
          </w:tcPr>
          <w:p w14:paraId="3C41E85E" w14:textId="77777777" w:rsidR="0033190A" w:rsidRPr="00C76B5F" w:rsidRDefault="0033190A" w:rsidP="0033190A">
            <w:pPr>
              <w:jc w:val="right"/>
              <w:rPr>
                <w:sz w:val="20"/>
                <w:szCs w:val="20"/>
              </w:rPr>
            </w:pPr>
            <w:r>
              <w:rPr>
                <w:sz w:val="20"/>
              </w:rPr>
              <w:t>-35,3%</w:t>
            </w:r>
          </w:p>
        </w:tc>
        <w:tc>
          <w:tcPr>
            <w:tcW w:w="702" w:type="pct"/>
            <w:tcBorders>
              <w:top w:val="single" w:sz="4" w:space="0" w:color="auto"/>
              <w:left w:val="single" w:sz="4" w:space="0" w:color="auto"/>
              <w:bottom w:val="single" w:sz="4" w:space="0" w:color="auto"/>
              <w:right w:val="single" w:sz="4" w:space="0" w:color="auto"/>
            </w:tcBorders>
            <w:hideMark/>
          </w:tcPr>
          <w:p w14:paraId="477C2A6D" w14:textId="77777777" w:rsidR="0033190A" w:rsidRPr="00C76B5F" w:rsidRDefault="0033190A" w:rsidP="0033190A">
            <w:pPr>
              <w:jc w:val="right"/>
              <w:rPr>
                <w:sz w:val="20"/>
                <w:szCs w:val="20"/>
              </w:rPr>
            </w:pPr>
            <w:r>
              <w:rPr>
                <w:sz w:val="20"/>
              </w:rPr>
              <w:t>102</w:t>
            </w:r>
          </w:p>
        </w:tc>
        <w:tc>
          <w:tcPr>
            <w:tcW w:w="718" w:type="pct"/>
            <w:vMerge/>
            <w:shd w:val="clear" w:color="auto" w:fill="auto"/>
          </w:tcPr>
          <w:p w14:paraId="01746DFE" w14:textId="77777777" w:rsidR="0033190A" w:rsidRPr="00C76B5F" w:rsidRDefault="0033190A" w:rsidP="0033190A"/>
        </w:tc>
        <w:tc>
          <w:tcPr>
            <w:tcW w:w="674" w:type="pct"/>
            <w:vMerge/>
            <w:shd w:val="clear" w:color="auto" w:fill="auto"/>
          </w:tcPr>
          <w:p w14:paraId="6AAC6D4E" w14:textId="77777777" w:rsidR="0033190A" w:rsidRPr="00C76B5F" w:rsidRDefault="0033190A" w:rsidP="0033190A"/>
        </w:tc>
      </w:tr>
      <w:tr w:rsidR="0033190A" w:rsidRPr="00C76B5F" w14:paraId="385D3017" w14:textId="77777777" w:rsidTr="0033190A">
        <w:trPr>
          <w:trHeight w:val="1031"/>
        </w:trPr>
        <w:tc>
          <w:tcPr>
            <w:tcW w:w="693" w:type="pct"/>
            <w:tcBorders>
              <w:top w:val="single" w:sz="4" w:space="0" w:color="auto"/>
              <w:left w:val="single" w:sz="4" w:space="0" w:color="auto"/>
              <w:bottom w:val="single" w:sz="4" w:space="0" w:color="auto"/>
              <w:right w:val="single" w:sz="4" w:space="0" w:color="auto"/>
            </w:tcBorders>
            <w:hideMark/>
          </w:tcPr>
          <w:p w14:paraId="7DAC94EC" w14:textId="77777777" w:rsidR="0033190A" w:rsidRPr="00C76B5F" w:rsidRDefault="0033190A" w:rsidP="0033190A">
            <w:pPr>
              <w:rPr>
                <w:b/>
                <w:sz w:val="20"/>
                <w:szCs w:val="20"/>
              </w:rPr>
            </w:pPr>
            <w:r>
              <w:rPr>
                <w:b/>
                <w:sz w:val="20"/>
              </w:rPr>
              <w:t>Qeqertarsuup Tunua - Uummannaq, sineriak</w:t>
            </w:r>
          </w:p>
        </w:tc>
        <w:tc>
          <w:tcPr>
            <w:tcW w:w="477" w:type="pct"/>
            <w:tcBorders>
              <w:top w:val="single" w:sz="4" w:space="0" w:color="auto"/>
              <w:left w:val="single" w:sz="4" w:space="0" w:color="auto"/>
              <w:bottom w:val="single" w:sz="4" w:space="0" w:color="auto"/>
              <w:right w:val="single" w:sz="4" w:space="0" w:color="auto"/>
            </w:tcBorders>
            <w:hideMark/>
          </w:tcPr>
          <w:p w14:paraId="60DA1473" w14:textId="77777777" w:rsidR="0033190A" w:rsidRPr="00C76B5F" w:rsidRDefault="0033190A" w:rsidP="0033190A">
            <w:pPr>
              <w:jc w:val="right"/>
              <w:rPr>
                <w:sz w:val="20"/>
                <w:szCs w:val="20"/>
              </w:rPr>
            </w:pPr>
            <w:r>
              <w:rPr>
                <w:sz w:val="20"/>
              </w:rPr>
              <w:t>2</w:t>
            </w:r>
          </w:p>
        </w:tc>
        <w:tc>
          <w:tcPr>
            <w:tcW w:w="549" w:type="pct"/>
            <w:tcBorders>
              <w:top w:val="single" w:sz="4" w:space="0" w:color="auto"/>
              <w:left w:val="single" w:sz="4" w:space="0" w:color="auto"/>
              <w:bottom w:val="single" w:sz="4" w:space="0" w:color="auto"/>
              <w:right w:val="single" w:sz="4" w:space="0" w:color="auto"/>
            </w:tcBorders>
            <w:hideMark/>
          </w:tcPr>
          <w:p w14:paraId="294F5D37" w14:textId="77777777" w:rsidR="0033190A" w:rsidRPr="00C76B5F" w:rsidRDefault="0033190A" w:rsidP="0033190A">
            <w:pPr>
              <w:jc w:val="right"/>
              <w:rPr>
                <w:sz w:val="20"/>
                <w:szCs w:val="20"/>
              </w:rPr>
            </w:pPr>
            <w:r>
              <w:rPr>
                <w:sz w:val="20"/>
              </w:rPr>
              <w:t>982</w:t>
            </w:r>
          </w:p>
        </w:tc>
        <w:tc>
          <w:tcPr>
            <w:tcW w:w="555" w:type="pct"/>
            <w:tcBorders>
              <w:top w:val="single" w:sz="4" w:space="0" w:color="auto"/>
              <w:left w:val="single" w:sz="4" w:space="0" w:color="auto"/>
              <w:bottom w:val="single" w:sz="4" w:space="0" w:color="auto"/>
              <w:right w:val="single" w:sz="4" w:space="0" w:color="auto"/>
            </w:tcBorders>
          </w:tcPr>
          <w:p w14:paraId="64B7CDDC" w14:textId="77777777" w:rsidR="0033190A" w:rsidRPr="00C76B5F" w:rsidRDefault="0033190A" w:rsidP="0033190A">
            <w:pPr>
              <w:jc w:val="right"/>
              <w:rPr>
                <w:sz w:val="20"/>
                <w:szCs w:val="20"/>
              </w:rPr>
            </w:pPr>
            <w:r>
              <w:rPr>
                <w:sz w:val="20"/>
              </w:rPr>
              <w:t>573</w:t>
            </w:r>
          </w:p>
        </w:tc>
        <w:tc>
          <w:tcPr>
            <w:tcW w:w="632" w:type="pct"/>
            <w:tcBorders>
              <w:top w:val="single" w:sz="4" w:space="0" w:color="auto"/>
              <w:left w:val="single" w:sz="4" w:space="0" w:color="auto"/>
              <w:bottom w:val="single" w:sz="4" w:space="0" w:color="auto"/>
              <w:right w:val="single" w:sz="4" w:space="0" w:color="auto"/>
            </w:tcBorders>
            <w:hideMark/>
          </w:tcPr>
          <w:p w14:paraId="7A616AAD" w14:textId="77777777" w:rsidR="0033190A" w:rsidRPr="00C76B5F" w:rsidRDefault="0033190A" w:rsidP="0033190A">
            <w:pPr>
              <w:jc w:val="right"/>
              <w:rPr>
                <w:sz w:val="20"/>
                <w:szCs w:val="20"/>
              </w:rPr>
            </w:pPr>
            <w:r>
              <w:rPr>
                <w:sz w:val="20"/>
              </w:rPr>
              <w:t>-41,6 %</w:t>
            </w:r>
          </w:p>
        </w:tc>
        <w:tc>
          <w:tcPr>
            <w:tcW w:w="702" w:type="pct"/>
            <w:tcBorders>
              <w:top w:val="single" w:sz="4" w:space="0" w:color="auto"/>
              <w:left w:val="single" w:sz="4" w:space="0" w:color="auto"/>
              <w:bottom w:val="single" w:sz="4" w:space="0" w:color="auto"/>
              <w:right w:val="single" w:sz="4" w:space="0" w:color="auto"/>
            </w:tcBorders>
            <w:hideMark/>
          </w:tcPr>
          <w:p w14:paraId="0646756C" w14:textId="77777777" w:rsidR="0033190A" w:rsidRPr="00C76B5F" w:rsidRDefault="0033190A" w:rsidP="0033190A">
            <w:pPr>
              <w:jc w:val="right"/>
              <w:rPr>
                <w:sz w:val="20"/>
                <w:szCs w:val="20"/>
              </w:rPr>
            </w:pPr>
            <w:r>
              <w:rPr>
                <w:sz w:val="20"/>
              </w:rPr>
              <w:t>982</w:t>
            </w:r>
          </w:p>
        </w:tc>
        <w:tc>
          <w:tcPr>
            <w:tcW w:w="718" w:type="pct"/>
            <w:shd w:val="clear" w:color="auto" w:fill="auto"/>
          </w:tcPr>
          <w:p w14:paraId="58136C67" w14:textId="77777777" w:rsidR="0033190A" w:rsidRPr="00E151F4" w:rsidRDefault="0033190A" w:rsidP="0033190A">
            <w:pPr>
              <w:jc w:val="center"/>
              <w:rPr>
                <w:b/>
                <w:bCs/>
                <w:sz w:val="20"/>
                <w:szCs w:val="20"/>
              </w:rPr>
            </w:pPr>
            <w:r>
              <w:rPr>
                <w:b/>
                <w:sz w:val="20"/>
              </w:rPr>
              <w:t>834</w:t>
            </w:r>
          </w:p>
        </w:tc>
        <w:tc>
          <w:tcPr>
            <w:tcW w:w="674" w:type="pct"/>
            <w:shd w:val="clear" w:color="auto" w:fill="auto"/>
          </w:tcPr>
          <w:p w14:paraId="7C327FC9" w14:textId="77777777" w:rsidR="0033190A" w:rsidRPr="00E151F4" w:rsidRDefault="0033190A" w:rsidP="0033190A">
            <w:pPr>
              <w:jc w:val="center"/>
              <w:rPr>
                <w:b/>
                <w:bCs/>
                <w:sz w:val="20"/>
                <w:szCs w:val="20"/>
              </w:rPr>
            </w:pPr>
            <w:r>
              <w:rPr>
                <w:b/>
                <w:sz w:val="20"/>
              </w:rPr>
              <w:t>786</w:t>
            </w:r>
          </w:p>
        </w:tc>
      </w:tr>
      <w:tr w:rsidR="0033190A" w:rsidRPr="00C76B5F" w14:paraId="79C21D41" w14:textId="77777777" w:rsidTr="0033190A">
        <w:trPr>
          <w:trHeight w:val="766"/>
        </w:trPr>
        <w:tc>
          <w:tcPr>
            <w:tcW w:w="693" w:type="pct"/>
            <w:tcBorders>
              <w:top w:val="single" w:sz="4" w:space="0" w:color="auto"/>
              <w:left w:val="single" w:sz="4" w:space="0" w:color="auto"/>
              <w:bottom w:val="single" w:sz="4" w:space="0" w:color="auto"/>
              <w:right w:val="single" w:sz="4" w:space="0" w:color="auto"/>
            </w:tcBorders>
            <w:hideMark/>
          </w:tcPr>
          <w:p w14:paraId="6A0AB5C0" w14:textId="77777777" w:rsidR="0033190A" w:rsidRPr="00C76B5F" w:rsidRDefault="0033190A" w:rsidP="0033190A">
            <w:pPr>
              <w:rPr>
                <w:b/>
                <w:sz w:val="20"/>
                <w:szCs w:val="20"/>
              </w:rPr>
            </w:pPr>
            <w:r>
              <w:rPr>
                <w:b/>
                <w:sz w:val="20"/>
              </w:rPr>
              <w:t>Nuuk-Paamiut, sineriak</w:t>
            </w:r>
          </w:p>
        </w:tc>
        <w:tc>
          <w:tcPr>
            <w:tcW w:w="477" w:type="pct"/>
            <w:tcBorders>
              <w:top w:val="single" w:sz="4" w:space="0" w:color="auto"/>
              <w:left w:val="single" w:sz="4" w:space="0" w:color="auto"/>
              <w:bottom w:val="single" w:sz="4" w:space="0" w:color="auto"/>
              <w:right w:val="single" w:sz="4" w:space="0" w:color="auto"/>
            </w:tcBorders>
            <w:hideMark/>
          </w:tcPr>
          <w:p w14:paraId="37EB66F5" w14:textId="77777777" w:rsidR="0033190A" w:rsidRPr="00C76B5F" w:rsidRDefault="0033190A" w:rsidP="0033190A">
            <w:pPr>
              <w:jc w:val="right"/>
              <w:rPr>
                <w:sz w:val="20"/>
                <w:szCs w:val="20"/>
              </w:rPr>
            </w:pPr>
            <w:r>
              <w:rPr>
                <w:sz w:val="20"/>
              </w:rPr>
              <w:t>2</w:t>
            </w:r>
          </w:p>
        </w:tc>
        <w:tc>
          <w:tcPr>
            <w:tcW w:w="549" w:type="pct"/>
            <w:tcBorders>
              <w:top w:val="single" w:sz="4" w:space="0" w:color="auto"/>
              <w:left w:val="single" w:sz="4" w:space="0" w:color="auto"/>
              <w:bottom w:val="single" w:sz="4" w:space="0" w:color="auto"/>
              <w:right w:val="single" w:sz="4" w:space="0" w:color="auto"/>
            </w:tcBorders>
            <w:hideMark/>
          </w:tcPr>
          <w:p w14:paraId="5CD9A788" w14:textId="77777777" w:rsidR="0033190A" w:rsidRPr="00C76B5F" w:rsidRDefault="0033190A" w:rsidP="0033190A">
            <w:pPr>
              <w:jc w:val="right"/>
              <w:rPr>
                <w:sz w:val="20"/>
                <w:szCs w:val="20"/>
              </w:rPr>
            </w:pPr>
            <w:r>
              <w:rPr>
                <w:sz w:val="20"/>
              </w:rPr>
              <w:t>685</w:t>
            </w:r>
          </w:p>
        </w:tc>
        <w:tc>
          <w:tcPr>
            <w:tcW w:w="555" w:type="pct"/>
            <w:tcBorders>
              <w:top w:val="single" w:sz="4" w:space="0" w:color="auto"/>
              <w:left w:val="single" w:sz="4" w:space="0" w:color="auto"/>
              <w:bottom w:val="single" w:sz="4" w:space="0" w:color="auto"/>
              <w:right w:val="single" w:sz="4" w:space="0" w:color="auto"/>
            </w:tcBorders>
          </w:tcPr>
          <w:p w14:paraId="24FD0724" w14:textId="77777777" w:rsidR="0033190A" w:rsidRPr="00C76B5F" w:rsidRDefault="0033190A" w:rsidP="0033190A">
            <w:pPr>
              <w:jc w:val="right"/>
              <w:rPr>
                <w:sz w:val="20"/>
                <w:szCs w:val="20"/>
              </w:rPr>
            </w:pPr>
            <w:r>
              <w:rPr>
                <w:sz w:val="20"/>
              </w:rPr>
              <w:t>494</w:t>
            </w:r>
          </w:p>
        </w:tc>
        <w:tc>
          <w:tcPr>
            <w:tcW w:w="632" w:type="pct"/>
            <w:tcBorders>
              <w:top w:val="single" w:sz="4" w:space="0" w:color="auto"/>
              <w:left w:val="single" w:sz="4" w:space="0" w:color="auto"/>
              <w:bottom w:val="single" w:sz="4" w:space="0" w:color="auto"/>
              <w:right w:val="single" w:sz="4" w:space="0" w:color="auto"/>
            </w:tcBorders>
            <w:hideMark/>
          </w:tcPr>
          <w:p w14:paraId="1A07B7CA" w14:textId="77777777" w:rsidR="0033190A" w:rsidRPr="00C76B5F" w:rsidRDefault="0033190A" w:rsidP="0033190A">
            <w:pPr>
              <w:jc w:val="right"/>
              <w:rPr>
                <w:sz w:val="20"/>
                <w:szCs w:val="20"/>
              </w:rPr>
            </w:pPr>
            <w:r>
              <w:rPr>
                <w:sz w:val="20"/>
              </w:rPr>
              <w:t>-27,9%</w:t>
            </w:r>
          </w:p>
        </w:tc>
        <w:tc>
          <w:tcPr>
            <w:tcW w:w="702" w:type="pct"/>
            <w:tcBorders>
              <w:top w:val="single" w:sz="4" w:space="0" w:color="auto"/>
              <w:left w:val="single" w:sz="4" w:space="0" w:color="auto"/>
              <w:bottom w:val="single" w:sz="4" w:space="0" w:color="auto"/>
              <w:right w:val="single" w:sz="4" w:space="0" w:color="auto"/>
            </w:tcBorders>
            <w:hideMark/>
          </w:tcPr>
          <w:p w14:paraId="35226D57" w14:textId="77777777" w:rsidR="0033190A" w:rsidRPr="00C76B5F" w:rsidRDefault="0033190A" w:rsidP="0033190A">
            <w:pPr>
              <w:jc w:val="right"/>
              <w:rPr>
                <w:sz w:val="20"/>
                <w:szCs w:val="20"/>
              </w:rPr>
            </w:pPr>
            <w:r>
              <w:rPr>
                <w:sz w:val="20"/>
              </w:rPr>
              <w:t>867</w:t>
            </w:r>
          </w:p>
        </w:tc>
        <w:tc>
          <w:tcPr>
            <w:tcW w:w="718" w:type="pct"/>
            <w:vMerge w:val="restart"/>
            <w:shd w:val="clear" w:color="auto" w:fill="auto"/>
          </w:tcPr>
          <w:p w14:paraId="04C97BD9" w14:textId="77777777" w:rsidR="0033190A" w:rsidRPr="007D7589" w:rsidRDefault="0033190A" w:rsidP="0033190A">
            <w:pPr>
              <w:jc w:val="center"/>
              <w:rPr>
                <w:sz w:val="20"/>
                <w:szCs w:val="20"/>
              </w:rPr>
            </w:pPr>
            <w:r>
              <w:rPr>
                <w:sz w:val="20"/>
              </w:rPr>
              <w:t>737 + 465 =</w:t>
            </w:r>
            <w:r>
              <w:rPr>
                <w:b/>
                <w:sz w:val="20"/>
              </w:rPr>
              <w:t>1.202</w:t>
            </w:r>
          </w:p>
        </w:tc>
        <w:tc>
          <w:tcPr>
            <w:tcW w:w="674" w:type="pct"/>
            <w:vMerge w:val="restart"/>
            <w:shd w:val="clear" w:color="auto" w:fill="auto"/>
          </w:tcPr>
          <w:p w14:paraId="40A0F41F" w14:textId="77777777" w:rsidR="0033190A" w:rsidRPr="007D7589" w:rsidRDefault="0033190A" w:rsidP="0033190A">
            <w:pPr>
              <w:jc w:val="center"/>
              <w:rPr>
                <w:sz w:val="20"/>
                <w:szCs w:val="20"/>
              </w:rPr>
            </w:pPr>
            <w:r>
              <w:rPr>
                <w:sz w:val="20"/>
              </w:rPr>
              <w:t xml:space="preserve">694 + 465 = </w:t>
            </w:r>
            <w:r>
              <w:rPr>
                <w:b/>
                <w:sz w:val="20"/>
              </w:rPr>
              <w:t>1.159</w:t>
            </w:r>
          </w:p>
        </w:tc>
      </w:tr>
      <w:tr w:rsidR="0033190A" w:rsidRPr="00C76B5F" w14:paraId="19669B4B" w14:textId="77777777" w:rsidTr="0033190A">
        <w:trPr>
          <w:trHeight w:val="766"/>
        </w:trPr>
        <w:tc>
          <w:tcPr>
            <w:tcW w:w="693" w:type="pct"/>
            <w:tcBorders>
              <w:top w:val="single" w:sz="4" w:space="0" w:color="auto"/>
              <w:left w:val="single" w:sz="4" w:space="0" w:color="auto"/>
              <w:bottom w:val="single" w:sz="4" w:space="0" w:color="auto"/>
              <w:right w:val="single" w:sz="4" w:space="0" w:color="auto"/>
            </w:tcBorders>
            <w:hideMark/>
          </w:tcPr>
          <w:p w14:paraId="26E93835" w14:textId="77777777" w:rsidR="0033190A" w:rsidRPr="00C76B5F" w:rsidRDefault="0033190A" w:rsidP="0033190A">
            <w:pPr>
              <w:rPr>
                <w:b/>
                <w:sz w:val="20"/>
                <w:szCs w:val="20"/>
              </w:rPr>
            </w:pPr>
            <w:r>
              <w:rPr>
                <w:b/>
                <w:sz w:val="20"/>
              </w:rPr>
              <w:t>Nuuk-Paamiut, avataa</w:t>
            </w:r>
          </w:p>
        </w:tc>
        <w:tc>
          <w:tcPr>
            <w:tcW w:w="477" w:type="pct"/>
            <w:tcBorders>
              <w:top w:val="single" w:sz="4" w:space="0" w:color="auto"/>
              <w:left w:val="single" w:sz="4" w:space="0" w:color="auto"/>
              <w:bottom w:val="single" w:sz="4" w:space="0" w:color="auto"/>
              <w:right w:val="single" w:sz="4" w:space="0" w:color="auto"/>
            </w:tcBorders>
            <w:hideMark/>
          </w:tcPr>
          <w:p w14:paraId="5C1E0AD1" w14:textId="77777777" w:rsidR="0033190A" w:rsidRPr="00C76B5F" w:rsidRDefault="0033190A" w:rsidP="0033190A">
            <w:pPr>
              <w:jc w:val="right"/>
              <w:rPr>
                <w:sz w:val="20"/>
                <w:szCs w:val="20"/>
              </w:rPr>
            </w:pPr>
            <w:r>
              <w:rPr>
                <w:sz w:val="20"/>
              </w:rPr>
              <w:t>2</w:t>
            </w:r>
          </w:p>
        </w:tc>
        <w:tc>
          <w:tcPr>
            <w:tcW w:w="549" w:type="pct"/>
            <w:tcBorders>
              <w:top w:val="single" w:sz="4" w:space="0" w:color="auto"/>
              <w:left w:val="single" w:sz="4" w:space="0" w:color="auto"/>
              <w:bottom w:val="single" w:sz="4" w:space="0" w:color="auto"/>
              <w:right w:val="single" w:sz="4" w:space="0" w:color="auto"/>
            </w:tcBorders>
            <w:hideMark/>
          </w:tcPr>
          <w:p w14:paraId="0791CB4C" w14:textId="77777777" w:rsidR="0033190A" w:rsidRPr="00C76B5F" w:rsidRDefault="0033190A" w:rsidP="0033190A">
            <w:pPr>
              <w:jc w:val="right"/>
              <w:rPr>
                <w:sz w:val="20"/>
                <w:szCs w:val="20"/>
              </w:rPr>
            </w:pPr>
            <w:r>
              <w:rPr>
                <w:sz w:val="20"/>
              </w:rPr>
              <w:t>513</w:t>
            </w:r>
          </w:p>
        </w:tc>
        <w:tc>
          <w:tcPr>
            <w:tcW w:w="555" w:type="pct"/>
            <w:tcBorders>
              <w:top w:val="single" w:sz="4" w:space="0" w:color="auto"/>
              <w:left w:val="single" w:sz="4" w:space="0" w:color="auto"/>
              <w:bottom w:val="single" w:sz="4" w:space="0" w:color="auto"/>
              <w:right w:val="single" w:sz="4" w:space="0" w:color="auto"/>
            </w:tcBorders>
          </w:tcPr>
          <w:p w14:paraId="7F30CE24" w14:textId="77777777" w:rsidR="0033190A" w:rsidRPr="00C76B5F" w:rsidRDefault="0033190A" w:rsidP="0033190A">
            <w:pPr>
              <w:jc w:val="right"/>
              <w:rPr>
                <w:sz w:val="20"/>
                <w:szCs w:val="20"/>
              </w:rPr>
            </w:pPr>
            <w:r>
              <w:rPr>
                <w:sz w:val="20"/>
              </w:rPr>
              <w:t>465</w:t>
            </w:r>
          </w:p>
        </w:tc>
        <w:tc>
          <w:tcPr>
            <w:tcW w:w="632" w:type="pct"/>
            <w:tcBorders>
              <w:top w:val="single" w:sz="4" w:space="0" w:color="auto"/>
              <w:left w:val="single" w:sz="4" w:space="0" w:color="auto"/>
              <w:bottom w:val="single" w:sz="4" w:space="0" w:color="auto"/>
              <w:right w:val="single" w:sz="4" w:space="0" w:color="auto"/>
            </w:tcBorders>
            <w:hideMark/>
          </w:tcPr>
          <w:p w14:paraId="0E612960" w14:textId="77777777" w:rsidR="0033190A" w:rsidRPr="00C76B5F" w:rsidRDefault="0033190A" w:rsidP="0033190A">
            <w:pPr>
              <w:jc w:val="right"/>
              <w:rPr>
                <w:sz w:val="20"/>
                <w:szCs w:val="20"/>
              </w:rPr>
            </w:pPr>
            <w:r>
              <w:rPr>
                <w:sz w:val="20"/>
              </w:rPr>
              <w:t>-9,4%</w:t>
            </w:r>
          </w:p>
        </w:tc>
        <w:tc>
          <w:tcPr>
            <w:tcW w:w="702" w:type="pct"/>
            <w:tcBorders>
              <w:top w:val="single" w:sz="4" w:space="0" w:color="auto"/>
              <w:left w:val="single" w:sz="4" w:space="0" w:color="auto"/>
              <w:bottom w:val="single" w:sz="4" w:space="0" w:color="auto"/>
              <w:right w:val="single" w:sz="4" w:space="0" w:color="auto"/>
            </w:tcBorders>
            <w:hideMark/>
          </w:tcPr>
          <w:p w14:paraId="407D09BD" w14:textId="77777777" w:rsidR="0033190A" w:rsidRPr="00C76B5F" w:rsidRDefault="0033190A" w:rsidP="0033190A">
            <w:pPr>
              <w:jc w:val="right"/>
              <w:rPr>
                <w:sz w:val="20"/>
                <w:szCs w:val="20"/>
              </w:rPr>
            </w:pPr>
            <w:r>
              <w:rPr>
                <w:sz w:val="20"/>
              </w:rPr>
              <w:t>513</w:t>
            </w:r>
          </w:p>
        </w:tc>
        <w:tc>
          <w:tcPr>
            <w:tcW w:w="718" w:type="pct"/>
            <w:vMerge/>
            <w:shd w:val="clear" w:color="auto" w:fill="auto"/>
          </w:tcPr>
          <w:p w14:paraId="17EB648A" w14:textId="77777777" w:rsidR="0033190A" w:rsidRPr="00C76B5F" w:rsidRDefault="0033190A" w:rsidP="0033190A"/>
        </w:tc>
        <w:tc>
          <w:tcPr>
            <w:tcW w:w="674" w:type="pct"/>
            <w:vMerge/>
            <w:shd w:val="clear" w:color="auto" w:fill="auto"/>
          </w:tcPr>
          <w:p w14:paraId="3C7CC38C" w14:textId="77777777" w:rsidR="0033190A" w:rsidRPr="00C76B5F" w:rsidRDefault="0033190A" w:rsidP="0033190A"/>
        </w:tc>
      </w:tr>
      <w:tr w:rsidR="0033190A" w:rsidRPr="00C76B5F" w14:paraId="3CA85AE5" w14:textId="77777777" w:rsidTr="0033190A">
        <w:trPr>
          <w:trHeight w:val="514"/>
        </w:trPr>
        <w:tc>
          <w:tcPr>
            <w:tcW w:w="693" w:type="pct"/>
            <w:tcBorders>
              <w:top w:val="single" w:sz="4" w:space="0" w:color="auto"/>
              <w:left w:val="single" w:sz="4" w:space="0" w:color="auto"/>
              <w:bottom w:val="single" w:sz="4" w:space="0" w:color="auto"/>
              <w:right w:val="single" w:sz="4" w:space="0" w:color="auto"/>
            </w:tcBorders>
            <w:hideMark/>
          </w:tcPr>
          <w:p w14:paraId="10604006" w14:textId="77777777" w:rsidR="0033190A" w:rsidRPr="00C76B5F" w:rsidRDefault="0033190A" w:rsidP="0033190A">
            <w:pPr>
              <w:rPr>
                <w:b/>
                <w:sz w:val="20"/>
                <w:szCs w:val="20"/>
              </w:rPr>
            </w:pPr>
            <w:r>
              <w:rPr>
                <w:b/>
                <w:sz w:val="20"/>
              </w:rPr>
              <w:t>Upernavik sineriak</w:t>
            </w:r>
          </w:p>
        </w:tc>
        <w:tc>
          <w:tcPr>
            <w:tcW w:w="477" w:type="pct"/>
            <w:tcBorders>
              <w:top w:val="single" w:sz="4" w:space="0" w:color="auto"/>
              <w:left w:val="single" w:sz="4" w:space="0" w:color="auto"/>
              <w:bottom w:val="single" w:sz="4" w:space="0" w:color="auto"/>
              <w:right w:val="single" w:sz="4" w:space="0" w:color="auto"/>
            </w:tcBorders>
            <w:hideMark/>
          </w:tcPr>
          <w:p w14:paraId="5784ED5C" w14:textId="77777777" w:rsidR="0033190A" w:rsidRPr="00C76B5F" w:rsidRDefault="0033190A" w:rsidP="0033190A">
            <w:pPr>
              <w:jc w:val="right"/>
              <w:rPr>
                <w:sz w:val="20"/>
                <w:szCs w:val="20"/>
              </w:rPr>
            </w:pPr>
            <w:r>
              <w:rPr>
                <w:sz w:val="20"/>
              </w:rPr>
              <w:t>3</w:t>
            </w:r>
          </w:p>
        </w:tc>
        <w:tc>
          <w:tcPr>
            <w:tcW w:w="549" w:type="pct"/>
            <w:tcBorders>
              <w:top w:val="single" w:sz="4" w:space="0" w:color="auto"/>
              <w:left w:val="single" w:sz="4" w:space="0" w:color="auto"/>
              <w:bottom w:val="single" w:sz="4" w:space="0" w:color="auto"/>
              <w:right w:val="single" w:sz="4" w:space="0" w:color="auto"/>
            </w:tcBorders>
            <w:hideMark/>
          </w:tcPr>
          <w:p w14:paraId="2192D1B1" w14:textId="77777777" w:rsidR="0033190A" w:rsidRPr="00C76B5F" w:rsidRDefault="0033190A" w:rsidP="0033190A">
            <w:pPr>
              <w:jc w:val="right"/>
              <w:rPr>
                <w:sz w:val="20"/>
                <w:szCs w:val="20"/>
              </w:rPr>
            </w:pPr>
            <w:r>
              <w:rPr>
                <w:sz w:val="20"/>
              </w:rPr>
              <w:t>-</w:t>
            </w:r>
          </w:p>
        </w:tc>
        <w:tc>
          <w:tcPr>
            <w:tcW w:w="555" w:type="pct"/>
            <w:tcBorders>
              <w:top w:val="single" w:sz="4" w:space="0" w:color="auto"/>
              <w:left w:val="single" w:sz="4" w:space="0" w:color="auto"/>
              <w:bottom w:val="single" w:sz="4" w:space="0" w:color="auto"/>
              <w:right w:val="single" w:sz="4" w:space="0" w:color="auto"/>
            </w:tcBorders>
          </w:tcPr>
          <w:p w14:paraId="18834307" w14:textId="77777777" w:rsidR="0033190A" w:rsidRPr="00C76B5F" w:rsidRDefault="0033190A" w:rsidP="0033190A">
            <w:pPr>
              <w:jc w:val="right"/>
              <w:rPr>
                <w:sz w:val="20"/>
                <w:szCs w:val="20"/>
              </w:rPr>
            </w:pPr>
            <w:r>
              <w:rPr>
                <w:sz w:val="20"/>
              </w:rPr>
              <w:t>-</w:t>
            </w:r>
          </w:p>
        </w:tc>
        <w:tc>
          <w:tcPr>
            <w:tcW w:w="632" w:type="pct"/>
            <w:tcBorders>
              <w:top w:val="single" w:sz="4" w:space="0" w:color="auto"/>
              <w:left w:val="single" w:sz="4" w:space="0" w:color="auto"/>
              <w:bottom w:val="single" w:sz="4" w:space="0" w:color="auto"/>
              <w:right w:val="single" w:sz="4" w:space="0" w:color="auto"/>
            </w:tcBorders>
            <w:hideMark/>
          </w:tcPr>
          <w:p w14:paraId="7EAF2135" w14:textId="77777777" w:rsidR="0033190A" w:rsidRPr="00C76B5F" w:rsidRDefault="0033190A" w:rsidP="0033190A">
            <w:pPr>
              <w:jc w:val="right"/>
              <w:rPr>
                <w:sz w:val="20"/>
                <w:szCs w:val="20"/>
              </w:rPr>
            </w:pPr>
            <w:r>
              <w:rPr>
                <w:sz w:val="20"/>
              </w:rPr>
              <w:t>-</w:t>
            </w:r>
          </w:p>
        </w:tc>
        <w:tc>
          <w:tcPr>
            <w:tcW w:w="702" w:type="pct"/>
            <w:tcBorders>
              <w:top w:val="single" w:sz="4" w:space="0" w:color="auto"/>
              <w:left w:val="single" w:sz="4" w:space="0" w:color="auto"/>
              <w:bottom w:val="single" w:sz="4" w:space="0" w:color="auto"/>
              <w:right w:val="single" w:sz="4" w:space="0" w:color="auto"/>
            </w:tcBorders>
            <w:hideMark/>
          </w:tcPr>
          <w:p w14:paraId="1F99DAE7" w14:textId="77777777" w:rsidR="0033190A" w:rsidRPr="00C76B5F" w:rsidRDefault="0033190A" w:rsidP="0033190A">
            <w:pPr>
              <w:jc w:val="right"/>
              <w:rPr>
                <w:sz w:val="20"/>
                <w:szCs w:val="20"/>
              </w:rPr>
            </w:pPr>
            <w:r>
              <w:rPr>
                <w:sz w:val="20"/>
              </w:rPr>
              <w:t>340</w:t>
            </w:r>
          </w:p>
        </w:tc>
        <w:tc>
          <w:tcPr>
            <w:tcW w:w="718" w:type="pct"/>
            <w:shd w:val="clear" w:color="auto" w:fill="auto"/>
          </w:tcPr>
          <w:p w14:paraId="6C6F9214" w14:textId="77777777" w:rsidR="0033190A" w:rsidRPr="00DF3484" w:rsidRDefault="0033190A" w:rsidP="0033190A">
            <w:pPr>
              <w:jc w:val="center"/>
              <w:rPr>
                <w:b/>
                <w:bCs/>
                <w:sz w:val="20"/>
                <w:szCs w:val="20"/>
              </w:rPr>
            </w:pPr>
            <w:r>
              <w:rPr>
                <w:b/>
                <w:sz w:val="20"/>
              </w:rPr>
              <w:t>300</w:t>
            </w:r>
          </w:p>
        </w:tc>
        <w:tc>
          <w:tcPr>
            <w:tcW w:w="674" w:type="pct"/>
            <w:shd w:val="clear" w:color="auto" w:fill="auto"/>
          </w:tcPr>
          <w:p w14:paraId="0F43F205" w14:textId="77777777" w:rsidR="0033190A" w:rsidRPr="00DF3484" w:rsidRDefault="0033190A" w:rsidP="0033190A">
            <w:pPr>
              <w:jc w:val="center"/>
              <w:rPr>
                <w:b/>
                <w:bCs/>
                <w:sz w:val="20"/>
                <w:szCs w:val="20"/>
              </w:rPr>
            </w:pPr>
            <w:r>
              <w:rPr>
                <w:b/>
                <w:sz w:val="20"/>
              </w:rPr>
              <w:t>289</w:t>
            </w:r>
          </w:p>
        </w:tc>
      </w:tr>
      <w:tr w:rsidR="0033190A" w:rsidRPr="00C76B5F" w14:paraId="75B7DB15" w14:textId="77777777" w:rsidTr="0033190A">
        <w:trPr>
          <w:trHeight w:val="766"/>
        </w:trPr>
        <w:tc>
          <w:tcPr>
            <w:tcW w:w="693" w:type="pct"/>
            <w:tcBorders>
              <w:top w:val="single" w:sz="4" w:space="0" w:color="auto"/>
              <w:left w:val="single" w:sz="4" w:space="0" w:color="auto"/>
              <w:bottom w:val="single" w:sz="4" w:space="0" w:color="auto"/>
              <w:right w:val="single" w:sz="4" w:space="0" w:color="auto"/>
            </w:tcBorders>
            <w:hideMark/>
          </w:tcPr>
          <w:p w14:paraId="21B3DC0F" w14:textId="77777777" w:rsidR="0033190A" w:rsidRPr="00C76B5F" w:rsidRDefault="0033190A" w:rsidP="0033190A">
            <w:pPr>
              <w:rPr>
                <w:b/>
                <w:sz w:val="20"/>
                <w:szCs w:val="20"/>
              </w:rPr>
            </w:pPr>
            <w:r>
              <w:rPr>
                <w:b/>
                <w:sz w:val="20"/>
              </w:rPr>
              <w:t>Maniitsoq-Kangaamiut, sineriak</w:t>
            </w:r>
          </w:p>
        </w:tc>
        <w:tc>
          <w:tcPr>
            <w:tcW w:w="477" w:type="pct"/>
            <w:tcBorders>
              <w:top w:val="single" w:sz="4" w:space="0" w:color="auto"/>
              <w:left w:val="single" w:sz="4" w:space="0" w:color="auto"/>
              <w:bottom w:val="single" w:sz="4" w:space="0" w:color="auto"/>
              <w:right w:val="single" w:sz="4" w:space="0" w:color="auto"/>
            </w:tcBorders>
            <w:hideMark/>
          </w:tcPr>
          <w:p w14:paraId="0C0DEF43" w14:textId="77777777" w:rsidR="0033190A" w:rsidRPr="00C76B5F" w:rsidRDefault="0033190A" w:rsidP="0033190A">
            <w:pPr>
              <w:jc w:val="right"/>
              <w:rPr>
                <w:sz w:val="20"/>
                <w:szCs w:val="20"/>
              </w:rPr>
            </w:pPr>
            <w:r>
              <w:rPr>
                <w:sz w:val="20"/>
              </w:rPr>
              <w:t>3</w:t>
            </w:r>
          </w:p>
        </w:tc>
        <w:tc>
          <w:tcPr>
            <w:tcW w:w="549" w:type="pct"/>
            <w:tcBorders>
              <w:top w:val="single" w:sz="4" w:space="0" w:color="auto"/>
              <w:left w:val="single" w:sz="4" w:space="0" w:color="auto"/>
              <w:bottom w:val="single" w:sz="4" w:space="0" w:color="auto"/>
              <w:right w:val="single" w:sz="4" w:space="0" w:color="auto"/>
            </w:tcBorders>
            <w:hideMark/>
          </w:tcPr>
          <w:p w14:paraId="0DA09F94" w14:textId="77777777" w:rsidR="0033190A" w:rsidRPr="00C76B5F" w:rsidRDefault="0033190A" w:rsidP="0033190A">
            <w:pPr>
              <w:jc w:val="right"/>
              <w:rPr>
                <w:sz w:val="20"/>
                <w:szCs w:val="20"/>
              </w:rPr>
            </w:pPr>
            <w:r>
              <w:rPr>
                <w:sz w:val="20"/>
              </w:rPr>
              <w:t>-</w:t>
            </w:r>
          </w:p>
        </w:tc>
        <w:tc>
          <w:tcPr>
            <w:tcW w:w="555" w:type="pct"/>
            <w:tcBorders>
              <w:top w:val="single" w:sz="4" w:space="0" w:color="auto"/>
              <w:left w:val="single" w:sz="4" w:space="0" w:color="auto"/>
              <w:bottom w:val="single" w:sz="4" w:space="0" w:color="auto"/>
              <w:right w:val="single" w:sz="4" w:space="0" w:color="auto"/>
            </w:tcBorders>
          </w:tcPr>
          <w:p w14:paraId="6616BA1E" w14:textId="77777777" w:rsidR="0033190A" w:rsidRPr="00C76B5F" w:rsidRDefault="0033190A" w:rsidP="0033190A">
            <w:pPr>
              <w:jc w:val="right"/>
              <w:rPr>
                <w:sz w:val="20"/>
                <w:szCs w:val="20"/>
              </w:rPr>
            </w:pPr>
            <w:r>
              <w:rPr>
                <w:sz w:val="20"/>
              </w:rPr>
              <w:t>-</w:t>
            </w:r>
          </w:p>
        </w:tc>
        <w:tc>
          <w:tcPr>
            <w:tcW w:w="632" w:type="pct"/>
            <w:tcBorders>
              <w:top w:val="single" w:sz="4" w:space="0" w:color="auto"/>
              <w:left w:val="single" w:sz="4" w:space="0" w:color="auto"/>
              <w:bottom w:val="single" w:sz="4" w:space="0" w:color="auto"/>
              <w:right w:val="single" w:sz="4" w:space="0" w:color="auto"/>
            </w:tcBorders>
            <w:hideMark/>
          </w:tcPr>
          <w:p w14:paraId="10EF0A6F" w14:textId="77777777" w:rsidR="0033190A" w:rsidRPr="00C76B5F" w:rsidRDefault="0033190A" w:rsidP="0033190A">
            <w:pPr>
              <w:jc w:val="right"/>
              <w:rPr>
                <w:sz w:val="20"/>
                <w:szCs w:val="20"/>
              </w:rPr>
            </w:pPr>
            <w:r>
              <w:rPr>
                <w:sz w:val="20"/>
              </w:rPr>
              <w:t>-</w:t>
            </w:r>
          </w:p>
        </w:tc>
        <w:tc>
          <w:tcPr>
            <w:tcW w:w="702" w:type="pct"/>
            <w:tcBorders>
              <w:top w:val="single" w:sz="4" w:space="0" w:color="auto"/>
              <w:left w:val="single" w:sz="4" w:space="0" w:color="auto"/>
              <w:bottom w:val="single" w:sz="4" w:space="0" w:color="auto"/>
              <w:right w:val="single" w:sz="4" w:space="0" w:color="auto"/>
            </w:tcBorders>
            <w:hideMark/>
          </w:tcPr>
          <w:p w14:paraId="3D700FA1" w14:textId="77777777" w:rsidR="0033190A" w:rsidRPr="00C76B5F" w:rsidRDefault="0033190A" w:rsidP="0033190A">
            <w:pPr>
              <w:jc w:val="right"/>
              <w:rPr>
                <w:sz w:val="20"/>
                <w:szCs w:val="20"/>
              </w:rPr>
            </w:pPr>
            <w:r>
              <w:rPr>
                <w:sz w:val="20"/>
              </w:rPr>
              <w:t>225</w:t>
            </w:r>
          </w:p>
        </w:tc>
        <w:tc>
          <w:tcPr>
            <w:tcW w:w="718" w:type="pct"/>
            <w:shd w:val="clear" w:color="auto" w:fill="auto"/>
          </w:tcPr>
          <w:p w14:paraId="0F145C06" w14:textId="77777777" w:rsidR="0033190A" w:rsidRPr="00DF3484" w:rsidRDefault="0033190A" w:rsidP="0033190A">
            <w:pPr>
              <w:jc w:val="center"/>
              <w:rPr>
                <w:b/>
                <w:bCs/>
                <w:sz w:val="20"/>
                <w:szCs w:val="20"/>
              </w:rPr>
            </w:pPr>
            <w:r>
              <w:rPr>
                <w:b/>
                <w:sz w:val="20"/>
              </w:rPr>
              <w:t xml:space="preserve">200  </w:t>
            </w:r>
          </w:p>
        </w:tc>
        <w:tc>
          <w:tcPr>
            <w:tcW w:w="674" w:type="pct"/>
            <w:shd w:val="clear" w:color="auto" w:fill="auto"/>
          </w:tcPr>
          <w:p w14:paraId="1B1AFF10" w14:textId="77777777" w:rsidR="0033190A" w:rsidRPr="00DF3484" w:rsidRDefault="0033190A" w:rsidP="0033190A">
            <w:pPr>
              <w:jc w:val="center"/>
              <w:rPr>
                <w:b/>
                <w:bCs/>
                <w:sz w:val="20"/>
                <w:szCs w:val="20"/>
              </w:rPr>
            </w:pPr>
            <w:r>
              <w:rPr>
                <w:b/>
                <w:sz w:val="20"/>
              </w:rPr>
              <w:t>191</w:t>
            </w:r>
          </w:p>
        </w:tc>
      </w:tr>
      <w:tr w:rsidR="0033190A" w:rsidRPr="00C76B5F" w14:paraId="66402933" w14:textId="77777777" w:rsidTr="0033190A">
        <w:trPr>
          <w:trHeight w:val="766"/>
        </w:trPr>
        <w:tc>
          <w:tcPr>
            <w:tcW w:w="693" w:type="pct"/>
            <w:tcBorders>
              <w:top w:val="single" w:sz="4" w:space="0" w:color="auto"/>
              <w:left w:val="single" w:sz="4" w:space="0" w:color="auto"/>
              <w:bottom w:val="single" w:sz="4" w:space="0" w:color="auto"/>
              <w:right w:val="single" w:sz="4" w:space="0" w:color="auto"/>
            </w:tcBorders>
            <w:hideMark/>
          </w:tcPr>
          <w:p w14:paraId="295C9F67" w14:textId="77777777" w:rsidR="0033190A" w:rsidRPr="00C76B5F" w:rsidRDefault="0033190A" w:rsidP="0033190A">
            <w:pPr>
              <w:rPr>
                <w:b/>
                <w:sz w:val="20"/>
                <w:szCs w:val="20"/>
              </w:rPr>
            </w:pPr>
            <w:r>
              <w:rPr>
                <w:b/>
                <w:sz w:val="20"/>
              </w:rPr>
              <w:t>Narsaq – Qaqortoq, sineriak</w:t>
            </w:r>
          </w:p>
        </w:tc>
        <w:tc>
          <w:tcPr>
            <w:tcW w:w="477" w:type="pct"/>
            <w:tcBorders>
              <w:top w:val="single" w:sz="4" w:space="0" w:color="auto"/>
              <w:left w:val="single" w:sz="4" w:space="0" w:color="auto"/>
              <w:bottom w:val="single" w:sz="4" w:space="0" w:color="auto"/>
              <w:right w:val="single" w:sz="4" w:space="0" w:color="auto"/>
            </w:tcBorders>
            <w:hideMark/>
          </w:tcPr>
          <w:p w14:paraId="615C061C" w14:textId="77777777" w:rsidR="0033190A" w:rsidRPr="00C76B5F" w:rsidRDefault="0033190A" w:rsidP="0033190A">
            <w:pPr>
              <w:jc w:val="right"/>
              <w:rPr>
                <w:sz w:val="20"/>
                <w:szCs w:val="20"/>
              </w:rPr>
            </w:pPr>
            <w:r>
              <w:rPr>
                <w:sz w:val="20"/>
              </w:rPr>
              <w:t>3</w:t>
            </w:r>
          </w:p>
        </w:tc>
        <w:tc>
          <w:tcPr>
            <w:tcW w:w="549" w:type="pct"/>
            <w:tcBorders>
              <w:top w:val="single" w:sz="4" w:space="0" w:color="auto"/>
              <w:left w:val="single" w:sz="4" w:space="0" w:color="auto"/>
              <w:bottom w:val="single" w:sz="4" w:space="0" w:color="auto"/>
              <w:right w:val="single" w:sz="4" w:space="0" w:color="auto"/>
            </w:tcBorders>
          </w:tcPr>
          <w:p w14:paraId="22635C41" w14:textId="77777777" w:rsidR="0033190A" w:rsidRPr="00C76B5F" w:rsidRDefault="0033190A" w:rsidP="0033190A">
            <w:pPr>
              <w:jc w:val="right"/>
              <w:rPr>
                <w:sz w:val="20"/>
                <w:szCs w:val="20"/>
              </w:rPr>
            </w:pPr>
            <w:r>
              <w:rPr>
                <w:sz w:val="20"/>
              </w:rPr>
              <w:t>-</w:t>
            </w:r>
          </w:p>
        </w:tc>
        <w:tc>
          <w:tcPr>
            <w:tcW w:w="555" w:type="pct"/>
            <w:tcBorders>
              <w:top w:val="single" w:sz="4" w:space="0" w:color="auto"/>
              <w:left w:val="single" w:sz="4" w:space="0" w:color="auto"/>
              <w:bottom w:val="single" w:sz="4" w:space="0" w:color="auto"/>
              <w:right w:val="single" w:sz="4" w:space="0" w:color="auto"/>
            </w:tcBorders>
          </w:tcPr>
          <w:p w14:paraId="58D6FBA9" w14:textId="77777777" w:rsidR="0033190A" w:rsidRPr="00C76B5F" w:rsidRDefault="0033190A" w:rsidP="0033190A">
            <w:pPr>
              <w:jc w:val="right"/>
              <w:rPr>
                <w:sz w:val="20"/>
                <w:szCs w:val="20"/>
              </w:rPr>
            </w:pPr>
            <w:r>
              <w:rPr>
                <w:sz w:val="20"/>
              </w:rPr>
              <w:t>-</w:t>
            </w:r>
          </w:p>
        </w:tc>
        <w:tc>
          <w:tcPr>
            <w:tcW w:w="632" w:type="pct"/>
            <w:tcBorders>
              <w:top w:val="single" w:sz="4" w:space="0" w:color="auto"/>
              <w:left w:val="single" w:sz="4" w:space="0" w:color="auto"/>
              <w:bottom w:val="single" w:sz="4" w:space="0" w:color="auto"/>
              <w:right w:val="single" w:sz="4" w:space="0" w:color="auto"/>
            </w:tcBorders>
            <w:hideMark/>
          </w:tcPr>
          <w:p w14:paraId="4A815843" w14:textId="77777777" w:rsidR="0033190A" w:rsidRPr="00C76B5F" w:rsidRDefault="0033190A" w:rsidP="0033190A">
            <w:pPr>
              <w:jc w:val="right"/>
              <w:rPr>
                <w:sz w:val="20"/>
                <w:szCs w:val="20"/>
              </w:rPr>
            </w:pPr>
            <w:r>
              <w:rPr>
                <w:sz w:val="20"/>
              </w:rPr>
              <w:t>-</w:t>
            </w:r>
          </w:p>
        </w:tc>
        <w:tc>
          <w:tcPr>
            <w:tcW w:w="702" w:type="pct"/>
            <w:tcBorders>
              <w:top w:val="single" w:sz="4" w:space="0" w:color="auto"/>
              <w:left w:val="single" w:sz="4" w:space="0" w:color="auto"/>
              <w:bottom w:val="single" w:sz="4" w:space="0" w:color="auto"/>
              <w:right w:val="single" w:sz="4" w:space="0" w:color="auto"/>
            </w:tcBorders>
            <w:hideMark/>
          </w:tcPr>
          <w:p w14:paraId="5F23E252" w14:textId="77777777" w:rsidR="0033190A" w:rsidRPr="00C76B5F" w:rsidRDefault="0033190A" w:rsidP="0033190A">
            <w:pPr>
              <w:jc w:val="right"/>
              <w:rPr>
                <w:sz w:val="20"/>
                <w:szCs w:val="20"/>
              </w:rPr>
            </w:pPr>
            <w:r>
              <w:rPr>
                <w:sz w:val="20"/>
              </w:rPr>
              <w:t xml:space="preserve">260 </w:t>
            </w:r>
          </w:p>
        </w:tc>
        <w:tc>
          <w:tcPr>
            <w:tcW w:w="718" w:type="pct"/>
            <w:shd w:val="clear" w:color="auto" w:fill="auto"/>
          </w:tcPr>
          <w:p w14:paraId="7EAE57C6" w14:textId="77777777" w:rsidR="0033190A" w:rsidRPr="00DF3484" w:rsidRDefault="0033190A" w:rsidP="0033190A">
            <w:pPr>
              <w:jc w:val="center"/>
              <w:rPr>
                <w:b/>
                <w:bCs/>
                <w:sz w:val="20"/>
                <w:szCs w:val="20"/>
              </w:rPr>
            </w:pPr>
            <w:r>
              <w:rPr>
                <w:b/>
                <w:sz w:val="20"/>
              </w:rPr>
              <w:t xml:space="preserve">260 </w:t>
            </w:r>
          </w:p>
        </w:tc>
        <w:tc>
          <w:tcPr>
            <w:tcW w:w="674" w:type="pct"/>
            <w:shd w:val="clear" w:color="auto" w:fill="auto"/>
          </w:tcPr>
          <w:p w14:paraId="016A4E08" w14:textId="77777777" w:rsidR="0033190A" w:rsidRPr="00DF3484" w:rsidRDefault="0033190A" w:rsidP="0033190A">
            <w:pPr>
              <w:jc w:val="center"/>
              <w:rPr>
                <w:b/>
                <w:bCs/>
                <w:sz w:val="20"/>
                <w:szCs w:val="20"/>
              </w:rPr>
            </w:pPr>
            <w:r>
              <w:rPr>
                <w:b/>
                <w:sz w:val="20"/>
              </w:rPr>
              <w:t>208</w:t>
            </w:r>
          </w:p>
        </w:tc>
      </w:tr>
    </w:tbl>
    <w:p w14:paraId="24135BD5" w14:textId="4B0945AB" w:rsidR="0033190A" w:rsidRPr="00C76B5F" w:rsidRDefault="0033190A" w:rsidP="0033190A">
      <w:pPr>
        <w:rPr>
          <w:b/>
        </w:rPr>
      </w:pPr>
      <w:proofErr w:type="spellStart"/>
      <w:r>
        <w:rPr>
          <w:b/>
        </w:rPr>
        <w:t>Tabel</w:t>
      </w:r>
      <w:r w:rsidR="00076C6C">
        <w:rPr>
          <w:b/>
        </w:rPr>
        <w:t>li</w:t>
      </w:r>
      <w:proofErr w:type="spellEnd"/>
      <w:r>
        <w:rPr>
          <w:b/>
        </w:rPr>
        <w:t xml:space="preserve"> 1. 2025-mut pisassiissutissatut siunnersuutit</w:t>
      </w:r>
    </w:p>
    <w:p w14:paraId="3EEE1F89" w14:textId="77777777" w:rsidR="0033190A" w:rsidRPr="0033190A" w:rsidRDefault="0033190A" w:rsidP="0033190A"/>
    <w:p w14:paraId="2A03E3FF" w14:textId="77777777" w:rsidR="006E12E4" w:rsidRDefault="006E12E4" w:rsidP="00C76B5F">
      <w:pPr>
        <w:jc w:val="both"/>
      </w:pPr>
    </w:p>
    <w:p w14:paraId="55EF1922" w14:textId="678D124C" w:rsidR="00C76B5F" w:rsidRPr="00C76B5F" w:rsidRDefault="00C76B5F" w:rsidP="00C76B5F">
      <w:pPr>
        <w:jc w:val="both"/>
      </w:pPr>
      <w:r>
        <w:lastRenderedPageBreak/>
        <w:t>Tamatuma saniatigut immikkoortumi 3-mi CPUE/pisaqarsinnaassutsimik ineriartorneq Aalisarnermut Piniarnermullu Naalakkersuisoqarfimmit malinnaaffigineqarpoq, tamatumani ingammik Maniitsoq-Kangaamiut aamma Upernavik sineriaanni ukiuni kingullerni CPUE-mik ikileriarnerit takuneqarsinnaapput. Pisarineqarsinnaasut tamarmiusut (TAC) aallaavimmikkut 2024-mi pisarineqarsinnaasut tamarmiusut (TAC) aalajangersarneqartarput, kisianni Aqutsinermut pilersaarut naapertorlugu Immikkoortortani aalisarnermi pisarineqartut (CPUE) aamma imaluunniit aalisarnerulertoqarpat pisarineqarsinnaasut tamarmiusut (TAC) 15% angullugit nalimmassarlugit ikilisinneqartarput. Aqutsinermut pilersaarutip atortui naapertorlugit immikkoortuni aalisarnermi pisarineqartut (CPUE) ikiliartornerisa  malitsigisaanik pisarineqarsinnaasut tamarmiusut (TAC) ikiliartortinneqartarput. Naalakkersuisoqarfiup aqutsiveqarfinni immikkoortumi 3-miittut ineriartorneri suli malinnaavigerusuppaat.</w:t>
      </w:r>
    </w:p>
    <w:p w14:paraId="11E0CDD1" w14:textId="5EFB9939" w:rsidR="00C76B5F" w:rsidRPr="00C76B5F" w:rsidRDefault="00C76B5F" w:rsidP="00C76B5F">
      <w:pPr>
        <w:spacing w:after="0"/>
        <w:jc w:val="both"/>
        <w:rPr>
          <w:rFonts w:cstheme="minorHAnsi"/>
        </w:rPr>
      </w:pPr>
      <w:r>
        <w:t>Kalaallit Nunaata kitaani saattuanut aqutsinissamut pilersaarummi aqutsinissamik malittarisassat naapertorlugit aqutsiveqarfinni tullinnguuttuni pisarineqarsinnaasut tamarmiusut (TAC) imatut aalajangersaavigineqarnissaat siunnersuutigineqarput:</w:t>
      </w:r>
    </w:p>
    <w:p w14:paraId="7DBFFC55" w14:textId="77777777" w:rsidR="004E3345" w:rsidRPr="00C76B5F" w:rsidRDefault="004E3345" w:rsidP="00C76B5F">
      <w:pPr>
        <w:jc w:val="both"/>
        <w:rPr>
          <w:highlight w:val="yellow"/>
        </w:rPr>
      </w:pPr>
    </w:p>
    <w:p w14:paraId="0408E5A4" w14:textId="2BCC59B1" w:rsidR="00C76B5F" w:rsidRPr="00C76B5F" w:rsidRDefault="00C76B5F" w:rsidP="00C76B5F">
      <w:pPr>
        <w:jc w:val="both"/>
        <w:rPr>
          <w:b/>
          <w:bCs/>
        </w:rPr>
      </w:pPr>
      <w:proofErr w:type="spellStart"/>
      <w:r>
        <w:rPr>
          <w:b/>
        </w:rPr>
        <w:t>Tabel</w:t>
      </w:r>
      <w:r w:rsidR="00313F70">
        <w:rPr>
          <w:b/>
        </w:rPr>
        <w:t>li</w:t>
      </w:r>
      <w:proofErr w:type="spellEnd"/>
      <w:r>
        <w:rPr>
          <w:b/>
        </w:rPr>
        <w:t xml:space="preserve"> 2. Siunnersuineq, pisarineqarsinnaasut tamarmiusut (TAC) aamma qaqitat (tons) 2022 - 2024</w:t>
      </w:r>
    </w:p>
    <w:tbl>
      <w:tblPr>
        <w:tblpPr w:leftFromText="180" w:rightFromText="180" w:vertAnchor="text" w:tblpX="-11" w:tblpY="61"/>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2127"/>
        <w:gridCol w:w="1811"/>
        <w:gridCol w:w="1817"/>
        <w:gridCol w:w="1899"/>
      </w:tblGrid>
      <w:tr w:rsidR="00C76B5F" w:rsidRPr="00C76B5F" w14:paraId="45A2EA65" w14:textId="77777777">
        <w:trPr>
          <w:trHeight w:val="528"/>
        </w:trPr>
        <w:tc>
          <w:tcPr>
            <w:tcW w:w="2547" w:type="dxa"/>
            <w:shd w:val="clear" w:color="auto" w:fill="F2F2F2" w:themeFill="background1" w:themeFillShade="F2"/>
          </w:tcPr>
          <w:p w14:paraId="645E8085" w14:textId="77777777" w:rsidR="00C76B5F" w:rsidRPr="00C76B5F" w:rsidRDefault="00C76B5F" w:rsidP="00C76B5F">
            <w:pPr>
              <w:jc w:val="both"/>
              <w:rPr>
                <w:b/>
                <w:bCs/>
                <w:highlight w:val="yellow"/>
              </w:rPr>
            </w:pPr>
            <w:r>
              <w:rPr>
                <w:b/>
              </w:rPr>
              <w:t>Aqutsiveqarfiit</w:t>
            </w:r>
          </w:p>
        </w:tc>
        <w:tc>
          <w:tcPr>
            <w:tcW w:w="1559" w:type="dxa"/>
            <w:shd w:val="clear" w:color="auto" w:fill="F2F2F2" w:themeFill="background1" w:themeFillShade="F2"/>
          </w:tcPr>
          <w:p w14:paraId="18755426" w14:textId="77777777" w:rsidR="00C76B5F" w:rsidRPr="00C76B5F" w:rsidRDefault="00C76B5F" w:rsidP="00C76B5F">
            <w:pPr>
              <w:jc w:val="center"/>
            </w:pPr>
          </w:p>
        </w:tc>
        <w:tc>
          <w:tcPr>
            <w:tcW w:w="1985" w:type="dxa"/>
            <w:shd w:val="clear" w:color="auto" w:fill="F2F2F2" w:themeFill="background1" w:themeFillShade="F2"/>
          </w:tcPr>
          <w:p w14:paraId="6829E382" w14:textId="354C81D2" w:rsidR="00C76B5F" w:rsidRPr="00C76B5F" w:rsidRDefault="00C76B5F" w:rsidP="00C76B5F">
            <w:pPr>
              <w:jc w:val="center"/>
              <w:rPr>
                <w:b/>
                <w:bCs/>
              </w:rPr>
            </w:pPr>
            <w:r>
              <w:rPr>
                <w:b/>
              </w:rPr>
              <w:t xml:space="preserve">2022 </w:t>
            </w:r>
          </w:p>
        </w:tc>
        <w:tc>
          <w:tcPr>
            <w:tcW w:w="1984" w:type="dxa"/>
            <w:shd w:val="clear" w:color="auto" w:fill="F2F2F2" w:themeFill="background1" w:themeFillShade="F2"/>
          </w:tcPr>
          <w:p w14:paraId="2A09EACA" w14:textId="531D14D4" w:rsidR="00C76B5F" w:rsidRPr="00C76B5F" w:rsidRDefault="00C76B5F" w:rsidP="00C76B5F">
            <w:pPr>
              <w:jc w:val="center"/>
              <w:rPr>
                <w:b/>
                <w:bCs/>
              </w:rPr>
            </w:pPr>
            <w:r>
              <w:rPr>
                <w:b/>
              </w:rPr>
              <w:t>2023*</w:t>
            </w:r>
          </w:p>
        </w:tc>
        <w:tc>
          <w:tcPr>
            <w:tcW w:w="2061" w:type="dxa"/>
            <w:shd w:val="clear" w:color="auto" w:fill="F2F2F2" w:themeFill="background1" w:themeFillShade="F2"/>
          </w:tcPr>
          <w:p w14:paraId="598104D3" w14:textId="1DB4E40E" w:rsidR="00C76B5F" w:rsidRPr="00C76B5F" w:rsidRDefault="00C76B5F" w:rsidP="00C76B5F">
            <w:pPr>
              <w:jc w:val="center"/>
              <w:rPr>
                <w:b/>
                <w:bCs/>
              </w:rPr>
            </w:pPr>
            <w:r>
              <w:rPr>
                <w:b/>
              </w:rPr>
              <w:t>2024**</w:t>
            </w:r>
          </w:p>
        </w:tc>
      </w:tr>
      <w:tr w:rsidR="009F047A" w:rsidRPr="00C76B5F" w14:paraId="7CDAD5A7" w14:textId="77777777">
        <w:trPr>
          <w:trHeight w:val="299"/>
        </w:trPr>
        <w:tc>
          <w:tcPr>
            <w:tcW w:w="2547" w:type="dxa"/>
            <w:vMerge w:val="restart"/>
          </w:tcPr>
          <w:p w14:paraId="1606F312" w14:textId="77777777" w:rsidR="009F047A" w:rsidRPr="00C76B5F" w:rsidRDefault="009F047A" w:rsidP="009F047A">
            <w:pPr>
              <w:jc w:val="both"/>
              <w:rPr>
                <w:highlight w:val="yellow"/>
              </w:rPr>
            </w:pPr>
          </w:p>
          <w:p w14:paraId="23A7ACDE" w14:textId="77777777" w:rsidR="009F047A" w:rsidRPr="00C76B5F" w:rsidRDefault="009F047A" w:rsidP="009F047A">
            <w:pPr>
              <w:jc w:val="both"/>
              <w:rPr>
                <w:b/>
                <w:bCs/>
                <w:highlight w:val="yellow"/>
              </w:rPr>
            </w:pPr>
            <w:r>
              <w:rPr>
                <w:b/>
              </w:rPr>
              <w:t>Upernavik</w:t>
            </w:r>
          </w:p>
        </w:tc>
        <w:tc>
          <w:tcPr>
            <w:tcW w:w="1559" w:type="dxa"/>
            <w:shd w:val="clear" w:color="auto" w:fill="auto"/>
          </w:tcPr>
          <w:p w14:paraId="729F8461" w14:textId="77777777" w:rsidR="009F047A" w:rsidRPr="00C76B5F" w:rsidRDefault="009F047A" w:rsidP="009F047A">
            <w:pPr>
              <w:rPr>
                <w:b/>
                <w:bCs/>
              </w:rPr>
            </w:pPr>
            <w:r>
              <w:rPr>
                <w:b/>
              </w:rPr>
              <w:t>Siunnersuineq</w:t>
            </w:r>
          </w:p>
        </w:tc>
        <w:tc>
          <w:tcPr>
            <w:tcW w:w="1985" w:type="dxa"/>
            <w:shd w:val="clear" w:color="auto" w:fill="auto"/>
          </w:tcPr>
          <w:p w14:paraId="6CA6853B" w14:textId="3F9DBB29" w:rsidR="009F047A" w:rsidRPr="00C76B5F" w:rsidRDefault="009F047A" w:rsidP="009F047A">
            <w:r>
              <w:t>-</w:t>
            </w:r>
          </w:p>
        </w:tc>
        <w:tc>
          <w:tcPr>
            <w:tcW w:w="1984" w:type="dxa"/>
            <w:shd w:val="clear" w:color="auto" w:fill="auto"/>
          </w:tcPr>
          <w:p w14:paraId="4B521C59" w14:textId="2121F813" w:rsidR="009F047A" w:rsidRPr="00C76B5F" w:rsidRDefault="009F047A" w:rsidP="009F047A">
            <w:r>
              <w:t>-</w:t>
            </w:r>
          </w:p>
        </w:tc>
        <w:tc>
          <w:tcPr>
            <w:tcW w:w="2061" w:type="dxa"/>
            <w:shd w:val="clear" w:color="auto" w:fill="auto"/>
          </w:tcPr>
          <w:p w14:paraId="28165C2C" w14:textId="0270706D" w:rsidR="009F047A" w:rsidRPr="00C76B5F" w:rsidRDefault="004E7F9C" w:rsidP="009F047A">
            <w:r>
              <w:t>-</w:t>
            </w:r>
          </w:p>
        </w:tc>
      </w:tr>
      <w:tr w:rsidR="009F047A" w:rsidRPr="00C76B5F" w14:paraId="36247897" w14:textId="77777777">
        <w:trPr>
          <w:trHeight w:val="349"/>
        </w:trPr>
        <w:tc>
          <w:tcPr>
            <w:tcW w:w="2547" w:type="dxa"/>
            <w:vMerge/>
          </w:tcPr>
          <w:p w14:paraId="7243676B" w14:textId="77777777" w:rsidR="009F047A" w:rsidRPr="00C76B5F" w:rsidRDefault="009F047A" w:rsidP="009F047A">
            <w:pPr>
              <w:jc w:val="both"/>
              <w:rPr>
                <w:highlight w:val="yellow"/>
              </w:rPr>
            </w:pPr>
          </w:p>
        </w:tc>
        <w:tc>
          <w:tcPr>
            <w:tcW w:w="1559" w:type="dxa"/>
            <w:shd w:val="clear" w:color="auto" w:fill="auto"/>
          </w:tcPr>
          <w:p w14:paraId="1EE36889" w14:textId="77777777" w:rsidR="009F047A" w:rsidRPr="00C76B5F" w:rsidRDefault="009F047A" w:rsidP="009F047A">
            <w:pPr>
              <w:rPr>
                <w:b/>
                <w:bCs/>
              </w:rPr>
            </w:pPr>
            <w:r>
              <w:rPr>
                <w:b/>
              </w:rPr>
              <w:t>Pisarineqarsinnaasut tamarmiusut (TAC)</w:t>
            </w:r>
          </w:p>
        </w:tc>
        <w:tc>
          <w:tcPr>
            <w:tcW w:w="1985" w:type="dxa"/>
            <w:shd w:val="clear" w:color="auto" w:fill="auto"/>
          </w:tcPr>
          <w:p w14:paraId="152E2291" w14:textId="63351665" w:rsidR="009F047A" w:rsidRPr="00C76B5F" w:rsidRDefault="009F047A" w:rsidP="009F047A">
            <w:r>
              <w:t>400</w:t>
            </w:r>
          </w:p>
        </w:tc>
        <w:tc>
          <w:tcPr>
            <w:tcW w:w="1984" w:type="dxa"/>
            <w:shd w:val="clear" w:color="auto" w:fill="auto"/>
          </w:tcPr>
          <w:p w14:paraId="25F0E381" w14:textId="06A8FC42" w:rsidR="009F047A" w:rsidRPr="00C76B5F" w:rsidRDefault="009F047A" w:rsidP="009F047A">
            <w:r>
              <w:t>400</w:t>
            </w:r>
          </w:p>
        </w:tc>
        <w:tc>
          <w:tcPr>
            <w:tcW w:w="2061" w:type="dxa"/>
            <w:shd w:val="clear" w:color="auto" w:fill="auto"/>
          </w:tcPr>
          <w:p w14:paraId="255482A3" w14:textId="1BE2221B" w:rsidR="009F047A" w:rsidRPr="00C76B5F" w:rsidRDefault="00763AA1" w:rsidP="009F047A">
            <w:r>
              <w:t>340</w:t>
            </w:r>
          </w:p>
        </w:tc>
      </w:tr>
      <w:tr w:rsidR="009F047A" w:rsidRPr="00C76B5F" w14:paraId="7E61F0E6" w14:textId="77777777">
        <w:trPr>
          <w:trHeight w:val="257"/>
        </w:trPr>
        <w:tc>
          <w:tcPr>
            <w:tcW w:w="2547" w:type="dxa"/>
            <w:vMerge/>
          </w:tcPr>
          <w:p w14:paraId="3032F65F" w14:textId="77777777" w:rsidR="009F047A" w:rsidRPr="00C76B5F" w:rsidRDefault="009F047A" w:rsidP="009F047A">
            <w:pPr>
              <w:jc w:val="both"/>
              <w:rPr>
                <w:highlight w:val="yellow"/>
              </w:rPr>
            </w:pPr>
          </w:p>
        </w:tc>
        <w:tc>
          <w:tcPr>
            <w:tcW w:w="1559" w:type="dxa"/>
            <w:shd w:val="clear" w:color="auto" w:fill="auto"/>
          </w:tcPr>
          <w:p w14:paraId="2E227939" w14:textId="77777777" w:rsidR="009F047A" w:rsidRPr="00C76B5F" w:rsidRDefault="009F047A" w:rsidP="009F047A">
            <w:pPr>
              <w:rPr>
                <w:b/>
                <w:bCs/>
              </w:rPr>
            </w:pPr>
            <w:r>
              <w:rPr>
                <w:b/>
              </w:rPr>
              <w:t>Pisassiissutinit qaqitat</w:t>
            </w:r>
          </w:p>
        </w:tc>
        <w:tc>
          <w:tcPr>
            <w:tcW w:w="1985" w:type="dxa"/>
            <w:shd w:val="clear" w:color="auto" w:fill="auto"/>
          </w:tcPr>
          <w:p w14:paraId="7B9149F5" w14:textId="7167C7C2" w:rsidR="009F047A" w:rsidRPr="00C76B5F" w:rsidRDefault="009F047A" w:rsidP="009F047A">
            <w:r>
              <w:t>275</w:t>
            </w:r>
          </w:p>
        </w:tc>
        <w:tc>
          <w:tcPr>
            <w:tcW w:w="1984" w:type="dxa"/>
            <w:shd w:val="clear" w:color="auto" w:fill="auto"/>
          </w:tcPr>
          <w:p w14:paraId="0FCF3C6F" w14:textId="35674328" w:rsidR="009F047A" w:rsidRPr="00C76B5F" w:rsidRDefault="009F047A" w:rsidP="009F047A">
            <w:r>
              <w:t>224</w:t>
            </w:r>
          </w:p>
        </w:tc>
        <w:tc>
          <w:tcPr>
            <w:tcW w:w="2061" w:type="dxa"/>
            <w:shd w:val="clear" w:color="auto" w:fill="auto"/>
          </w:tcPr>
          <w:p w14:paraId="1C4E2EB1" w14:textId="55881BBD" w:rsidR="009F047A" w:rsidRPr="00C76B5F" w:rsidRDefault="00ED6342" w:rsidP="009F047A">
            <w:r>
              <w:t>226</w:t>
            </w:r>
          </w:p>
        </w:tc>
      </w:tr>
      <w:tr w:rsidR="009F047A" w:rsidRPr="00C76B5F" w14:paraId="500F1060" w14:textId="77777777">
        <w:trPr>
          <w:trHeight w:val="307"/>
        </w:trPr>
        <w:tc>
          <w:tcPr>
            <w:tcW w:w="2547" w:type="dxa"/>
            <w:vMerge w:val="restart"/>
          </w:tcPr>
          <w:p w14:paraId="0E639507" w14:textId="77777777" w:rsidR="009F047A" w:rsidRPr="00C76B5F" w:rsidRDefault="009F047A" w:rsidP="009F047A">
            <w:pPr>
              <w:jc w:val="both"/>
              <w:rPr>
                <w:highlight w:val="yellow"/>
              </w:rPr>
            </w:pPr>
          </w:p>
          <w:p w14:paraId="1D58EF8F" w14:textId="77777777" w:rsidR="009F047A" w:rsidRPr="00C76B5F" w:rsidRDefault="009F047A" w:rsidP="009F047A">
            <w:pPr>
              <w:jc w:val="both"/>
              <w:rPr>
                <w:b/>
                <w:bCs/>
                <w:highlight w:val="yellow"/>
              </w:rPr>
            </w:pPr>
            <w:r>
              <w:rPr>
                <w:b/>
              </w:rPr>
              <w:t>Qeqertarsuup Tunua/Uummannaq</w:t>
            </w:r>
          </w:p>
        </w:tc>
        <w:tc>
          <w:tcPr>
            <w:tcW w:w="1559" w:type="dxa"/>
            <w:shd w:val="clear" w:color="auto" w:fill="auto"/>
          </w:tcPr>
          <w:p w14:paraId="77EAF565" w14:textId="77777777" w:rsidR="009F047A" w:rsidRPr="00C76B5F" w:rsidRDefault="009F047A" w:rsidP="009F047A">
            <w:pPr>
              <w:rPr>
                <w:highlight w:val="yellow"/>
              </w:rPr>
            </w:pPr>
            <w:r>
              <w:rPr>
                <w:b/>
              </w:rPr>
              <w:t>Siunnersuineq</w:t>
            </w:r>
          </w:p>
        </w:tc>
        <w:tc>
          <w:tcPr>
            <w:tcW w:w="1985" w:type="dxa"/>
            <w:shd w:val="clear" w:color="auto" w:fill="auto"/>
          </w:tcPr>
          <w:p w14:paraId="0BD52997" w14:textId="619D0311" w:rsidR="009F047A" w:rsidRPr="00C76B5F" w:rsidRDefault="009F047A" w:rsidP="009F047A">
            <w:r>
              <w:t>796</w:t>
            </w:r>
          </w:p>
        </w:tc>
        <w:tc>
          <w:tcPr>
            <w:tcW w:w="1984" w:type="dxa"/>
            <w:shd w:val="clear" w:color="auto" w:fill="auto"/>
          </w:tcPr>
          <w:p w14:paraId="0BA9501D" w14:textId="5F8B821C" w:rsidR="009F047A" w:rsidRPr="00C76B5F" w:rsidRDefault="009F047A" w:rsidP="009F047A">
            <w:r>
              <w:t>982</w:t>
            </w:r>
          </w:p>
        </w:tc>
        <w:tc>
          <w:tcPr>
            <w:tcW w:w="2061" w:type="dxa"/>
            <w:shd w:val="clear" w:color="auto" w:fill="auto"/>
          </w:tcPr>
          <w:p w14:paraId="79731C3C" w14:textId="060B4B56" w:rsidR="009F047A" w:rsidRPr="00C76B5F" w:rsidRDefault="00ED6342" w:rsidP="009F047A">
            <w:r>
              <w:t>982</w:t>
            </w:r>
          </w:p>
        </w:tc>
      </w:tr>
      <w:tr w:rsidR="009F047A" w:rsidRPr="00C76B5F" w14:paraId="7C1BB066" w14:textId="77777777">
        <w:trPr>
          <w:trHeight w:val="357"/>
        </w:trPr>
        <w:tc>
          <w:tcPr>
            <w:tcW w:w="2547" w:type="dxa"/>
            <w:vMerge/>
          </w:tcPr>
          <w:p w14:paraId="6CF3FFF9" w14:textId="77777777" w:rsidR="009F047A" w:rsidRPr="00C76B5F" w:rsidRDefault="009F047A" w:rsidP="009F047A">
            <w:pPr>
              <w:jc w:val="both"/>
              <w:rPr>
                <w:highlight w:val="yellow"/>
              </w:rPr>
            </w:pPr>
          </w:p>
        </w:tc>
        <w:tc>
          <w:tcPr>
            <w:tcW w:w="1559" w:type="dxa"/>
            <w:shd w:val="clear" w:color="auto" w:fill="auto"/>
          </w:tcPr>
          <w:p w14:paraId="67AFF023" w14:textId="77777777" w:rsidR="009F047A" w:rsidRPr="00C76B5F" w:rsidRDefault="009F047A" w:rsidP="009F047A">
            <w:pPr>
              <w:rPr>
                <w:highlight w:val="yellow"/>
              </w:rPr>
            </w:pPr>
            <w:r>
              <w:rPr>
                <w:b/>
              </w:rPr>
              <w:t>Pisarineqarsinnaasut tamarmiusut (TAC)</w:t>
            </w:r>
          </w:p>
        </w:tc>
        <w:tc>
          <w:tcPr>
            <w:tcW w:w="1985" w:type="dxa"/>
            <w:shd w:val="clear" w:color="auto" w:fill="auto"/>
          </w:tcPr>
          <w:p w14:paraId="639C5225" w14:textId="792F6758" w:rsidR="009F047A" w:rsidRPr="00C76B5F" w:rsidRDefault="009F047A" w:rsidP="009F047A">
            <w:r>
              <w:t>744</w:t>
            </w:r>
            <w:r w:rsidRPr="00C76B5F">
              <w:rPr>
                <w:rFonts w:cstheme="minorHAnsi"/>
                <w:vertAlign w:val="superscript"/>
              </w:rPr>
              <w:footnoteReference w:id="1"/>
            </w:r>
          </w:p>
        </w:tc>
        <w:tc>
          <w:tcPr>
            <w:tcW w:w="1984" w:type="dxa"/>
            <w:shd w:val="clear" w:color="auto" w:fill="auto"/>
          </w:tcPr>
          <w:p w14:paraId="7F0830B3" w14:textId="224979DA" w:rsidR="009F047A" w:rsidRPr="00C76B5F" w:rsidRDefault="009F047A" w:rsidP="009F047A">
            <w:r>
              <w:t>982</w:t>
            </w:r>
          </w:p>
        </w:tc>
        <w:tc>
          <w:tcPr>
            <w:tcW w:w="2061" w:type="dxa"/>
            <w:shd w:val="clear" w:color="auto" w:fill="auto"/>
          </w:tcPr>
          <w:p w14:paraId="78414C5E" w14:textId="77D45218" w:rsidR="009F047A" w:rsidRPr="00C76B5F" w:rsidRDefault="00B10AEA" w:rsidP="009F047A">
            <w:r>
              <w:t>982</w:t>
            </w:r>
          </w:p>
        </w:tc>
      </w:tr>
      <w:tr w:rsidR="009F047A" w:rsidRPr="00C76B5F" w14:paraId="7B1E294A" w14:textId="77777777">
        <w:trPr>
          <w:trHeight w:val="407"/>
        </w:trPr>
        <w:tc>
          <w:tcPr>
            <w:tcW w:w="2547" w:type="dxa"/>
            <w:vMerge/>
          </w:tcPr>
          <w:p w14:paraId="4D4B3BCE" w14:textId="77777777" w:rsidR="009F047A" w:rsidRPr="00C76B5F" w:rsidRDefault="009F047A" w:rsidP="009F047A">
            <w:pPr>
              <w:jc w:val="both"/>
              <w:rPr>
                <w:highlight w:val="yellow"/>
              </w:rPr>
            </w:pPr>
          </w:p>
        </w:tc>
        <w:tc>
          <w:tcPr>
            <w:tcW w:w="1559" w:type="dxa"/>
            <w:shd w:val="clear" w:color="auto" w:fill="auto"/>
          </w:tcPr>
          <w:p w14:paraId="5A422653" w14:textId="77777777" w:rsidR="009F047A" w:rsidRPr="00C76B5F" w:rsidRDefault="009F047A" w:rsidP="009F047A">
            <w:pPr>
              <w:rPr>
                <w:highlight w:val="yellow"/>
              </w:rPr>
            </w:pPr>
            <w:r>
              <w:rPr>
                <w:b/>
              </w:rPr>
              <w:t>Pisassiissutinit qaqitat</w:t>
            </w:r>
          </w:p>
        </w:tc>
        <w:tc>
          <w:tcPr>
            <w:tcW w:w="1985" w:type="dxa"/>
            <w:shd w:val="clear" w:color="auto" w:fill="auto"/>
          </w:tcPr>
          <w:p w14:paraId="36C52BD9" w14:textId="275E61E0" w:rsidR="009F047A" w:rsidRPr="00C76B5F" w:rsidRDefault="009F047A" w:rsidP="009F047A">
            <w:r>
              <w:t>779</w:t>
            </w:r>
          </w:p>
        </w:tc>
        <w:tc>
          <w:tcPr>
            <w:tcW w:w="1984" w:type="dxa"/>
            <w:shd w:val="clear" w:color="auto" w:fill="auto"/>
          </w:tcPr>
          <w:p w14:paraId="452FFAAD" w14:textId="6ADD8B4A" w:rsidR="009F047A" w:rsidRPr="00C76B5F" w:rsidRDefault="009F047A" w:rsidP="009F047A">
            <w:r>
              <w:t>625</w:t>
            </w:r>
          </w:p>
        </w:tc>
        <w:tc>
          <w:tcPr>
            <w:tcW w:w="2061" w:type="dxa"/>
            <w:shd w:val="clear" w:color="auto" w:fill="auto"/>
          </w:tcPr>
          <w:p w14:paraId="5CB08654" w14:textId="50358992" w:rsidR="009F047A" w:rsidRPr="00C76B5F" w:rsidRDefault="00830F9C" w:rsidP="009F047A">
            <w:r>
              <w:t>386</w:t>
            </w:r>
          </w:p>
        </w:tc>
      </w:tr>
      <w:tr w:rsidR="009F047A" w:rsidRPr="00C76B5F" w14:paraId="3C7DC889" w14:textId="77777777">
        <w:trPr>
          <w:trHeight w:val="457"/>
        </w:trPr>
        <w:tc>
          <w:tcPr>
            <w:tcW w:w="2547" w:type="dxa"/>
            <w:vMerge w:val="restart"/>
          </w:tcPr>
          <w:p w14:paraId="4F2307D9" w14:textId="77777777" w:rsidR="009F047A" w:rsidRPr="00C76B5F" w:rsidRDefault="009F047A" w:rsidP="009F047A">
            <w:pPr>
              <w:jc w:val="both"/>
              <w:rPr>
                <w:highlight w:val="yellow"/>
              </w:rPr>
            </w:pPr>
          </w:p>
          <w:p w14:paraId="0DF0F55D" w14:textId="77777777" w:rsidR="009F047A" w:rsidRPr="00C76B5F" w:rsidRDefault="009F047A" w:rsidP="009F047A">
            <w:pPr>
              <w:jc w:val="both"/>
              <w:rPr>
                <w:b/>
                <w:bCs/>
                <w:highlight w:val="yellow"/>
              </w:rPr>
            </w:pPr>
            <w:r>
              <w:rPr>
                <w:b/>
              </w:rPr>
              <w:t>Sisimiut, sineriak</w:t>
            </w:r>
          </w:p>
        </w:tc>
        <w:tc>
          <w:tcPr>
            <w:tcW w:w="1559" w:type="dxa"/>
            <w:shd w:val="clear" w:color="auto" w:fill="auto"/>
          </w:tcPr>
          <w:p w14:paraId="7001A8FB" w14:textId="77777777" w:rsidR="009F047A" w:rsidRPr="00C76B5F" w:rsidRDefault="009F047A" w:rsidP="009F047A">
            <w:pPr>
              <w:rPr>
                <w:highlight w:val="yellow"/>
              </w:rPr>
            </w:pPr>
            <w:r>
              <w:rPr>
                <w:b/>
              </w:rPr>
              <w:t>Siunnersuineq</w:t>
            </w:r>
          </w:p>
        </w:tc>
        <w:tc>
          <w:tcPr>
            <w:tcW w:w="1985" w:type="dxa"/>
            <w:shd w:val="clear" w:color="auto" w:fill="auto"/>
          </w:tcPr>
          <w:p w14:paraId="0ABC87DE" w14:textId="30EB9143" w:rsidR="009F047A" w:rsidRPr="00C76B5F" w:rsidRDefault="009F047A" w:rsidP="009F047A">
            <w:r>
              <w:t>547</w:t>
            </w:r>
          </w:p>
        </w:tc>
        <w:tc>
          <w:tcPr>
            <w:tcW w:w="1984" w:type="dxa"/>
            <w:shd w:val="clear" w:color="auto" w:fill="auto"/>
          </w:tcPr>
          <w:p w14:paraId="7DB50BAA" w14:textId="58308E68" w:rsidR="009F047A" w:rsidRPr="00C76B5F" w:rsidRDefault="009F047A" w:rsidP="009F047A">
            <w:r>
              <w:t>599</w:t>
            </w:r>
          </w:p>
        </w:tc>
        <w:tc>
          <w:tcPr>
            <w:tcW w:w="2061" w:type="dxa"/>
            <w:shd w:val="clear" w:color="auto" w:fill="auto"/>
          </w:tcPr>
          <w:p w14:paraId="258D658E" w14:textId="59D4082B" w:rsidR="009F047A" w:rsidRPr="00C76B5F" w:rsidRDefault="00830F9C" w:rsidP="009F047A">
            <w:r>
              <w:t>599</w:t>
            </w:r>
          </w:p>
        </w:tc>
      </w:tr>
      <w:tr w:rsidR="009F047A" w:rsidRPr="00C76B5F" w14:paraId="070310A8" w14:textId="77777777">
        <w:trPr>
          <w:trHeight w:val="684"/>
        </w:trPr>
        <w:tc>
          <w:tcPr>
            <w:tcW w:w="2547" w:type="dxa"/>
            <w:vMerge/>
          </w:tcPr>
          <w:p w14:paraId="40830257" w14:textId="77777777" w:rsidR="009F047A" w:rsidRPr="00C76B5F" w:rsidRDefault="009F047A" w:rsidP="009F047A">
            <w:pPr>
              <w:jc w:val="both"/>
              <w:rPr>
                <w:highlight w:val="yellow"/>
              </w:rPr>
            </w:pPr>
          </w:p>
        </w:tc>
        <w:tc>
          <w:tcPr>
            <w:tcW w:w="1559" w:type="dxa"/>
            <w:shd w:val="clear" w:color="auto" w:fill="auto"/>
          </w:tcPr>
          <w:p w14:paraId="7CFDA3E3" w14:textId="77777777" w:rsidR="009F047A" w:rsidRPr="00C76B5F" w:rsidRDefault="009F047A" w:rsidP="009F047A">
            <w:pPr>
              <w:rPr>
                <w:highlight w:val="yellow"/>
              </w:rPr>
            </w:pPr>
            <w:r>
              <w:rPr>
                <w:b/>
              </w:rPr>
              <w:t>Pisarineqarsinnaasut tamarmiusut (TAC)</w:t>
            </w:r>
          </w:p>
        </w:tc>
        <w:tc>
          <w:tcPr>
            <w:tcW w:w="1985" w:type="dxa"/>
            <w:shd w:val="clear" w:color="auto" w:fill="auto"/>
          </w:tcPr>
          <w:p w14:paraId="298524F7" w14:textId="116C790E" w:rsidR="009F047A" w:rsidRPr="00C76B5F" w:rsidRDefault="009F047A" w:rsidP="009F047A">
            <w:r>
              <w:t>547</w:t>
            </w:r>
          </w:p>
        </w:tc>
        <w:tc>
          <w:tcPr>
            <w:tcW w:w="1984" w:type="dxa"/>
            <w:shd w:val="clear" w:color="auto" w:fill="auto"/>
          </w:tcPr>
          <w:p w14:paraId="73E7E7FA" w14:textId="096CD007" w:rsidR="009F047A" w:rsidRPr="00C76B5F" w:rsidRDefault="009F047A" w:rsidP="009F047A">
            <w:r>
              <w:t>599</w:t>
            </w:r>
          </w:p>
        </w:tc>
        <w:tc>
          <w:tcPr>
            <w:tcW w:w="2061" w:type="dxa"/>
            <w:shd w:val="clear" w:color="auto" w:fill="auto"/>
          </w:tcPr>
          <w:p w14:paraId="22BB5044" w14:textId="2E754A07" w:rsidR="009F047A" w:rsidRPr="00C76B5F" w:rsidRDefault="004B4F53" w:rsidP="009F047A">
            <w:r>
              <w:t>599</w:t>
            </w:r>
          </w:p>
        </w:tc>
      </w:tr>
      <w:tr w:rsidR="009F047A" w:rsidRPr="00C76B5F" w14:paraId="78357B6E" w14:textId="77777777">
        <w:trPr>
          <w:trHeight w:val="412"/>
        </w:trPr>
        <w:tc>
          <w:tcPr>
            <w:tcW w:w="2547" w:type="dxa"/>
            <w:vMerge/>
          </w:tcPr>
          <w:p w14:paraId="1BA2A93E" w14:textId="77777777" w:rsidR="009F047A" w:rsidRPr="00C76B5F" w:rsidRDefault="009F047A" w:rsidP="009F047A">
            <w:pPr>
              <w:jc w:val="both"/>
              <w:rPr>
                <w:highlight w:val="yellow"/>
              </w:rPr>
            </w:pPr>
          </w:p>
        </w:tc>
        <w:tc>
          <w:tcPr>
            <w:tcW w:w="1559" w:type="dxa"/>
            <w:shd w:val="clear" w:color="auto" w:fill="auto"/>
          </w:tcPr>
          <w:p w14:paraId="4A436971" w14:textId="77777777" w:rsidR="009F047A" w:rsidRPr="00C76B5F" w:rsidRDefault="009F047A" w:rsidP="009F047A">
            <w:pPr>
              <w:rPr>
                <w:highlight w:val="yellow"/>
              </w:rPr>
            </w:pPr>
            <w:r>
              <w:rPr>
                <w:b/>
              </w:rPr>
              <w:t>Pisassiissutinit qaqitat</w:t>
            </w:r>
          </w:p>
        </w:tc>
        <w:tc>
          <w:tcPr>
            <w:tcW w:w="1985" w:type="dxa"/>
            <w:shd w:val="clear" w:color="auto" w:fill="auto"/>
          </w:tcPr>
          <w:p w14:paraId="1730FD8D" w14:textId="64A5ABD5" w:rsidR="009F047A" w:rsidRPr="00C76B5F" w:rsidRDefault="009F047A" w:rsidP="009F047A">
            <w:r>
              <w:t>577</w:t>
            </w:r>
          </w:p>
        </w:tc>
        <w:tc>
          <w:tcPr>
            <w:tcW w:w="1984" w:type="dxa"/>
            <w:shd w:val="clear" w:color="auto" w:fill="auto"/>
          </w:tcPr>
          <w:p w14:paraId="4D7BDA78" w14:textId="42BDFA8C" w:rsidR="009F047A" w:rsidRPr="00C76B5F" w:rsidRDefault="009F047A" w:rsidP="009F047A">
            <w:r>
              <w:t>651</w:t>
            </w:r>
          </w:p>
        </w:tc>
        <w:tc>
          <w:tcPr>
            <w:tcW w:w="2061" w:type="dxa"/>
            <w:shd w:val="clear" w:color="auto" w:fill="auto"/>
          </w:tcPr>
          <w:p w14:paraId="23791C0A" w14:textId="0D41A37B" w:rsidR="009F047A" w:rsidRPr="00C76B5F" w:rsidRDefault="004B4F53" w:rsidP="009F047A">
            <w:r>
              <w:t>601</w:t>
            </w:r>
          </w:p>
        </w:tc>
      </w:tr>
      <w:tr w:rsidR="00C33CF0" w:rsidRPr="00C76B5F" w14:paraId="0E508F0F" w14:textId="77777777">
        <w:trPr>
          <w:trHeight w:val="462"/>
        </w:trPr>
        <w:tc>
          <w:tcPr>
            <w:tcW w:w="2547" w:type="dxa"/>
            <w:vMerge w:val="restart"/>
          </w:tcPr>
          <w:p w14:paraId="36CD15F6" w14:textId="77777777" w:rsidR="00C33CF0" w:rsidRPr="00C76B5F" w:rsidRDefault="00C33CF0" w:rsidP="00C33CF0">
            <w:pPr>
              <w:jc w:val="both"/>
              <w:rPr>
                <w:highlight w:val="yellow"/>
              </w:rPr>
            </w:pPr>
          </w:p>
          <w:p w14:paraId="74D04087" w14:textId="77777777" w:rsidR="00C33CF0" w:rsidRPr="00C76B5F" w:rsidRDefault="00C33CF0" w:rsidP="00C33CF0">
            <w:pPr>
              <w:jc w:val="both"/>
              <w:rPr>
                <w:highlight w:val="yellow"/>
              </w:rPr>
            </w:pPr>
          </w:p>
          <w:p w14:paraId="744863CA" w14:textId="77777777" w:rsidR="00C33CF0" w:rsidRPr="00C76B5F" w:rsidRDefault="00C33CF0" w:rsidP="00C33CF0">
            <w:pPr>
              <w:jc w:val="both"/>
              <w:rPr>
                <w:b/>
                <w:bCs/>
                <w:highlight w:val="yellow"/>
              </w:rPr>
            </w:pPr>
            <w:r>
              <w:rPr>
                <w:b/>
              </w:rPr>
              <w:t>Sisimiut, avataa</w:t>
            </w:r>
          </w:p>
        </w:tc>
        <w:tc>
          <w:tcPr>
            <w:tcW w:w="1559" w:type="dxa"/>
            <w:shd w:val="clear" w:color="auto" w:fill="auto"/>
          </w:tcPr>
          <w:p w14:paraId="18293A31" w14:textId="77777777" w:rsidR="00C33CF0" w:rsidRPr="00C76B5F" w:rsidRDefault="00C33CF0" w:rsidP="00C33CF0">
            <w:pPr>
              <w:rPr>
                <w:highlight w:val="yellow"/>
              </w:rPr>
            </w:pPr>
            <w:r>
              <w:rPr>
                <w:b/>
              </w:rPr>
              <w:t>Siunnersuineq</w:t>
            </w:r>
          </w:p>
        </w:tc>
        <w:tc>
          <w:tcPr>
            <w:tcW w:w="1985" w:type="dxa"/>
            <w:shd w:val="clear" w:color="auto" w:fill="auto"/>
          </w:tcPr>
          <w:p w14:paraId="00AA1C62" w14:textId="2A295843" w:rsidR="00C33CF0" w:rsidRPr="00C76B5F" w:rsidRDefault="00C33CF0" w:rsidP="00C33CF0">
            <w:r>
              <w:t>102</w:t>
            </w:r>
          </w:p>
        </w:tc>
        <w:tc>
          <w:tcPr>
            <w:tcW w:w="1984" w:type="dxa"/>
            <w:shd w:val="clear" w:color="auto" w:fill="auto"/>
          </w:tcPr>
          <w:p w14:paraId="190F8005" w14:textId="0F2BCD1F" w:rsidR="00C33CF0" w:rsidRPr="00C76B5F" w:rsidRDefault="00C33CF0" w:rsidP="00C33CF0">
            <w:r>
              <w:t>102</w:t>
            </w:r>
          </w:p>
        </w:tc>
        <w:tc>
          <w:tcPr>
            <w:tcW w:w="2061" w:type="dxa"/>
            <w:shd w:val="clear" w:color="auto" w:fill="auto"/>
          </w:tcPr>
          <w:p w14:paraId="02AEFDF0" w14:textId="1E68DC61" w:rsidR="00C33CF0" w:rsidRPr="00C76B5F" w:rsidRDefault="00D71474" w:rsidP="00C33CF0">
            <w:r>
              <w:t>102</w:t>
            </w:r>
          </w:p>
        </w:tc>
      </w:tr>
      <w:tr w:rsidR="00C33CF0" w:rsidRPr="00C76B5F" w14:paraId="5C09D8BB" w14:textId="77777777">
        <w:trPr>
          <w:trHeight w:val="370"/>
        </w:trPr>
        <w:tc>
          <w:tcPr>
            <w:tcW w:w="2547" w:type="dxa"/>
            <w:vMerge/>
          </w:tcPr>
          <w:p w14:paraId="438CEA63" w14:textId="77777777" w:rsidR="00C33CF0" w:rsidRPr="00C76B5F" w:rsidRDefault="00C33CF0" w:rsidP="00C33CF0">
            <w:pPr>
              <w:jc w:val="both"/>
              <w:rPr>
                <w:highlight w:val="yellow"/>
              </w:rPr>
            </w:pPr>
          </w:p>
        </w:tc>
        <w:tc>
          <w:tcPr>
            <w:tcW w:w="1559" w:type="dxa"/>
            <w:shd w:val="clear" w:color="auto" w:fill="auto"/>
          </w:tcPr>
          <w:p w14:paraId="1008A615" w14:textId="77777777" w:rsidR="00C33CF0" w:rsidRPr="00C76B5F" w:rsidRDefault="00C33CF0" w:rsidP="00C33CF0">
            <w:pPr>
              <w:rPr>
                <w:highlight w:val="yellow"/>
              </w:rPr>
            </w:pPr>
            <w:r>
              <w:rPr>
                <w:b/>
              </w:rPr>
              <w:t>Pisarineqarsinnaasut tamarmiusut (TAC)</w:t>
            </w:r>
          </w:p>
        </w:tc>
        <w:tc>
          <w:tcPr>
            <w:tcW w:w="1985" w:type="dxa"/>
            <w:shd w:val="clear" w:color="auto" w:fill="auto"/>
          </w:tcPr>
          <w:p w14:paraId="36D821C9" w14:textId="37DB3EF8" w:rsidR="00C33CF0" w:rsidRPr="00C76B5F" w:rsidRDefault="00C33CF0" w:rsidP="00C33CF0">
            <w:r>
              <w:t>78</w:t>
            </w:r>
            <w:r w:rsidRPr="00C76B5F">
              <w:rPr>
                <w:rFonts w:cstheme="minorHAnsi"/>
                <w:vertAlign w:val="superscript"/>
              </w:rPr>
              <w:footnoteReference w:id="2"/>
            </w:r>
          </w:p>
        </w:tc>
        <w:tc>
          <w:tcPr>
            <w:tcW w:w="1984" w:type="dxa"/>
            <w:shd w:val="clear" w:color="auto" w:fill="auto"/>
          </w:tcPr>
          <w:p w14:paraId="1C94F1AA" w14:textId="32A1C96F" w:rsidR="00C33CF0" w:rsidRPr="00C76B5F" w:rsidRDefault="00C33CF0" w:rsidP="00C33CF0">
            <w:r>
              <w:t>102</w:t>
            </w:r>
          </w:p>
        </w:tc>
        <w:tc>
          <w:tcPr>
            <w:tcW w:w="2061" w:type="dxa"/>
            <w:shd w:val="clear" w:color="auto" w:fill="auto"/>
          </w:tcPr>
          <w:p w14:paraId="1907D1D7" w14:textId="03B97D6C" w:rsidR="00C33CF0" w:rsidRPr="00C76B5F" w:rsidRDefault="00D71474" w:rsidP="00C33CF0">
            <w:r>
              <w:t>102</w:t>
            </w:r>
          </w:p>
        </w:tc>
      </w:tr>
      <w:tr w:rsidR="00C33CF0" w:rsidRPr="00C76B5F" w14:paraId="486A0860" w14:textId="77777777">
        <w:trPr>
          <w:trHeight w:val="420"/>
        </w:trPr>
        <w:tc>
          <w:tcPr>
            <w:tcW w:w="2547" w:type="dxa"/>
            <w:vMerge/>
          </w:tcPr>
          <w:p w14:paraId="00CC5D8C" w14:textId="77777777" w:rsidR="00C33CF0" w:rsidRPr="00C76B5F" w:rsidRDefault="00C33CF0" w:rsidP="00C33CF0">
            <w:pPr>
              <w:jc w:val="both"/>
              <w:rPr>
                <w:highlight w:val="yellow"/>
              </w:rPr>
            </w:pPr>
          </w:p>
        </w:tc>
        <w:tc>
          <w:tcPr>
            <w:tcW w:w="1559" w:type="dxa"/>
            <w:shd w:val="clear" w:color="auto" w:fill="auto"/>
          </w:tcPr>
          <w:p w14:paraId="3B2D6EA5" w14:textId="77777777" w:rsidR="00C33CF0" w:rsidRPr="00C76B5F" w:rsidRDefault="00C33CF0" w:rsidP="00C33CF0">
            <w:pPr>
              <w:rPr>
                <w:highlight w:val="yellow"/>
              </w:rPr>
            </w:pPr>
            <w:r>
              <w:rPr>
                <w:b/>
              </w:rPr>
              <w:t>Pisassiissutinit qaqitat</w:t>
            </w:r>
          </w:p>
        </w:tc>
        <w:tc>
          <w:tcPr>
            <w:tcW w:w="1985" w:type="dxa"/>
            <w:shd w:val="clear" w:color="auto" w:fill="auto"/>
          </w:tcPr>
          <w:p w14:paraId="58FA7EEA" w14:textId="7E0D4064" w:rsidR="00C33CF0" w:rsidRPr="00C76B5F" w:rsidRDefault="00C33CF0" w:rsidP="00C33CF0">
            <w:r>
              <w:t>61</w:t>
            </w:r>
          </w:p>
        </w:tc>
        <w:tc>
          <w:tcPr>
            <w:tcW w:w="1984" w:type="dxa"/>
            <w:shd w:val="clear" w:color="auto" w:fill="auto"/>
          </w:tcPr>
          <w:p w14:paraId="1CE3CD8C" w14:textId="5D6C4A51" w:rsidR="00C33CF0" w:rsidRPr="00C76B5F" w:rsidRDefault="00C33CF0" w:rsidP="00C33CF0">
            <w:r>
              <w:t>38</w:t>
            </w:r>
            <w:r>
              <w:br/>
            </w:r>
          </w:p>
        </w:tc>
        <w:tc>
          <w:tcPr>
            <w:tcW w:w="2061" w:type="dxa"/>
            <w:shd w:val="clear" w:color="auto" w:fill="auto"/>
          </w:tcPr>
          <w:p w14:paraId="6A5134F8" w14:textId="1E6BE75C" w:rsidR="00C33CF0" w:rsidRPr="00C76B5F" w:rsidRDefault="0043126F" w:rsidP="00C33CF0">
            <w:r>
              <w:t>90</w:t>
            </w:r>
            <w:r>
              <w:br/>
            </w:r>
          </w:p>
        </w:tc>
      </w:tr>
      <w:tr w:rsidR="00C33CF0" w:rsidRPr="00C76B5F" w14:paraId="0AD84208" w14:textId="77777777">
        <w:trPr>
          <w:trHeight w:val="470"/>
        </w:trPr>
        <w:tc>
          <w:tcPr>
            <w:tcW w:w="2547" w:type="dxa"/>
            <w:vMerge w:val="restart"/>
          </w:tcPr>
          <w:p w14:paraId="26D03580" w14:textId="77777777" w:rsidR="00C33CF0" w:rsidRPr="00C76B5F" w:rsidRDefault="00C33CF0" w:rsidP="00C33CF0">
            <w:pPr>
              <w:jc w:val="both"/>
              <w:rPr>
                <w:highlight w:val="yellow"/>
              </w:rPr>
            </w:pPr>
          </w:p>
          <w:p w14:paraId="1CA13530" w14:textId="77777777" w:rsidR="00C33CF0" w:rsidRPr="00C76B5F" w:rsidRDefault="00C33CF0" w:rsidP="00C33CF0">
            <w:pPr>
              <w:jc w:val="both"/>
              <w:rPr>
                <w:highlight w:val="yellow"/>
              </w:rPr>
            </w:pPr>
          </w:p>
          <w:p w14:paraId="6F822310" w14:textId="77777777" w:rsidR="00C33CF0" w:rsidRPr="00C76B5F" w:rsidRDefault="00C33CF0" w:rsidP="00C33CF0">
            <w:pPr>
              <w:jc w:val="both"/>
              <w:rPr>
                <w:b/>
                <w:bCs/>
                <w:highlight w:val="yellow"/>
              </w:rPr>
            </w:pPr>
            <w:r>
              <w:rPr>
                <w:b/>
              </w:rPr>
              <w:t>Maniitsoq</w:t>
            </w:r>
          </w:p>
        </w:tc>
        <w:tc>
          <w:tcPr>
            <w:tcW w:w="1559" w:type="dxa"/>
            <w:shd w:val="clear" w:color="auto" w:fill="auto"/>
          </w:tcPr>
          <w:p w14:paraId="6E881897" w14:textId="77777777" w:rsidR="00C33CF0" w:rsidRPr="00C76B5F" w:rsidRDefault="00C33CF0" w:rsidP="00C33CF0">
            <w:pPr>
              <w:rPr>
                <w:highlight w:val="yellow"/>
              </w:rPr>
            </w:pPr>
            <w:r>
              <w:rPr>
                <w:b/>
              </w:rPr>
              <w:t>Siunnersuineq</w:t>
            </w:r>
          </w:p>
        </w:tc>
        <w:tc>
          <w:tcPr>
            <w:tcW w:w="1985" w:type="dxa"/>
            <w:shd w:val="clear" w:color="auto" w:fill="auto"/>
          </w:tcPr>
          <w:p w14:paraId="76245BC1" w14:textId="2C977769" w:rsidR="00C33CF0" w:rsidRPr="00C76B5F" w:rsidRDefault="00C33CF0" w:rsidP="00C33CF0">
            <w:r>
              <w:t>-</w:t>
            </w:r>
          </w:p>
        </w:tc>
        <w:tc>
          <w:tcPr>
            <w:tcW w:w="1984" w:type="dxa"/>
            <w:shd w:val="clear" w:color="auto" w:fill="auto"/>
          </w:tcPr>
          <w:p w14:paraId="6BE0E18A" w14:textId="49CCB975" w:rsidR="00C33CF0" w:rsidRPr="00C76B5F" w:rsidRDefault="00C33CF0" w:rsidP="00C33CF0">
            <w:r>
              <w:t>-</w:t>
            </w:r>
          </w:p>
        </w:tc>
        <w:tc>
          <w:tcPr>
            <w:tcW w:w="2061" w:type="dxa"/>
            <w:shd w:val="clear" w:color="auto" w:fill="auto"/>
          </w:tcPr>
          <w:p w14:paraId="2D3950AA" w14:textId="0C942D72" w:rsidR="00C33CF0" w:rsidRPr="00C76B5F" w:rsidRDefault="004E7F9C" w:rsidP="00C33CF0">
            <w:r>
              <w:t>-</w:t>
            </w:r>
          </w:p>
        </w:tc>
      </w:tr>
      <w:tr w:rsidR="00C33CF0" w:rsidRPr="00C76B5F" w14:paraId="520DCCFD" w14:textId="77777777">
        <w:trPr>
          <w:trHeight w:val="377"/>
        </w:trPr>
        <w:tc>
          <w:tcPr>
            <w:tcW w:w="2547" w:type="dxa"/>
            <w:vMerge/>
          </w:tcPr>
          <w:p w14:paraId="2569F032" w14:textId="77777777" w:rsidR="00C33CF0" w:rsidRPr="00C76B5F" w:rsidRDefault="00C33CF0" w:rsidP="00C33CF0">
            <w:pPr>
              <w:jc w:val="both"/>
              <w:rPr>
                <w:highlight w:val="yellow"/>
              </w:rPr>
            </w:pPr>
          </w:p>
        </w:tc>
        <w:tc>
          <w:tcPr>
            <w:tcW w:w="1559" w:type="dxa"/>
            <w:shd w:val="clear" w:color="auto" w:fill="auto"/>
          </w:tcPr>
          <w:p w14:paraId="6C3065FC" w14:textId="77777777" w:rsidR="00C33CF0" w:rsidRPr="00C76B5F" w:rsidRDefault="00C33CF0" w:rsidP="00C33CF0">
            <w:pPr>
              <w:rPr>
                <w:highlight w:val="yellow"/>
              </w:rPr>
            </w:pPr>
            <w:r>
              <w:rPr>
                <w:b/>
              </w:rPr>
              <w:t>Pisarineqarsinnaasut tamarmiusut (TAC)</w:t>
            </w:r>
          </w:p>
        </w:tc>
        <w:tc>
          <w:tcPr>
            <w:tcW w:w="1985" w:type="dxa"/>
            <w:shd w:val="clear" w:color="auto" w:fill="auto"/>
          </w:tcPr>
          <w:p w14:paraId="17C55AC0" w14:textId="1394CD11" w:rsidR="00C33CF0" w:rsidRPr="00C76B5F" w:rsidRDefault="00C33CF0" w:rsidP="00C33CF0">
            <w:r>
              <w:t>225</w:t>
            </w:r>
          </w:p>
        </w:tc>
        <w:tc>
          <w:tcPr>
            <w:tcW w:w="1984" w:type="dxa"/>
            <w:shd w:val="clear" w:color="auto" w:fill="auto"/>
          </w:tcPr>
          <w:p w14:paraId="0937484D" w14:textId="4E8BD0DA" w:rsidR="00C33CF0" w:rsidRPr="00C76B5F" w:rsidRDefault="00C33CF0" w:rsidP="00C33CF0">
            <w:r>
              <w:t>225</w:t>
            </w:r>
          </w:p>
        </w:tc>
        <w:tc>
          <w:tcPr>
            <w:tcW w:w="2061" w:type="dxa"/>
            <w:shd w:val="clear" w:color="auto" w:fill="auto"/>
          </w:tcPr>
          <w:p w14:paraId="28DD6F91" w14:textId="64D82691" w:rsidR="00C33CF0" w:rsidRPr="00C76B5F" w:rsidRDefault="0043126F" w:rsidP="00C33CF0">
            <w:r>
              <w:t>225</w:t>
            </w:r>
          </w:p>
        </w:tc>
      </w:tr>
      <w:tr w:rsidR="00C33CF0" w:rsidRPr="00C76B5F" w14:paraId="43787DA9" w14:textId="77777777">
        <w:trPr>
          <w:trHeight w:val="285"/>
        </w:trPr>
        <w:tc>
          <w:tcPr>
            <w:tcW w:w="2547" w:type="dxa"/>
            <w:vMerge/>
          </w:tcPr>
          <w:p w14:paraId="767DF267" w14:textId="77777777" w:rsidR="00C33CF0" w:rsidRPr="00C76B5F" w:rsidRDefault="00C33CF0" w:rsidP="00C33CF0">
            <w:pPr>
              <w:jc w:val="both"/>
              <w:rPr>
                <w:highlight w:val="yellow"/>
              </w:rPr>
            </w:pPr>
          </w:p>
        </w:tc>
        <w:tc>
          <w:tcPr>
            <w:tcW w:w="1559" w:type="dxa"/>
            <w:shd w:val="clear" w:color="auto" w:fill="auto"/>
          </w:tcPr>
          <w:p w14:paraId="58C95A38" w14:textId="77777777" w:rsidR="00C33CF0" w:rsidRPr="00C76B5F" w:rsidRDefault="00C33CF0" w:rsidP="00C33CF0">
            <w:pPr>
              <w:rPr>
                <w:highlight w:val="yellow"/>
              </w:rPr>
            </w:pPr>
            <w:r>
              <w:rPr>
                <w:b/>
              </w:rPr>
              <w:t>Pisassiissutinit qaqitat</w:t>
            </w:r>
          </w:p>
        </w:tc>
        <w:tc>
          <w:tcPr>
            <w:tcW w:w="1985" w:type="dxa"/>
            <w:shd w:val="clear" w:color="auto" w:fill="auto"/>
          </w:tcPr>
          <w:p w14:paraId="3F96F979" w14:textId="534C6DAE" w:rsidR="00C33CF0" w:rsidRPr="00C76B5F" w:rsidRDefault="00C33CF0" w:rsidP="00C33CF0">
            <w:r>
              <w:t>37</w:t>
            </w:r>
          </w:p>
        </w:tc>
        <w:tc>
          <w:tcPr>
            <w:tcW w:w="1984" w:type="dxa"/>
            <w:shd w:val="clear" w:color="auto" w:fill="auto"/>
          </w:tcPr>
          <w:p w14:paraId="1DED7CB6" w14:textId="3618805B" w:rsidR="00C33CF0" w:rsidRPr="00C76B5F" w:rsidRDefault="00C33CF0" w:rsidP="00C33CF0">
            <w:r>
              <w:t>-</w:t>
            </w:r>
          </w:p>
        </w:tc>
        <w:tc>
          <w:tcPr>
            <w:tcW w:w="2061" w:type="dxa"/>
            <w:shd w:val="clear" w:color="auto" w:fill="auto"/>
          </w:tcPr>
          <w:p w14:paraId="3AD61F38" w14:textId="736526A5" w:rsidR="00C33CF0" w:rsidRPr="00C76B5F" w:rsidRDefault="004E7F9C" w:rsidP="00C33CF0">
            <w:r>
              <w:t>-</w:t>
            </w:r>
          </w:p>
        </w:tc>
      </w:tr>
      <w:tr w:rsidR="00C33CF0" w:rsidRPr="00C76B5F" w14:paraId="213D31F2" w14:textId="77777777">
        <w:trPr>
          <w:trHeight w:val="463"/>
        </w:trPr>
        <w:tc>
          <w:tcPr>
            <w:tcW w:w="2547" w:type="dxa"/>
            <w:vMerge w:val="restart"/>
          </w:tcPr>
          <w:p w14:paraId="00799FD4" w14:textId="77777777" w:rsidR="00C33CF0" w:rsidRPr="00C76B5F" w:rsidRDefault="00C33CF0" w:rsidP="00C33CF0">
            <w:pPr>
              <w:jc w:val="both"/>
              <w:rPr>
                <w:b/>
                <w:bCs/>
              </w:rPr>
            </w:pPr>
          </w:p>
          <w:p w14:paraId="54F53CEA" w14:textId="77777777" w:rsidR="00C33CF0" w:rsidRPr="00C76B5F" w:rsidRDefault="00C33CF0" w:rsidP="00C33CF0">
            <w:pPr>
              <w:jc w:val="both"/>
              <w:rPr>
                <w:b/>
                <w:bCs/>
              </w:rPr>
            </w:pPr>
          </w:p>
          <w:p w14:paraId="5F2EBFFD" w14:textId="77777777" w:rsidR="00C33CF0" w:rsidRPr="00C76B5F" w:rsidRDefault="00C33CF0" w:rsidP="00C33CF0">
            <w:pPr>
              <w:jc w:val="both"/>
              <w:rPr>
                <w:b/>
                <w:bCs/>
              </w:rPr>
            </w:pPr>
            <w:r>
              <w:rPr>
                <w:b/>
              </w:rPr>
              <w:t>Nuuk-Paamiut sineriak</w:t>
            </w:r>
          </w:p>
        </w:tc>
        <w:tc>
          <w:tcPr>
            <w:tcW w:w="1559" w:type="dxa"/>
            <w:shd w:val="clear" w:color="auto" w:fill="auto"/>
          </w:tcPr>
          <w:p w14:paraId="1F883031" w14:textId="77777777" w:rsidR="00C33CF0" w:rsidRPr="00C76B5F" w:rsidRDefault="00C33CF0" w:rsidP="00C33CF0">
            <w:pPr>
              <w:rPr>
                <w:highlight w:val="yellow"/>
              </w:rPr>
            </w:pPr>
            <w:r>
              <w:rPr>
                <w:b/>
              </w:rPr>
              <w:t>Siunnersuineq</w:t>
            </w:r>
          </w:p>
        </w:tc>
        <w:tc>
          <w:tcPr>
            <w:tcW w:w="1985" w:type="dxa"/>
            <w:shd w:val="clear" w:color="auto" w:fill="auto"/>
          </w:tcPr>
          <w:p w14:paraId="46AD9520" w14:textId="71D8F663" w:rsidR="00C33CF0" w:rsidRPr="00C76B5F" w:rsidRDefault="00C33CF0" w:rsidP="00C33CF0">
            <w:r>
              <w:t>1.020</w:t>
            </w:r>
          </w:p>
        </w:tc>
        <w:tc>
          <w:tcPr>
            <w:tcW w:w="1984" w:type="dxa"/>
            <w:shd w:val="clear" w:color="auto" w:fill="auto"/>
          </w:tcPr>
          <w:p w14:paraId="0C3ED7DA" w14:textId="2B713272" w:rsidR="00C33CF0" w:rsidRPr="00C76B5F" w:rsidRDefault="00C33CF0" w:rsidP="00C33CF0">
            <w:r>
              <w:t>1.020</w:t>
            </w:r>
          </w:p>
        </w:tc>
        <w:tc>
          <w:tcPr>
            <w:tcW w:w="2061" w:type="dxa"/>
            <w:shd w:val="clear" w:color="auto" w:fill="auto"/>
          </w:tcPr>
          <w:p w14:paraId="61EB76E6" w14:textId="30A90A45" w:rsidR="00C33CF0" w:rsidRPr="00C76B5F" w:rsidRDefault="001751EE" w:rsidP="00C33CF0">
            <w:r>
              <w:t>685</w:t>
            </w:r>
          </w:p>
        </w:tc>
      </w:tr>
      <w:tr w:rsidR="00C33CF0" w:rsidRPr="00C76B5F" w14:paraId="15893E5D" w14:textId="77777777">
        <w:trPr>
          <w:trHeight w:val="371"/>
        </w:trPr>
        <w:tc>
          <w:tcPr>
            <w:tcW w:w="2547" w:type="dxa"/>
            <w:vMerge/>
          </w:tcPr>
          <w:p w14:paraId="43B1C2F7" w14:textId="77777777" w:rsidR="00C33CF0" w:rsidRPr="00C76B5F" w:rsidRDefault="00C33CF0" w:rsidP="00C33CF0">
            <w:pPr>
              <w:jc w:val="both"/>
              <w:rPr>
                <w:b/>
                <w:bCs/>
              </w:rPr>
            </w:pPr>
          </w:p>
        </w:tc>
        <w:tc>
          <w:tcPr>
            <w:tcW w:w="1559" w:type="dxa"/>
            <w:shd w:val="clear" w:color="auto" w:fill="auto"/>
          </w:tcPr>
          <w:p w14:paraId="15916476" w14:textId="77777777" w:rsidR="00C33CF0" w:rsidRPr="00C76B5F" w:rsidRDefault="00C33CF0" w:rsidP="00C33CF0">
            <w:pPr>
              <w:rPr>
                <w:highlight w:val="yellow"/>
              </w:rPr>
            </w:pPr>
            <w:r>
              <w:rPr>
                <w:b/>
              </w:rPr>
              <w:t>Pisarineqarsinnaasut tamarmiusut (TAC)</w:t>
            </w:r>
          </w:p>
        </w:tc>
        <w:tc>
          <w:tcPr>
            <w:tcW w:w="1985" w:type="dxa"/>
            <w:shd w:val="clear" w:color="auto" w:fill="auto"/>
          </w:tcPr>
          <w:p w14:paraId="05C7B779" w14:textId="1682D1F8" w:rsidR="00C33CF0" w:rsidRPr="00C76B5F" w:rsidRDefault="00C33CF0" w:rsidP="00C33CF0">
            <w:r>
              <w:t>997</w:t>
            </w:r>
            <w:r w:rsidRPr="00C76B5F">
              <w:rPr>
                <w:rFonts w:cstheme="minorHAnsi"/>
                <w:vertAlign w:val="superscript"/>
              </w:rPr>
              <w:footnoteReference w:id="3"/>
            </w:r>
          </w:p>
        </w:tc>
        <w:tc>
          <w:tcPr>
            <w:tcW w:w="1984" w:type="dxa"/>
            <w:shd w:val="clear" w:color="auto" w:fill="auto"/>
          </w:tcPr>
          <w:p w14:paraId="59D63DB3" w14:textId="53B7F6BD" w:rsidR="00C33CF0" w:rsidRPr="00C76B5F" w:rsidRDefault="00C33CF0" w:rsidP="00C33CF0">
            <w:r>
              <w:t>1.020</w:t>
            </w:r>
          </w:p>
        </w:tc>
        <w:tc>
          <w:tcPr>
            <w:tcW w:w="2061" w:type="dxa"/>
            <w:shd w:val="clear" w:color="auto" w:fill="auto"/>
          </w:tcPr>
          <w:p w14:paraId="0B09E455" w14:textId="53818268" w:rsidR="00C33CF0" w:rsidRPr="00C76B5F" w:rsidRDefault="008820EC" w:rsidP="00C33CF0">
            <w:r>
              <w:t>867</w:t>
            </w:r>
          </w:p>
        </w:tc>
      </w:tr>
      <w:tr w:rsidR="00C33CF0" w:rsidRPr="00C76B5F" w14:paraId="5E8F98C6" w14:textId="77777777">
        <w:trPr>
          <w:trHeight w:val="422"/>
        </w:trPr>
        <w:tc>
          <w:tcPr>
            <w:tcW w:w="2547" w:type="dxa"/>
            <w:vMerge/>
          </w:tcPr>
          <w:p w14:paraId="4D2A3313" w14:textId="77777777" w:rsidR="00C33CF0" w:rsidRPr="00C76B5F" w:rsidRDefault="00C33CF0" w:rsidP="00C33CF0">
            <w:pPr>
              <w:jc w:val="both"/>
              <w:rPr>
                <w:b/>
                <w:bCs/>
              </w:rPr>
            </w:pPr>
          </w:p>
        </w:tc>
        <w:tc>
          <w:tcPr>
            <w:tcW w:w="1559" w:type="dxa"/>
            <w:shd w:val="clear" w:color="auto" w:fill="auto"/>
          </w:tcPr>
          <w:p w14:paraId="66F65011" w14:textId="77777777" w:rsidR="00C33CF0" w:rsidRPr="00C76B5F" w:rsidRDefault="00C33CF0" w:rsidP="00C33CF0">
            <w:pPr>
              <w:rPr>
                <w:highlight w:val="yellow"/>
              </w:rPr>
            </w:pPr>
            <w:r>
              <w:rPr>
                <w:b/>
              </w:rPr>
              <w:t>Pisassiissutinit qaqitat</w:t>
            </w:r>
          </w:p>
        </w:tc>
        <w:tc>
          <w:tcPr>
            <w:tcW w:w="1985" w:type="dxa"/>
            <w:shd w:val="clear" w:color="auto" w:fill="auto"/>
          </w:tcPr>
          <w:p w14:paraId="126A9929" w14:textId="2A74B024" w:rsidR="00C33CF0" w:rsidRPr="00C76B5F" w:rsidRDefault="00C33CF0" w:rsidP="00C33CF0">
            <w:r>
              <w:t>651</w:t>
            </w:r>
          </w:p>
        </w:tc>
        <w:tc>
          <w:tcPr>
            <w:tcW w:w="1984" w:type="dxa"/>
            <w:shd w:val="clear" w:color="auto" w:fill="auto"/>
          </w:tcPr>
          <w:p w14:paraId="1E826C79" w14:textId="59961F2E" w:rsidR="00C33CF0" w:rsidRPr="00C76B5F" w:rsidRDefault="00C33CF0" w:rsidP="00C33CF0">
            <w:r>
              <w:t>293</w:t>
            </w:r>
          </w:p>
        </w:tc>
        <w:tc>
          <w:tcPr>
            <w:tcW w:w="2061" w:type="dxa"/>
            <w:shd w:val="clear" w:color="auto" w:fill="auto"/>
          </w:tcPr>
          <w:p w14:paraId="0C8828BD" w14:textId="6F371A33" w:rsidR="00C33CF0" w:rsidRPr="00C76B5F" w:rsidRDefault="008820EC" w:rsidP="00C33CF0">
            <w:r>
              <w:t>385</w:t>
            </w:r>
          </w:p>
        </w:tc>
      </w:tr>
      <w:tr w:rsidR="00C33CF0" w:rsidRPr="00C76B5F" w14:paraId="4186E669" w14:textId="77777777">
        <w:trPr>
          <w:trHeight w:val="472"/>
        </w:trPr>
        <w:tc>
          <w:tcPr>
            <w:tcW w:w="2547" w:type="dxa"/>
            <w:vMerge w:val="restart"/>
          </w:tcPr>
          <w:p w14:paraId="45E4D406" w14:textId="77777777" w:rsidR="00C33CF0" w:rsidRPr="00C76B5F" w:rsidRDefault="00C33CF0" w:rsidP="00C33CF0">
            <w:pPr>
              <w:jc w:val="both"/>
              <w:rPr>
                <w:b/>
                <w:bCs/>
              </w:rPr>
            </w:pPr>
          </w:p>
          <w:p w14:paraId="76A6B9D3" w14:textId="77777777" w:rsidR="00C33CF0" w:rsidRPr="00C76B5F" w:rsidRDefault="00C33CF0" w:rsidP="00C33CF0">
            <w:pPr>
              <w:jc w:val="both"/>
              <w:rPr>
                <w:b/>
                <w:bCs/>
              </w:rPr>
            </w:pPr>
          </w:p>
          <w:p w14:paraId="7533D713" w14:textId="77777777" w:rsidR="00C33CF0" w:rsidRPr="00C76B5F" w:rsidRDefault="00C33CF0" w:rsidP="00C33CF0">
            <w:pPr>
              <w:jc w:val="both"/>
              <w:rPr>
                <w:b/>
                <w:bCs/>
              </w:rPr>
            </w:pPr>
            <w:r>
              <w:rPr>
                <w:b/>
              </w:rPr>
              <w:t>Nuummit-Paamiunut imartaa</w:t>
            </w:r>
          </w:p>
        </w:tc>
        <w:tc>
          <w:tcPr>
            <w:tcW w:w="1559" w:type="dxa"/>
            <w:shd w:val="clear" w:color="auto" w:fill="auto"/>
          </w:tcPr>
          <w:p w14:paraId="60CEE4D1" w14:textId="77777777" w:rsidR="00C33CF0" w:rsidRPr="00C76B5F" w:rsidRDefault="00C33CF0" w:rsidP="00C33CF0">
            <w:pPr>
              <w:rPr>
                <w:highlight w:val="yellow"/>
              </w:rPr>
            </w:pPr>
            <w:r>
              <w:rPr>
                <w:b/>
              </w:rPr>
              <w:t>Siunnersuineq</w:t>
            </w:r>
          </w:p>
        </w:tc>
        <w:tc>
          <w:tcPr>
            <w:tcW w:w="1985" w:type="dxa"/>
            <w:shd w:val="clear" w:color="auto" w:fill="auto"/>
          </w:tcPr>
          <w:p w14:paraId="7C2D1BEF" w14:textId="2FF50559" w:rsidR="00C33CF0" w:rsidRPr="00C76B5F" w:rsidRDefault="00C33CF0" w:rsidP="00C33CF0">
            <w:r>
              <w:t>302</w:t>
            </w:r>
          </w:p>
        </w:tc>
        <w:tc>
          <w:tcPr>
            <w:tcW w:w="1984" w:type="dxa"/>
            <w:shd w:val="clear" w:color="auto" w:fill="auto"/>
          </w:tcPr>
          <w:p w14:paraId="6995A33F" w14:textId="65DAF3AF" w:rsidR="00C33CF0" w:rsidRPr="00C76B5F" w:rsidRDefault="00C33CF0" w:rsidP="00C33CF0">
            <w:r>
              <w:t>513</w:t>
            </w:r>
          </w:p>
        </w:tc>
        <w:tc>
          <w:tcPr>
            <w:tcW w:w="2061" w:type="dxa"/>
            <w:shd w:val="clear" w:color="auto" w:fill="auto"/>
          </w:tcPr>
          <w:p w14:paraId="2CA498CE" w14:textId="1BC35DF0" w:rsidR="00C33CF0" w:rsidRPr="00C76B5F" w:rsidRDefault="00570259" w:rsidP="00C33CF0">
            <w:r>
              <w:t>513</w:t>
            </w:r>
          </w:p>
        </w:tc>
      </w:tr>
      <w:tr w:rsidR="00C33CF0" w:rsidRPr="00C76B5F" w14:paraId="3D5343FB" w14:textId="77777777">
        <w:trPr>
          <w:trHeight w:val="380"/>
        </w:trPr>
        <w:tc>
          <w:tcPr>
            <w:tcW w:w="2547" w:type="dxa"/>
            <w:vMerge/>
          </w:tcPr>
          <w:p w14:paraId="6F42203C" w14:textId="77777777" w:rsidR="00C33CF0" w:rsidRPr="00C76B5F" w:rsidRDefault="00C33CF0" w:rsidP="00C33CF0">
            <w:pPr>
              <w:jc w:val="both"/>
              <w:rPr>
                <w:b/>
                <w:bCs/>
              </w:rPr>
            </w:pPr>
          </w:p>
        </w:tc>
        <w:tc>
          <w:tcPr>
            <w:tcW w:w="1559" w:type="dxa"/>
            <w:shd w:val="clear" w:color="auto" w:fill="auto"/>
          </w:tcPr>
          <w:p w14:paraId="56DB92AF" w14:textId="77777777" w:rsidR="00C33CF0" w:rsidRPr="00C76B5F" w:rsidRDefault="00C33CF0" w:rsidP="00C33CF0">
            <w:pPr>
              <w:rPr>
                <w:highlight w:val="yellow"/>
              </w:rPr>
            </w:pPr>
            <w:r>
              <w:rPr>
                <w:b/>
              </w:rPr>
              <w:t>Pisarineqarsinnaasut tamarmiusut (TAC)</w:t>
            </w:r>
          </w:p>
        </w:tc>
        <w:tc>
          <w:tcPr>
            <w:tcW w:w="1985" w:type="dxa"/>
            <w:shd w:val="clear" w:color="auto" w:fill="auto"/>
          </w:tcPr>
          <w:p w14:paraId="40972B33" w14:textId="0C87E676" w:rsidR="00C33CF0" w:rsidRPr="00C76B5F" w:rsidRDefault="00C33CF0" w:rsidP="00C33CF0">
            <w:r>
              <w:t>302</w:t>
            </w:r>
          </w:p>
        </w:tc>
        <w:tc>
          <w:tcPr>
            <w:tcW w:w="1984" w:type="dxa"/>
            <w:shd w:val="clear" w:color="auto" w:fill="auto"/>
          </w:tcPr>
          <w:p w14:paraId="02612563" w14:textId="54A1052C" w:rsidR="00C33CF0" w:rsidRPr="00C76B5F" w:rsidRDefault="00C33CF0" w:rsidP="00C33CF0">
            <w:r>
              <w:t>513</w:t>
            </w:r>
          </w:p>
        </w:tc>
        <w:tc>
          <w:tcPr>
            <w:tcW w:w="2061" w:type="dxa"/>
            <w:shd w:val="clear" w:color="auto" w:fill="auto"/>
          </w:tcPr>
          <w:p w14:paraId="63E402FB" w14:textId="40504DB0" w:rsidR="00C33CF0" w:rsidRPr="00C76B5F" w:rsidRDefault="00570259" w:rsidP="00C33CF0">
            <w:r>
              <w:t>513</w:t>
            </w:r>
          </w:p>
        </w:tc>
      </w:tr>
      <w:tr w:rsidR="00C33CF0" w:rsidRPr="00C76B5F" w14:paraId="7709D52F" w14:textId="77777777">
        <w:trPr>
          <w:trHeight w:val="429"/>
        </w:trPr>
        <w:tc>
          <w:tcPr>
            <w:tcW w:w="2547" w:type="dxa"/>
            <w:vMerge/>
          </w:tcPr>
          <w:p w14:paraId="3E63DB23" w14:textId="77777777" w:rsidR="00C33CF0" w:rsidRPr="00C76B5F" w:rsidRDefault="00C33CF0" w:rsidP="00C33CF0">
            <w:pPr>
              <w:jc w:val="both"/>
              <w:rPr>
                <w:b/>
                <w:bCs/>
              </w:rPr>
            </w:pPr>
          </w:p>
        </w:tc>
        <w:tc>
          <w:tcPr>
            <w:tcW w:w="1559" w:type="dxa"/>
            <w:shd w:val="clear" w:color="auto" w:fill="auto"/>
          </w:tcPr>
          <w:p w14:paraId="17DA9739" w14:textId="77777777" w:rsidR="00C33CF0" w:rsidRPr="00C76B5F" w:rsidRDefault="00C33CF0" w:rsidP="00C33CF0">
            <w:pPr>
              <w:rPr>
                <w:highlight w:val="yellow"/>
              </w:rPr>
            </w:pPr>
            <w:r>
              <w:rPr>
                <w:b/>
              </w:rPr>
              <w:t>Pisassiissutinit qaqitat</w:t>
            </w:r>
          </w:p>
        </w:tc>
        <w:tc>
          <w:tcPr>
            <w:tcW w:w="1985" w:type="dxa"/>
            <w:shd w:val="clear" w:color="auto" w:fill="auto"/>
          </w:tcPr>
          <w:p w14:paraId="37E82074" w14:textId="63C13792" w:rsidR="00C33CF0" w:rsidRPr="00C76B5F" w:rsidRDefault="00C33CF0" w:rsidP="00C33CF0">
            <w:r>
              <w:t>499</w:t>
            </w:r>
          </w:p>
        </w:tc>
        <w:tc>
          <w:tcPr>
            <w:tcW w:w="1984" w:type="dxa"/>
            <w:shd w:val="clear" w:color="auto" w:fill="auto"/>
          </w:tcPr>
          <w:p w14:paraId="5F31C533" w14:textId="067DC5B1" w:rsidR="00C33CF0" w:rsidRPr="00C76B5F" w:rsidRDefault="00C33CF0" w:rsidP="00C33CF0">
            <w:r>
              <w:t>447</w:t>
            </w:r>
          </w:p>
        </w:tc>
        <w:tc>
          <w:tcPr>
            <w:tcW w:w="2061" w:type="dxa"/>
            <w:shd w:val="clear" w:color="auto" w:fill="auto"/>
          </w:tcPr>
          <w:p w14:paraId="1367252C" w14:textId="2215CF20" w:rsidR="00C33CF0" w:rsidRPr="00C76B5F" w:rsidRDefault="004C3EA4" w:rsidP="00C33CF0">
            <w:r>
              <w:t>357</w:t>
            </w:r>
          </w:p>
        </w:tc>
      </w:tr>
      <w:tr w:rsidR="00C33CF0" w:rsidRPr="00C76B5F" w14:paraId="0219F5B7" w14:textId="77777777">
        <w:trPr>
          <w:trHeight w:val="479"/>
        </w:trPr>
        <w:tc>
          <w:tcPr>
            <w:tcW w:w="2547" w:type="dxa"/>
            <w:vMerge w:val="restart"/>
          </w:tcPr>
          <w:p w14:paraId="4F4461DC" w14:textId="77777777" w:rsidR="00C33CF0" w:rsidRPr="00C76B5F" w:rsidRDefault="00C33CF0" w:rsidP="00C33CF0">
            <w:pPr>
              <w:jc w:val="both"/>
              <w:rPr>
                <w:b/>
                <w:bCs/>
              </w:rPr>
            </w:pPr>
          </w:p>
          <w:p w14:paraId="0D6B2372" w14:textId="77777777" w:rsidR="00C33CF0" w:rsidRPr="00C76B5F" w:rsidRDefault="00C33CF0" w:rsidP="00C33CF0">
            <w:pPr>
              <w:jc w:val="both"/>
              <w:rPr>
                <w:b/>
                <w:bCs/>
              </w:rPr>
            </w:pPr>
            <w:r>
              <w:rPr>
                <w:b/>
              </w:rPr>
              <w:t>Narsaq-Qaqortoq sineriak</w:t>
            </w:r>
          </w:p>
        </w:tc>
        <w:tc>
          <w:tcPr>
            <w:tcW w:w="1559" w:type="dxa"/>
            <w:shd w:val="clear" w:color="auto" w:fill="auto"/>
          </w:tcPr>
          <w:p w14:paraId="623B7CD1" w14:textId="77777777" w:rsidR="00C33CF0" w:rsidRPr="00C76B5F" w:rsidRDefault="00C33CF0" w:rsidP="00C33CF0">
            <w:pPr>
              <w:rPr>
                <w:highlight w:val="yellow"/>
              </w:rPr>
            </w:pPr>
            <w:r>
              <w:rPr>
                <w:b/>
              </w:rPr>
              <w:t>Siunnersuineq</w:t>
            </w:r>
          </w:p>
        </w:tc>
        <w:tc>
          <w:tcPr>
            <w:tcW w:w="1985" w:type="dxa"/>
            <w:shd w:val="clear" w:color="auto" w:fill="auto"/>
          </w:tcPr>
          <w:p w14:paraId="1F3044CE" w14:textId="39B7BE77" w:rsidR="00C33CF0" w:rsidRPr="00C76B5F" w:rsidRDefault="00C33CF0" w:rsidP="00C33CF0">
            <w:r>
              <w:t>-</w:t>
            </w:r>
          </w:p>
        </w:tc>
        <w:tc>
          <w:tcPr>
            <w:tcW w:w="1984" w:type="dxa"/>
            <w:shd w:val="clear" w:color="auto" w:fill="auto"/>
          </w:tcPr>
          <w:p w14:paraId="19CC5560" w14:textId="5912ABC7" w:rsidR="00C33CF0" w:rsidRPr="00C76B5F" w:rsidRDefault="00C33CF0" w:rsidP="00C33CF0">
            <w:r>
              <w:t>-</w:t>
            </w:r>
          </w:p>
        </w:tc>
        <w:tc>
          <w:tcPr>
            <w:tcW w:w="2061" w:type="dxa"/>
            <w:shd w:val="clear" w:color="auto" w:fill="auto"/>
          </w:tcPr>
          <w:p w14:paraId="4EF402BD" w14:textId="48889D7F" w:rsidR="00C33CF0" w:rsidRPr="00C76B5F" w:rsidRDefault="004E7F9C" w:rsidP="00C33CF0">
            <w:r>
              <w:t>-</w:t>
            </w:r>
          </w:p>
        </w:tc>
      </w:tr>
      <w:tr w:rsidR="00C33CF0" w:rsidRPr="00C76B5F" w14:paraId="3A1B185A" w14:textId="77777777">
        <w:trPr>
          <w:trHeight w:val="529"/>
        </w:trPr>
        <w:tc>
          <w:tcPr>
            <w:tcW w:w="2547" w:type="dxa"/>
            <w:vMerge/>
          </w:tcPr>
          <w:p w14:paraId="38F413EB" w14:textId="77777777" w:rsidR="00C33CF0" w:rsidRPr="00C76B5F" w:rsidRDefault="00C33CF0" w:rsidP="00C33CF0">
            <w:pPr>
              <w:jc w:val="both"/>
              <w:rPr>
                <w:highlight w:val="yellow"/>
              </w:rPr>
            </w:pPr>
          </w:p>
        </w:tc>
        <w:tc>
          <w:tcPr>
            <w:tcW w:w="1559" w:type="dxa"/>
            <w:shd w:val="clear" w:color="auto" w:fill="auto"/>
          </w:tcPr>
          <w:p w14:paraId="06ACFF2F" w14:textId="77777777" w:rsidR="00C33CF0" w:rsidRPr="00C76B5F" w:rsidRDefault="00C33CF0" w:rsidP="00C33CF0">
            <w:pPr>
              <w:rPr>
                <w:highlight w:val="yellow"/>
              </w:rPr>
            </w:pPr>
            <w:r>
              <w:rPr>
                <w:b/>
              </w:rPr>
              <w:t>Pisarineqarsinnaasut tamarmiusut (TAC)</w:t>
            </w:r>
          </w:p>
        </w:tc>
        <w:tc>
          <w:tcPr>
            <w:tcW w:w="1985" w:type="dxa"/>
            <w:shd w:val="clear" w:color="auto" w:fill="auto"/>
          </w:tcPr>
          <w:p w14:paraId="35C66C44" w14:textId="1D85B791" w:rsidR="00C33CF0" w:rsidRPr="00C76B5F" w:rsidRDefault="00C33CF0" w:rsidP="00C33CF0">
            <w:r>
              <w:t xml:space="preserve">260 </w:t>
            </w:r>
          </w:p>
        </w:tc>
        <w:tc>
          <w:tcPr>
            <w:tcW w:w="1984" w:type="dxa"/>
            <w:shd w:val="clear" w:color="auto" w:fill="auto"/>
          </w:tcPr>
          <w:p w14:paraId="18343D67" w14:textId="2DDFFBCF" w:rsidR="00C33CF0" w:rsidRPr="00C76B5F" w:rsidRDefault="00C33CF0" w:rsidP="00C33CF0">
            <w:r>
              <w:t xml:space="preserve">260 </w:t>
            </w:r>
          </w:p>
        </w:tc>
        <w:tc>
          <w:tcPr>
            <w:tcW w:w="2061" w:type="dxa"/>
            <w:shd w:val="clear" w:color="auto" w:fill="auto"/>
          </w:tcPr>
          <w:p w14:paraId="272463F3" w14:textId="04CC0EA4" w:rsidR="00C33CF0" w:rsidRPr="00C76B5F" w:rsidRDefault="004C3EA4" w:rsidP="00C33CF0">
            <w:r>
              <w:t>221</w:t>
            </w:r>
          </w:p>
        </w:tc>
      </w:tr>
      <w:tr w:rsidR="00C33CF0" w:rsidRPr="00C76B5F" w14:paraId="017DE683" w14:textId="77777777">
        <w:trPr>
          <w:trHeight w:val="409"/>
        </w:trPr>
        <w:tc>
          <w:tcPr>
            <w:tcW w:w="2547" w:type="dxa"/>
            <w:vMerge/>
          </w:tcPr>
          <w:p w14:paraId="3C81FB94" w14:textId="77777777" w:rsidR="00C33CF0" w:rsidRPr="00C76B5F" w:rsidRDefault="00C33CF0" w:rsidP="00C33CF0">
            <w:pPr>
              <w:jc w:val="both"/>
              <w:rPr>
                <w:highlight w:val="yellow"/>
              </w:rPr>
            </w:pPr>
          </w:p>
        </w:tc>
        <w:tc>
          <w:tcPr>
            <w:tcW w:w="1559" w:type="dxa"/>
            <w:shd w:val="clear" w:color="auto" w:fill="auto"/>
          </w:tcPr>
          <w:p w14:paraId="619D3029" w14:textId="77777777" w:rsidR="00C33CF0" w:rsidRPr="00C76B5F" w:rsidRDefault="00C33CF0" w:rsidP="00C33CF0">
            <w:pPr>
              <w:rPr>
                <w:highlight w:val="yellow"/>
              </w:rPr>
            </w:pPr>
            <w:r>
              <w:rPr>
                <w:b/>
              </w:rPr>
              <w:t>Pisassiissutinit qaqitat</w:t>
            </w:r>
          </w:p>
        </w:tc>
        <w:tc>
          <w:tcPr>
            <w:tcW w:w="1985" w:type="dxa"/>
            <w:shd w:val="clear" w:color="auto" w:fill="auto"/>
          </w:tcPr>
          <w:p w14:paraId="664D751A" w14:textId="235A6646" w:rsidR="00C33CF0" w:rsidRPr="00C76B5F" w:rsidRDefault="00C33CF0" w:rsidP="00C33CF0">
            <w:pPr>
              <w:rPr>
                <w:highlight w:val="yellow"/>
              </w:rPr>
            </w:pPr>
            <w:r>
              <w:t>4</w:t>
            </w:r>
          </w:p>
        </w:tc>
        <w:tc>
          <w:tcPr>
            <w:tcW w:w="1984" w:type="dxa"/>
            <w:shd w:val="clear" w:color="auto" w:fill="auto"/>
          </w:tcPr>
          <w:p w14:paraId="449248FA" w14:textId="5E1243D9" w:rsidR="00C33CF0" w:rsidRPr="00C76B5F" w:rsidRDefault="00C33CF0" w:rsidP="00C33CF0">
            <w:pPr>
              <w:rPr>
                <w:highlight w:val="yellow"/>
              </w:rPr>
            </w:pPr>
            <w:r>
              <w:t>84</w:t>
            </w:r>
            <w:r>
              <w:br/>
            </w:r>
          </w:p>
        </w:tc>
        <w:tc>
          <w:tcPr>
            <w:tcW w:w="2061" w:type="dxa"/>
            <w:shd w:val="clear" w:color="auto" w:fill="auto"/>
          </w:tcPr>
          <w:p w14:paraId="3B067331" w14:textId="08B9BE30" w:rsidR="00C33CF0" w:rsidRPr="00C76B5F" w:rsidRDefault="004E7F9C" w:rsidP="00C33CF0">
            <w:pPr>
              <w:rPr>
                <w:highlight w:val="yellow"/>
              </w:rPr>
            </w:pPr>
            <w:r>
              <w:t>-</w:t>
            </w:r>
          </w:p>
        </w:tc>
      </w:tr>
    </w:tbl>
    <w:p w14:paraId="5600DC8C" w14:textId="77777777" w:rsidR="00C76B5F" w:rsidRPr="00C76B5F" w:rsidRDefault="00C76B5F" w:rsidP="00C76B5F">
      <w:pPr>
        <w:spacing w:after="0"/>
        <w:jc w:val="both"/>
        <w:rPr>
          <w:sz w:val="20"/>
          <w:szCs w:val="20"/>
        </w:rPr>
      </w:pPr>
      <w:r>
        <w:rPr>
          <w:sz w:val="20"/>
        </w:rPr>
        <w:t>*aqutsiveqarfinni immikkoortoq 3 siunnersuiffigineqanngikkaangat siunnersuinermik allannguineq, aqutsinermut pilersaarut 2021-p allannguutai takukkit.</w:t>
      </w:r>
    </w:p>
    <w:p w14:paraId="70C8297A" w14:textId="0FD885D1" w:rsidR="00EC1E59" w:rsidRPr="000D663C" w:rsidRDefault="00C76B5F" w:rsidP="00C76B5F">
      <w:pPr>
        <w:spacing w:after="0"/>
        <w:jc w:val="both"/>
        <w:rPr>
          <w:rFonts w:ascii="Arial" w:hAnsi="Arial" w:cs="Arial"/>
          <w:sz w:val="20"/>
          <w:szCs w:val="20"/>
        </w:rPr>
      </w:pPr>
      <w:r>
        <w:rPr>
          <w:sz w:val="20"/>
        </w:rPr>
        <w:t>** 10. november</w:t>
      </w:r>
    </w:p>
    <w:p w14:paraId="49EC33F7" w14:textId="77777777" w:rsidR="00EC1E59" w:rsidRPr="000D663C" w:rsidRDefault="00EC1E59" w:rsidP="00111E2F">
      <w:pPr>
        <w:spacing w:after="0"/>
        <w:jc w:val="both"/>
        <w:rPr>
          <w:rFonts w:ascii="Arial" w:hAnsi="Arial" w:cs="Arial"/>
          <w:sz w:val="20"/>
          <w:szCs w:val="20"/>
        </w:rPr>
      </w:pPr>
    </w:p>
    <w:p w14:paraId="0E7FD363" w14:textId="77777777" w:rsidR="00EC1E59" w:rsidRPr="000D663C" w:rsidRDefault="00EC1E59" w:rsidP="00111E2F">
      <w:pPr>
        <w:spacing w:after="0"/>
        <w:jc w:val="both"/>
        <w:rPr>
          <w:rFonts w:ascii="Arial" w:hAnsi="Arial" w:cs="Arial"/>
          <w:sz w:val="20"/>
          <w:szCs w:val="20"/>
        </w:rPr>
      </w:pPr>
    </w:p>
    <w:p w14:paraId="58DD2A85" w14:textId="77777777" w:rsidR="00EC1E59" w:rsidRDefault="00EC1E59" w:rsidP="00111E2F">
      <w:pPr>
        <w:spacing w:after="0"/>
        <w:jc w:val="both"/>
        <w:rPr>
          <w:rFonts w:ascii="Arial" w:hAnsi="Arial" w:cs="Arial"/>
          <w:sz w:val="20"/>
          <w:szCs w:val="20"/>
        </w:rPr>
      </w:pPr>
      <w:r>
        <w:rPr>
          <w:rFonts w:ascii="Arial" w:hAnsi="Arial"/>
          <w:sz w:val="20"/>
        </w:rPr>
        <w:t>Inussiarnersumik inuulluaqqusillunga</w:t>
      </w:r>
    </w:p>
    <w:p w14:paraId="37B51AF1" w14:textId="77777777" w:rsidR="00EC1E59" w:rsidRDefault="00EC1E59" w:rsidP="00111E2F">
      <w:pPr>
        <w:spacing w:after="0"/>
        <w:jc w:val="both"/>
        <w:rPr>
          <w:rFonts w:ascii="Arial" w:hAnsi="Arial" w:cs="Arial"/>
          <w:sz w:val="20"/>
          <w:szCs w:val="20"/>
        </w:rPr>
      </w:pPr>
      <w:r>
        <w:rPr>
          <w:rFonts w:ascii="Arial" w:hAnsi="Arial"/>
          <w:sz w:val="20"/>
        </w:rPr>
        <w:t xml:space="preserve">Med venlig hilsen </w:t>
      </w:r>
    </w:p>
    <w:p w14:paraId="39D7553C" w14:textId="77777777" w:rsidR="00EC1E59" w:rsidRDefault="00EC1E59" w:rsidP="00111E2F">
      <w:pPr>
        <w:spacing w:after="0"/>
        <w:jc w:val="both"/>
        <w:rPr>
          <w:rFonts w:ascii="Arial" w:hAnsi="Arial" w:cs="Arial"/>
          <w:sz w:val="20"/>
          <w:szCs w:val="20"/>
        </w:rPr>
      </w:pPr>
    </w:p>
    <w:p w14:paraId="14EDB5CB" w14:textId="77777777" w:rsidR="00EC1E59" w:rsidRDefault="00EC1E59" w:rsidP="00111E2F">
      <w:pPr>
        <w:spacing w:after="0"/>
        <w:jc w:val="both"/>
        <w:rPr>
          <w:rFonts w:ascii="Arial" w:hAnsi="Arial" w:cs="Arial"/>
          <w:sz w:val="20"/>
          <w:szCs w:val="20"/>
        </w:rPr>
      </w:pPr>
    </w:p>
    <w:p w14:paraId="7E63DBCC" w14:textId="77777777" w:rsidR="00EC1E59" w:rsidRDefault="00EC1E59" w:rsidP="00111E2F">
      <w:pPr>
        <w:spacing w:after="0"/>
        <w:jc w:val="both"/>
        <w:rPr>
          <w:rFonts w:ascii="Arial" w:hAnsi="Arial" w:cs="Arial"/>
          <w:sz w:val="20"/>
          <w:szCs w:val="20"/>
        </w:rPr>
      </w:pPr>
    </w:p>
    <w:p w14:paraId="57F42402" w14:textId="77777777" w:rsidR="00791768" w:rsidRPr="00C76B5F" w:rsidRDefault="00791768" w:rsidP="00791768">
      <w:pPr>
        <w:spacing w:after="0"/>
        <w:rPr>
          <w:rFonts w:ascii="Arial" w:hAnsi="Arial" w:cs="Arial"/>
          <w:sz w:val="20"/>
          <w:szCs w:val="20"/>
        </w:rPr>
      </w:pPr>
      <w:r>
        <w:rPr>
          <w:rFonts w:ascii="Arial" w:hAnsi="Arial"/>
          <w:sz w:val="20"/>
        </w:rPr>
        <w:t>John Biilmann (Aalisarnermut, Piniarnermut Nunalerinermullu Naalakkersuisoqarfik)</w:t>
      </w:r>
    </w:p>
    <w:p w14:paraId="4C164727" w14:textId="77777777" w:rsidR="00791768" w:rsidRPr="00791768" w:rsidRDefault="000F1BD4" w:rsidP="00791768">
      <w:pPr>
        <w:spacing w:after="0"/>
        <w:rPr>
          <w:rFonts w:ascii="Arial" w:hAnsi="Arial" w:cs="Arial"/>
          <w:sz w:val="20"/>
          <w:szCs w:val="20"/>
        </w:rPr>
      </w:pPr>
      <w:r>
        <w:rPr>
          <w:rFonts w:ascii="Arial" w:hAnsi="Arial"/>
          <w:sz w:val="16"/>
        </w:rPr>
        <w:t>E-mail: johb@nanoq.gl</w:t>
      </w:r>
    </w:p>
    <w:p w14:paraId="0DB488A0" w14:textId="77777777" w:rsidR="00791768" w:rsidRPr="00791768" w:rsidRDefault="003E2A35" w:rsidP="00791768">
      <w:pPr>
        <w:spacing w:after="0"/>
        <w:jc w:val="both"/>
        <w:rPr>
          <w:rFonts w:ascii="Arial" w:hAnsi="Arial" w:cs="Arial"/>
          <w:sz w:val="20"/>
          <w:szCs w:val="20"/>
        </w:rPr>
      </w:pPr>
      <w:r>
        <w:rPr>
          <w:rFonts w:ascii="Arial" w:hAnsi="Arial"/>
          <w:sz w:val="16"/>
        </w:rPr>
        <w:t>Oq. toqq/Tlf. direkte +299345316</w:t>
      </w:r>
    </w:p>
    <w:sectPr w:rsidR="00791768" w:rsidRPr="00791768" w:rsidSect="00571277">
      <w:headerReference w:type="even" r:id="rId9"/>
      <w:headerReference w:type="default" r:id="rId10"/>
      <w:footerReference w:type="even" r:id="rId11"/>
      <w:footerReference w:type="default" r:id="rId12"/>
      <w:headerReference w:type="first" r:id="rId13"/>
      <w:footerReference w:type="first" r:id="rId14"/>
      <w:pgSz w:w="11906" w:h="16838" w:code="9"/>
      <w:pgMar w:top="1843"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839FD" w14:textId="77777777" w:rsidR="00462862" w:rsidRDefault="00462862" w:rsidP="00FA2B29">
      <w:pPr>
        <w:spacing w:after="0" w:line="240" w:lineRule="auto"/>
      </w:pPr>
      <w:r>
        <w:separator/>
      </w:r>
    </w:p>
  </w:endnote>
  <w:endnote w:type="continuationSeparator" w:id="0">
    <w:p w14:paraId="65D8E81B" w14:textId="77777777" w:rsidR="00462862" w:rsidRDefault="00462862"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55BF3" w14:textId="77777777" w:rsidR="001851AA" w:rsidRDefault="001851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50D97249" w14:textId="77777777" w:rsidR="00E534E9" w:rsidRDefault="00E534E9">
        <w:pPr>
          <w:pStyle w:val="Sidefod"/>
          <w:jc w:val="right"/>
        </w:pPr>
        <w:r>
          <w:fldChar w:fldCharType="begin"/>
        </w:r>
        <w:r>
          <w:instrText>PAGE   \* MERGEFORMAT</w:instrText>
        </w:r>
        <w:r>
          <w:fldChar w:fldCharType="separate"/>
        </w:r>
        <w:r w:rsidR="00571277">
          <w:t>2</w:t>
        </w:r>
        <w:r>
          <w:fldChar w:fldCharType="end"/>
        </w:r>
      </w:p>
    </w:sdtContent>
  </w:sdt>
  <w:p w14:paraId="41022B11" w14:textId="77777777" w:rsidR="00E534E9" w:rsidRDefault="00E534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F1A7C" w14:textId="77777777" w:rsidR="00E534E9" w:rsidRDefault="00E534E9" w:rsidP="00160515">
    <w:pPr>
      <w:pStyle w:val="Sidefod"/>
    </w:pPr>
  </w:p>
  <w:p w14:paraId="3798035B" w14:textId="77777777" w:rsidR="00E534E9" w:rsidRDefault="00E534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6829" w14:textId="77777777" w:rsidR="00462862" w:rsidRDefault="00462862" w:rsidP="00FA2B29">
      <w:pPr>
        <w:spacing w:after="0" w:line="240" w:lineRule="auto"/>
      </w:pPr>
      <w:r>
        <w:separator/>
      </w:r>
    </w:p>
  </w:footnote>
  <w:footnote w:type="continuationSeparator" w:id="0">
    <w:p w14:paraId="2B294DA8" w14:textId="77777777" w:rsidR="00462862" w:rsidRDefault="00462862" w:rsidP="00FA2B29">
      <w:pPr>
        <w:spacing w:after="0" w:line="240" w:lineRule="auto"/>
      </w:pPr>
      <w:r>
        <w:continuationSeparator/>
      </w:r>
    </w:p>
  </w:footnote>
  <w:footnote w:id="1">
    <w:p w14:paraId="43946F32" w14:textId="77777777" w:rsidR="009F047A" w:rsidRDefault="009F047A" w:rsidP="00C76B5F">
      <w:pPr>
        <w:pStyle w:val="Fodnotetekst"/>
      </w:pPr>
      <w:r>
        <w:rPr>
          <w:rStyle w:val="Fodnotehenvisning"/>
          <w:sz w:val="16"/>
          <w:szCs w:val="16"/>
        </w:rPr>
        <w:footnoteRef/>
      </w:r>
      <w:r>
        <w:rPr>
          <w:sz w:val="16"/>
        </w:rPr>
        <w:t xml:space="preserve"> Aqutsinissamik pilersaarut naapertorlugu immikkoortoq 2-mut pisarineqarsinnaasut tamarmiusut (TAC) ukiumut amerlanerpaamik 10%-inik ilaneqarsinnaapput.</w:t>
      </w:r>
    </w:p>
  </w:footnote>
  <w:footnote w:id="2">
    <w:p w14:paraId="3E998ED5" w14:textId="77777777" w:rsidR="00C33CF0" w:rsidRPr="00F166B5" w:rsidRDefault="00C33CF0" w:rsidP="00C76B5F">
      <w:pPr>
        <w:pStyle w:val="Fodnotetekst"/>
        <w:rPr>
          <w:sz w:val="16"/>
          <w:szCs w:val="16"/>
        </w:rPr>
      </w:pPr>
      <w:r>
        <w:rPr>
          <w:rStyle w:val="Fodnotehenvisning"/>
          <w:sz w:val="16"/>
          <w:szCs w:val="16"/>
        </w:rPr>
        <w:footnoteRef/>
      </w:r>
      <w:r>
        <w:rPr>
          <w:sz w:val="16"/>
        </w:rPr>
        <w:t xml:space="preserve"> </w:t>
      </w:r>
      <w:r>
        <w:rPr>
          <w:sz w:val="16"/>
        </w:rPr>
        <w:t>Aqutsinissamik pilersaarut naapertorlugu immikkoortumut 1-imut pisarineqarsinnaasut tamarmiusut (TAC) ukiumut amerlanerpaamik 15%-inik ilaneqarsinnaapput</w:t>
      </w:r>
    </w:p>
  </w:footnote>
  <w:footnote w:id="3">
    <w:p w14:paraId="75F9E36E" w14:textId="77777777" w:rsidR="00C33CF0" w:rsidRDefault="00C33CF0" w:rsidP="00C76B5F">
      <w:pPr>
        <w:pStyle w:val="Fodnotetekst"/>
      </w:pPr>
      <w:r>
        <w:rPr>
          <w:rStyle w:val="Fodnotehenvisning"/>
          <w:sz w:val="16"/>
          <w:szCs w:val="16"/>
        </w:rPr>
        <w:footnoteRef/>
      </w:r>
      <w:r>
        <w:rPr>
          <w:sz w:val="16"/>
        </w:rPr>
        <w:t xml:space="preserve"> </w:t>
      </w:r>
      <w:r>
        <w:rPr>
          <w:sz w:val="16"/>
        </w:rPr>
        <w:t xml:space="preserve">Aqutsinissamik pilersaarut naapertorlugu immikkoortoq 2-mut pisarineqarsinnaasut tamarmiusut (TAC) ukiumut amerlanerpaamik 10%-inik ilaneqarsinnaapput.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FDA1" w14:textId="77777777" w:rsidR="001851AA" w:rsidRDefault="001851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F2AE2" w14:textId="77777777" w:rsidR="001851AA" w:rsidRDefault="001851A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4AAA" w14:textId="77777777" w:rsidR="001851AA" w:rsidRDefault="00000000" w:rsidP="001851AA">
    <w:pPr>
      <w:pStyle w:val="Lillev"/>
    </w:pPr>
    <w:sdt>
      <w:sdtPr>
        <w:id w:val="1009559856"/>
        <w:docPartObj>
          <w:docPartGallery w:val="Watermarks"/>
          <w:docPartUnique/>
        </w:docPartObj>
      </w:sdtPr>
      <w:sdtContent>
        <w:r w:rsidR="003149C1">
          <w:rPr>
            <w:noProof/>
          </w:rPr>
          <w:drawing>
            <wp:anchor distT="0" distB="0" distL="114300" distR="114300" simplePos="0" relativeHeight="251658240" behindDoc="1" locked="1" layoutInCell="1" allowOverlap="1" wp14:anchorId="6E557F32" wp14:editId="60FD8B09">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3149C1">
      <w:t xml:space="preserve">   </w:t>
    </w:r>
  </w:p>
  <w:p w14:paraId="32FD4841" w14:textId="77777777" w:rsidR="001851AA" w:rsidRPr="00AB566E" w:rsidRDefault="001851AA" w:rsidP="001851AA">
    <w:pPr>
      <w:pStyle w:val="Lillev"/>
    </w:pPr>
    <w:r>
      <w:rPr>
        <w:noProof/>
      </w:rPr>
      <w:drawing>
        <wp:anchor distT="0" distB="0" distL="114300" distR="114300" simplePos="0" relativeHeight="251657216" behindDoc="0" locked="1" layoutInCell="1" allowOverlap="1" wp14:anchorId="79CBCB6E" wp14:editId="1A484222">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t>Aalisarnermut Piniarnermullu Naalakkersuisoqarfik</w:t>
    </w:r>
  </w:p>
  <w:p w14:paraId="39C9C00D" w14:textId="77777777" w:rsidR="001851AA" w:rsidRDefault="001851AA" w:rsidP="001851AA">
    <w:pPr>
      <w:pStyle w:val="Lillev"/>
    </w:pPr>
    <w:r>
      <w:t>Departementet for Fiskeri og Fangst</w:t>
    </w:r>
  </w:p>
  <w:p w14:paraId="0BD995C8" w14:textId="77777777" w:rsidR="00E534E9" w:rsidRPr="001851AA" w:rsidRDefault="00E534E9" w:rsidP="001851A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F3"/>
    <w:rsid w:val="00003E06"/>
    <w:rsid w:val="00027D8E"/>
    <w:rsid w:val="00037DBD"/>
    <w:rsid w:val="00041C18"/>
    <w:rsid w:val="00076C6C"/>
    <w:rsid w:val="0009504B"/>
    <w:rsid w:val="000D663C"/>
    <w:rsid w:val="000E1ACC"/>
    <w:rsid w:val="000F1BD4"/>
    <w:rsid w:val="00102D4F"/>
    <w:rsid w:val="001113B9"/>
    <w:rsid w:val="00111E2F"/>
    <w:rsid w:val="00115CBD"/>
    <w:rsid w:val="00117A08"/>
    <w:rsid w:val="00126488"/>
    <w:rsid w:val="0013664B"/>
    <w:rsid w:val="00141D6B"/>
    <w:rsid w:val="001449FC"/>
    <w:rsid w:val="00160515"/>
    <w:rsid w:val="0016086F"/>
    <w:rsid w:val="001751EE"/>
    <w:rsid w:val="0018399B"/>
    <w:rsid w:val="001851AA"/>
    <w:rsid w:val="001A25E9"/>
    <w:rsid w:val="001B390D"/>
    <w:rsid w:val="001D340E"/>
    <w:rsid w:val="001D6B6A"/>
    <w:rsid w:val="001F3B9C"/>
    <w:rsid w:val="00201841"/>
    <w:rsid w:val="0021242E"/>
    <w:rsid w:val="00217977"/>
    <w:rsid w:val="00261CCF"/>
    <w:rsid w:val="002801A0"/>
    <w:rsid w:val="002A3544"/>
    <w:rsid w:val="002B02C4"/>
    <w:rsid w:val="002E7821"/>
    <w:rsid w:val="00313F70"/>
    <w:rsid w:val="003149C1"/>
    <w:rsid w:val="00330EF2"/>
    <w:rsid w:val="0033190A"/>
    <w:rsid w:val="00333AD5"/>
    <w:rsid w:val="0034347E"/>
    <w:rsid w:val="00354763"/>
    <w:rsid w:val="00356619"/>
    <w:rsid w:val="0037045A"/>
    <w:rsid w:val="0039076E"/>
    <w:rsid w:val="00393CBA"/>
    <w:rsid w:val="00394659"/>
    <w:rsid w:val="003A467F"/>
    <w:rsid w:val="003B4058"/>
    <w:rsid w:val="003C38E2"/>
    <w:rsid w:val="003D44FC"/>
    <w:rsid w:val="003E2A35"/>
    <w:rsid w:val="003F7130"/>
    <w:rsid w:val="0043126F"/>
    <w:rsid w:val="004402D4"/>
    <w:rsid w:val="00462862"/>
    <w:rsid w:val="00465A30"/>
    <w:rsid w:val="00477AAE"/>
    <w:rsid w:val="004A7084"/>
    <w:rsid w:val="004B1978"/>
    <w:rsid w:val="004B4F53"/>
    <w:rsid w:val="004C3EA4"/>
    <w:rsid w:val="004E3345"/>
    <w:rsid w:val="004E6C67"/>
    <w:rsid w:val="004E7F9C"/>
    <w:rsid w:val="00501A88"/>
    <w:rsid w:val="00534448"/>
    <w:rsid w:val="00554742"/>
    <w:rsid w:val="00570259"/>
    <w:rsid w:val="00571277"/>
    <w:rsid w:val="00595B20"/>
    <w:rsid w:val="005A226D"/>
    <w:rsid w:val="005B57AE"/>
    <w:rsid w:val="005D59FF"/>
    <w:rsid w:val="00601B3B"/>
    <w:rsid w:val="00617E38"/>
    <w:rsid w:val="006238BF"/>
    <w:rsid w:val="00653B42"/>
    <w:rsid w:val="00657830"/>
    <w:rsid w:val="006820A2"/>
    <w:rsid w:val="00683F28"/>
    <w:rsid w:val="00693C39"/>
    <w:rsid w:val="006C5C45"/>
    <w:rsid w:val="006D62DC"/>
    <w:rsid w:val="006E12E4"/>
    <w:rsid w:val="006E4455"/>
    <w:rsid w:val="00701658"/>
    <w:rsid w:val="00705B1C"/>
    <w:rsid w:val="00714A90"/>
    <w:rsid w:val="007471ED"/>
    <w:rsid w:val="00763AA1"/>
    <w:rsid w:val="00774300"/>
    <w:rsid w:val="00791768"/>
    <w:rsid w:val="007D3B61"/>
    <w:rsid w:val="007D7589"/>
    <w:rsid w:val="007D77F6"/>
    <w:rsid w:val="007E64A3"/>
    <w:rsid w:val="007F3259"/>
    <w:rsid w:val="007F7381"/>
    <w:rsid w:val="008019A3"/>
    <w:rsid w:val="00801A0B"/>
    <w:rsid w:val="00811202"/>
    <w:rsid w:val="0081795F"/>
    <w:rsid w:val="00830F9C"/>
    <w:rsid w:val="0084755D"/>
    <w:rsid w:val="0085559A"/>
    <w:rsid w:val="00874C50"/>
    <w:rsid w:val="008820EC"/>
    <w:rsid w:val="00885961"/>
    <w:rsid w:val="0089061D"/>
    <w:rsid w:val="008A30AE"/>
    <w:rsid w:val="008A5CC2"/>
    <w:rsid w:val="008B5055"/>
    <w:rsid w:val="008E60D3"/>
    <w:rsid w:val="009111F3"/>
    <w:rsid w:val="00921DD5"/>
    <w:rsid w:val="0092461D"/>
    <w:rsid w:val="00927CAE"/>
    <w:rsid w:val="0093642C"/>
    <w:rsid w:val="00941E41"/>
    <w:rsid w:val="00945E17"/>
    <w:rsid w:val="0095503F"/>
    <w:rsid w:val="00971E7C"/>
    <w:rsid w:val="009723E0"/>
    <w:rsid w:val="00982D90"/>
    <w:rsid w:val="0098309B"/>
    <w:rsid w:val="00986E1B"/>
    <w:rsid w:val="00990DA8"/>
    <w:rsid w:val="0099713E"/>
    <w:rsid w:val="009A7269"/>
    <w:rsid w:val="009B42E5"/>
    <w:rsid w:val="009D3FDF"/>
    <w:rsid w:val="009F047A"/>
    <w:rsid w:val="009F0FFB"/>
    <w:rsid w:val="00A04BF8"/>
    <w:rsid w:val="00A16001"/>
    <w:rsid w:val="00A21B83"/>
    <w:rsid w:val="00A5243F"/>
    <w:rsid w:val="00A53153"/>
    <w:rsid w:val="00A64708"/>
    <w:rsid w:val="00A713F6"/>
    <w:rsid w:val="00A775DE"/>
    <w:rsid w:val="00AB0370"/>
    <w:rsid w:val="00AD21BB"/>
    <w:rsid w:val="00AE08B2"/>
    <w:rsid w:val="00AE4255"/>
    <w:rsid w:val="00AE5992"/>
    <w:rsid w:val="00AF7E4D"/>
    <w:rsid w:val="00B02EC3"/>
    <w:rsid w:val="00B10AEA"/>
    <w:rsid w:val="00B24EA5"/>
    <w:rsid w:val="00B27A5E"/>
    <w:rsid w:val="00B41FA6"/>
    <w:rsid w:val="00B622C8"/>
    <w:rsid w:val="00B73DF1"/>
    <w:rsid w:val="00B757DD"/>
    <w:rsid w:val="00B75A84"/>
    <w:rsid w:val="00B92A8F"/>
    <w:rsid w:val="00B95021"/>
    <w:rsid w:val="00BA1CF1"/>
    <w:rsid w:val="00BA2CC1"/>
    <w:rsid w:val="00BB611C"/>
    <w:rsid w:val="00C047EB"/>
    <w:rsid w:val="00C33CF0"/>
    <w:rsid w:val="00C538BE"/>
    <w:rsid w:val="00C63E01"/>
    <w:rsid w:val="00C662F1"/>
    <w:rsid w:val="00C73B67"/>
    <w:rsid w:val="00C76B5F"/>
    <w:rsid w:val="00C8181F"/>
    <w:rsid w:val="00C8398D"/>
    <w:rsid w:val="00C87E82"/>
    <w:rsid w:val="00CF289A"/>
    <w:rsid w:val="00D10378"/>
    <w:rsid w:val="00D2110B"/>
    <w:rsid w:val="00D71474"/>
    <w:rsid w:val="00D910CB"/>
    <w:rsid w:val="00D92227"/>
    <w:rsid w:val="00DB4A80"/>
    <w:rsid w:val="00DD26B1"/>
    <w:rsid w:val="00DE6088"/>
    <w:rsid w:val="00DF25D6"/>
    <w:rsid w:val="00DF3484"/>
    <w:rsid w:val="00DF69F3"/>
    <w:rsid w:val="00E00FBD"/>
    <w:rsid w:val="00E151F4"/>
    <w:rsid w:val="00E515D0"/>
    <w:rsid w:val="00E534E9"/>
    <w:rsid w:val="00E57DE2"/>
    <w:rsid w:val="00E61846"/>
    <w:rsid w:val="00E619BB"/>
    <w:rsid w:val="00E646D1"/>
    <w:rsid w:val="00E76D2E"/>
    <w:rsid w:val="00E81282"/>
    <w:rsid w:val="00EA4AF9"/>
    <w:rsid w:val="00EA5FBF"/>
    <w:rsid w:val="00EC1E59"/>
    <w:rsid w:val="00EC238E"/>
    <w:rsid w:val="00ED6342"/>
    <w:rsid w:val="00EE48FC"/>
    <w:rsid w:val="00F05A4C"/>
    <w:rsid w:val="00F126C4"/>
    <w:rsid w:val="00F20FA2"/>
    <w:rsid w:val="00F237EE"/>
    <w:rsid w:val="00F31460"/>
    <w:rsid w:val="00F43EAC"/>
    <w:rsid w:val="00F54C1B"/>
    <w:rsid w:val="00F57BF8"/>
    <w:rsid w:val="00F877BB"/>
    <w:rsid w:val="00F920EB"/>
    <w:rsid w:val="00FA2B29"/>
    <w:rsid w:val="00FA5630"/>
    <w:rsid w:val="00FA63C8"/>
    <w:rsid w:val="00FB52B5"/>
    <w:rsid w:val="00FB5E45"/>
    <w:rsid w:val="00FC0F35"/>
    <w:rsid w:val="00FC675D"/>
    <w:rsid w:val="00FE4F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65647"/>
  <w15:docId w15:val="{56DA8AC6-25AC-4C2C-B44A-2ABE8A76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2C8"/>
  </w:style>
  <w:style w:type="paragraph" w:styleId="Overskrift2">
    <w:name w:val="heading 2"/>
    <w:basedOn w:val="Normal"/>
    <w:link w:val="Overskrift2Tegn"/>
    <w:uiPriority w:val="9"/>
    <w:qFormat/>
    <w:rsid w:val="003A467F"/>
    <w:pPr>
      <w:spacing w:before="100" w:beforeAutospacing="1" w:after="180" w:line="240" w:lineRule="auto"/>
      <w:outlineLvl w:val="1"/>
    </w:pPr>
    <w:rPr>
      <w:rFonts w:ascii="Arial" w:eastAsia="Times New Roman" w:hAnsi="Arial" w:cs="Arial"/>
      <w:b/>
      <w:bCs/>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Fremhv">
    <w:name w:val="Emphasis"/>
    <w:basedOn w:val="Standardskrifttypeiafsnit"/>
    <w:uiPriority w:val="20"/>
    <w:qFormat/>
    <w:rsid w:val="003A467F"/>
    <w:rPr>
      <w:i/>
      <w:iCs/>
    </w:rPr>
  </w:style>
  <w:style w:type="character" w:customStyle="1" w:styleId="Overskrift2Tegn">
    <w:name w:val="Overskrift 2 Tegn"/>
    <w:basedOn w:val="Standardskrifttypeiafsnit"/>
    <w:link w:val="Overskrift2"/>
    <w:uiPriority w:val="9"/>
    <w:rsid w:val="003A467F"/>
    <w:rPr>
      <w:rFonts w:ascii="Arial" w:eastAsia="Times New Roman" w:hAnsi="Arial" w:cs="Arial"/>
      <w:b/>
      <w:bCs/>
      <w:sz w:val="48"/>
      <w:szCs w:val="48"/>
      <w:lang w:eastAsia="da-DK"/>
    </w:rPr>
  </w:style>
  <w:style w:type="character" w:styleId="Kraftigfremhvning">
    <w:name w:val="Intense Emphasis"/>
    <w:basedOn w:val="Standardskrifttypeiafsnit"/>
    <w:uiPriority w:val="21"/>
    <w:qFormat/>
    <w:rsid w:val="006D62DC"/>
    <w:rPr>
      <w:b/>
      <w:bCs/>
      <w:i/>
      <w:iCs/>
      <w:color w:val="4F81BD" w:themeColor="accent1"/>
    </w:rPr>
  </w:style>
  <w:style w:type="character" w:styleId="Strk">
    <w:name w:val="Strong"/>
    <w:basedOn w:val="Standardskrifttypeiafsnit"/>
    <w:uiPriority w:val="22"/>
    <w:qFormat/>
    <w:rsid w:val="0034347E"/>
    <w:rPr>
      <w:b/>
      <w:bCs/>
    </w:rPr>
  </w:style>
  <w:style w:type="character" w:styleId="Hyperlink">
    <w:name w:val="Hyperlink"/>
    <w:basedOn w:val="Standardskrifttypeiafsnit"/>
    <w:uiPriority w:val="99"/>
    <w:semiHidden/>
    <w:unhideWhenUsed/>
    <w:rsid w:val="00C76B5F"/>
    <w:rPr>
      <w:color w:val="0000FF" w:themeColor="hyperlink"/>
      <w:u w:val="single"/>
    </w:rPr>
  </w:style>
  <w:style w:type="paragraph" w:styleId="Fodnotetekst">
    <w:name w:val="footnote text"/>
    <w:basedOn w:val="Normal"/>
    <w:link w:val="FodnotetekstTegn"/>
    <w:uiPriority w:val="99"/>
    <w:semiHidden/>
    <w:unhideWhenUsed/>
    <w:rsid w:val="00C76B5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76B5F"/>
    <w:rPr>
      <w:sz w:val="20"/>
      <w:szCs w:val="20"/>
    </w:rPr>
  </w:style>
  <w:style w:type="character" w:styleId="Fodnotehenvisning">
    <w:name w:val="footnote reference"/>
    <w:basedOn w:val="Standardskrifttypeiafsnit"/>
    <w:unhideWhenUsed/>
    <w:rsid w:val="00C76B5F"/>
    <w:rPr>
      <w:vertAlign w:val="superscript"/>
    </w:rPr>
  </w:style>
  <w:style w:type="paragraph" w:styleId="Korrektur">
    <w:name w:val="Revision"/>
    <w:hidden/>
    <w:uiPriority w:val="99"/>
    <w:semiHidden/>
    <w:rsid w:val="00C76B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029723">
      <w:bodyDiv w:val="1"/>
      <w:marLeft w:val="0"/>
      <w:marRight w:val="0"/>
      <w:marTop w:val="0"/>
      <w:marBottom w:val="360"/>
      <w:divBdr>
        <w:top w:val="none" w:sz="0" w:space="0" w:color="auto"/>
        <w:left w:val="none" w:sz="0" w:space="0" w:color="auto"/>
        <w:bottom w:val="none" w:sz="0" w:space="0" w:color="auto"/>
        <w:right w:val="none" w:sz="0" w:space="0" w:color="auto"/>
      </w:divBdr>
      <w:divsChild>
        <w:div w:id="10350817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n@nanoq.g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b\AppData\Local\cBrain\F2\.tmp\440f2735c472473cafcb4f2328ead53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B139CC0EA24B8B9ECED13833653682"/>
        <w:category>
          <w:name w:val="Generelt"/>
          <w:gallery w:val="placeholder"/>
        </w:category>
        <w:types>
          <w:type w:val="bbPlcHdr"/>
        </w:types>
        <w:behaviors>
          <w:behavior w:val="content"/>
        </w:behaviors>
        <w:guid w:val="{DAF88566-EF84-4281-8B5C-0B3151DB398D}"/>
      </w:docPartPr>
      <w:docPartBody>
        <w:p w:rsidR="004A0397" w:rsidRDefault="004A0397">
          <w:pPr>
            <w:pStyle w:val="12B139CC0EA24B8B9ECED13833653682"/>
          </w:pPr>
          <w:r w:rsidRPr="001924DA">
            <w:rPr>
              <w:rStyle w:val="Pladsholdertekst"/>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9C"/>
    <w:rsid w:val="00037DBD"/>
    <w:rsid w:val="0013664B"/>
    <w:rsid w:val="0016086F"/>
    <w:rsid w:val="00397CEA"/>
    <w:rsid w:val="004A0397"/>
    <w:rsid w:val="007F7381"/>
    <w:rsid w:val="00836D06"/>
    <w:rsid w:val="00982D90"/>
    <w:rsid w:val="009D3FDF"/>
    <w:rsid w:val="00AC5B9C"/>
    <w:rsid w:val="00B371B3"/>
    <w:rsid w:val="00B84659"/>
    <w:rsid w:val="00CE49C2"/>
    <w:rsid w:val="00EA5FBF"/>
    <w:rsid w:val="00ED4E6A"/>
    <w:rsid w:val="00F30B60"/>
    <w:rsid w:val="00F31460"/>
    <w:rsid w:val="00FE4FF6"/>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kl-GL" w:eastAsia="kl-G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2B139CC0EA24B8B9ECED13833653682">
    <w:name w:val="12B139CC0EA24B8B9ECED13833653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Captia">
  <record>
    <Content id="record_key">
      <Value> </Value>
    </Content>
    <Content id="letter_date">
      <Value>Brevdato:  </Value>
    </Content>
    <officer>
      <Content id="name1">
        <Value>Johan A. Jakobsen</Value>
      </Content>
    </officer>
  </record>
  <case>
    <Content id="file_no">
      <Value/>
    </Content>
    <officer/>
  </case>
  <address/>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9E09-FE40-4910-9EAE-F6423A2F14D0}">
  <ds:schemaRefs>
    <ds:schemaRef ds:uri="Captia"/>
  </ds:schemaRefs>
</ds:datastoreItem>
</file>

<file path=customXml/itemProps2.xml><?xml version="1.0" encoding="utf-8"?>
<ds:datastoreItem xmlns:ds="http://schemas.openxmlformats.org/officeDocument/2006/customXml" ds:itemID="{A0CA4DD7-9CCD-4C92-B770-BCF5C412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440f2735c472473cafcb4f2328ead53e</Template>
  <TotalTime>7</TotalTime>
  <Pages>5</Pages>
  <Words>1031</Words>
  <Characters>5879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Biilmann</dc:creator>
  <cp:keywords/>
  <dc:description/>
  <cp:lastModifiedBy>John Biilmann</cp:lastModifiedBy>
  <cp:revision>9</cp:revision>
  <cp:lastPrinted>2015-07-23T11:53:00Z</cp:lastPrinted>
  <dcterms:created xsi:type="dcterms:W3CDTF">2024-11-15T12:42:00Z</dcterms:created>
  <dcterms:modified xsi:type="dcterms:W3CDTF">2024-11-15T15:56:00Z</dcterms:modified>
</cp:coreProperties>
</file>