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BFC40" w14:textId="777DE30B" w:rsidR="00565C65" w:rsidRPr="00FE527F" w:rsidRDefault="00EF17C5" w:rsidP="00565C65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>
        <w:rPr>
          <w:lang w:val="en-US"/>
        </w:rPr>
        <w:t>1</w:t>
      </w:r>
      <w:r w:rsidR="0030261D">
        <w:rPr>
          <w:lang w:val="en-US"/>
        </w:rPr>
        <w:t>0</w:t>
      </w:r>
      <w:r w:rsidR="00FE527F" w:rsidRPr="00FE527F">
        <w:rPr>
          <w:lang w:val="en-US"/>
        </w:rPr>
        <w:t>-0</w:t>
      </w:r>
      <w:r w:rsidR="0030261D">
        <w:rPr>
          <w:lang w:val="en-US"/>
        </w:rPr>
        <w:t>9</w:t>
      </w:r>
      <w:r w:rsidR="00FE527F" w:rsidRPr="00FE527F">
        <w:rPr>
          <w:lang w:val="en-US"/>
        </w:rPr>
        <w:t>-2024</w:t>
      </w:r>
    </w:p>
    <w:p w14:paraId="5768DA8C" w14:textId="77777777" w:rsidR="00565C65" w:rsidRPr="00CB2A5A" w:rsidRDefault="00FE527F" w:rsidP="00565C65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>
        <w:rPr>
          <w:lang w:val="en-US"/>
        </w:rPr>
        <w:t>Sags nr.: 2023 - 3974</w:t>
      </w:r>
      <w:r w:rsidR="00565C65" w:rsidRPr="00CB2A5A">
        <w:rPr>
          <w:lang w:val="en-US"/>
        </w:rPr>
        <w:t xml:space="preserve">  </w:t>
      </w:r>
    </w:p>
    <w:p w14:paraId="6C9508A5" w14:textId="7E509A77" w:rsidR="00565C65" w:rsidRPr="00FE527F" w:rsidRDefault="00987AE0" w:rsidP="00565C65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>
        <w:rPr>
          <w:lang w:val="en-US"/>
        </w:rPr>
        <w:t xml:space="preserve">ID nr.: </w:t>
      </w:r>
      <w:r w:rsidRPr="00987AE0">
        <w:rPr>
          <w:lang w:val="en-US"/>
        </w:rPr>
        <w:t>93454561</w:t>
      </w:r>
    </w:p>
    <w:p w14:paraId="2C798F57" w14:textId="77777777" w:rsidR="00465A30" w:rsidRPr="00FE527F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 w:rsidRPr="00FE527F">
        <w:rPr>
          <w:lang w:val="en-US"/>
        </w:rPr>
        <w:t xml:space="preserve"> </w:t>
      </w:r>
    </w:p>
    <w:p w14:paraId="4E7CB793" w14:textId="77777777" w:rsidR="00465A30" w:rsidRPr="00FE527F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p w14:paraId="219B5A5F" w14:textId="77777777" w:rsidR="00465A30" w:rsidRPr="007C7BAB" w:rsidRDefault="006F1E1D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 w:rsidRPr="00AB7F38">
        <w:rPr>
          <w:lang w:val="en-US"/>
        </w:rPr>
        <w:t>Postboks 909</w:t>
      </w:r>
      <w:r w:rsidRPr="00AB7F38">
        <w:rPr>
          <w:lang w:val="en-US"/>
        </w:rPr>
        <w:br/>
      </w:r>
      <w:r w:rsidR="005D1690">
        <w:rPr>
          <w:lang w:val="en-US"/>
        </w:rPr>
        <w:t>3900 Nuuk</w:t>
      </w:r>
      <w:r w:rsidR="005D1690">
        <w:rPr>
          <w:lang w:val="en-US"/>
        </w:rPr>
        <w:br/>
        <w:t>Tlf.: (+299) 34 50 00</w:t>
      </w:r>
      <w:r w:rsidRPr="00AB7F38">
        <w:rPr>
          <w:lang w:val="en-US"/>
        </w:rPr>
        <w:br/>
        <w:t xml:space="preserve">E-mail: </w:t>
      </w:r>
      <w:r w:rsidR="005D1690">
        <w:rPr>
          <w:lang w:val="en-US"/>
        </w:rPr>
        <w:t>box909</w:t>
      </w:r>
      <w:r w:rsidRPr="00AB7F38">
        <w:rPr>
          <w:lang w:val="en-US"/>
        </w:rPr>
        <w:t>@nanoq.gl</w:t>
      </w:r>
      <w:r w:rsidRPr="00AB7F38">
        <w:rPr>
          <w:lang w:val="en-US"/>
        </w:rPr>
        <w:br/>
      </w:r>
      <w:r w:rsidRPr="007C7BAB">
        <w:rPr>
          <w:lang w:val="en-US"/>
        </w:rPr>
        <w:t>www.naalakkersuisut.gl</w:t>
      </w:r>
    </w:p>
    <w:p w14:paraId="5FE6AB6D" w14:textId="77777777" w:rsidR="00465A30" w:rsidRPr="007C7BAB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p w14:paraId="2F4B684A" w14:textId="77777777" w:rsidR="00465A30" w:rsidRPr="007C7BAB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824"/>
      </w:tblGrid>
      <w:tr w:rsidR="00465A30" w:rsidRPr="003B779A" w14:paraId="7E26662D" w14:textId="77777777" w:rsidTr="0064728C">
        <w:trPr>
          <w:trHeight w:val="2552"/>
        </w:trPr>
        <w:tc>
          <w:tcPr>
            <w:tcW w:w="7825" w:type="dxa"/>
          </w:tcPr>
          <w:p w14:paraId="7AECA3BD" w14:textId="177E6134" w:rsidR="00465A30" w:rsidRPr="003B779A" w:rsidRDefault="00000000" w:rsidP="00171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(Modtagere) Navn 1"/>
                <w:id w:val="2070769747"/>
                <w:placeholder>
                  <w:docPart w:val="E6EFE92E454D4D9B8AD9F851D1FD1F21"/>
                </w:placeholder>
                <w:dataBinding w:prefixMappings="xmlns:ns0='Captia'" w:xpath="/ns0:Root[1]/ns0:address/ns0:Content[@id='name:name1']/ns0:Value[1]" w:storeItemID="{4E58D8CC-2510-4C5E-8403-B5C46FC56E19}"/>
                <w:text/>
              </w:sdtPr>
              <w:sdtContent>
                <w:r w:rsidR="00AB3B4C">
                  <w:rPr>
                    <w:rFonts w:ascii="Arial" w:hAnsi="Arial" w:cs="Arial"/>
                    <w:sz w:val="20"/>
                    <w:szCs w:val="20"/>
                  </w:rPr>
                  <w:t>Til</w:t>
                </w:r>
              </w:sdtContent>
            </w:sdt>
            <w:r w:rsidR="00465A30" w:rsidRPr="003B77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AA1BFC" w14:textId="2AF0A80A" w:rsidR="002458A2" w:rsidRDefault="00D65D5B" w:rsidP="002458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kl-GL"/>
              </w:rPr>
              <w:t>Høringsparter jf. vedhæftede høringsliste</w:t>
            </w:r>
          </w:p>
          <w:p w14:paraId="14E6CF7F" w14:textId="77777777" w:rsidR="002458A2" w:rsidRDefault="002458A2" w:rsidP="00171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01559E4" w14:textId="59F4DC1B" w:rsidR="00465A30" w:rsidRPr="003B779A" w:rsidRDefault="00465A30" w:rsidP="00171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A30" w:rsidRPr="00171DDA" w14:paraId="32439975" w14:textId="77777777" w:rsidTr="0064728C">
        <w:tc>
          <w:tcPr>
            <w:tcW w:w="7825" w:type="dxa"/>
          </w:tcPr>
          <w:sdt>
            <w:sdtPr>
              <w:rPr>
                <w:rFonts w:ascii="Arial" w:hAnsi="Arial" w:cs="Arial"/>
                <w:b/>
                <w:bCs/>
              </w:rPr>
              <w:alias w:val="(Dokumenter) Titel"/>
              <w:id w:val="851538291"/>
              <w:placeholder>
                <w:docPart w:val="2A7445E4071A49CB801B6E8DC53E1AB5"/>
              </w:placeholder>
              <w:dataBinding w:prefixMappings="xmlns:ns0='Captia'" w:xpath="/ns0:Root[1]/ns0:record/ns0:Content[@id='title']/ns0:Value[1]" w:storeItemID="{4E58D8CC-2510-4C5E-8403-B5C46FC56E19}"/>
              <w:text/>
            </w:sdtPr>
            <w:sdtContent>
              <w:p w14:paraId="222AD159" w14:textId="49176CB1" w:rsidR="00FE5324" w:rsidRPr="00656A79" w:rsidRDefault="00D65D5B" w:rsidP="00171DDA">
                <w:pPr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 w:rsidRPr="00656A79">
                  <w:rPr>
                    <w:rFonts w:ascii="Arial" w:hAnsi="Arial" w:cs="Arial"/>
                    <w:b/>
                    <w:bCs/>
                  </w:rPr>
                  <w:t>Offentlig høring over udkast til bekendtgørelse om prioritering i telenettet</w:t>
                </w:r>
              </w:p>
            </w:sdtContent>
          </w:sdt>
          <w:p w14:paraId="5FAE06B1" w14:textId="77777777" w:rsidR="00465A30" w:rsidRPr="00171DDA" w:rsidRDefault="00465A30" w:rsidP="00171D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62D938" w14:textId="62ACF0C9" w:rsidR="00465A30" w:rsidRDefault="00B90379" w:rsidP="00171D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Vedhæftet sendes udkast til bekendtgørelse om prioritering i telenettet i høring.</w:t>
      </w:r>
    </w:p>
    <w:p w14:paraId="636E9129" w14:textId="77777777" w:rsidR="00227DA9" w:rsidRDefault="00227DA9" w:rsidP="00171DDA">
      <w:pPr>
        <w:spacing w:after="0"/>
        <w:rPr>
          <w:rFonts w:ascii="Arial" w:hAnsi="Arial" w:cs="Arial"/>
          <w:sz w:val="20"/>
          <w:szCs w:val="20"/>
        </w:rPr>
      </w:pPr>
    </w:p>
    <w:p w14:paraId="0308347D" w14:textId="77777777" w:rsidR="00B639C4" w:rsidRDefault="00B90379" w:rsidP="00171D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Formålet med bekendtgørelsen er at sikre hjemmel til at prioritere telekommunikations</w:t>
      </w:r>
      <w:r>
        <w:rPr>
          <w:rFonts w:ascii="Arial" w:hAnsi="Arial" w:cs="Arial"/>
          <w:sz w:val="20"/>
          <w:szCs w:val="20"/>
        </w:rPr>
        <w:softHyphen/>
        <w:t xml:space="preserve">kapacitet i ekstraordinære situationer, hvor der er begrænset kapacitet. </w:t>
      </w:r>
    </w:p>
    <w:p w14:paraId="59FF5471" w14:textId="77777777" w:rsidR="00B639C4" w:rsidRDefault="00B639C4" w:rsidP="00171DDA">
      <w:pPr>
        <w:spacing w:after="0"/>
        <w:rPr>
          <w:rFonts w:ascii="Arial" w:hAnsi="Arial" w:cs="Arial"/>
          <w:sz w:val="20"/>
          <w:szCs w:val="20"/>
        </w:rPr>
      </w:pPr>
    </w:p>
    <w:p w14:paraId="2253FB38" w14:textId="47F8F6F2" w:rsidR="00B639C4" w:rsidRDefault="00B639C4" w:rsidP="00171D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normale situationer fordeles kapaciteten efter markedsprincipper, og Tusass må ikke skelne </w:t>
      </w:r>
      <w:r w:rsidR="007B4C78">
        <w:rPr>
          <w:rFonts w:ascii="Arial" w:hAnsi="Arial" w:cs="Arial"/>
          <w:sz w:val="20"/>
          <w:szCs w:val="20"/>
        </w:rPr>
        <w:t>slutbrugerne ud fra</w:t>
      </w:r>
      <w:r w:rsidR="00AA41F1">
        <w:rPr>
          <w:rFonts w:ascii="Arial" w:hAnsi="Arial" w:cs="Arial"/>
          <w:sz w:val="20"/>
          <w:szCs w:val="20"/>
        </w:rPr>
        <w:t>,</w:t>
      </w:r>
      <w:r w:rsidR="007B4C78">
        <w:rPr>
          <w:rFonts w:ascii="Arial" w:hAnsi="Arial" w:cs="Arial"/>
          <w:sz w:val="20"/>
          <w:szCs w:val="20"/>
        </w:rPr>
        <w:t xml:space="preserve"> hvad</w:t>
      </w:r>
      <w:r>
        <w:rPr>
          <w:rFonts w:ascii="Arial" w:hAnsi="Arial" w:cs="Arial"/>
          <w:sz w:val="20"/>
          <w:szCs w:val="20"/>
        </w:rPr>
        <w:t xml:space="preserve"> telekommunikationen skal anvendes til. Det er </w:t>
      </w:r>
      <w:r w:rsidR="0096611D">
        <w:rPr>
          <w:rFonts w:ascii="Arial" w:hAnsi="Arial" w:cs="Arial"/>
          <w:sz w:val="20"/>
          <w:szCs w:val="20"/>
        </w:rPr>
        <w:t xml:space="preserve">i dag </w:t>
      </w:r>
      <w:r>
        <w:rPr>
          <w:rFonts w:ascii="Arial" w:hAnsi="Arial" w:cs="Arial"/>
          <w:sz w:val="20"/>
          <w:szCs w:val="20"/>
        </w:rPr>
        <w:t>muligt for tele</w:t>
      </w:r>
      <w:r w:rsidR="0096611D"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 xml:space="preserve">udbydere og </w:t>
      </w:r>
      <w:r w:rsidR="00AA41F1">
        <w:rPr>
          <w:rFonts w:ascii="Arial" w:hAnsi="Arial" w:cs="Arial"/>
          <w:sz w:val="20"/>
          <w:szCs w:val="20"/>
        </w:rPr>
        <w:t xml:space="preserve">deres </w:t>
      </w:r>
      <w:r>
        <w:rPr>
          <w:rFonts w:ascii="Arial" w:hAnsi="Arial" w:cs="Arial"/>
          <w:sz w:val="20"/>
          <w:szCs w:val="20"/>
        </w:rPr>
        <w:t>kunder at købe prioriteret adgang. Dermed går deres telekommunikation forud fra andres.</w:t>
      </w:r>
    </w:p>
    <w:p w14:paraId="4C73387A" w14:textId="77777777" w:rsidR="00B639C4" w:rsidRDefault="00B639C4" w:rsidP="00171DDA">
      <w:pPr>
        <w:spacing w:after="0"/>
        <w:rPr>
          <w:rFonts w:ascii="Arial" w:hAnsi="Arial" w:cs="Arial"/>
          <w:sz w:val="20"/>
          <w:szCs w:val="20"/>
        </w:rPr>
      </w:pPr>
    </w:p>
    <w:p w14:paraId="6E2F05EC" w14:textId="5B4616FF" w:rsidR="00B90379" w:rsidRDefault="00B639C4" w:rsidP="00171D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ekstraordinære situationer kan denne markedsbaserede prioritering ikke være </w:t>
      </w:r>
      <w:r w:rsidR="00170535">
        <w:rPr>
          <w:rFonts w:ascii="Arial" w:hAnsi="Arial" w:cs="Arial"/>
          <w:sz w:val="20"/>
          <w:szCs w:val="20"/>
        </w:rPr>
        <w:t>tilstrækkelig til at afspejle samfundets databehov</w:t>
      </w:r>
      <w:r>
        <w:rPr>
          <w:rFonts w:ascii="Arial" w:hAnsi="Arial" w:cs="Arial"/>
          <w:sz w:val="20"/>
          <w:szCs w:val="20"/>
        </w:rPr>
        <w:t xml:space="preserve">, </w:t>
      </w:r>
      <w:r w:rsidR="0064728C">
        <w:rPr>
          <w:rFonts w:ascii="Arial" w:hAnsi="Arial" w:cs="Arial"/>
          <w:sz w:val="20"/>
          <w:szCs w:val="20"/>
        </w:rPr>
        <w:t xml:space="preserve">og </w:t>
      </w:r>
      <w:r>
        <w:rPr>
          <w:rFonts w:ascii="Arial" w:hAnsi="Arial" w:cs="Arial"/>
          <w:sz w:val="20"/>
          <w:szCs w:val="20"/>
        </w:rPr>
        <w:t>manglen på adgang til telekommunikation kan gå ud over samfundskritiske funktioner.</w:t>
      </w:r>
      <w:r w:rsidR="00CB2F68">
        <w:rPr>
          <w:rFonts w:ascii="Arial" w:hAnsi="Arial" w:cs="Arial"/>
          <w:sz w:val="20"/>
          <w:szCs w:val="20"/>
        </w:rPr>
        <w:t xml:space="preserve"> Bekendtgørelsen giver hjemmel til</w:t>
      </w:r>
      <w:r w:rsidR="004E10D3">
        <w:rPr>
          <w:rFonts w:ascii="Arial" w:hAnsi="Arial" w:cs="Arial"/>
          <w:sz w:val="20"/>
          <w:szCs w:val="20"/>
        </w:rPr>
        <w:t>,</w:t>
      </w:r>
      <w:r w:rsidR="00CB2F68">
        <w:rPr>
          <w:rFonts w:ascii="Arial" w:hAnsi="Arial" w:cs="Arial"/>
          <w:sz w:val="20"/>
          <w:szCs w:val="20"/>
        </w:rPr>
        <w:t xml:space="preserve"> at Telestyrelsen i en </w:t>
      </w:r>
      <w:r>
        <w:rPr>
          <w:rFonts w:ascii="Arial" w:hAnsi="Arial" w:cs="Arial"/>
          <w:sz w:val="20"/>
          <w:szCs w:val="20"/>
        </w:rPr>
        <w:t>ekstraordinær situation kan træffe beslutning</w:t>
      </w:r>
      <w:r w:rsidR="00AA41F1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om prioritering af adgangen til telekommunikation.</w:t>
      </w:r>
    </w:p>
    <w:p w14:paraId="79C8B7D4" w14:textId="77777777" w:rsidR="0064728C" w:rsidRDefault="0064728C" w:rsidP="0064728C">
      <w:pPr>
        <w:spacing w:after="0"/>
        <w:rPr>
          <w:rFonts w:ascii="Arial" w:hAnsi="Arial" w:cs="Arial"/>
          <w:sz w:val="20"/>
          <w:szCs w:val="20"/>
        </w:rPr>
      </w:pPr>
    </w:p>
    <w:p w14:paraId="24413B93" w14:textId="549EEDBA" w:rsidR="0064728C" w:rsidRDefault="00CB2F68" w:rsidP="0064728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Telestyrelsen skal i givet fald træffe b</w:t>
      </w:r>
      <w:r w:rsidR="0064728C">
        <w:rPr>
          <w:rFonts w:ascii="Arial" w:hAnsi="Arial" w:cs="Arial"/>
          <w:sz w:val="20"/>
          <w:szCs w:val="20"/>
        </w:rPr>
        <w:t>eslutning</w:t>
      </w:r>
      <w:r w:rsidR="00AA41F1">
        <w:rPr>
          <w:rFonts w:ascii="Arial" w:hAnsi="Arial" w:cs="Arial"/>
          <w:sz w:val="20"/>
          <w:szCs w:val="20"/>
        </w:rPr>
        <w:t>en</w:t>
      </w:r>
      <w:r w:rsidR="0064728C">
        <w:rPr>
          <w:rFonts w:ascii="Arial" w:hAnsi="Arial" w:cs="Arial"/>
          <w:sz w:val="20"/>
          <w:szCs w:val="20"/>
        </w:rPr>
        <w:t xml:space="preserve"> om prioritering på baggrund af kapaciteten til rådighed og truede </w:t>
      </w:r>
      <w:r w:rsidR="007B4C78">
        <w:rPr>
          <w:rFonts w:ascii="Arial" w:hAnsi="Arial" w:cs="Arial"/>
          <w:sz w:val="20"/>
          <w:szCs w:val="20"/>
        </w:rPr>
        <w:t>samfundskritiske funktioner</w:t>
      </w:r>
      <w:r w:rsidR="0064728C">
        <w:rPr>
          <w:rFonts w:ascii="Arial" w:hAnsi="Arial" w:cs="Arial"/>
          <w:sz w:val="20"/>
          <w:szCs w:val="20"/>
        </w:rPr>
        <w:t>. Telestyrelsen vil i dette arbejde koordinere med relevante beredskabsaktører og aktiverede beredskab</w:t>
      </w:r>
      <w:r w:rsidR="004E10D3">
        <w:rPr>
          <w:rFonts w:ascii="Arial" w:hAnsi="Arial" w:cs="Arial"/>
          <w:sz w:val="20"/>
          <w:szCs w:val="20"/>
        </w:rPr>
        <w:t>s</w:t>
      </w:r>
      <w:r w:rsidR="0064728C">
        <w:rPr>
          <w:rFonts w:ascii="Arial" w:hAnsi="Arial" w:cs="Arial"/>
          <w:sz w:val="20"/>
          <w:szCs w:val="20"/>
        </w:rPr>
        <w:t xml:space="preserve">stabe. </w:t>
      </w:r>
    </w:p>
    <w:p w14:paraId="31B2623E" w14:textId="77777777" w:rsidR="00D65D5B" w:rsidRDefault="00D65D5B" w:rsidP="00171DDA">
      <w:pPr>
        <w:spacing w:after="0"/>
        <w:rPr>
          <w:rFonts w:ascii="Arial" w:hAnsi="Arial" w:cs="Arial"/>
          <w:sz w:val="20"/>
          <w:szCs w:val="20"/>
        </w:rPr>
      </w:pPr>
    </w:p>
    <w:p w14:paraId="7129EAD3" w14:textId="7379A662" w:rsidR="0064728C" w:rsidRDefault="00D65D5B" w:rsidP="00171D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krisesituation med behov for prioritering vil have </w:t>
      </w:r>
      <w:r w:rsidR="00A32FC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faser. I den </w:t>
      </w:r>
      <w:r w:rsidR="00A32FC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fase skal Tusass prioritere </w:t>
      </w:r>
      <w:r w:rsidR="00A32FC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samfundskritiske funktioner, som er vigtige </w:t>
      </w:r>
      <w:r w:rsidR="00A32FC7">
        <w:rPr>
          <w:rFonts w:ascii="Arial" w:hAnsi="Arial" w:cs="Arial"/>
          <w:sz w:val="20"/>
          <w:szCs w:val="20"/>
        </w:rPr>
        <w:t>for sikring af liv samt opstart af myndighedernes krisestyring.</w:t>
      </w:r>
    </w:p>
    <w:p w14:paraId="0416F027" w14:textId="77777777" w:rsidR="00AB3B4C" w:rsidRDefault="00AB3B4C" w:rsidP="0064728C">
      <w:pPr>
        <w:spacing w:after="0"/>
        <w:rPr>
          <w:rFonts w:ascii="Arial" w:hAnsi="Arial" w:cs="Arial"/>
          <w:sz w:val="20"/>
          <w:szCs w:val="20"/>
        </w:rPr>
      </w:pPr>
    </w:p>
    <w:p w14:paraId="1D5C9457" w14:textId="635F2318" w:rsidR="00D65D5B" w:rsidRDefault="00CB2F68" w:rsidP="0064728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Tusass skal på eget initiativ prioritere telekommunikation til </w:t>
      </w:r>
      <w:r w:rsidR="00A32FC7">
        <w:rPr>
          <w:rFonts w:ascii="Arial" w:hAnsi="Arial" w:cs="Arial"/>
          <w:sz w:val="20"/>
          <w:szCs w:val="20"/>
        </w:rPr>
        <w:t xml:space="preserve">følgende </w:t>
      </w:r>
      <w:r>
        <w:rPr>
          <w:rFonts w:ascii="Arial" w:hAnsi="Arial" w:cs="Arial"/>
          <w:sz w:val="20"/>
          <w:szCs w:val="20"/>
        </w:rPr>
        <w:t xml:space="preserve">aktører i </w:t>
      </w:r>
      <w:r w:rsidR="007B4C78">
        <w:rPr>
          <w:rFonts w:ascii="Arial" w:hAnsi="Arial" w:cs="Arial"/>
          <w:sz w:val="20"/>
          <w:szCs w:val="20"/>
        </w:rPr>
        <w:t>akutte</w:t>
      </w:r>
      <w:r w:rsidR="00AA41F1">
        <w:rPr>
          <w:rFonts w:ascii="Arial" w:hAnsi="Arial" w:cs="Arial"/>
          <w:sz w:val="20"/>
          <w:szCs w:val="20"/>
        </w:rPr>
        <w:t>,</w:t>
      </w:r>
      <w:r w:rsidR="007B4C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ekstraordinære situationer, hvor begrænset kapacitet </w:t>
      </w:r>
      <w:r w:rsidR="007B4C78">
        <w:rPr>
          <w:rFonts w:ascii="Arial" w:hAnsi="Arial" w:cs="Arial"/>
          <w:sz w:val="20"/>
          <w:szCs w:val="20"/>
        </w:rPr>
        <w:t>kan true</w:t>
      </w:r>
      <w:r>
        <w:rPr>
          <w:rFonts w:ascii="Arial" w:hAnsi="Arial" w:cs="Arial"/>
          <w:sz w:val="20"/>
          <w:szCs w:val="20"/>
        </w:rPr>
        <w:t xml:space="preserve"> disse samfundskritiske funktioner. </w:t>
      </w:r>
    </w:p>
    <w:p w14:paraId="7E15BF00" w14:textId="77777777" w:rsidR="00170535" w:rsidRDefault="00170535" w:rsidP="0064728C">
      <w:pPr>
        <w:spacing w:after="0"/>
        <w:rPr>
          <w:rFonts w:ascii="Arial" w:hAnsi="Arial" w:cs="Arial"/>
          <w:sz w:val="20"/>
          <w:szCs w:val="20"/>
        </w:rPr>
      </w:pPr>
    </w:p>
    <w:p w14:paraId="7C0577F0" w14:textId="77777777" w:rsidR="00A32FC7" w:rsidRDefault="00A32FC7" w:rsidP="00A32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Prioriterede samfundskritiske funktioner er som udgangspunkt: </w:t>
      </w:r>
    </w:p>
    <w:p w14:paraId="78D73E13" w14:textId="77777777" w:rsidR="00A32FC7" w:rsidRDefault="00A32FC7" w:rsidP="00656A79">
      <w:pPr>
        <w:pStyle w:val="Listeafsni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64728C">
        <w:rPr>
          <w:rFonts w:ascii="Arial" w:hAnsi="Arial" w:cs="Arial"/>
          <w:sz w:val="20"/>
          <w:szCs w:val="20"/>
        </w:rPr>
        <w:t>Alarmnumre</w:t>
      </w:r>
    </w:p>
    <w:p w14:paraId="747563E6" w14:textId="77777777" w:rsidR="00A32FC7" w:rsidRDefault="00A32FC7" w:rsidP="00656A79">
      <w:pPr>
        <w:pStyle w:val="Listeafsni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64728C">
        <w:rPr>
          <w:rFonts w:ascii="Arial" w:hAnsi="Arial" w:cs="Arial"/>
          <w:sz w:val="20"/>
          <w:szCs w:val="20"/>
        </w:rPr>
        <w:t>Politi</w:t>
      </w:r>
    </w:p>
    <w:p w14:paraId="56865847" w14:textId="77777777" w:rsidR="00A32FC7" w:rsidRDefault="00A32FC7" w:rsidP="00656A79">
      <w:pPr>
        <w:pStyle w:val="Listeafsni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Forsvaret</w:t>
      </w:r>
    </w:p>
    <w:p w14:paraId="7AF58105" w14:textId="77777777" w:rsidR="00A32FC7" w:rsidRDefault="00A32FC7" w:rsidP="00656A79">
      <w:pPr>
        <w:pStyle w:val="Listeafsni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64728C">
        <w:rPr>
          <w:rFonts w:ascii="Arial" w:hAnsi="Arial" w:cs="Arial"/>
          <w:sz w:val="20"/>
          <w:szCs w:val="20"/>
        </w:rPr>
        <w:t>Sundhedsvæsen</w:t>
      </w:r>
      <w:r>
        <w:rPr>
          <w:rFonts w:ascii="Arial" w:hAnsi="Arial" w:cs="Arial"/>
          <w:sz w:val="20"/>
          <w:szCs w:val="20"/>
        </w:rPr>
        <w:t>et</w:t>
      </w:r>
    </w:p>
    <w:p w14:paraId="4EFB324B" w14:textId="77777777" w:rsidR="00170535" w:rsidRDefault="00170535" w:rsidP="0064728C">
      <w:pPr>
        <w:spacing w:after="0"/>
        <w:rPr>
          <w:rFonts w:ascii="Arial" w:hAnsi="Arial" w:cs="Arial"/>
          <w:sz w:val="20"/>
          <w:szCs w:val="20"/>
        </w:rPr>
      </w:pPr>
    </w:p>
    <w:p w14:paraId="0DB16260" w14:textId="3E25E627" w:rsidR="00D65D5B" w:rsidRDefault="00A32FC7" w:rsidP="0064728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Tusass skal herefter orientere Telestyrelsen, og situationen går over til 2. fase.</w:t>
      </w:r>
    </w:p>
    <w:p w14:paraId="7D81F991" w14:textId="77777777" w:rsidR="00A32FC7" w:rsidRDefault="00A32FC7" w:rsidP="0064728C">
      <w:pPr>
        <w:spacing w:after="0"/>
        <w:rPr>
          <w:rFonts w:ascii="Arial" w:hAnsi="Arial" w:cs="Arial"/>
          <w:sz w:val="20"/>
          <w:szCs w:val="20"/>
        </w:rPr>
      </w:pPr>
    </w:p>
    <w:p w14:paraId="2EA295A4" w14:textId="4802C69F" w:rsidR="0064728C" w:rsidRDefault="00A32FC7" w:rsidP="00AB3B4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2. fase træffer Telestyrelsen beslutning om prioriteringer på baggrund af den aktuelle situation.</w:t>
      </w:r>
      <w:r w:rsidR="00170535">
        <w:rPr>
          <w:rFonts w:ascii="Arial" w:hAnsi="Arial" w:cs="Arial"/>
          <w:sz w:val="20"/>
          <w:szCs w:val="20"/>
        </w:rPr>
        <w:t xml:space="preserve"> </w:t>
      </w:r>
      <w:r w:rsidR="0064728C">
        <w:rPr>
          <w:rFonts w:ascii="Arial" w:hAnsi="Arial" w:cs="Arial"/>
          <w:sz w:val="20"/>
          <w:szCs w:val="20"/>
        </w:rPr>
        <w:t xml:space="preserve">Alt efter den konkrete situation kan Telestyrelsen prioritere </w:t>
      </w:r>
      <w:r w:rsidR="0064728C" w:rsidRPr="00AB3B4C">
        <w:rPr>
          <w:rFonts w:ascii="Arial" w:hAnsi="Arial" w:cs="Arial"/>
          <w:sz w:val="20"/>
          <w:szCs w:val="20"/>
          <w:u w:val="single"/>
        </w:rPr>
        <w:t>for eksempel</w:t>
      </w:r>
      <w:r w:rsidR="0064728C">
        <w:rPr>
          <w:rFonts w:ascii="Arial" w:hAnsi="Arial" w:cs="Arial"/>
          <w:sz w:val="20"/>
          <w:szCs w:val="20"/>
        </w:rPr>
        <w:t xml:space="preserve"> følgende funktioner</w:t>
      </w:r>
      <w:r w:rsidR="00AB3B4C">
        <w:rPr>
          <w:rFonts w:ascii="Arial" w:hAnsi="Arial" w:cs="Arial"/>
          <w:sz w:val="20"/>
          <w:szCs w:val="20"/>
        </w:rPr>
        <w:t>: F</w:t>
      </w:r>
      <w:r w:rsidR="00AB3B4C" w:rsidRPr="00AB3B4C">
        <w:rPr>
          <w:rFonts w:ascii="Arial" w:hAnsi="Arial" w:cs="Arial"/>
          <w:sz w:val="20"/>
          <w:szCs w:val="20"/>
        </w:rPr>
        <w:t>ly- og maritim kommunikation og navigation</w:t>
      </w:r>
      <w:r w:rsidR="00AB3B4C">
        <w:rPr>
          <w:rFonts w:ascii="Arial" w:hAnsi="Arial" w:cs="Arial"/>
          <w:sz w:val="20"/>
          <w:szCs w:val="20"/>
        </w:rPr>
        <w:t xml:space="preserve">, </w:t>
      </w:r>
      <w:r w:rsidR="00AB3B4C" w:rsidRPr="00AB3B4C">
        <w:rPr>
          <w:rFonts w:ascii="Arial" w:hAnsi="Arial" w:cs="Arial"/>
          <w:sz w:val="20"/>
          <w:szCs w:val="20"/>
        </w:rPr>
        <w:t>KNR radio og TV</w:t>
      </w:r>
      <w:r w:rsidR="00AB3B4C">
        <w:rPr>
          <w:rFonts w:ascii="Arial" w:hAnsi="Arial" w:cs="Arial"/>
          <w:sz w:val="20"/>
          <w:szCs w:val="20"/>
        </w:rPr>
        <w:t xml:space="preserve">, </w:t>
      </w:r>
      <w:r w:rsidR="00AB3B4C">
        <w:rPr>
          <w:rFonts w:ascii="Arial" w:hAnsi="Arial" w:cs="Arial"/>
          <w:sz w:val="20"/>
          <w:szCs w:val="20"/>
        </w:rPr>
        <w:lastRenderedPageBreak/>
        <w:t>f</w:t>
      </w:r>
      <w:r w:rsidR="00AB3B4C" w:rsidRPr="00AB3B4C">
        <w:rPr>
          <w:rFonts w:ascii="Arial" w:hAnsi="Arial" w:cs="Arial"/>
          <w:sz w:val="20"/>
          <w:szCs w:val="20"/>
        </w:rPr>
        <w:t>orsyningsvirksomhed inden for el, vand og varme</w:t>
      </w:r>
      <w:r w:rsidR="00AB3B4C">
        <w:rPr>
          <w:rFonts w:ascii="Arial" w:hAnsi="Arial" w:cs="Arial"/>
          <w:sz w:val="20"/>
          <w:szCs w:val="20"/>
        </w:rPr>
        <w:t>, m</w:t>
      </w:r>
      <w:r w:rsidR="00AB3B4C" w:rsidRPr="00AB3B4C">
        <w:rPr>
          <w:rFonts w:ascii="Arial" w:hAnsi="Arial" w:cs="Arial"/>
          <w:sz w:val="20"/>
          <w:szCs w:val="20"/>
        </w:rPr>
        <w:t>obiltelefoni</w:t>
      </w:r>
      <w:r w:rsidR="00AB3B4C">
        <w:rPr>
          <w:rFonts w:ascii="Arial" w:hAnsi="Arial" w:cs="Arial"/>
          <w:sz w:val="20"/>
          <w:szCs w:val="20"/>
        </w:rPr>
        <w:t>, k</w:t>
      </w:r>
      <w:r w:rsidR="00AB3B4C" w:rsidRPr="00AB3B4C">
        <w:rPr>
          <w:rFonts w:ascii="Arial" w:hAnsi="Arial" w:cs="Arial"/>
          <w:sz w:val="20"/>
          <w:szCs w:val="20"/>
        </w:rPr>
        <w:t>ommunale monit</w:t>
      </w:r>
      <w:r w:rsidR="00F276EB">
        <w:rPr>
          <w:rFonts w:ascii="Arial" w:hAnsi="Arial" w:cs="Arial"/>
          <w:sz w:val="20"/>
          <w:szCs w:val="20"/>
        </w:rPr>
        <w:t>or</w:t>
      </w:r>
      <w:r w:rsidR="00AB3B4C" w:rsidRPr="00AB3B4C">
        <w:rPr>
          <w:rFonts w:ascii="Arial" w:hAnsi="Arial" w:cs="Arial"/>
          <w:sz w:val="20"/>
          <w:szCs w:val="20"/>
        </w:rPr>
        <w:t>eringstjenester for udsatte borgere</w:t>
      </w:r>
      <w:r w:rsidR="00AB3B4C">
        <w:rPr>
          <w:rFonts w:ascii="Arial" w:hAnsi="Arial" w:cs="Arial"/>
          <w:sz w:val="20"/>
          <w:szCs w:val="20"/>
        </w:rPr>
        <w:t>, b</w:t>
      </w:r>
      <w:r w:rsidR="00AB3B4C" w:rsidRPr="00AB3B4C">
        <w:rPr>
          <w:rFonts w:ascii="Arial" w:hAnsi="Arial" w:cs="Arial"/>
          <w:sz w:val="20"/>
          <w:szCs w:val="20"/>
        </w:rPr>
        <w:t>anker</w:t>
      </w:r>
      <w:r w:rsidR="00AB3B4C">
        <w:rPr>
          <w:rFonts w:ascii="Arial" w:hAnsi="Arial" w:cs="Arial"/>
          <w:sz w:val="20"/>
          <w:szCs w:val="20"/>
        </w:rPr>
        <w:t xml:space="preserve"> og b</w:t>
      </w:r>
      <w:r w:rsidR="00AB3B4C" w:rsidRPr="00AB3B4C">
        <w:rPr>
          <w:rFonts w:ascii="Arial" w:hAnsi="Arial" w:cs="Arial"/>
          <w:sz w:val="20"/>
          <w:szCs w:val="20"/>
        </w:rPr>
        <w:t>etalingsterminaler i dagligvare</w:t>
      </w:r>
      <w:r w:rsidR="00AB3B4C">
        <w:rPr>
          <w:rFonts w:ascii="Arial" w:hAnsi="Arial" w:cs="Arial"/>
          <w:sz w:val="20"/>
          <w:szCs w:val="20"/>
        </w:rPr>
        <w:softHyphen/>
      </w:r>
      <w:r w:rsidR="00AB3B4C" w:rsidRPr="00AB3B4C">
        <w:rPr>
          <w:rFonts w:ascii="Arial" w:hAnsi="Arial" w:cs="Arial"/>
          <w:sz w:val="20"/>
          <w:szCs w:val="20"/>
        </w:rPr>
        <w:t>butikker</w:t>
      </w:r>
      <w:r w:rsidR="00D65D5B">
        <w:rPr>
          <w:rFonts w:ascii="Arial" w:hAnsi="Arial" w:cs="Arial"/>
          <w:sz w:val="20"/>
          <w:szCs w:val="20"/>
        </w:rPr>
        <w:t>.</w:t>
      </w:r>
      <w:r w:rsidR="0064728C">
        <w:rPr>
          <w:rFonts w:ascii="Arial" w:hAnsi="Arial" w:cs="Arial"/>
          <w:sz w:val="20"/>
          <w:szCs w:val="20"/>
        </w:rPr>
        <w:t xml:space="preserve"> </w:t>
      </w:r>
    </w:p>
    <w:p w14:paraId="64C328AA" w14:textId="77777777" w:rsidR="00CB2F68" w:rsidRDefault="00CB2F68" w:rsidP="00AB3B4C">
      <w:pPr>
        <w:spacing w:after="0"/>
        <w:rPr>
          <w:rFonts w:ascii="Arial" w:hAnsi="Arial" w:cs="Arial"/>
          <w:sz w:val="20"/>
          <w:szCs w:val="20"/>
        </w:rPr>
      </w:pPr>
    </w:p>
    <w:p w14:paraId="35E18330" w14:textId="37A02A37" w:rsidR="00CB2F68" w:rsidRPr="0064728C" w:rsidRDefault="00CB2F68" w:rsidP="00AB3B4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Departementet for Boliger og Infrastruktur</w:t>
      </w:r>
      <w:r w:rsidR="00A32FC7">
        <w:rPr>
          <w:rFonts w:ascii="Arial" w:hAnsi="Arial" w:cs="Arial"/>
          <w:sz w:val="20"/>
          <w:szCs w:val="20"/>
        </w:rPr>
        <w:t xml:space="preserve"> kan give Telestyrelsen instruktioner i forhold til prioritering i henhold til bekendtgørelsen</w:t>
      </w:r>
      <w:r>
        <w:rPr>
          <w:rFonts w:ascii="Arial" w:hAnsi="Arial" w:cs="Arial"/>
          <w:sz w:val="20"/>
          <w:szCs w:val="20"/>
        </w:rPr>
        <w:t>.</w:t>
      </w:r>
    </w:p>
    <w:p w14:paraId="024E3D1F" w14:textId="77777777" w:rsidR="0096611D" w:rsidRDefault="0096611D" w:rsidP="00171DDA">
      <w:pPr>
        <w:spacing w:after="0"/>
        <w:rPr>
          <w:rFonts w:ascii="Arial" w:hAnsi="Arial" w:cs="Arial"/>
          <w:sz w:val="20"/>
          <w:szCs w:val="20"/>
        </w:rPr>
      </w:pPr>
    </w:p>
    <w:p w14:paraId="0B275B71" w14:textId="706BCECD" w:rsidR="00170535" w:rsidRDefault="00170535" w:rsidP="00171D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 denne bekendtgørelse i</w:t>
      </w:r>
      <w:r w:rsidR="0096611D">
        <w:rPr>
          <w:rFonts w:ascii="Arial" w:hAnsi="Arial" w:cs="Arial"/>
          <w:sz w:val="20"/>
          <w:szCs w:val="20"/>
        </w:rPr>
        <w:t>ntrodu</w:t>
      </w:r>
      <w:r>
        <w:rPr>
          <w:rFonts w:ascii="Arial" w:hAnsi="Arial" w:cs="Arial"/>
          <w:sz w:val="20"/>
          <w:szCs w:val="20"/>
        </w:rPr>
        <w:t xml:space="preserve">ceres </w:t>
      </w:r>
      <w:r w:rsidR="0096611D">
        <w:rPr>
          <w:rFonts w:ascii="Arial" w:hAnsi="Arial" w:cs="Arial"/>
          <w:sz w:val="20"/>
          <w:szCs w:val="20"/>
        </w:rPr>
        <w:t>mulighed for prioritering i telenetværket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EC9BA6A" w14:textId="77777777" w:rsidR="00170535" w:rsidRDefault="00170535" w:rsidP="00171DDA">
      <w:pPr>
        <w:spacing w:after="0"/>
        <w:rPr>
          <w:rFonts w:ascii="Arial" w:hAnsi="Arial" w:cs="Arial"/>
          <w:sz w:val="20"/>
          <w:szCs w:val="20"/>
        </w:rPr>
      </w:pPr>
    </w:p>
    <w:p w14:paraId="5AFF6AE4" w14:textId="717E2108" w:rsidR="00170535" w:rsidRDefault="00170535" w:rsidP="00171D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Bekendtgørelsen </w:t>
      </w:r>
      <w:r w:rsidR="0096611D">
        <w:rPr>
          <w:rFonts w:ascii="Arial" w:hAnsi="Arial" w:cs="Arial"/>
          <w:sz w:val="20"/>
          <w:szCs w:val="20"/>
        </w:rPr>
        <w:t>undtager ikke aktører</w:t>
      </w:r>
      <w:r w:rsidR="000303E0">
        <w:rPr>
          <w:rFonts w:ascii="Arial" w:hAnsi="Arial" w:cs="Arial"/>
          <w:sz w:val="20"/>
          <w:szCs w:val="20"/>
        </w:rPr>
        <w:t>,</w:t>
      </w:r>
      <w:r w:rsidR="0096611D">
        <w:rPr>
          <w:rFonts w:ascii="Arial" w:hAnsi="Arial" w:cs="Arial"/>
          <w:sz w:val="20"/>
          <w:szCs w:val="20"/>
        </w:rPr>
        <w:t xml:space="preserve"> med ansvar for samfundskritiske </w:t>
      </w:r>
      <w:r w:rsidR="007B4C78">
        <w:rPr>
          <w:rFonts w:ascii="Arial" w:hAnsi="Arial" w:cs="Arial"/>
          <w:sz w:val="20"/>
          <w:szCs w:val="20"/>
        </w:rPr>
        <w:t>funktioner</w:t>
      </w:r>
      <w:r>
        <w:rPr>
          <w:rFonts w:ascii="Arial" w:hAnsi="Arial" w:cs="Arial"/>
          <w:sz w:val="20"/>
          <w:szCs w:val="20"/>
        </w:rPr>
        <w:t>,</w:t>
      </w:r>
      <w:r w:rsidR="0096611D">
        <w:rPr>
          <w:rFonts w:ascii="Arial" w:hAnsi="Arial" w:cs="Arial"/>
          <w:sz w:val="20"/>
          <w:szCs w:val="20"/>
        </w:rPr>
        <w:t xml:space="preserve"> fra så vidt muligt </w:t>
      </w:r>
      <w:r w:rsidR="007B4C78">
        <w:rPr>
          <w:rFonts w:ascii="Arial" w:hAnsi="Arial" w:cs="Arial"/>
          <w:sz w:val="20"/>
          <w:szCs w:val="20"/>
        </w:rPr>
        <w:t>at planlægge for</w:t>
      </w:r>
      <w:r w:rsidR="0096611D">
        <w:rPr>
          <w:rFonts w:ascii="Arial" w:hAnsi="Arial" w:cs="Arial"/>
          <w:sz w:val="20"/>
          <w:szCs w:val="20"/>
        </w:rPr>
        <w:t xml:space="preserve">, at de kan sikre deres samfundskritiske </w:t>
      </w:r>
      <w:r w:rsidR="00F276EB">
        <w:rPr>
          <w:rFonts w:ascii="Arial" w:hAnsi="Arial" w:cs="Arial"/>
          <w:sz w:val="20"/>
          <w:szCs w:val="20"/>
        </w:rPr>
        <w:t xml:space="preserve">funktioner </w:t>
      </w:r>
      <w:r>
        <w:rPr>
          <w:rFonts w:ascii="Arial" w:hAnsi="Arial" w:cs="Arial"/>
          <w:sz w:val="20"/>
          <w:szCs w:val="20"/>
        </w:rPr>
        <w:t xml:space="preserve">kan opretholdes i situation er med </w:t>
      </w:r>
      <w:r w:rsidR="0096611D">
        <w:rPr>
          <w:rFonts w:ascii="Arial" w:hAnsi="Arial" w:cs="Arial"/>
          <w:sz w:val="20"/>
          <w:szCs w:val="20"/>
        </w:rPr>
        <w:t xml:space="preserve">begrænset eller ingen adgang til telekommunikation. </w:t>
      </w:r>
    </w:p>
    <w:p w14:paraId="28628048" w14:textId="77777777" w:rsidR="00170535" w:rsidRDefault="00170535" w:rsidP="00171DDA">
      <w:pPr>
        <w:spacing w:after="0"/>
        <w:rPr>
          <w:rFonts w:ascii="Arial" w:hAnsi="Arial" w:cs="Arial"/>
          <w:sz w:val="20"/>
          <w:szCs w:val="20"/>
        </w:rPr>
      </w:pPr>
    </w:p>
    <w:p w14:paraId="0856E609" w14:textId="02C706F4" w:rsidR="0096611D" w:rsidRDefault="0096611D" w:rsidP="00171D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Grønlands teleinfrastruktur er sårbar, fordi der er kun meget få forbindelser mellem byer og bygder og til udlandet. Samtidig er infrastrukturen sårbar overfor voldsomt vejr. Det er dermed </w:t>
      </w:r>
      <w:r w:rsidR="00CB2F68">
        <w:rPr>
          <w:rFonts w:ascii="Arial" w:hAnsi="Arial" w:cs="Arial"/>
          <w:sz w:val="20"/>
          <w:szCs w:val="20"/>
        </w:rPr>
        <w:t>sandsynligt</w:t>
      </w:r>
      <w:r>
        <w:rPr>
          <w:rFonts w:ascii="Arial" w:hAnsi="Arial" w:cs="Arial"/>
          <w:sz w:val="20"/>
          <w:szCs w:val="20"/>
        </w:rPr>
        <w:t xml:space="preserve">, at der </w:t>
      </w:r>
      <w:r w:rsidR="0064728C">
        <w:rPr>
          <w:rFonts w:ascii="Arial" w:hAnsi="Arial" w:cs="Arial"/>
          <w:sz w:val="20"/>
          <w:szCs w:val="20"/>
        </w:rPr>
        <w:t xml:space="preserve">kan forekomme </w:t>
      </w:r>
      <w:r>
        <w:rPr>
          <w:rFonts w:ascii="Arial" w:hAnsi="Arial" w:cs="Arial"/>
          <w:sz w:val="20"/>
          <w:szCs w:val="20"/>
        </w:rPr>
        <w:t xml:space="preserve">kortere </w:t>
      </w:r>
      <w:r w:rsidR="0064728C">
        <w:rPr>
          <w:rFonts w:ascii="Arial" w:hAnsi="Arial" w:cs="Arial"/>
          <w:sz w:val="20"/>
          <w:szCs w:val="20"/>
        </w:rPr>
        <w:t>eller længerevarende begrænsninger eller udfald i adgangen til telekommunikation.</w:t>
      </w:r>
    </w:p>
    <w:p w14:paraId="10E7C2F5" w14:textId="77777777" w:rsidR="007B4C78" w:rsidRDefault="007B4C78" w:rsidP="00171DDA">
      <w:pPr>
        <w:spacing w:after="0"/>
        <w:rPr>
          <w:rFonts w:ascii="Arial" w:hAnsi="Arial" w:cs="Arial"/>
          <w:sz w:val="20"/>
          <w:szCs w:val="20"/>
        </w:rPr>
      </w:pPr>
    </w:p>
    <w:p w14:paraId="359F858A" w14:textId="77777777" w:rsidR="00BF4748" w:rsidRDefault="00BF4748" w:rsidP="00171DDA">
      <w:pPr>
        <w:spacing w:after="0"/>
        <w:rPr>
          <w:rFonts w:ascii="Arial" w:hAnsi="Arial" w:cs="Arial"/>
          <w:sz w:val="20"/>
          <w:szCs w:val="20"/>
        </w:rPr>
      </w:pPr>
    </w:p>
    <w:p w14:paraId="0BF72D54" w14:textId="1BEBC2CD" w:rsidR="00BF4748" w:rsidRDefault="00BF4748" w:rsidP="00171D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Høringsfristen er </w:t>
      </w:r>
      <w:r w:rsidR="00917CA2">
        <w:rPr>
          <w:rFonts w:ascii="Arial" w:hAnsi="Arial" w:cs="Arial"/>
          <w:b/>
          <w:bCs/>
          <w:sz w:val="20"/>
          <w:szCs w:val="20"/>
        </w:rPr>
        <w:t>10. oktober</w:t>
      </w:r>
      <w:r w:rsidRPr="00BF4748">
        <w:rPr>
          <w:rFonts w:ascii="Arial" w:hAnsi="Arial" w:cs="Arial"/>
          <w:b/>
          <w:bCs/>
          <w:sz w:val="20"/>
          <w:szCs w:val="20"/>
        </w:rPr>
        <w:t xml:space="preserve"> 2024</w:t>
      </w:r>
    </w:p>
    <w:p w14:paraId="39C41F60" w14:textId="230BD2A5" w:rsidR="00BF4748" w:rsidRDefault="00BF4748" w:rsidP="00171D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Høringssvar skal sendes til</w:t>
      </w:r>
      <w:r w:rsidR="00A32FC7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A32FC7" w:rsidRPr="004D1F89">
          <w:rPr>
            <w:rStyle w:val="Hyperlink"/>
            <w:rFonts w:ascii="Arial" w:hAnsi="Arial" w:cs="Arial"/>
            <w:sz w:val="20"/>
            <w:szCs w:val="20"/>
          </w:rPr>
          <w:t>box909@nanoq.gl</w:t>
        </w:r>
      </w:hyperlink>
      <w:r w:rsidR="00A32FC7">
        <w:rPr>
          <w:rFonts w:ascii="Arial" w:hAnsi="Arial" w:cs="Arial"/>
          <w:sz w:val="20"/>
          <w:szCs w:val="20"/>
        </w:rPr>
        <w:t xml:space="preserve"> med CC til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F60AE7">
          <w:rPr>
            <w:rStyle w:val="Hyperlink"/>
            <w:rFonts w:ascii="Arial" w:hAnsi="Arial" w:cs="Arial"/>
            <w:sz w:val="20"/>
            <w:szCs w:val="20"/>
          </w:rPr>
          <w:t>dojm@nanoq.gl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30774D9A" w14:textId="77777777" w:rsidR="0064728C" w:rsidRDefault="0064728C" w:rsidP="00171DDA">
      <w:pPr>
        <w:spacing w:after="0"/>
        <w:rPr>
          <w:rFonts w:ascii="Arial" w:hAnsi="Arial" w:cs="Arial"/>
          <w:sz w:val="20"/>
          <w:szCs w:val="20"/>
        </w:rPr>
      </w:pPr>
    </w:p>
    <w:p w14:paraId="0820EB21" w14:textId="77777777" w:rsidR="00EE48FC" w:rsidRPr="003B779A" w:rsidRDefault="00C63E01" w:rsidP="00171DDA">
      <w:pPr>
        <w:spacing w:after="0"/>
        <w:rPr>
          <w:rFonts w:ascii="Arial" w:hAnsi="Arial" w:cs="Arial"/>
          <w:sz w:val="20"/>
          <w:szCs w:val="20"/>
        </w:rPr>
      </w:pPr>
      <w:r w:rsidRPr="003B779A">
        <w:rPr>
          <w:rFonts w:ascii="Arial" w:hAnsi="Arial" w:cs="Arial"/>
          <w:sz w:val="20"/>
          <w:szCs w:val="20"/>
        </w:rPr>
        <w:t>Med venlig hilsen</w:t>
      </w:r>
    </w:p>
    <w:p w14:paraId="71E901C4" w14:textId="77777777" w:rsidR="00EE48FC" w:rsidRPr="003B779A" w:rsidRDefault="00EE48FC" w:rsidP="00171DDA">
      <w:pPr>
        <w:spacing w:after="0"/>
        <w:rPr>
          <w:rFonts w:ascii="Arial" w:hAnsi="Arial" w:cs="Arial"/>
          <w:sz w:val="20"/>
          <w:szCs w:val="20"/>
        </w:rPr>
      </w:pPr>
    </w:p>
    <w:p w14:paraId="12F59F90" w14:textId="77777777" w:rsidR="00EB7195" w:rsidRPr="003B779A" w:rsidRDefault="00EB7195" w:rsidP="00171DDA">
      <w:pPr>
        <w:spacing w:after="0"/>
        <w:rPr>
          <w:rFonts w:ascii="Arial" w:hAnsi="Arial" w:cs="Arial"/>
          <w:sz w:val="20"/>
          <w:szCs w:val="20"/>
        </w:rPr>
      </w:pPr>
    </w:p>
    <w:p w14:paraId="73F70564" w14:textId="77777777" w:rsidR="00EB7195" w:rsidRPr="003B779A" w:rsidRDefault="00EB7195" w:rsidP="00171DDA">
      <w:pPr>
        <w:spacing w:after="0"/>
        <w:rPr>
          <w:rFonts w:ascii="Arial" w:hAnsi="Arial" w:cs="Arial"/>
          <w:sz w:val="20"/>
          <w:szCs w:val="20"/>
        </w:rPr>
      </w:pPr>
    </w:p>
    <w:p w14:paraId="6696C25D" w14:textId="77777777" w:rsidR="00A2260D" w:rsidRPr="00BF4748" w:rsidRDefault="00A2260D" w:rsidP="00171DDA">
      <w:pPr>
        <w:spacing w:after="0"/>
        <w:rPr>
          <w:rFonts w:ascii="Arial" w:hAnsi="Arial" w:cs="Arial"/>
          <w:sz w:val="20"/>
          <w:szCs w:val="20"/>
        </w:rPr>
      </w:pPr>
      <w:r w:rsidRPr="00BF4748">
        <w:rPr>
          <w:rFonts w:ascii="Arial" w:hAnsi="Arial" w:cs="Arial"/>
          <w:sz w:val="20"/>
          <w:szCs w:val="20"/>
        </w:rPr>
        <w:t>Dorte Juul Munch</w:t>
      </w:r>
    </w:p>
    <w:p w14:paraId="40AB5F7F" w14:textId="2D1A30A3" w:rsidR="00A2260D" w:rsidRPr="00BF4748" w:rsidRDefault="00A2260D" w:rsidP="00171DDA">
      <w:pPr>
        <w:spacing w:after="0"/>
        <w:rPr>
          <w:rFonts w:ascii="Arial" w:hAnsi="Arial" w:cs="Arial"/>
          <w:sz w:val="20"/>
          <w:szCs w:val="20"/>
        </w:rPr>
      </w:pPr>
      <w:r w:rsidRPr="00BF4748">
        <w:rPr>
          <w:rFonts w:ascii="Arial" w:hAnsi="Arial" w:cs="Arial"/>
          <w:sz w:val="20"/>
          <w:szCs w:val="20"/>
        </w:rPr>
        <w:t>Toqq/direkte 34</w:t>
      </w:r>
      <w:r w:rsidR="00227DA9" w:rsidRPr="00BF4748">
        <w:rPr>
          <w:rFonts w:ascii="Arial" w:hAnsi="Arial" w:cs="Arial"/>
          <w:sz w:val="20"/>
          <w:szCs w:val="20"/>
        </w:rPr>
        <w:t>5256</w:t>
      </w:r>
    </w:p>
    <w:p w14:paraId="097B72B1" w14:textId="77777777" w:rsidR="00A2260D" w:rsidRPr="003B779A" w:rsidRDefault="00A2260D" w:rsidP="00171DDA">
      <w:pPr>
        <w:spacing w:after="0"/>
        <w:rPr>
          <w:rFonts w:ascii="Arial" w:hAnsi="Arial" w:cs="Arial"/>
          <w:sz w:val="20"/>
          <w:szCs w:val="20"/>
        </w:rPr>
      </w:pPr>
      <w:r w:rsidRPr="003B779A">
        <w:rPr>
          <w:rFonts w:ascii="Arial" w:hAnsi="Arial" w:cs="Arial"/>
          <w:sz w:val="20"/>
          <w:szCs w:val="20"/>
        </w:rPr>
        <w:t>dojm@nanoq.gl</w:t>
      </w:r>
    </w:p>
    <w:p w14:paraId="5FEBA4D3" w14:textId="77777777" w:rsidR="00986E1B" w:rsidRPr="00EB7195" w:rsidRDefault="00986E1B" w:rsidP="00986E1B">
      <w:pPr>
        <w:spacing w:after="0"/>
        <w:rPr>
          <w:rFonts w:ascii="Arial" w:hAnsi="Arial" w:cs="Arial"/>
          <w:sz w:val="16"/>
          <w:szCs w:val="16"/>
        </w:rPr>
      </w:pPr>
    </w:p>
    <w:p w14:paraId="6E1F1927" w14:textId="77777777" w:rsidR="00986E1B" w:rsidRPr="00EB7195" w:rsidRDefault="00986E1B" w:rsidP="00986E1B">
      <w:pPr>
        <w:spacing w:after="0"/>
        <w:rPr>
          <w:rFonts w:ascii="Arial" w:hAnsi="Arial" w:cs="Arial"/>
          <w:sz w:val="20"/>
          <w:szCs w:val="20"/>
        </w:rPr>
      </w:pPr>
    </w:p>
    <w:sectPr w:rsidR="00986E1B" w:rsidRPr="00EB7195" w:rsidSect="004402D4">
      <w:footerReference w:type="default" r:id="rId11"/>
      <w:headerReference w:type="first" r:id="rId12"/>
      <w:footerReference w:type="first" r:id="rId13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F371A" w14:textId="77777777" w:rsidR="00CD6526" w:rsidRDefault="00CD6526" w:rsidP="00FA2B29">
      <w:pPr>
        <w:spacing w:after="0" w:line="240" w:lineRule="auto"/>
      </w:pPr>
      <w:r>
        <w:separator/>
      </w:r>
    </w:p>
  </w:endnote>
  <w:endnote w:type="continuationSeparator" w:id="0">
    <w:p w14:paraId="4CA28809" w14:textId="77777777" w:rsidR="00CD6526" w:rsidRDefault="00CD6526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667999"/>
      <w:docPartObj>
        <w:docPartGallery w:val="Page Numbers (Bottom of Page)"/>
        <w:docPartUnique/>
      </w:docPartObj>
    </w:sdtPr>
    <w:sdtContent>
      <w:p w14:paraId="764DAC59" w14:textId="55353780"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3E0">
          <w:rPr>
            <w:noProof/>
          </w:rPr>
          <w:t>2</w:t>
        </w:r>
        <w:r>
          <w:fldChar w:fldCharType="end"/>
        </w:r>
      </w:p>
    </w:sdtContent>
  </w:sdt>
  <w:p w14:paraId="1CD9D6A8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8201982"/>
      <w:docPartObj>
        <w:docPartGallery w:val="Page Numbers (Bottom of Page)"/>
        <w:docPartUnique/>
      </w:docPartObj>
    </w:sdtPr>
    <w:sdtContent>
      <w:p w14:paraId="49100F76" w14:textId="22BE3202" w:rsidR="00986E1B" w:rsidRDefault="00986E1B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0303E0">
          <w:rPr>
            <w:noProof/>
          </w:rPr>
          <w:t>1</w:t>
        </w:r>
        <w:r>
          <w:fldChar w:fldCharType="end"/>
        </w:r>
      </w:p>
    </w:sdtContent>
  </w:sdt>
  <w:p w14:paraId="082E0321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16175" w14:textId="77777777" w:rsidR="00CD6526" w:rsidRDefault="00CD6526" w:rsidP="00FA2B29">
      <w:pPr>
        <w:spacing w:after="0" w:line="240" w:lineRule="auto"/>
      </w:pPr>
      <w:r>
        <w:separator/>
      </w:r>
    </w:p>
  </w:footnote>
  <w:footnote w:type="continuationSeparator" w:id="0">
    <w:p w14:paraId="69E0856A" w14:textId="77777777" w:rsidR="00CD6526" w:rsidRDefault="00CD6526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7F2B" w14:textId="77777777" w:rsidR="005A226D" w:rsidRDefault="00000000" w:rsidP="00FA2B29">
    <w:pPr>
      <w:pStyle w:val="Lillev"/>
    </w:pPr>
    <w:sdt>
      <w:sdtPr>
        <w:id w:val="-1312632220"/>
        <w:docPartObj>
          <w:docPartGallery w:val="Watermarks"/>
          <w:docPartUnique/>
        </w:docPartObj>
      </w:sdtPr>
      <w:sdtContent>
        <w:r w:rsidR="00883655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246A9236" wp14:editId="2777EA00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5A226D">
      <w:t xml:space="preserve">   </w:t>
    </w:r>
  </w:p>
  <w:p w14:paraId="17C66F5D" w14:textId="77777777" w:rsidR="002165A0" w:rsidRDefault="005A226D" w:rsidP="002165A0">
    <w:pPr>
      <w:pStyle w:val="Lillev"/>
      <w:ind w:right="1020"/>
      <w:jc w:val="left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3E58C74F" wp14:editId="6EE2FC36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515">
      <w:t>Ineqarnermut</w:t>
    </w:r>
    <w:r w:rsidR="00F67CE4" w:rsidRPr="00F67CE4">
      <w:t xml:space="preserve"> Attaveqaasersuutinu</w:t>
    </w:r>
    <w:r w:rsidR="00FF1515">
      <w:t>l</w:t>
    </w:r>
    <w:r w:rsidR="00F67CE4" w:rsidRPr="00F67CE4">
      <w:t>lu Naalakkersuisoqarfik</w:t>
    </w:r>
  </w:p>
  <w:p w14:paraId="32AAF4FD" w14:textId="77777777" w:rsidR="002165A0" w:rsidRDefault="003B779A" w:rsidP="002165A0">
    <w:pPr>
      <w:pStyle w:val="Lillev"/>
      <w:ind w:right="1020"/>
    </w:pPr>
    <w:r>
      <w:t>D</w:t>
    </w:r>
    <w:r w:rsidRPr="003B779A">
      <w:t>epartement</w:t>
    </w:r>
    <w:r w:rsidR="00910996">
      <w:t>et</w:t>
    </w:r>
    <w:r w:rsidR="00FF1515">
      <w:t xml:space="preserve"> for Boliger og</w:t>
    </w:r>
    <w:r w:rsidRPr="003B779A">
      <w:t xml:space="preserve"> Infrastruktur </w:t>
    </w:r>
  </w:p>
  <w:p w14:paraId="63855C35" w14:textId="77777777" w:rsidR="005A226D" w:rsidRDefault="005A226D" w:rsidP="002165A0">
    <w:pPr>
      <w:pStyle w:val="Lillev"/>
      <w:spacing w:line="180" w:lineRule="atLeast"/>
      <w:ind w:right="2862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B1E7B"/>
    <w:multiLevelType w:val="hybridMultilevel"/>
    <w:tmpl w:val="EA2AFB74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25024"/>
    <w:multiLevelType w:val="hybridMultilevel"/>
    <w:tmpl w:val="6E8A0846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15963"/>
    <w:multiLevelType w:val="hybridMultilevel"/>
    <w:tmpl w:val="CBA4ECB4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04028">
    <w:abstractNumId w:val="1"/>
  </w:num>
  <w:num w:numId="2" w16cid:durableId="1012802397">
    <w:abstractNumId w:val="2"/>
  </w:num>
  <w:num w:numId="3" w16cid:durableId="17060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F2"/>
    <w:rsid w:val="00027D8E"/>
    <w:rsid w:val="000303E0"/>
    <w:rsid w:val="00040AD9"/>
    <w:rsid w:val="000416BE"/>
    <w:rsid w:val="0004785F"/>
    <w:rsid w:val="000507FA"/>
    <w:rsid w:val="000F3927"/>
    <w:rsid w:val="00115913"/>
    <w:rsid w:val="00136411"/>
    <w:rsid w:val="00147C5D"/>
    <w:rsid w:val="00156E5E"/>
    <w:rsid w:val="00164B89"/>
    <w:rsid w:val="00164BA4"/>
    <w:rsid w:val="00170535"/>
    <w:rsid w:val="00171DDA"/>
    <w:rsid w:val="001A5BA9"/>
    <w:rsid w:val="001C2C1C"/>
    <w:rsid w:val="001D6815"/>
    <w:rsid w:val="001E3BE1"/>
    <w:rsid w:val="001F3B9C"/>
    <w:rsid w:val="001F4E5E"/>
    <w:rsid w:val="00211D96"/>
    <w:rsid w:val="002165A0"/>
    <w:rsid w:val="00227DA9"/>
    <w:rsid w:val="002458A2"/>
    <w:rsid w:val="00270A5D"/>
    <w:rsid w:val="00281BC3"/>
    <w:rsid w:val="00294B7A"/>
    <w:rsid w:val="002975F1"/>
    <w:rsid w:val="0030261D"/>
    <w:rsid w:val="00344751"/>
    <w:rsid w:val="003669BC"/>
    <w:rsid w:val="00387CC1"/>
    <w:rsid w:val="003B4261"/>
    <w:rsid w:val="003B779A"/>
    <w:rsid w:val="00405676"/>
    <w:rsid w:val="00426404"/>
    <w:rsid w:val="0043108C"/>
    <w:rsid w:val="00433F70"/>
    <w:rsid w:val="004402D4"/>
    <w:rsid w:val="00442AB7"/>
    <w:rsid w:val="004524EC"/>
    <w:rsid w:val="00465A30"/>
    <w:rsid w:val="004A46AF"/>
    <w:rsid w:val="004A5112"/>
    <w:rsid w:val="004E10D3"/>
    <w:rsid w:val="004F5A45"/>
    <w:rsid w:val="005222BF"/>
    <w:rsid w:val="0052345C"/>
    <w:rsid w:val="005244E2"/>
    <w:rsid w:val="00565C65"/>
    <w:rsid w:val="00577C08"/>
    <w:rsid w:val="005A226D"/>
    <w:rsid w:val="005A2401"/>
    <w:rsid w:val="005D1690"/>
    <w:rsid w:val="005E1291"/>
    <w:rsid w:val="005F1DF2"/>
    <w:rsid w:val="005F2104"/>
    <w:rsid w:val="006403E6"/>
    <w:rsid w:val="0064728C"/>
    <w:rsid w:val="00656A79"/>
    <w:rsid w:val="00696112"/>
    <w:rsid w:val="006F145E"/>
    <w:rsid w:val="006F1E1D"/>
    <w:rsid w:val="007069B0"/>
    <w:rsid w:val="007142C8"/>
    <w:rsid w:val="00754E2C"/>
    <w:rsid w:val="00767455"/>
    <w:rsid w:val="00796799"/>
    <w:rsid w:val="007B4C78"/>
    <w:rsid w:val="007C6A03"/>
    <w:rsid w:val="007C7BAB"/>
    <w:rsid w:val="007D3B61"/>
    <w:rsid w:val="007D746B"/>
    <w:rsid w:val="007F1612"/>
    <w:rsid w:val="007F3259"/>
    <w:rsid w:val="00816736"/>
    <w:rsid w:val="00874C50"/>
    <w:rsid w:val="00883655"/>
    <w:rsid w:val="008B5055"/>
    <w:rsid w:val="008B7C3B"/>
    <w:rsid w:val="008C33DA"/>
    <w:rsid w:val="008D1BBE"/>
    <w:rsid w:val="008F35B1"/>
    <w:rsid w:val="00910996"/>
    <w:rsid w:val="00911EDC"/>
    <w:rsid w:val="00917CA2"/>
    <w:rsid w:val="00925AD2"/>
    <w:rsid w:val="009511C2"/>
    <w:rsid w:val="00957F26"/>
    <w:rsid w:val="0096611D"/>
    <w:rsid w:val="00986E1B"/>
    <w:rsid w:val="00987AE0"/>
    <w:rsid w:val="009A21D2"/>
    <w:rsid w:val="009B2BBD"/>
    <w:rsid w:val="009D5FEA"/>
    <w:rsid w:val="009F2ED5"/>
    <w:rsid w:val="009F6E38"/>
    <w:rsid w:val="00A06DC9"/>
    <w:rsid w:val="00A2206C"/>
    <w:rsid w:val="00A2260D"/>
    <w:rsid w:val="00A32FC7"/>
    <w:rsid w:val="00A630C5"/>
    <w:rsid w:val="00A74BEE"/>
    <w:rsid w:val="00AA41F1"/>
    <w:rsid w:val="00AB3B4C"/>
    <w:rsid w:val="00AB7F38"/>
    <w:rsid w:val="00B057E3"/>
    <w:rsid w:val="00B07417"/>
    <w:rsid w:val="00B21D07"/>
    <w:rsid w:val="00B56759"/>
    <w:rsid w:val="00B639C4"/>
    <w:rsid w:val="00B75A84"/>
    <w:rsid w:val="00B90379"/>
    <w:rsid w:val="00B90DD7"/>
    <w:rsid w:val="00BD2677"/>
    <w:rsid w:val="00BD2C1B"/>
    <w:rsid w:val="00BD4D7C"/>
    <w:rsid w:val="00BE409E"/>
    <w:rsid w:val="00BF4748"/>
    <w:rsid w:val="00C27FDB"/>
    <w:rsid w:val="00C55719"/>
    <w:rsid w:val="00C63E01"/>
    <w:rsid w:val="00C66B33"/>
    <w:rsid w:val="00C931F3"/>
    <w:rsid w:val="00CA632E"/>
    <w:rsid w:val="00CB2A5A"/>
    <w:rsid w:val="00CB2F68"/>
    <w:rsid w:val="00CD584E"/>
    <w:rsid w:val="00CD6526"/>
    <w:rsid w:val="00CE0ADA"/>
    <w:rsid w:val="00D0171B"/>
    <w:rsid w:val="00D22C68"/>
    <w:rsid w:val="00D32276"/>
    <w:rsid w:val="00D32DC6"/>
    <w:rsid w:val="00D65D5B"/>
    <w:rsid w:val="00DB03DA"/>
    <w:rsid w:val="00DD56A6"/>
    <w:rsid w:val="00E44474"/>
    <w:rsid w:val="00E72B6B"/>
    <w:rsid w:val="00EA3143"/>
    <w:rsid w:val="00EB1ADD"/>
    <w:rsid w:val="00EB7195"/>
    <w:rsid w:val="00EE48FC"/>
    <w:rsid w:val="00EF17C5"/>
    <w:rsid w:val="00F016BE"/>
    <w:rsid w:val="00F07C37"/>
    <w:rsid w:val="00F24829"/>
    <w:rsid w:val="00F276EB"/>
    <w:rsid w:val="00F27D04"/>
    <w:rsid w:val="00F607BE"/>
    <w:rsid w:val="00F67CE4"/>
    <w:rsid w:val="00F9420A"/>
    <w:rsid w:val="00F94D4D"/>
    <w:rsid w:val="00FA2B29"/>
    <w:rsid w:val="00FC52F6"/>
    <w:rsid w:val="00FE4690"/>
    <w:rsid w:val="00FE527F"/>
    <w:rsid w:val="00FE5324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A751"/>
  <w15:docId w15:val="{0421AAAD-19AA-4F16-9C26-95096013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32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styleId="Listeafsnit">
    <w:name w:val="List Paragraph"/>
    <w:basedOn w:val="Normal"/>
    <w:uiPriority w:val="34"/>
    <w:qFormat/>
    <w:rsid w:val="0064728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F4748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F4748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A41F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41F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41F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41F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A41F1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F276EB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A32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ojm@nanoq.gl" TargetMode="External"/><Relationship Id="rId4" Type="http://schemas.openxmlformats.org/officeDocument/2006/relationships/styles" Target="styles.xml"/><Relationship Id="rId9" Type="http://schemas.openxmlformats.org/officeDocument/2006/relationships/hyperlink" Target="mailto:box909@nanoq.g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jm\AppData\Local\cBrain\F2\.tmp\3a498227aec848bcb2a8c72cf82a0b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EFE92E454D4D9B8AD9F851D1FD1F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B89AED-1E78-462F-99E9-501E7FF70BAA}"/>
      </w:docPartPr>
      <w:docPartBody>
        <w:p w:rsidR="00C0740A" w:rsidRDefault="00C0740A">
          <w:pPr>
            <w:pStyle w:val="E6EFE92E454D4D9B8AD9F851D1FD1F21"/>
          </w:pPr>
          <w:r w:rsidRPr="001924DA">
            <w:rPr>
              <w:rStyle w:val="Pladsholdertekst"/>
            </w:rPr>
            <w:t>[Navn 1]</w:t>
          </w:r>
        </w:p>
      </w:docPartBody>
    </w:docPart>
    <w:docPart>
      <w:docPartPr>
        <w:name w:val="2A7445E4071A49CB801B6E8DC53E1A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31A45A-01C2-46D4-98E4-845F03A2B6A6}"/>
      </w:docPartPr>
      <w:docPartBody>
        <w:p w:rsidR="00C0740A" w:rsidRDefault="00C0740A">
          <w:pPr>
            <w:pStyle w:val="2A7445E4071A49CB801B6E8DC53E1AB5"/>
          </w:pPr>
          <w:r w:rsidRPr="00003BFD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0A"/>
    <w:rsid w:val="0004785F"/>
    <w:rsid w:val="000507FA"/>
    <w:rsid w:val="0014431E"/>
    <w:rsid w:val="00182442"/>
    <w:rsid w:val="001B2C18"/>
    <w:rsid w:val="001F4E5E"/>
    <w:rsid w:val="002F2F9F"/>
    <w:rsid w:val="00387CC1"/>
    <w:rsid w:val="005F7B58"/>
    <w:rsid w:val="00643AE6"/>
    <w:rsid w:val="00761374"/>
    <w:rsid w:val="008404F7"/>
    <w:rsid w:val="0084366E"/>
    <w:rsid w:val="00845A6F"/>
    <w:rsid w:val="008810A1"/>
    <w:rsid w:val="00911EDC"/>
    <w:rsid w:val="00A9431A"/>
    <w:rsid w:val="00BD2AFC"/>
    <w:rsid w:val="00BD2C1B"/>
    <w:rsid w:val="00BD4D7C"/>
    <w:rsid w:val="00BE2BD9"/>
    <w:rsid w:val="00BE409E"/>
    <w:rsid w:val="00C0740A"/>
    <w:rsid w:val="00CE7ABB"/>
    <w:rsid w:val="00D0171B"/>
    <w:rsid w:val="00E72B6B"/>
    <w:rsid w:val="00F92682"/>
    <w:rsid w:val="00F9420A"/>
    <w:rsid w:val="00F9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kl-GL" w:eastAsia="kl-G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82442"/>
    <w:rPr>
      <w:color w:val="808080"/>
    </w:rPr>
  </w:style>
  <w:style w:type="paragraph" w:customStyle="1" w:styleId="E6EFE92E454D4D9B8AD9F851D1FD1F21">
    <w:name w:val="E6EFE92E454D4D9B8AD9F851D1FD1F21"/>
  </w:style>
  <w:style w:type="paragraph" w:customStyle="1" w:styleId="2A7445E4071A49CB801B6E8DC53E1AB5">
    <w:name w:val="2A7445E4071A49CB801B6E8DC53E1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>Departement for Landbrug, Selvforsyning, Energi og Miljø</Value>
    </Content>
    <Content xmlns="Captia" id="name:name1">
      <Value>Til</Value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record>
    <Content xmlns="Captia" id="title">
      <Value>Offentlig høring over udkast til bekendtgørelse om prioritering i telenettet</Value>
    </Content>
    <Content xmlns="Captia" id="letter_date">
      <Value/>
    </Content>
    <Content xmlns="Captia" id="record_key">
      <Value/>
    </Content>
  </ns0:record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D8CC-2510-4C5E-8403-B5C46FC56E19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D2CD343B-EA7A-474F-9D17-2A20172C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3a498227aec848bcb2a8c72cf82a0b79</Template>
  <TotalTime>294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Dorte Juul Munch</dc:creator>
  <cp:lastModifiedBy>Dorte Juul Munch</cp:lastModifiedBy>
  <cp:revision>17</cp:revision>
  <cp:lastPrinted>2024-08-09T13:35:00Z</cp:lastPrinted>
  <dcterms:created xsi:type="dcterms:W3CDTF">2024-06-12T11:46:00Z</dcterms:created>
  <dcterms:modified xsi:type="dcterms:W3CDTF">2024-09-10T14:32:00Z</dcterms:modified>
</cp:coreProperties>
</file>