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B9B3E" w14:textId="44F37A84" w:rsidR="00EE576B" w:rsidRPr="003A53C4" w:rsidRDefault="00EE576B" w:rsidP="0085119F">
      <w:pPr>
        <w:spacing w:after="0" w:line="288" w:lineRule="auto"/>
        <w:jc w:val="center"/>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Bemærkninger til forslaget</w:t>
      </w:r>
    </w:p>
    <w:p w14:paraId="6193371E" w14:textId="77777777" w:rsidR="00EE576B" w:rsidRPr="003A53C4" w:rsidRDefault="00EE576B" w:rsidP="0085119F">
      <w:pPr>
        <w:spacing w:after="0" w:line="288" w:lineRule="auto"/>
        <w:rPr>
          <w:rFonts w:ascii="Times New Roman" w:hAnsi="Times New Roman" w:cs="Times New Roman"/>
          <w:b/>
          <w:bCs/>
          <w:color w:val="000000" w:themeColor="text1"/>
          <w:sz w:val="24"/>
          <w:szCs w:val="24"/>
        </w:rPr>
      </w:pPr>
    </w:p>
    <w:p w14:paraId="2973D080" w14:textId="13EF621A" w:rsidR="009E2C16" w:rsidRPr="003A53C4" w:rsidRDefault="00EE576B" w:rsidP="00496102">
      <w:pPr>
        <w:pStyle w:val="Overskrift1"/>
        <w:rPr>
          <w:color w:val="000000" w:themeColor="text1"/>
        </w:rPr>
      </w:pPr>
      <w:r w:rsidRPr="003A53C4">
        <w:rPr>
          <w:color w:val="000000" w:themeColor="text1"/>
        </w:rPr>
        <w:t>Almindelige b</w:t>
      </w:r>
      <w:r w:rsidR="00C51931" w:rsidRPr="003A53C4">
        <w:rPr>
          <w:color w:val="000000" w:themeColor="text1"/>
        </w:rPr>
        <w:t>emærkninger</w:t>
      </w:r>
    </w:p>
    <w:p w14:paraId="3407E39A" w14:textId="1855ED29" w:rsidR="00C51931" w:rsidRPr="003A53C4" w:rsidRDefault="00C51931" w:rsidP="0085119F">
      <w:pPr>
        <w:spacing w:after="0" w:line="288" w:lineRule="auto"/>
        <w:jc w:val="center"/>
        <w:rPr>
          <w:rFonts w:ascii="Times New Roman" w:hAnsi="Times New Roman" w:cs="Times New Roman"/>
          <w:b/>
          <w:bCs/>
          <w:color w:val="000000" w:themeColor="text1"/>
          <w:sz w:val="24"/>
          <w:szCs w:val="24"/>
        </w:rPr>
      </w:pPr>
    </w:p>
    <w:p w14:paraId="0736A8B5" w14:textId="77777777" w:rsidR="00EE576B" w:rsidRPr="003A53C4" w:rsidRDefault="00EE576B" w:rsidP="00496102">
      <w:pPr>
        <w:pStyle w:val="Overskrift2"/>
        <w:rPr>
          <w:color w:val="000000" w:themeColor="text1"/>
        </w:rPr>
      </w:pPr>
      <w:r w:rsidRPr="003A53C4">
        <w:rPr>
          <w:color w:val="000000" w:themeColor="text1"/>
        </w:rPr>
        <w:t>1. Indledning</w:t>
      </w:r>
    </w:p>
    <w:p w14:paraId="14647BC8" w14:textId="5A812919" w:rsidR="004618E4" w:rsidRPr="003A53C4" w:rsidRDefault="00DB4A74" w:rsidP="00496102">
      <w:pPr>
        <w:pStyle w:val="Overskrift3"/>
        <w:rPr>
          <w:color w:val="000000" w:themeColor="text1"/>
        </w:rPr>
      </w:pPr>
      <w:r w:rsidRPr="003A53C4">
        <w:rPr>
          <w:color w:val="000000" w:themeColor="text1"/>
        </w:rPr>
        <w:t>1.1</w:t>
      </w:r>
      <w:r w:rsidR="00E2681A" w:rsidRPr="003A53C4">
        <w:rPr>
          <w:color w:val="000000" w:themeColor="text1"/>
        </w:rPr>
        <w:t>.</w:t>
      </w:r>
      <w:r w:rsidRPr="003A53C4">
        <w:rPr>
          <w:color w:val="000000" w:themeColor="text1"/>
        </w:rPr>
        <w:t xml:space="preserve"> Forslagets baggrund </w:t>
      </w:r>
    </w:p>
    <w:p w14:paraId="793541B3" w14:textId="03882725" w:rsidR="00FF1279" w:rsidRPr="003A53C4" w:rsidRDefault="00FF1279" w:rsidP="00FF1279">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Formålet med forslaget til Inatsisartutloven er at sikre, at </w:t>
      </w:r>
      <w:r w:rsidR="00180A84" w:rsidRPr="003A53C4">
        <w:rPr>
          <w:rFonts w:ascii="Times New Roman" w:eastAsia="Times New Roman" w:hAnsi="Times New Roman" w:cs="Times New Roman"/>
          <w:color w:val="000000" w:themeColor="text1"/>
          <w:sz w:val="24"/>
          <w:szCs w:val="24"/>
        </w:rPr>
        <w:t>ældre personer</w:t>
      </w:r>
      <w:r w:rsidRPr="003A53C4">
        <w:rPr>
          <w:rFonts w:ascii="Times New Roman" w:eastAsia="Times New Roman" w:hAnsi="Times New Roman" w:cs="Times New Roman"/>
          <w:color w:val="000000" w:themeColor="text1"/>
          <w:sz w:val="24"/>
          <w:szCs w:val="24"/>
        </w:rPr>
        <w:t xml:space="preserve"> modtager den hjælp og støtte fra samfundet de har brug. Forslagets formål er ligeledes at </w:t>
      </w:r>
      <w:r w:rsidR="0004578D" w:rsidRPr="003A53C4">
        <w:rPr>
          <w:rFonts w:ascii="Times New Roman" w:eastAsia="Times New Roman" w:hAnsi="Times New Roman" w:cs="Times New Roman"/>
          <w:color w:val="000000" w:themeColor="text1"/>
          <w:sz w:val="24"/>
          <w:szCs w:val="24"/>
        </w:rPr>
        <w:t xml:space="preserve">sikre særskilte rettigheder </w:t>
      </w:r>
      <w:r w:rsidR="00BB40F1" w:rsidRPr="003A53C4">
        <w:rPr>
          <w:rFonts w:ascii="Times New Roman" w:eastAsia="Times New Roman" w:hAnsi="Times New Roman" w:cs="Times New Roman"/>
          <w:color w:val="000000" w:themeColor="text1"/>
          <w:sz w:val="24"/>
          <w:szCs w:val="24"/>
        </w:rPr>
        <w:t>for ældre personer</w:t>
      </w:r>
      <w:r w:rsidR="007D70C3" w:rsidRPr="003A53C4">
        <w:rPr>
          <w:rFonts w:ascii="Times New Roman" w:eastAsia="Times New Roman" w:hAnsi="Times New Roman" w:cs="Times New Roman"/>
          <w:color w:val="000000" w:themeColor="text1"/>
          <w:sz w:val="24"/>
          <w:szCs w:val="24"/>
        </w:rPr>
        <w:t>,</w:t>
      </w:r>
      <w:r w:rsidR="00BB40F1" w:rsidRPr="003A53C4">
        <w:rPr>
          <w:rFonts w:ascii="Times New Roman" w:eastAsia="Times New Roman" w:hAnsi="Times New Roman" w:cs="Times New Roman"/>
          <w:color w:val="000000" w:themeColor="text1"/>
          <w:sz w:val="24"/>
          <w:szCs w:val="24"/>
        </w:rPr>
        <w:t xml:space="preserve"> og</w:t>
      </w:r>
      <w:r w:rsidR="007D70C3" w:rsidRPr="003A53C4">
        <w:rPr>
          <w:rFonts w:ascii="Times New Roman" w:eastAsia="Times New Roman" w:hAnsi="Times New Roman" w:cs="Times New Roman"/>
          <w:color w:val="000000" w:themeColor="text1"/>
          <w:sz w:val="24"/>
          <w:szCs w:val="24"/>
        </w:rPr>
        <w:t xml:space="preserve"> at</w:t>
      </w:r>
      <w:r w:rsidR="00BB40F1" w:rsidRPr="003A53C4">
        <w:rPr>
          <w:rFonts w:ascii="Times New Roman" w:eastAsia="Times New Roman" w:hAnsi="Times New Roman" w:cs="Times New Roman"/>
          <w:color w:val="000000" w:themeColor="text1"/>
          <w:sz w:val="24"/>
          <w:szCs w:val="24"/>
        </w:rPr>
        <w:t xml:space="preserve"> </w:t>
      </w:r>
      <w:r w:rsidRPr="003A53C4">
        <w:rPr>
          <w:rFonts w:ascii="Times New Roman" w:eastAsia="Times New Roman" w:hAnsi="Times New Roman" w:cs="Times New Roman"/>
          <w:color w:val="000000" w:themeColor="text1"/>
          <w:sz w:val="24"/>
          <w:szCs w:val="24"/>
        </w:rPr>
        <w:t xml:space="preserve">samle </w:t>
      </w:r>
      <w:r w:rsidR="00BB40F1" w:rsidRPr="003A53C4">
        <w:rPr>
          <w:rFonts w:ascii="Times New Roman" w:eastAsia="Times New Roman" w:hAnsi="Times New Roman" w:cs="Times New Roman"/>
          <w:color w:val="000000" w:themeColor="text1"/>
          <w:sz w:val="24"/>
          <w:szCs w:val="24"/>
        </w:rPr>
        <w:t>disse rettigheder</w:t>
      </w:r>
      <w:r w:rsidRPr="003A53C4">
        <w:rPr>
          <w:rFonts w:ascii="Times New Roman" w:eastAsia="Times New Roman" w:hAnsi="Times New Roman" w:cs="Times New Roman"/>
          <w:color w:val="000000" w:themeColor="text1"/>
          <w:sz w:val="24"/>
          <w:szCs w:val="24"/>
        </w:rPr>
        <w:t xml:space="preserve"> ét sted for at skabe overblik for de ældre og deres nærtstående, samt </w:t>
      </w:r>
      <w:r w:rsidR="006D5A55" w:rsidRPr="003A53C4">
        <w:rPr>
          <w:rFonts w:ascii="Times New Roman" w:eastAsia="Times New Roman" w:hAnsi="Times New Roman" w:cs="Times New Roman"/>
          <w:color w:val="000000" w:themeColor="text1"/>
          <w:sz w:val="24"/>
          <w:szCs w:val="24"/>
        </w:rPr>
        <w:t xml:space="preserve">for at give kommunerne et bedre grundlag at </w:t>
      </w:r>
      <w:r w:rsidR="00EC38A5" w:rsidRPr="003A53C4">
        <w:rPr>
          <w:rFonts w:ascii="Times New Roman" w:eastAsia="Times New Roman" w:hAnsi="Times New Roman" w:cs="Times New Roman"/>
          <w:color w:val="000000" w:themeColor="text1"/>
          <w:sz w:val="24"/>
          <w:szCs w:val="24"/>
        </w:rPr>
        <w:t xml:space="preserve">administrere </w:t>
      </w:r>
      <w:r w:rsidR="006D5A55" w:rsidRPr="003A53C4">
        <w:rPr>
          <w:rFonts w:ascii="Times New Roman" w:eastAsia="Times New Roman" w:hAnsi="Times New Roman" w:cs="Times New Roman"/>
          <w:color w:val="000000" w:themeColor="text1"/>
          <w:sz w:val="24"/>
          <w:szCs w:val="24"/>
        </w:rPr>
        <w:t>efter</w:t>
      </w:r>
      <w:r w:rsidRPr="003A53C4">
        <w:rPr>
          <w:rFonts w:ascii="Times New Roman" w:eastAsia="Times New Roman" w:hAnsi="Times New Roman" w:cs="Times New Roman"/>
          <w:color w:val="000000" w:themeColor="text1"/>
          <w:sz w:val="24"/>
          <w:szCs w:val="24"/>
        </w:rPr>
        <w:t xml:space="preserve">.  </w:t>
      </w:r>
    </w:p>
    <w:p w14:paraId="4518324F" w14:textId="77777777" w:rsidR="0092519A" w:rsidRPr="003A53C4" w:rsidRDefault="0092519A" w:rsidP="00FF1279">
      <w:pPr>
        <w:spacing w:after="0" w:line="288" w:lineRule="auto"/>
        <w:rPr>
          <w:rFonts w:ascii="Times New Roman" w:eastAsia="Times New Roman" w:hAnsi="Times New Roman" w:cs="Times New Roman"/>
          <w:color w:val="000000" w:themeColor="text1"/>
          <w:sz w:val="24"/>
          <w:szCs w:val="24"/>
        </w:rPr>
      </w:pPr>
    </w:p>
    <w:p w14:paraId="55CD6ED7" w14:textId="30AF2206" w:rsidR="0092519A" w:rsidRPr="003A53C4" w:rsidRDefault="0092519A" w:rsidP="0092519A">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Baggrunden for forslaget er et fælles politisk ønske om at styrke ældres rettigheder og sikre, at alle ældre i landet har rammerne for et godt og trygt ældreliv, hvor de kan udnytte deres egne ressourcer bedst muligt. Forslaget </w:t>
      </w:r>
      <w:r w:rsidR="00702C0E" w:rsidRPr="003A53C4">
        <w:rPr>
          <w:rFonts w:ascii="Times New Roman" w:eastAsia="Times New Roman" w:hAnsi="Times New Roman" w:cs="Times New Roman"/>
          <w:color w:val="000000" w:themeColor="text1"/>
          <w:sz w:val="24"/>
          <w:szCs w:val="24"/>
        </w:rPr>
        <w:t xml:space="preserve">skal </w:t>
      </w:r>
      <w:r w:rsidRPr="003A53C4">
        <w:rPr>
          <w:rFonts w:ascii="Times New Roman" w:eastAsia="Times New Roman" w:hAnsi="Times New Roman" w:cs="Times New Roman"/>
          <w:color w:val="000000" w:themeColor="text1"/>
          <w:sz w:val="24"/>
          <w:szCs w:val="24"/>
        </w:rPr>
        <w:t>bidrage til at styrke det sociale sikkerhedsnet og</w:t>
      </w:r>
      <w:r w:rsidR="00702C0E" w:rsidRPr="003A53C4">
        <w:rPr>
          <w:rFonts w:ascii="Times New Roman" w:eastAsia="Times New Roman" w:hAnsi="Times New Roman" w:cs="Times New Roman"/>
          <w:color w:val="000000" w:themeColor="text1"/>
          <w:sz w:val="24"/>
          <w:szCs w:val="24"/>
        </w:rPr>
        <w:t xml:space="preserve"> øge</w:t>
      </w:r>
      <w:r w:rsidR="001E3C50" w:rsidRPr="003A53C4">
        <w:rPr>
          <w:rFonts w:ascii="Times New Roman" w:eastAsia="Times New Roman" w:hAnsi="Times New Roman" w:cs="Times New Roman"/>
          <w:color w:val="000000" w:themeColor="text1"/>
          <w:sz w:val="24"/>
          <w:szCs w:val="24"/>
        </w:rPr>
        <w:t xml:space="preserve"> tilliden</w:t>
      </w:r>
      <w:r w:rsidRPr="003A53C4">
        <w:rPr>
          <w:rFonts w:ascii="Times New Roman" w:eastAsia="Times New Roman" w:hAnsi="Times New Roman" w:cs="Times New Roman"/>
          <w:color w:val="000000" w:themeColor="text1"/>
          <w:sz w:val="24"/>
          <w:szCs w:val="24"/>
        </w:rPr>
        <w:t xml:space="preserve"> til den offentlige forvaltning. Forslaget introducerer nye støttemuligheder og giver samtidig kommunerne større frihed til selv at </w:t>
      </w:r>
      <w:r w:rsidR="00D94472" w:rsidRPr="003A53C4">
        <w:rPr>
          <w:rFonts w:ascii="Times New Roman" w:eastAsia="Times New Roman" w:hAnsi="Times New Roman" w:cs="Times New Roman"/>
          <w:color w:val="000000" w:themeColor="text1"/>
          <w:sz w:val="24"/>
          <w:szCs w:val="24"/>
        </w:rPr>
        <w:t xml:space="preserve">tilrettelægge </w:t>
      </w:r>
      <w:r w:rsidR="00617775" w:rsidRPr="003A53C4">
        <w:rPr>
          <w:rFonts w:ascii="Times New Roman" w:eastAsia="Times New Roman" w:hAnsi="Times New Roman" w:cs="Times New Roman"/>
          <w:color w:val="000000" w:themeColor="text1"/>
          <w:sz w:val="24"/>
          <w:szCs w:val="24"/>
        </w:rPr>
        <w:t xml:space="preserve">den tilbudte </w:t>
      </w:r>
      <w:r w:rsidR="00D94472" w:rsidRPr="003A53C4">
        <w:rPr>
          <w:rFonts w:ascii="Times New Roman" w:eastAsia="Times New Roman" w:hAnsi="Times New Roman" w:cs="Times New Roman"/>
          <w:color w:val="000000" w:themeColor="text1"/>
          <w:sz w:val="24"/>
          <w:szCs w:val="24"/>
        </w:rPr>
        <w:t>støtte</w:t>
      </w:r>
      <w:r w:rsidRPr="003A53C4">
        <w:rPr>
          <w:rFonts w:ascii="Times New Roman" w:eastAsia="Times New Roman" w:hAnsi="Times New Roman" w:cs="Times New Roman"/>
          <w:color w:val="000000" w:themeColor="text1"/>
          <w:sz w:val="24"/>
          <w:szCs w:val="24"/>
        </w:rPr>
        <w:t>.</w:t>
      </w:r>
    </w:p>
    <w:p w14:paraId="2DFDE0F4" w14:textId="77777777" w:rsidR="0092519A" w:rsidRPr="003A53C4" w:rsidRDefault="0092519A" w:rsidP="00FF1279">
      <w:pPr>
        <w:spacing w:after="0" w:line="288" w:lineRule="auto"/>
        <w:rPr>
          <w:rFonts w:ascii="Times New Roman" w:eastAsia="Times New Roman" w:hAnsi="Times New Roman" w:cs="Times New Roman"/>
          <w:color w:val="000000" w:themeColor="text1"/>
          <w:sz w:val="24"/>
          <w:szCs w:val="24"/>
        </w:rPr>
      </w:pPr>
    </w:p>
    <w:p w14:paraId="018DB0B7" w14:textId="3E4250B8" w:rsidR="00FC5CA4" w:rsidRPr="003A53C4" w:rsidRDefault="00FC5CA4" w:rsidP="00754F08">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Forslaget følger op på en række af initiativerne i Naalakkersuisuts ældrestrategi, hvor behovet for at styrke organiseringen omkring arbejdet med ældre er påpeget. </w:t>
      </w:r>
      <w:r w:rsidR="00A0394E" w:rsidRPr="003A53C4">
        <w:rPr>
          <w:rFonts w:ascii="Times New Roman" w:eastAsia="Times New Roman" w:hAnsi="Times New Roman" w:cs="Times New Roman"/>
          <w:color w:val="000000" w:themeColor="text1"/>
          <w:sz w:val="24"/>
          <w:szCs w:val="24"/>
        </w:rPr>
        <w:t>Det er også en reaktion på den</w:t>
      </w:r>
      <w:r w:rsidRPr="003A53C4">
        <w:rPr>
          <w:rFonts w:ascii="Times New Roman" w:eastAsia="Times New Roman" w:hAnsi="Times New Roman" w:cs="Times New Roman"/>
          <w:color w:val="000000" w:themeColor="text1"/>
          <w:sz w:val="24"/>
          <w:szCs w:val="24"/>
        </w:rPr>
        <w:t xml:space="preserve"> demografiske udvikling, som vil</w:t>
      </w:r>
      <w:r w:rsidR="00754F08" w:rsidRPr="003A53C4">
        <w:rPr>
          <w:rFonts w:ascii="Times New Roman" w:eastAsia="Times New Roman" w:hAnsi="Times New Roman" w:cs="Times New Roman"/>
          <w:color w:val="000000" w:themeColor="text1"/>
          <w:sz w:val="24"/>
          <w:szCs w:val="24"/>
        </w:rPr>
        <w:t xml:space="preserve"> forventes at sætte et ressource- og kompetencemæssigt pres på ældreområdet og </w:t>
      </w:r>
      <w:r w:rsidRPr="003A53C4">
        <w:rPr>
          <w:rFonts w:ascii="Times New Roman" w:eastAsia="Times New Roman" w:hAnsi="Times New Roman" w:cs="Times New Roman"/>
          <w:color w:val="000000" w:themeColor="text1"/>
          <w:sz w:val="24"/>
          <w:szCs w:val="24"/>
        </w:rPr>
        <w:t xml:space="preserve">de kommunale systemer, som </w:t>
      </w:r>
      <w:r w:rsidR="00754F08" w:rsidRPr="003A53C4">
        <w:rPr>
          <w:rFonts w:ascii="Times New Roman" w:eastAsia="Times New Roman" w:hAnsi="Times New Roman" w:cs="Times New Roman"/>
          <w:color w:val="000000" w:themeColor="text1"/>
          <w:sz w:val="24"/>
          <w:szCs w:val="24"/>
        </w:rPr>
        <w:t xml:space="preserve">administrerer </w:t>
      </w:r>
      <w:r w:rsidR="005934C6" w:rsidRPr="003A53C4">
        <w:rPr>
          <w:rFonts w:ascii="Times New Roman" w:eastAsia="Times New Roman" w:hAnsi="Times New Roman" w:cs="Times New Roman"/>
          <w:color w:val="000000" w:themeColor="text1"/>
          <w:sz w:val="24"/>
          <w:szCs w:val="24"/>
        </w:rPr>
        <w:t xml:space="preserve">støtte på </w:t>
      </w:r>
      <w:r w:rsidR="00754F08" w:rsidRPr="003A53C4">
        <w:rPr>
          <w:rFonts w:ascii="Times New Roman" w:eastAsia="Times New Roman" w:hAnsi="Times New Roman" w:cs="Times New Roman"/>
          <w:color w:val="000000" w:themeColor="text1"/>
          <w:sz w:val="24"/>
          <w:szCs w:val="24"/>
        </w:rPr>
        <w:t>ældreområdet</w:t>
      </w:r>
      <w:r w:rsidRPr="003A53C4">
        <w:rPr>
          <w:rFonts w:ascii="Times New Roman" w:eastAsia="Times New Roman" w:hAnsi="Times New Roman" w:cs="Times New Roman"/>
          <w:color w:val="000000" w:themeColor="text1"/>
          <w:sz w:val="24"/>
          <w:szCs w:val="24"/>
        </w:rPr>
        <w:t>. Forslaget søger således at imødekomme ældrestrategiens initiativer gennem udarbejdelse af klare regler og målsætninger. Herudover imødekommer forslaget en række ønsker som Naalakkersuisut har modtaget fra kommunerne og interesseorganisationer indenfor ældreområdet. Desuden er</w:t>
      </w:r>
      <w:r w:rsidR="00C910A6" w:rsidRPr="003A53C4">
        <w:rPr>
          <w:rFonts w:ascii="Times New Roman" w:eastAsia="Times New Roman" w:hAnsi="Times New Roman" w:cs="Times New Roman"/>
          <w:color w:val="000000" w:themeColor="text1"/>
          <w:sz w:val="24"/>
          <w:szCs w:val="24"/>
        </w:rPr>
        <w:t xml:space="preserve"> forslaget motiveret af, at</w:t>
      </w:r>
      <w:r w:rsidRPr="003A53C4">
        <w:rPr>
          <w:rFonts w:ascii="Times New Roman" w:eastAsia="Times New Roman" w:hAnsi="Times New Roman" w:cs="Times New Roman"/>
          <w:color w:val="000000" w:themeColor="text1"/>
          <w:sz w:val="24"/>
          <w:szCs w:val="24"/>
        </w:rPr>
        <w:t xml:space="preserve"> </w:t>
      </w:r>
      <w:r w:rsidR="00C91DDA" w:rsidRPr="003A53C4">
        <w:rPr>
          <w:rFonts w:ascii="Times New Roman" w:eastAsia="Times New Roman" w:hAnsi="Times New Roman" w:cs="Times New Roman"/>
          <w:color w:val="000000" w:themeColor="text1"/>
          <w:sz w:val="24"/>
          <w:szCs w:val="24"/>
        </w:rPr>
        <w:t xml:space="preserve">Inatsisartut har </w:t>
      </w:r>
      <w:r w:rsidR="00691A93" w:rsidRPr="003A53C4">
        <w:rPr>
          <w:rFonts w:ascii="Times New Roman" w:eastAsia="Times New Roman" w:hAnsi="Times New Roman" w:cs="Times New Roman"/>
          <w:color w:val="000000" w:themeColor="text1"/>
          <w:sz w:val="24"/>
          <w:szCs w:val="24"/>
        </w:rPr>
        <w:t>pålagt</w:t>
      </w:r>
      <w:r w:rsidR="00C91DDA" w:rsidRPr="003A53C4">
        <w:rPr>
          <w:rFonts w:ascii="Times New Roman" w:eastAsia="Times New Roman" w:hAnsi="Times New Roman" w:cs="Times New Roman"/>
          <w:color w:val="000000" w:themeColor="text1"/>
          <w:sz w:val="24"/>
          <w:szCs w:val="24"/>
        </w:rPr>
        <w:t xml:space="preserve"> </w:t>
      </w:r>
      <w:r w:rsidRPr="003A53C4">
        <w:rPr>
          <w:rFonts w:ascii="Times New Roman" w:eastAsia="Times New Roman" w:hAnsi="Times New Roman" w:cs="Times New Roman"/>
          <w:color w:val="000000" w:themeColor="text1"/>
          <w:sz w:val="24"/>
          <w:szCs w:val="24"/>
        </w:rPr>
        <w:t xml:space="preserve">Naalakkersuisut at fremlægge forslag til </w:t>
      </w:r>
      <w:r w:rsidR="00C910A6" w:rsidRPr="003A53C4">
        <w:rPr>
          <w:rFonts w:ascii="Times New Roman" w:eastAsia="Times New Roman" w:hAnsi="Times New Roman" w:cs="Times New Roman"/>
          <w:color w:val="000000" w:themeColor="text1"/>
          <w:sz w:val="24"/>
          <w:szCs w:val="24"/>
        </w:rPr>
        <w:t xml:space="preserve">en </w:t>
      </w:r>
      <w:r w:rsidRPr="003A53C4">
        <w:rPr>
          <w:rFonts w:ascii="Times New Roman" w:eastAsia="Times New Roman" w:hAnsi="Times New Roman" w:cs="Times New Roman"/>
          <w:color w:val="000000" w:themeColor="text1"/>
          <w:sz w:val="24"/>
          <w:szCs w:val="24"/>
        </w:rPr>
        <w:t xml:space="preserve">ny samlet ældrelov </w:t>
      </w:r>
      <w:r w:rsidR="00691A93" w:rsidRPr="003A53C4">
        <w:rPr>
          <w:rFonts w:ascii="Times New Roman" w:eastAsia="Times New Roman" w:hAnsi="Times New Roman" w:cs="Times New Roman"/>
          <w:color w:val="000000" w:themeColor="text1"/>
          <w:sz w:val="24"/>
          <w:szCs w:val="24"/>
        </w:rPr>
        <w:t xml:space="preserve">i </w:t>
      </w:r>
      <w:r w:rsidRPr="003A53C4">
        <w:rPr>
          <w:rFonts w:ascii="Times New Roman" w:eastAsia="Times New Roman" w:hAnsi="Times New Roman" w:cs="Times New Roman"/>
          <w:color w:val="000000" w:themeColor="text1"/>
          <w:sz w:val="24"/>
          <w:szCs w:val="24"/>
        </w:rPr>
        <w:t>2024.</w:t>
      </w:r>
    </w:p>
    <w:p w14:paraId="3FDE6993" w14:textId="77777777" w:rsidR="00FF1279" w:rsidRPr="003A53C4" w:rsidRDefault="00FF1279">
      <w:pPr>
        <w:spacing w:after="0" w:line="288" w:lineRule="auto"/>
        <w:rPr>
          <w:rFonts w:ascii="Times New Roman" w:eastAsia="Times New Roman" w:hAnsi="Times New Roman" w:cs="Times New Roman"/>
          <w:color w:val="000000" w:themeColor="text1"/>
          <w:sz w:val="24"/>
          <w:szCs w:val="24"/>
        </w:rPr>
      </w:pPr>
    </w:p>
    <w:p w14:paraId="236C3197" w14:textId="281299F2" w:rsidR="002033B7" w:rsidRPr="003A53C4" w:rsidRDefault="00622D72" w:rsidP="00496102">
      <w:pPr>
        <w:pStyle w:val="Overskrift3"/>
        <w:rPr>
          <w:color w:val="000000" w:themeColor="text1"/>
        </w:rPr>
      </w:pPr>
      <w:r w:rsidRPr="003A53C4">
        <w:rPr>
          <w:color w:val="000000" w:themeColor="text1"/>
        </w:rPr>
        <w:t>1.2</w:t>
      </w:r>
      <w:r w:rsidR="00E2681A" w:rsidRPr="003A53C4">
        <w:rPr>
          <w:color w:val="000000" w:themeColor="text1"/>
        </w:rPr>
        <w:t>.</w:t>
      </w:r>
      <w:r w:rsidRPr="003A53C4">
        <w:rPr>
          <w:color w:val="000000" w:themeColor="text1"/>
        </w:rPr>
        <w:t xml:space="preserve"> Hovedlinjerne i lovforberedelsen</w:t>
      </w:r>
    </w:p>
    <w:p w14:paraId="3399C5BF" w14:textId="77777777" w:rsidR="00B2407F" w:rsidRPr="003A53C4" w:rsidRDefault="00B2407F" w:rsidP="00B2407F">
      <w:pPr>
        <w:spacing w:after="0" w:line="288" w:lineRule="auto"/>
        <w:rPr>
          <w:rFonts w:ascii="Times New Roman" w:eastAsia="Times New Roman" w:hAnsi="Times New Roman" w:cs="Times New Roman"/>
          <w:color w:val="000000" w:themeColor="text1"/>
          <w:sz w:val="24"/>
          <w:szCs w:val="24"/>
          <w:lang w:eastAsia="da-DK"/>
        </w:rPr>
      </w:pPr>
      <w:r w:rsidRPr="003A53C4">
        <w:rPr>
          <w:rFonts w:ascii="Times New Roman" w:eastAsia="Times New Roman" w:hAnsi="Times New Roman" w:cs="Times New Roman"/>
          <w:color w:val="000000" w:themeColor="text1"/>
          <w:sz w:val="24"/>
          <w:szCs w:val="24"/>
          <w:lang w:eastAsia="da-DK"/>
        </w:rPr>
        <w:t xml:space="preserve">Lovforberedelsen har fokuseret på at imødekomme behovet for en stærk og tydelig ældrelov, der skaber rammerne for et godt og værdigt liv for ældre personer. Naalakkersuisuts mål har været at udforme forslaget, så det sætter rammerne for en optimal udnyttelse af de ressourcer, der allerede er til stede i kommunerne. </w:t>
      </w:r>
    </w:p>
    <w:p w14:paraId="63FB1D23" w14:textId="77777777" w:rsidR="00B2407F" w:rsidRPr="003A53C4" w:rsidRDefault="00B2407F">
      <w:pPr>
        <w:spacing w:after="0" w:line="288" w:lineRule="auto"/>
        <w:rPr>
          <w:rFonts w:ascii="Times New Roman" w:eastAsia="Times New Roman" w:hAnsi="Times New Roman" w:cs="Times New Roman"/>
          <w:color w:val="000000" w:themeColor="text1"/>
          <w:sz w:val="24"/>
          <w:szCs w:val="24"/>
          <w:lang w:eastAsia="da-DK"/>
        </w:rPr>
      </w:pPr>
    </w:p>
    <w:p w14:paraId="322BDAE6" w14:textId="5D34EAED" w:rsidR="005D70B0" w:rsidRPr="003A53C4" w:rsidRDefault="005D70B0">
      <w:pPr>
        <w:spacing w:after="0" w:line="288" w:lineRule="auto"/>
        <w:rPr>
          <w:rFonts w:ascii="Times New Roman" w:eastAsia="Times New Roman" w:hAnsi="Times New Roman" w:cs="Times New Roman"/>
          <w:color w:val="000000" w:themeColor="text1"/>
          <w:sz w:val="24"/>
          <w:szCs w:val="24"/>
          <w:lang w:eastAsia="da-DK"/>
        </w:rPr>
      </w:pPr>
      <w:r w:rsidRPr="003A53C4">
        <w:rPr>
          <w:rFonts w:ascii="Times New Roman" w:eastAsia="Times New Roman" w:hAnsi="Times New Roman" w:cs="Times New Roman"/>
          <w:color w:val="000000" w:themeColor="text1"/>
          <w:sz w:val="24"/>
          <w:szCs w:val="24"/>
          <w:lang w:eastAsia="da-DK"/>
        </w:rPr>
        <w:t xml:space="preserve">Forslaget er udarbejdet med henblik på at styrke ældres rettigheder og øge tilliden til den offentlige forvaltning. </w:t>
      </w:r>
      <w:r w:rsidR="00E161F2" w:rsidRPr="003A53C4">
        <w:rPr>
          <w:rFonts w:ascii="Times New Roman" w:eastAsia="Times New Roman" w:hAnsi="Times New Roman" w:cs="Times New Roman"/>
          <w:color w:val="000000" w:themeColor="text1"/>
          <w:sz w:val="24"/>
          <w:szCs w:val="24"/>
        </w:rPr>
        <w:t xml:space="preserve">Lovforslaget følger op på en række politiske initiativer fra blandt andet Inatsisartut, samt konkrete problemstillinger baseret på erfaringerne med gældende lovgivning. </w:t>
      </w:r>
      <w:r w:rsidRPr="003A53C4">
        <w:rPr>
          <w:rFonts w:ascii="Times New Roman" w:eastAsia="Times New Roman" w:hAnsi="Times New Roman" w:cs="Times New Roman"/>
          <w:color w:val="000000" w:themeColor="text1"/>
          <w:sz w:val="24"/>
          <w:szCs w:val="24"/>
          <w:lang w:eastAsia="da-DK"/>
        </w:rPr>
        <w:t xml:space="preserve">Det tager hensyn til ønsker og anbefalinger fra aktører på ældreområdet </w:t>
      </w:r>
      <w:r w:rsidR="008F57D3" w:rsidRPr="003A53C4">
        <w:rPr>
          <w:rFonts w:ascii="Times New Roman" w:eastAsia="Times New Roman" w:hAnsi="Times New Roman" w:cs="Times New Roman"/>
          <w:color w:val="000000" w:themeColor="text1"/>
          <w:sz w:val="24"/>
          <w:szCs w:val="24"/>
          <w:lang w:eastAsia="da-DK"/>
        </w:rPr>
        <w:t>og fra de kommunale sagsbehandlere og ledere i kommunerne</w:t>
      </w:r>
      <w:r w:rsidRPr="003A53C4">
        <w:rPr>
          <w:rFonts w:ascii="Times New Roman" w:eastAsia="Times New Roman" w:hAnsi="Times New Roman" w:cs="Times New Roman"/>
          <w:color w:val="000000" w:themeColor="text1"/>
          <w:sz w:val="24"/>
          <w:szCs w:val="24"/>
          <w:lang w:eastAsia="da-DK"/>
        </w:rPr>
        <w:t xml:space="preserve">. </w:t>
      </w:r>
      <w:r w:rsidR="009D5383" w:rsidRPr="003A53C4">
        <w:rPr>
          <w:rFonts w:ascii="Times New Roman" w:eastAsia="Times New Roman" w:hAnsi="Times New Roman" w:cs="Times New Roman"/>
          <w:color w:val="000000" w:themeColor="text1"/>
          <w:sz w:val="24"/>
          <w:szCs w:val="24"/>
          <w:lang w:eastAsia="da-DK"/>
        </w:rPr>
        <w:t xml:space="preserve">Endelig følges der op på fagfolks ønske om en fornyet og forbedret lovgivning om </w:t>
      </w:r>
      <w:r w:rsidR="008965BE" w:rsidRPr="003A53C4">
        <w:rPr>
          <w:rFonts w:ascii="Times New Roman" w:eastAsia="Times New Roman" w:hAnsi="Times New Roman" w:cs="Times New Roman"/>
          <w:color w:val="000000" w:themeColor="text1"/>
          <w:sz w:val="24"/>
          <w:szCs w:val="24"/>
          <w:lang w:eastAsia="da-DK"/>
        </w:rPr>
        <w:t>støtte</w:t>
      </w:r>
      <w:r w:rsidR="009D5383" w:rsidRPr="003A53C4">
        <w:rPr>
          <w:rFonts w:ascii="Times New Roman" w:eastAsia="Times New Roman" w:hAnsi="Times New Roman" w:cs="Times New Roman"/>
          <w:color w:val="000000" w:themeColor="text1"/>
          <w:sz w:val="24"/>
          <w:szCs w:val="24"/>
          <w:lang w:eastAsia="da-DK"/>
        </w:rPr>
        <w:t xml:space="preserve"> til ældre.</w:t>
      </w:r>
    </w:p>
    <w:p w14:paraId="23328718" w14:textId="77777777" w:rsidR="005D70B0" w:rsidRPr="003A53C4" w:rsidRDefault="005D70B0">
      <w:pPr>
        <w:spacing w:after="0" w:line="288" w:lineRule="auto"/>
        <w:rPr>
          <w:rFonts w:ascii="Times New Roman" w:eastAsia="Times New Roman" w:hAnsi="Times New Roman" w:cs="Times New Roman"/>
          <w:color w:val="000000" w:themeColor="text1"/>
          <w:sz w:val="24"/>
          <w:szCs w:val="24"/>
        </w:rPr>
      </w:pPr>
    </w:p>
    <w:p w14:paraId="6BE1DD15" w14:textId="09DF670E" w:rsidR="002033B7" w:rsidRPr="003A53C4" w:rsidRDefault="002033B7" w:rsidP="00496102">
      <w:pPr>
        <w:pStyle w:val="Overskrift3"/>
        <w:rPr>
          <w:color w:val="000000" w:themeColor="text1"/>
        </w:rPr>
      </w:pPr>
      <w:r w:rsidRPr="003A53C4">
        <w:rPr>
          <w:color w:val="000000" w:themeColor="text1"/>
        </w:rPr>
        <w:t>1.</w:t>
      </w:r>
      <w:r w:rsidR="008359A7" w:rsidRPr="003A53C4">
        <w:rPr>
          <w:color w:val="000000" w:themeColor="text1"/>
        </w:rPr>
        <w:t>3</w:t>
      </w:r>
      <w:r w:rsidR="00E2681A" w:rsidRPr="003A53C4">
        <w:rPr>
          <w:color w:val="000000" w:themeColor="text1"/>
        </w:rPr>
        <w:t>.</w:t>
      </w:r>
      <w:r w:rsidRPr="003A53C4">
        <w:rPr>
          <w:color w:val="000000" w:themeColor="text1"/>
        </w:rPr>
        <w:t xml:space="preserve"> </w:t>
      </w:r>
      <w:r w:rsidR="008359A7" w:rsidRPr="003A53C4">
        <w:rPr>
          <w:color w:val="000000" w:themeColor="text1"/>
        </w:rPr>
        <w:t xml:space="preserve">Forslaget indhold i generelle træk </w:t>
      </w:r>
    </w:p>
    <w:p w14:paraId="4077CD6B" w14:textId="2FA77872" w:rsidR="007A5623" w:rsidRPr="003A53C4" w:rsidRDefault="007546EF" w:rsidP="007546EF">
      <w:pPr>
        <w:spacing w:after="0" w:line="288" w:lineRule="auto"/>
        <w:rPr>
          <w:rFonts w:ascii="Times New Roman" w:eastAsia="Times New Roman" w:hAnsi="Times New Roman" w:cs="Times New Roman"/>
          <w:color w:val="000000" w:themeColor="text1"/>
          <w:sz w:val="24"/>
          <w:szCs w:val="24"/>
          <w:lang w:eastAsia="da-DK"/>
        </w:rPr>
      </w:pPr>
      <w:r w:rsidRPr="003A53C4">
        <w:rPr>
          <w:rFonts w:ascii="Times New Roman" w:eastAsia="Times New Roman" w:hAnsi="Times New Roman" w:cs="Times New Roman"/>
          <w:color w:val="000000" w:themeColor="text1"/>
          <w:sz w:val="24"/>
          <w:szCs w:val="24"/>
        </w:rPr>
        <w:lastRenderedPageBreak/>
        <w:t>Forslaget er en omfattende revidering af den lovgivningsmæssige ramme på ældreområdet.</w:t>
      </w:r>
      <w:r w:rsidRPr="003A53C4">
        <w:rPr>
          <w:rFonts w:ascii="Times New Roman" w:eastAsia="Times New Roman" w:hAnsi="Times New Roman" w:cs="Times New Roman"/>
          <w:color w:val="000000" w:themeColor="text1"/>
          <w:sz w:val="24"/>
          <w:szCs w:val="24"/>
          <w:lang w:eastAsia="da-DK"/>
        </w:rPr>
        <w:t xml:space="preserve"> </w:t>
      </w:r>
      <w:r w:rsidR="00163D21" w:rsidRPr="003A53C4">
        <w:rPr>
          <w:rFonts w:ascii="Times New Roman" w:eastAsia="Times New Roman" w:hAnsi="Times New Roman" w:cs="Times New Roman"/>
          <w:color w:val="000000" w:themeColor="text1"/>
          <w:sz w:val="24"/>
          <w:szCs w:val="24"/>
          <w:lang w:eastAsia="da-DK"/>
        </w:rPr>
        <w:t xml:space="preserve">Med forslaget samles </w:t>
      </w:r>
      <w:r w:rsidR="007A5623" w:rsidRPr="003A53C4">
        <w:rPr>
          <w:rFonts w:ascii="Times New Roman" w:eastAsia="Times New Roman" w:hAnsi="Times New Roman" w:cs="Times New Roman"/>
          <w:color w:val="000000" w:themeColor="text1"/>
          <w:sz w:val="24"/>
          <w:szCs w:val="24"/>
          <w:lang w:eastAsia="da-DK"/>
        </w:rPr>
        <w:t>reguleringen af ældres ret til støtte på ét sted</w:t>
      </w:r>
      <w:r w:rsidR="008E2493" w:rsidRPr="003A53C4">
        <w:rPr>
          <w:rFonts w:ascii="Times New Roman" w:eastAsia="Times New Roman" w:hAnsi="Times New Roman" w:cs="Times New Roman"/>
          <w:color w:val="000000" w:themeColor="text1"/>
          <w:sz w:val="24"/>
          <w:szCs w:val="24"/>
          <w:lang w:eastAsia="da-DK"/>
        </w:rPr>
        <w:t xml:space="preserve"> samtidig med, at ældres rettigheder og forvaltningens pligter tydeliggøres</w:t>
      </w:r>
      <w:r w:rsidR="007A5623" w:rsidRPr="003A53C4">
        <w:rPr>
          <w:rFonts w:ascii="Times New Roman" w:eastAsia="Times New Roman" w:hAnsi="Times New Roman" w:cs="Times New Roman"/>
          <w:color w:val="000000" w:themeColor="text1"/>
          <w:sz w:val="24"/>
          <w:szCs w:val="24"/>
          <w:lang w:eastAsia="da-DK"/>
        </w:rPr>
        <w:t xml:space="preserve">. </w:t>
      </w:r>
    </w:p>
    <w:p w14:paraId="42A95AA2" w14:textId="77777777" w:rsidR="007A5623" w:rsidRPr="003A53C4" w:rsidRDefault="007A5623" w:rsidP="007546EF">
      <w:pPr>
        <w:spacing w:after="0" w:line="288" w:lineRule="auto"/>
        <w:rPr>
          <w:rFonts w:ascii="Times New Roman" w:eastAsia="Times New Roman" w:hAnsi="Times New Roman" w:cs="Times New Roman"/>
          <w:color w:val="000000" w:themeColor="text1"/>
          <w:sz w:val="24"/>
          <w:szCs w:val="24"/>
          <w:lang w:eastAsia="da-DK"/>
        </w:rPr>
      </w:pPr>
    </w:p>
    <w:p w14:paraId="229A5529" w14:textId="670F58D0" w:rsidR="007546EF" w:rsidRPr="003A53C4" w:rsidRDefault="007546EF" w:rsidP="007546EF">
      <w:pPr>
        <w:spacing w:after="0" w:line="288" w:lineRule="auto"/>
        <w:rPr>
          <w:rFonts w:ascii="Times New Roman" w:eastAsia="Times New Roman" w:hAnsi="Times New Roman" w:cs="Times New Roman"/>
          <w:i/>
          <w:iCs/>
          <w:color w:val="000000" w:themeColor="text1"/>
          <w:sz w:val="24"/>
          <w:szCs w:val="24"/>
        </w:rPr>
      </w:pPr>
      <w:r w:rsidRPr="003A53C4">
        <w:rPr>
          <w:rFonts w:ascii="Times New Roman" w:eastAsia="Times New Roman" w:hAnsi="Times New Roman" w:cs="Times New Roman"/>
          <w:color w:val="000000" w:themeColor="text1"/>
          <w:sz w:val="24"/>
          <w:szCs w:val="24"/>
          <w:lang w:eastAsia="da-DK"/>
        </w:rPr>
        <w:t xml:space="preserve">Der er blevet lagt vægt på at sikre, at ældre får mulighed for at bevare deres liv som selvstændige individer og får et godt og værdigt ældreliv. Dette inkluderer at blive i eget hjem længst muligt, modtage støtte til at bevare det sociale liv, få træning til at bevare </w:t>
      </w:r>
      <w:r w:rsidR="00EC38A5" w:rsidRPr="003A53C4">
        <w:rPr>
          <w:rFonts w:ascii="Times New Roman" w:eastAsia="Times New Roman" w:hAnsi="Times New Roman" w:cs="Times New Roman"/>
          <w:color w:val="000000" w:themeColor="text1"/>
          <w:sz w:val="24"/>
          <w:szCs w:val="24"/>
          <w:lang w:eastAsia="da-DK"/>
        </w:rPr>
        <w:t xml:space="preserve">deres </w:t>
      </w:r>
      <w:r w:rsidRPr="003A53C4">
        <w:rPr>
          <w:rFonts w:ascii="Times New Roman" w:eastAsia="Times New Roman" w:hAnsi="Times New Roman" w:cs="Times New Roman"/>
          <w:color w:val="000000" w:themeColor="text1"/>
          <w:sz w:val="24"/>
          <w:szCs w:val="24"/>
          <w:lang w:eastAsia="da-DK"/>
        </w:rPr>
        <w:t>funktionsniveau, og have selvbestemmelse i forhold til at vælge og fravælge tilbud.</w:t>
      </w:r>
    </w:p>
    <w:p w14:paraId="2FE295D2" w14:textId="77777777" w:rsidR="007546EF" w:rsidRPr="003A53C4" w:rsidRDefault="007546EF" w:rsidP="001C4362">
      <w:pPr>
        <w:spacing w:after="0" w:line="288" w:lineRule="auto"/>
        <w:rPr>
          <w:rFonts w:ascii="Times New Roman" w:eastAsia="Times New Roman" w:hAnsi="Times New Roman" w:cs="Times New Roman"/>
          <w:color w:val="000000" w:themeColor="text1"/>
          <w:sz w:val="24"/>
          <w:szCs w:val="24"/>
          <w:lang w:eastAsia="da-DK"/>
        </w:rPr>
      </w:pPr>
    </w:p>
    <w:p w14:paraId="7F330720" w14:textId="53C92F06" w:rsidR="002C75D6" w:rsidRPr="003A53C4" w:rsidRDefault="00E74AD3" w:rsidP="001C4362">
      <w:pPr>
        <w:spacing w:after="0" w:line="288" w:lineRule="auto"/>
        <w:rPr>
          <w:rFonts w:ascii="Times New Roman" w:eastAsia="Times New Roman" w:hAnsi="Times New Roman" w:cs="Times New Roman"/>
          <w:color w:val="000000" w:themeColor="text1"/>
          <w:sz w:val="24"/>
          <w:szCs w:val="24"/>
          <w:lang w:eastAsia="da-DK"/>
        </w:rPr>
      </w:pPr>
      <w:r w:rsidRPr="003A53C4">
        <w:rPr>
          <w:rFonts w:ascii="Times New Roman" w:eastAsia="Times New Roman" w:hAnsi="Times New Roman" w:cs="Times New Roman"/>
          <w:color w:val="000000" w:themeColor="text1"/>
          <w:sz w:val="24"/>
          <w:szCs w:val="24"/>
          <w:lang w:eastAsia="da-DK"/>
        </w:rPr>
        <w:t xml:space="preserve">Forslaget sikrer ældre ligeret, hvilket betyder, at alle ældre har ret til den nødvendige støtte, tilpasset deres individuelle behov. Det fælles mål er således at sikre </w:t>
      </w:r>
      <w:r w:rsidR="00967769" w:rsidRPr="003A53C4">
        <w:rPr>
          <w:rFonts w:ascii="Times New Roman" w:eastAsia="Times New Roman" w:hAnsi="Times New Roman" w:cs="Times New Roman"/>
          <w:color w:val="000000" w:themeColor="text1"/>
          <w:sz w:val="24"/>
          <w:szCs w:val="24"/>
          <w:lang w:eastAsia="da-DK"/>
        </w:rPr>
        <w:t>og værne om</w:t>
      </w:r>
      <w:r w:rsidRPr="003A53C4">
        <w:rPr>
          <w:rFonts w:ascii="Times New Roman" w:eastAsia="Times New Roman" w:hAnsi="Times New Roman" w:cs="Times New Roman"/>
          <w:color w:val="000000" w:themeColor="text1"/>
          <w:sz w:val="24"/>
          <w:szCs w:val="24"/>
          <w:lang w:eastAsia="da-DK"/>
        </w:rPr>
        <w:t xml:space="preserve"> ældre</w:t>
      </w:r>
      <w:r w:rsidR="00967769" w:rsidRPr="003A53C4">
        <w:rPr>
          <w:rFonts w:ascii="Times New Roman" w:eastAsia="Times New Roman" w:hAnsi="Times New Roman" w:cs="Times New Roman"/>
          <w:color w:val="000000" w:themeColor="text1"/>
          <w:sz w:val="24"/>
          <w:szCs w:val="24"/>
          <w:lang w:eastAsia="da-DK"/>
        </w:rPr>
        <w:t xml:space="preserve"> personer </w:t>
      </w:r>
      <w:r w:rsidRPr="003A53C4">
        <w:rPr>
          <w:rFonts w:ascii="Times New Roman" w:eastAsia="Times New Roman" w:hAnsi="Times New Roman" w:cs="Times New Roman"/>
          <w:color w:val="000000" w:themeColor="text1"/>
          <w:sz w:val="24"/>
          <w:szCs w:val="24"/>
          <w:lang w:eastAsia="da-DK"/>
        </w:rPr>
        <w:t>ret til støtte som individer, hvis de har brug for samfundets hjælp.</w:t>
      </w:r>
      <w:r w:rsidR="002C75D6" w:rsidRPr="003A53C4">
        <w:rPr>
          <w:rFonts w:ascii="Times New Roman" w:eastAsia="Times New Roman" w:hAnsi="Times New Roman" w:cs="Times New Roman"/>
          <w:color w:val="000000" w:themeColor="text1"/>
          <w:sz w:val="24"/>
          <w:szCs w:val="24"/>
          <w:lang w:eastAsia="da-DK"/>
        </w:rPr>
        <w:t xml:space="preserve"> </w:t>
      </w:r>
      <w:r w:rsidR="005D70B0" w:rsidRPr="003A53C4">
        <w:rPr>
          <w:rFonts w:ascii="Times New Roman" w:eastAsia="Times New Roman" w:hAnsi="Times New Roman" w:cs="Times New Roman"/>
          <w:color w:val="000000" w:themeColor="text1"/>
          <w:sz w:val="24"/>
          <w:szCs w:val="24"/>
          <w:lang w:eastAsia="da-DK"/>
        </w:rPr>
        <w:t>Forslaget bygger på</w:t>
      </w:r>
      <w:r w:rsidR="001C4362" w:rsidRPr="003A53C4">
        <w:rPr>
          <w:rFonts w:ascii="Times New Roman" w:eastAsia="Times New Roman" w:hAnsi="Times New Roman" w:cs="Times New Roman"/>
          <w:color w:val="000000" w:themeColor="text1"/>
          <w:sz w:val="24"/>
          <w:szCs w:val="24"/>
          <w:lang w:eastAsia="da-DK"/>
        </w:rPr>
        <w:t>, at der skal foretages</w:t>
      </w:r>
      <w:r w:rsidR="005D70B0" w:rsidRPr="003A53C4">
        <w:rPr>
          <w:rFonts w:ascii="Times New Roman" w:eastAsia="Times New Roman" w:hAnsi="Times New Roman" w:cs="Times New Roman"/>
          <w:color w:val="000000" w:themeColor="text1"/>
          <w:sz w:val="24"/>
          <w:szCs w:val="24"/>
          <w:lang w:eastAsia="da-DK"/>
        </w:rPr>
        <w:t xml:space="preserve"> en helhedsvurdering af ældres behov, hvor støtte både i og udenfor hjemmet integreres i sammenhængende løsninger. </w:t>
      </w:r>
    </w:p>
    <w:p w14:paraId="1DCC6232" w14:textId="77777777" w:rsidR="002C75D6" w:rsidRPr="003A53C4" w:rsidRDefault="002C75D6" w:rsidP="001C4362">
      <w:pPr>
        <w:spacing w:after="0" w:line="288" w:lineRule="auto"/>
        <w:rPr>
          <w:rFonts w:ascii="Times New Roman" w:eastAsia="Times New Roman" w:hAnsi="Times New Roman" w:cs="Times New Roman"/>
          <w:color w:val="000000" w:themeColor="text1"/>
          <w:sz w:val="24"/>
          <w:szCs w:val="24"/>
          <w:lang w:eastAsia="da-DK"/>
        </w:rPr>
      </w:pPr>
    </w:p>
    <w:p w14:paraId="43414694" w14:textId="21595863" w:rsidR="004365D6" w:rsidRPr="003A53C4" w:rsidRDefault="004F3CFA" w:rsidP="001C4362">
      <w:pPr>
        <w:spacing w:after="0" w:line="288" w:lineRule="auto"/>
        <w:rPr>
          <w:rFonts w:ascii="Times New Roman" w:eastAsia="Times New Roman" w:hAnsi="Times New Roman" w:cs="Times New Roman"/>
          <w:color w:val="000000" w:themeColor="text1"/>
          <w:sz w:val="24"/>
          <w:szCs w:val="24"/>
          <w:lang w:eastAsia="da-DK"/>
        </w:rPr>
      </w:pPr>
      <w:r w:rsidRPr="003A53C4">
        <w:rPr>
          <w:rFonts w:ascii="Times New Roman" w:eastAsia="Times New Roman" w:hAnsi="Times New Roman" w:cs="Times New Roman"/>
          <w:color w:val="000000" w:themeColor="text1"/>
          <w:sz w:val="24"/>
          <w:szCs w:val="24"/>
        </w:rPr>
        <w:t xml:space="preserve">Som den lokale forvaltningsmyndighed får kommunalbestyrelsen en række redskaber til opsøgende at tilbyde støtte til ældre. Dette omfatter både </w:t>
      </w:r>
      <w:r w:rsidR="00CD5541" w:rsidRPr="003A53C4">
        <w:rPr>
          <w:rFonts w:ascii="Times New Roman" w:eastAsia="Times New Roman" w:hAnsi="Times New Roman" w:cs="Times New Roman"/>
          <w:color w:val="000000" w:themeColor="text1"/>
          <w:sz w:val="24"/>
          <w:szCs w:val="24"/>
        </w:rPr>
        <w:t>løsninger ift.</w:t>
      </w:r>
      <w:r w:rsidRPr="003A53C4">
        <w:rPr>
          <w:rFonts w:ascii="Times New Roman" w:eastAsia="Times New Roman" w:hAnsi="Times New Roman" w:cs="Times New Roman"/>
          <w:color w:val="000000" w:themeColor="text1"/>
          <w:sz w:val="24"/>
          <w:szCs w:val="24"/>
        </w:rPr>
        <w:t xml:space="preserve"> aktuelle problemer </w:t>
      </w:r>
      <w:r w:rsidR="00DF0E12" w:rsidRPr="003A53C4">
        <w:rPr>
          <w:rFonts w:ascii="Times New Roman" w:eastAsia="Times New Roman" w:hAnsi="Times New Roman" w:cs="Times New Roman"/>
          <w:color w:val="000000" w:themeColor="text1"/>
          <w:sz w:val="24"/>
          <w:szCs w:val="24"/>
        </w:rPr>
        <w:t>samt</w:t>
      </w:r>
      <w:r w:rsidRPr="003A53C4">
        <w:rPr>
          <w:rFonts w:ascii="Times New Roman" w:eastAsia="Times New Roman" w:hAnsi="Times New Roman" w:cs="Times New Roman"/>
          <w:color w:val="000000" w:themeColor="text1"/>
          <w:sz w:val="24"/>
          <w:szCs w:val="24"/>
        </w:rPr>
        <w:t xml:space="preserve"> forebyggende tiltag for at sikre et godt og værdigt liv for de </w:t>
      </w:r>
      <w:r w:rsidR="00180A84" w:rsidRPr="003A53C4">
        <w:rPr>
          <w:rFonts w:ascii="Times New Roman" w:eastAsia="Times New Roman" w:hAnsi="Times New Roman" w:cs="Times New Roman"/>
          <w:color w:val="000000" w:themeColor="text1"/>
          <w:sz w:val="24"/>
          <w:szCs w:val="24"/>
        </w:rPr>
        <w:t>ældre personer</w:t>
      </w:r>
      <w:r w:rsidRPr="003A53C4">
        <w:rPr>
          <w:rFonts w:ascii="Times New Roman" w:eastAsia="Times New Roman" w:hAnsi="Times New Roman" w:cs="Times New Roman"/>
          <w:color w:val="000000" w:themeColor="text1"/>
          <w:sz w:val="24"/>
          <w:szCs w:val="24"/>
        </w:rPr>
        <w:t>.</w:t>
      </w:r>
      <w:r w:rsidR="00054377" w:rsidRPr="003A53C4">
        <w:rPr>
          <w:rFonts w:ascii="Times New Roman" w:eastAsia="Times New Roman" w:hAnsi="Times New Roman" w:cs="Times New Roman"/>
          <w:color w:val="000000" w:themeColor="text1"/>
          <w:sz w:val="24"/>
          <w:szCs w:val="24"/>
        </w:rPr>
        <w:t xml:space="preserve"> </w:t>
      </w:r>
      <w:r w:rsidR="00417CA5" w:rsidRPr="003A53C4">
        <w:rPr>
          <w:rFonts w:ascii="Times New Roman" w:eastAsia="Times New Roman" w:hAnsi="Times New Roman" w:cs="Times New Roman"/>
          <w:color w:val="000000" w:themeColor="text1"/>
          <w:sz w:val="24"/>
          <w:szCs w:val="24"/>
          <w:lang w:eastAsia="da-DK"/>
        </w:rPr>
        <w:t>Samtidig fastlægger forslaget en klar ansvarsplacering i forvaltningen. Kommunerne får frihed til at tilbyde den bedste lokale støtte til den enkelte ældre, men underlægges samtidig visse forpligtelser. Tydeliggørelsen af både ældres rettigheder og forvaltningens rettigheder og pligter medvirker til, at forslaget kan blive et effektivt redskab i den professionelle moderne ældreforvaltning.</w:t>
      </w:r>
    </w:p>
    <w:p w14:paraId="55B30483" w14:textId="77777777" w:rsidR="004365D6" w:rsidRPr="003A53C4" w:rsidRDefault="004365D6" w:rsidP="001C4362">
      <w:pPr>
        <w:spacing w:after="0" w:line="288" w:lineRule="auto"/>
        <w:rPr>
          <w:rFonts w:ascii="Times New Roman" w:eastAsia="Times New Roman" w:hAnsi="Times New Roman" w:cs="Times New Roman"/>
          <w:color w:val="000000" w:themeColor="text1"/>
          <w:sz w:val="24"/>
          <w:szCs w:val="24"/>
          <w:lang w:eastAsia="da-DK"/>
        </w:rPr>
      </w:pPr>
    </w:p>
    <w:p w14:paraId="3978FE11" w14:textId="5D258BB8" w:rsidR="00534CC3" w:rsidRPr="003A53C4" w:rsidRDefault="00534CC3" w:rsidP="00534CC3">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Forslaget indeholder også pligter for Naalakkersuisut, herunder udarbejdelse af socialfaglige værktøjer til kommunernes brug</w:t>
      </w:r>
      <w:r w:rsidR="00F30CF0" w:rsidRPr="003A53C4">
        <w:rPr>
          <w:rFonts w:ascii="Times New Roman" w:eastAsia="Times New Roman" w:hAnsi="Times New Roman" w:cs="Times New Roman"/>
          <w:color w:val="000000" w:themeColor="text1"/>
          <w:sz w:val="24"/>
          <w:szCs w:val="24"/>
        </w:rPr>
        <w:t>,</w:t>
      </w:r>
      <w:r w:rsidRPr="003A53C4">
        <w:rPr>
          <w:rFonts w:ascii="Times New Roman" w:eastAsia="Times New Roman" w:hAnsi="Times New Roman" w:cs="Times New Roman"/>
          <w:color w:val="000000" w:themeColor="text1"/>
          <w:sz w:val="24"/>
          <w:szCs w:val="24"/>
        </w:rPr>
        <w:t xml:space="preserve"> og fastsættelse af mere præcise regler for sagsbehandlingen i ældresager. Dette skal motivere til et fagligt løft af kvaliteten af sagsbehandlingen i kommunerne. </w:t>
      </w:r>
    </w:p>
    <w:p w14:paraId="4CFFC783" w14:textId="77777777" w:rsidR="004365D6" w:rsidRPr="003A53C4" w:rsidRDefault="004365D6" w:rsidP="001C4362">
      <w:pPr>
        <w:spacing w:after="0" w:line="288" w:lineRule="auto"/>
        <w:rPr>
          <w:rFonts w:ascii="Times New Roman" w:eastAsia="Times New Roman" w:hAnsi="Times New Roman" w:cs="Times New Roman"/>
          <w:color w:val="000000" w:themeColor="text1"/>
          <w:sz w:val="24"/>
          <w:szCs w:val="24"/>
          <w:lang w:eastAsia="da-DK"/>
        </w:rPr>
      </w:pPr>
    </w:p>
    <w:p w14:paraId="5F2C27C5" w14:textId="736B59EC" w:rsidR="005D70B0" w:rsidRPr="003A53C4" w:rsidRDefault="00A44D82">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Med forslaget pålægges myndighederne at arbejde med udgangspunkt i en moderne forståelse af ældres rettigheder og behov for at deltage i samfundet. </w:t>
      </w:r>
      <w:r w:rsidR="006634C9" w:rsidRPr="003A53C4">
        <w:rPr>
          <w:rFonts w:ascii="Times New Roman" w:eastAsia="Times New Roman" w:hAnsi="Times New Roman" w:cs="Times New Roman"/>
          <w:color w:val="000000" w:themeColor="text1"/>
          <w:sz w:val="24"/>
          <w:szCs w:val="24"/>
        </w:rPr>
        <w:t>Ældre betragtes som selvstændige borgere med rettigheder</w:t>
      </w:r>
      <w:r w:rsidR="00FC7992" w:rsidRPr="003A53C4">
        <w:rPr>
          <w:rFonts w:ascii="Times New Roman" w:eastAsia="Times New Roman" w:hAnsi="Times New Roman" w:cs="Times New Roman"/>
          <w:color w:val="000000" w:themeColor="text1"/>
          <w:sz w:val="24"/>
          <w:szCs w:val="24"/>
        </w:rPr>
        <w:t>,</w:t>
      </w:r>
      <w:r w:rsidR="006634C9" w:rsidRPr="003A53C4">
        <w:rPr>
          <w:rFonts w:ascii="Times New Roman" w:eastAsia="Times New Roman" w:hAnsi="Times New Roman" w:cs="Times New Roman"/>
          <w:color w:val="000000" w:themeColor="text1"/>
          <w:sz w:val="24"/>
          <w:szCs w:val="24"/>
        </w:rPr>
        <w:t xml:space="preserve"> der sikrer værdighed og selvbestemmelse, på lige fod med andre grupper i samfundet.</w:t>
      </w:r>
    </w:p>
    <w:p w14:paraId="774B0866" w14:textId="148E39F4" w:rsidR="00EE576B" w:rsidRPr="003A53C4" w:rsidRDefault="00EE576B">
      <w:pPr>
        <w:spacing w:after="0" w:line="288" w:lineRule="auto"/>
        <w:rPr>
          <w:rFonts w:ascii="Times New Roman" w:eastAsia="Times New Roman" w:hAnsi="Times New Roman" w:cs="Times New Roman"/>
          <w:color w:val="000000" w:themeColor="text1"/>
          <w:sz w:val="24"/>
          <w:szCs w:val="24"/>
        </w:rPr>
      </w:pPr>
    </w:p>
    <w:p w14:paraId="0D8F6B27" w14:textId="77777777" w:rsidR="00EE576B" w:rsidRPr="003A53C4" w:rsidRDefault="00EE576B" w:rsidP="00496102">
      <w:pPr>
        <w:pStyle w:val="Overskrift2"/>
        <w:rPr>
          <w:rFonts w:eastAsia="Calibri"/>
          <w:color w:val="000000" w:themeColor="text1"/>
        </w:rPr>
      </w:pPr>
      <w:r w:rsidRPr="003A53C4">
        <w:rPr>
          <w:rFonts w:eastAsia="Calibri"/>
          <w:color w:val="000000" w:themeColor="text1"/>
        </w:rPr>
        <w:t>2. Hovedpunkter i forslaget</w:t>
      </w:r>
    </w:p>
    <w:p w14:paraId="0EC779B2" w14:textId="66B2B52C" w:rsidR="00C65A7F" w:rsidRPr="003A53C4" w:rsidRDefault="00C65A7F" w:rsidP="00C65A7F">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Der eksisterer ikke én samlet ældrelov, som </w:t>
      </w:r>
      <w:r w:rsidR="00694E7F" w:rsidRPr="003A53C4">
        <w:rPr>
          <w:rFonts w:ascii="Times New Roman" w:eastAsia="Times New Roman" w:hAnsi="Times New Roman" w:cs="Times New Roman"/>
          <w:color w:val="000000" w:themeColor="text1"/>
          <w:sz w:val="24"/>
          <w:szCs w:val="24"/>
        </w:rPr>
        <w:t xml:space="preserve">regulerer ældreområdet og </w:t>
      </w:r>
      <w:r w:rsidRPr="003A53C4">
        <w:rPr>
          <w:rFonts w:ascii="Times New Roman" w:eastAsia="Times New Roman" w:hAnsi="Times New Roman" w:cs="Times New Roman"/>
          <w:color w:val="000000" w:themeColor="text1"/>
          <w:sz w:val="24"/>
          <w:szCs w:val="24"/>
        </w:rPr>
        <w:t>giver ældre særlige rettigheder. Dette medvirker til, at ældres rettigheder er lovmæssigt spredt i adskillige</w:t>
      </w:r>
    </w:p>
    <w:p w14:paraId="7754B550" w14:textId="68CBA771" w:rsidR="00C65A7F" w:rsidRPr="003A53C4" w:rsidRDefault="00C65A7F" w:rsidP="00C65A7F">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lovgivninger. Lovgivningsmæssigt er ældres muligheder og kommunernes rammer eksempelvis baseret på lovene om alderspension, førtidspension og handicaplovgivningen. Derudover er der</w:t>
      </w:r>
      <w:r w:rsidR="00DA0274" w:rsidRPr="003A53C4">
        <w:rPr>
          <w:rFonts w:ascii="Times New Roman" w:eastAsia="Times New Roman" w:hAnsi="Times New Roman" w:cs="Times New Roman"/>
          <w:color w:val="000000" w:themeColor="text1"/>
          <w:sz w:val="24"/>
          <w:szCs w:val="24"/>
        </w:rPr>
        <w:t xml:space="preserve"> </w:t>
      </w:r>
      <w:r w:rsidRPr="003A53C4">
        <w:rPr>
          <w:rFonts w:ascii="Times New Roman" w:eastAsia="Times New Roman" w:hAnsi="Times New Roman" w:cs="Times New Roman"/>
          <w:color w:val="000000" w:themeColor="text1"/>
          <w:sz w:val="24"/>
          <w:szCs w:val="24"/>
        </w:rPr>
        <w:t>i det eksisterende lovgrundlag forældede regler, som kræver modernisering.</w:t>
      </w:r>
      <w:r w:rsidRPr="003A53C4">
        <w:rPr>
          <w:rFonts w:ascii="Times New Roman" w:eastAsia="Times New Roman" w:hAnsi="Times New Roman" w:cs="Times New Roman"/>
          <w:color w:val="000000" w:themeColor="text1"/>
          <w:sz w:val="24"/>
          <w:szCs w:val="24"/>
        </w:rPr>
        <w:cr/>
      </w:r>
    </w:p>
    <w:p w14:paraId="6C5830F5" w14:textId="77777777" w:rsidR="00C65A7F" w:rsidRPr="003A53C4" w:rsidRDefault="00C65A7F">
      <w:pPr>
        <w:spacing w:after="0" w:line="288" w:lineRule="auto"/>
        <w:rPr>
          <w:rFonts w:ascii="Times New Roman" w:eastAsia="Times New Roman" w:hAnsi="Times New Roman" w:cs="Times New Roman"/>
          <w:color w:val="000000" w:themeColor="text1"/>
          <w:sz w:val="24"/>
          <w:szCs w:val="24"/>
        </w:rPr>
      </w:pPr>
    </w:p>
    <w:p w14:paraId="5F1528DD" w14:textId="1B7C4177" w:rsidR="00A77D31" w:rsidRPr="003A53C4" w:rsidRDefault="00A77D31">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lastRenderedPageBreak/>
        <w:t xml:space="preserve">Forslagets overordnede formål er at styrke sagsbehandlingen og retssikkerheden for </w:t>
      </w:r>
      <w:r w:rsidR="00180A84" w:rsidRPr="003A53C4">
        <w:rPr>
          <w:rFonts w:ascii="Times New Roman" w:eastAsia="Times New Roman" w:hAnsi="Times New Roman" w:cs="Times New Roman"/>
          <w:color w:val="000000" w:themeColor="text1"/>
          <w:sz w:val="24"/>
          <w:szCs w:val="24"/>
        </w:rPr>
        <w:t>ældre personer</w:t>
      </w:r>
      <w:r w:rsidRPr="003A53C4">
        <w:rPr>
          <w:rFonts w:ascii="Times New Roman" w:eastAsia="Times New Roman" w:hAnsi="Times New Roman" w:cs="Times New Roman"/>
          <w:color w:val="000000" w:themeColor="text1"/>
          <w:sz w:val="24"/>
          <w:szCs w:val="24"/>
        </w:rPr>
        <w:t xml:space="preserve"> med behov for pleje og omsorg ved at etablere klare ansvars- og opgavefordelinger. Der lægges vægt på individuel og helhedsorienteret støtte, så færre ældre behøver at forlade deres hjem, og alle ældre med behov for støtte kan få adgang til hjælp. </w:t>
      </w:r>
      <w:r w:rsidR="009160D9" w:rsidRPr="003A53C4">
        <w:rPr>
          <w:rFonts w:ascii="Times New Roman" w:eastAsia="Times New Roman" w:hAnsi="Times New Roman" w:cs="Times New Roman"/>
          <w:color w:val="000000" w:themeColor="text1"/>
          <w:sz w:val="24"/>
          <w:szCs w:val="24"/>
        </w:rPr>
        <w:t>F</w:t>
      </w:r>
      <w:r w:rsidRPr="003A53C4">
        <w:rPr>
          <w:rFonts w:ascii="Times New Roman" w:eastAsia="Times New Roman" w:hAnsi="Times New Roman" w:cs="Times New Roman"/>
          <w:color w:val="000000" w:themeColor="text1"/>
          <w:sz w:val="24"/>
          <w:szCs w:val="24"/>
        </w:rPr>
        <w:t xml:space="preserve">orslaget sigter </w:t>
      </w:r>
      <w:r w:rsidR="00467B80" w:rsidRPr="003A53C4">
        <w:rPr>
          <w:rFonts w:ascii="Times New Roman" w:eastAsia="Times New Roman" w:hAnsi="Times New Roman" w:cs="Times New Roman"/>
          <w:color w:val="000000" w:themeColor="text1"/>
          <w:sz w:val="24"/>
          <w:szCs w:val="24"/>
        </w:rPr>
        <w:t xml:space="preserve">således </w:t>
      </w:r>
      <w:r w:rsidRPr="003A53C4">
        <w:rPr>
          <w:rFonts w:ascii="Times New Roman" w:eastAsia="Times New Roman" w:hAnsi="Times New Roman" w:cs="Times New Roman"/>
          <w:color w:val="000000" w:themeColor="text1"/>
          <w:sz w:val="24"/>
          <w:szCs w:val="24"/>
        </w:rPr>
        <w:t>mod at styrke ældres rettigheder og lette samarbejdet mellem myndighederne.</w:t>
      </w:r>
    </w:p>
    <w:p w14:paraId="534344F3" w14:textId="77777777"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56B906CD" w14:textId="7620D932" w:rsidR="0082498C" w:rsidRPr="003A53C4" w:rsidRDefault="0082498C" w:rsidP="00496102">
      <w:pPr>
        <w:pStyle w:val="Overskrift3"/>
        <w:rPr>
          <w:color w:val="000000" w:themeColor="text1"/>
        </w:rPr>
      </w:pPr>
      <w:r w:rsidRPr="003A53C4">
        <w:rPr>
          <w:color w:val="000000" w:themeColor="text1"/>
        </w:rPr>
        <w:t>2.1. Målgruppe</w:t>
      </w:r>
      <w:r w:rsidR="005C4F1F" w:rsidRPr="003A53C4">
        <w:rPr>
          <w:color w:val="000000" w:themeColor="text1"/>
        </w:rPr>
        <w:t xml:space="preserve"> </w:t>
      </w:r>
    </w:p>
    <w:p w14:paraId="4A642332" w14:textId="716F5394" w:rsidR="002F3199" w:rsidRPr="003A53C4" w:rsidRDefault="00670869">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Lovens anvendelsesområde er afgrænset til ældre personer, der enten modtager alderspension </w:t>
      </w:r>
      <w:r w:rsidR="00B17340" w:rsidRPr="003A53C4">
        <w:rPr>
          <w:rFonts w:ascii="Times New Roman" w:eastAsia="Times New Roman" w:hAnsi="Times New Roman" w:cs="Times New Roman"/>
          <w:color w:val="000000" w:themeColor="text1"/>
          <w:sz w:val="24"/>
          <w:szCs w:val="24"/>
        </w:rPr>
        <w:t>efter Inatsis</w:t>
      </w:r>
      <w:r w:rsidR="008309C7" w:rsidRPr="003A53C4">
        <w:rPr>
          <w:rFonts w:ascii="Times New Roman" w:eastAsia="Times New Roman" w:hAnsi="Times New Roman" w:cs="Times New Roman"/>
          <w:color w:val="000000" w:themeColor="text1"/>
          <w:sz w:val="24"/>
          <w:szCs w:val="24"/>
        </w:rPr>
        <w:t xml:space="preserve">artutlov om alderspension </w:t>
      </w:r>
      <w:r w:rsidRPr="003A53C4">
        <w:rPr>
          <w:rFonts w:ascii="Times New Roman" w:eastAsia="Times New Roman" w:hAnsi="Times New Roman" w:cs="Times New Roman"/>
          <w:color w:val="000000" w:themeColor="text1"/>
          <w:sz w:val="24"/>
          <w:szCs w:val="24"/>
        </w:rPr>
        <w:t>eller opfylder betingelserne herfor.</w:t>
      </w:r>
      <w:r w:rsidR="008309C7" w:rsidRPr="003A53C4">
        <w:rPr>
          <w:rFonts w:ascii="Times New Roman" w:eastAsia="Times New Roman" w:hAnsi="Times New Roman" w:cs="Times New Roman"/>
          <w:color w:val="000000" w:themeColor="text1"/>
          <w:sz w:val="24"/>
          <w:szCs w:val="24"/>
        </w:rPr>
        <w:t xml:space="preserve"> </w:t>
      </w:r>
      <w:r w:rsidR="002F3199" w:rsidRPr="003A53C4">
        <w:rPr>
          <w:rFonts w:ascii="Times New Roman" w:eastAsia="Times New Roman" w:hAnsi="Times New Roman" w:cs="Times New Roman"/>
          <w:color w:val="000000" w:themeColor="text1"/>
          <w:sz w:val="24"/>
          <w:szCs w:val="24"/>
        </w:rPr>
        <w:t>I forslaget omtales sådanne personer som ”ældre personer”.</w:t>
      </w:r>
    </w:p>
    <w:p w14:paraId="6B059EE0" w14:textId="77777777" w:rsidR="002F3199" w:rsidRPr="003A53C4" w:rsidRDefault="002F3199">
      <w:pPr>
        <w:spacing w:after="0" w:line="288" w:lineRule="auto"/>
        <w:rPr>
          <w:rFonts w:ascii="Times New Roman" w:eastAsia="Times New Roman" w:hAnsi="Times New Roman" w:cs="Times New Roman"/>
          <w:color w:val="000000" w:themeColor="text1"/>
          <w:sz w:val="24"/>
          <w:szCs w:val="24"/>
        </w:rPr>
      </w:pPr>
    </w:p>
    <w:p w14:paraId="48C27AC1" w14:textId="587028A7" w:rsidR="00C23C6F" w:rsidRPr="003A53C4" w:rsidRDefault="008309C7">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Hen</w:t>
      </w:r>
      <w:r w:rsidR="00C23C6F" w:rsidRPr="003A53C4">
        <w:rPr>
          <w:rFonts w:ascii="Times New Roman" w:eastAsia="Times New Roman" w:hAnsi="Times New Roman" w:cs="Times New Roman"/>
          <w:color w:val="000000" w:themeColor="text1"/>
          <w:sz w:val="24"/>
          <w:szCs w:val="24"/>
        </w:rPr>
        <w:t xml:space="preserve">visningen til Inatsisartutlov om alderspension er motiveret af lovtekniske hensyn, idet </w:t>
      </w:r>
      <w:r w:rsidR="00E26129" w:rsidRPr="003A53C4">
        <w:rPr>
          <w:rFonts w:ascii="Times New Roman" w:eastAsia="Times New Roman" w:hAnsi="Times New Roman" w:cs="Times New Roman"/>
          <w:color w:val="000000" w:themeColor="text1"/>
          <w:sz w:val="24"/>
          <w:szCs w:val="24"/>
        </w:rPr>
        <w:t>Inatsisartutloven og dette forslag omfa</w:t>
      </w:r>
      <w:r w:rsidR="00886768" w:rsidRPr="003A53C4">
        <w:rPr>
          <w:rFonts w:ascii="Times New Roman" w:eastAsia="Times New Roman" w:hAnsi="Times New Roman" w:cs="Times New Roman"/>
          <w:color w:val="000000" w:themeColor="text1"/>
          <w:sz w:val="24"/>
          <w:szCs w:val="24"/>
        </w:rPr>
        <w:t>tt</w:t>
      </w:r>
      <w:r w:rsidR="00E26129" w:rsidRPr="003A53C4">
        <w:rPr>
          <w:rFonts w:ascii="Times New Roman" w:eastAsia="Times New Roman" w:hAnsi="Times New Roman" w:cs="Times New Roman"/>
          <w:color w:val="000000" w:themeColor="text1"/>
          <w:sz w:val="24"/>
          <w:szCs w:val="24"/>
        </w:rPr>
        <w:t xml:space="preserve">er samme målgruppe. Med henvisningen til Inatsisartutloven </w:t>
      </w:r>
      <w:r w:rsidR="001011E9" w:rsidRPr="003A53C4">
        <w:rPr>
          <w:rFonts w:ascii="Times New Roman" w:eastAsia="Times New Roman" w:hAnsi="Times New Roman" w:cs="Times New Roman"/>
          <w:color w:val="000000" w:themeColor="text1"/>
          <w:sz w:val="24"/>
          <w:szCs w:val="24"/>
        </w:rPr>
        <w:t xml:space="preserve">om alderspension </w:t>
      </w:r>
      <w:r w:rsidR="00E26129" w:rsidRPr="003A53C4">
        <w:rPr>
          <w:rFonts w:ascii="Times New Roman" w:eastAsia="Times New Roman" w:hAnsi="Times New Roman" w:cs="Times New Roman"/>
          <w:color w:val="000000" w:themeColor="text1"/>
          <w:sz w:val="24"/>
          <w:szCs w:val="24"/>
        </w:rPr>
        <w:t>undgås behovet for en lovændring</w:t>
      </w:r>
      <w:r w:rsidR="00132E17" w:rsidRPr="003A53C4">
        <w:rPr>
          <w:rFonts w:ascii="Times New Roman" w:eastAsia="Times New Roman" w:hAnsi="Times New Roman" w:cs="Times New Roman"/>
          <w:color w:val="000000" w:themeColor="text1"/>
          <w:sz w:val="24"/>
          <w:szCs w:val="24"/>
        </w:rPr>
        <w:t xml:space="preserve"> af forslaget</w:t>
      </w:r>
      <w:r w:rsidR="00E26129" w:rsidRPr="003A53C4">
        <w:rPr>
          <w:rFonts w:ascii="Times New Roman" w:eastAsia="Times New Roman" w:hAnsi="Times New Roman" w:cs="Times New Roman"/>
          <w:color w:val="000000" w:themeColor="text1"/>
          <w:sz w:val="24"/>
          <w:szCs w:val="24"/>
        </w:rPr>
        <w:t>, hvis pensionsalderen senere ændres</w:t>
      </w:r>
      <w:r w:rsidR="00132E17" w:rsidRPr="003A53C4">
        <w:rPr>
          <w:rFonts w:ascii="Times New Roman" w:eastAsia="Times New Roman" w:hAnsi="Times New Roman" w:cs="Times New Roman"/>
          <w:color w:val="000000" w:themeColor="text1"/>
          <w:sz w:val="24"/>
          <w:szCs w:val="24"/>
        </w:rPr>
        <w:t xml:space="preserve"> i Inatsisartutloven</w:t>
      </w:r>
      <w:r w:rsidR="00E26129" w:rsidRPr="003A53C4">
        <w:rPr>
          <w:rFonts w:ascii="Times New Roman" w:eastAsia="Times New Roman" w:hAnsi="Times New Roman" w:cs="Times New Roman"/>
          <w:color w:val="000000" w:themeColor="text1"/>
          <w:sz w:val="24"/>
          <w:szCs w:val="24"/>
        </w:rPr>
        <w:t xml:space="preserve">. </w:t>
      </w:r>
    </w:p>
    <w:p w14:paraId="39B2A920" w14:textId="77777777" w:rsidR="000C38A0" w:rsidRPr="003A53C4" w:rsidRDefault="000C38A0">
      <w:pPr>
        <w:spacing w:after="0" w:line="288" w:lineRule="auto"/>
        <w:rPr>
          <w:rFonts w:ascii="Times New Roman" w:eastAsia="Times New Roman" w:hAnsi="Times New Roman" w:cs="Times New Roman"/>
          <w:color w:val="000000" w:themeColor="text1"/>
          <w:sz w:val="24"/>
          <w:szCs w:val="24"/>
        </w:rPr>
      </w:pPr>
    </w:p>
    <w:p w14:paraId="5B813859" w14:textId="59FED1A3" w:rsidR="000C38A0" w:rsidRPr="003A53C4" w:rsidRDefault="000C38A0">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Forslaget giver mulighed for at yde støtte til alle ældre personer med behov for pleje og omsorg. Derudover giver forslaget også mulighed for at yde rådgivning og vejledning til ældre personers nærtstående.</w:t>
      </w:r>
    </w:p>
    <w:p w14:paraId="1E889500" w14:textId="77777777"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78C8EBED" w14:textId="6CA8A809" w:rsidR="0082498C" w:rsidRPr="003A53C4" w:rsidRDefault="0082498C" w:rsidP="00496102">
      <w:pPr>
        <w:pStyle w:val="Overskrift3"/>
        <w:rPr>
          <w:color w:val="000000" w:themeColor="text1"/>
        </w:rPr>
      </w:pPr>
      <w:r w:rsidRPr="003A53C4">
        <w:rPr>
          <w:color w:val="000000" w:themeColor="text1"/>
        </w:rPr>
        <w:t>2.2</w:t>
      </w:r>
      <w:r w:rsidR="00E2681A" w:rsidRPr="003A53C4">
        <w:rPr>
          <w:color w:val="000000" w:themeColor="text1"/>
        </w:rPr>
        <w:t>.</w:t>
      </w:r>
      <w:r w:rsidRPr="003A53C4">
        <w:rPr>
          <w:color w:val="000000" w:themeColor="text1"/>
        </w:rPr>
        <w:t xml:space="preserve"> Sagsbehandling</w:t>
      </w:r>
    </w:p>
    <w:p w14:paraId="4F0FD583" w14:textId="77777777"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2D7EEA84" w14:textId="1D435A48" w:rsidR="0082498C" w:rsidRPr="003A53C4" w:rsidRDefault="0082498C" w:rsidP="00496102">
      <w:pPr>
        <w:pStyle w:val="Overskrift4"/>
        <w:rPr>
          <w:color w:val="000000" w:themeColor="text1"/>
        </w:rPr>
      </w:pPr>
      <w:r w:rsidRPr="003A53C4">
        <w:rPr>
          <w:color w:val="000000" w:themeColor="text1"/>
        </w:rPr>
        <w:t>2.2.1</w:t>
      </w:r>
      <w:r w:rsidR="00E2681A" w:rsidRPr="003A53C4">
        <w:rPr>
          <w:color w:val="000000" w:themeColor="text1"/>
        </w:rPr>
        <w:t>.</w:t>
      </w:r>
      <w:r w:rsidRPr="003A53C4">
        <w:rPr>
          <w:color w:val="000000" w:themeColor="text1"/>
        </w:rPr>
        <w:t xml:space="preserve"> </w:t>
      </w:r>
      <w:r w:rsidR="00603E12" w:rsidRPr="003A53C4">
        <w:rPr>
          <w:color w:val="000000" w:themeColor="text1"/>
        </w:rPr>
        <w:t>Behovsvurdering</w:t>
      </w:r>
      <w:r w:rsidRPr="003A53C4">
        <w:rPr>
          <w:color w:val="000000" w:themeColor="text1"/>
        </w:rPr>
        <w:t xml:space="preserve"> og </w:t>
      </w:r>
      <w:r w:rsidR="00BF39B2" w:rsidRPr="003A53C4">
        <w:rPr>
          <w:color w:val="000000" w:themeColor="text1"/>
        </w:rPr>
        <w:t>støtteplaner</w:t>
      </w:r>
    </w:p>
    <w:p w14:paraId="648442A0" w14:textId="2535951A" w:rsidR="000D13ED" w:rsidRPr="003A53C4" w:rsidRDefault="002367A5">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Forslaget introducerer </w:t>
      </w:r>
      <w:r w:rsidR="00897E59" w:rsidRPr="003A53C4">
        <w:rPr>
          <w:rFonts w:ascii="Times New Roman" w:eastAsia="Times New Roman" w:hAnsi="Times New Roman" w:cs="Times New Roman"/>
          <w:color w:val="000000" w:themeColor="text1"/>
          <w:sz w:val="24"/>
          <w:szCs w:val="24"/>
        </w:rPr>
        <w:t>en mere detaljeret regulering af</w:t>
      </w:r>
      <w:r w:rsidR="006A29EC" w:rsidRPr="003A53C4">
        <w:rPr>
          <w:rFonts w:ascii="Times New Roman" w:eastAsia="Times New Roman" w:hAnsi="Times New Roman" w:cs="Times New Roman"/>
          <w:color w:val="000000" w:themeColor="text1"/>
          <w:sz w:val="24"/>
          <w:szCs w:val="24"/>
        </w:rPr>
        <w:t xml:space="preserve"> behovsvurderinger og</w:t>
      </w:r>
      <w:r w:rsidRPr="003A53C4">
        <w:rPr>
          <w:rFonts w:ascii="Times New Roman" w:eastAsia="Times New Roman" w:hAnsi="Times New Roman" w:cs="Times New Roman"/>
          <w:color w:val="000000" w:themeColor="text1"/>
          <w:sz w:val="24"/>
          <w:szCs w:val="24"/>
        </w:rPr>
        <w:t xml:space="preserve"> udarbejdelse af</w:t>
      </w:r>
      <w:r w:rsidR="006A29EC" w:rsidRPr="003A53C4">
        <w:rPr>
          <w:rFonts w:ascii="Times New Roman" w:eastAsia="Times New Roman" w:hAnsi="Times New Roman" w:cs="Times New Roman"/>
          <w:color w:val="000000" w:themeColor="text1"/>
          <w:sz w:val="24"/>
          <w:szCs w:val="24"/>
        </w:rPr>
        <w:t xml:space="preserve"> støtteplaner</w:t>
      </w:r>
      <w:r w:rsidR="00897E59" w:rsidRPr="003A53C4">
        <w:rPr>
          <w:rFonts w:ascii="Times New Roman" w:eastAsia="Times New Roman" w:hAnsi="Times New Roman" w:cs="Times New Roman"/>
          <w:color w:val="000000" w:themeColor="text1"/>
          <w:sz w:val="24"/>
          <w:szCs w:val="24"/>
        </w:rPr>
        <w:t xml:space="preserve"> på ældreområdet</w:t>
      </w:r>
      <w:r w:rsidR="006A29EC" w:rsidRPr="003A53C4">
        <w:rPr>
          <w:rFonts w:ascii="Times New Roman" w:eastAsia="Times New Roman" w:hAnsi="Times New Roman" w:cs="Times New Roman"/>
          <w:color w:val="000000" w:themeColor="text1"/>
          <w:sz w:val="24"/>
          <w:szCs w:val="24"/>
        </w:rPr>
        <w:t xml:space="preserve">. </w:t>
      </w:r>
      <w:r w:rsidR="00BF39B2" w:rsidRPr="003A53C4">
        <w:rPr>
          <w:rFonts w:ascii="Times New Roman" w:eastAsia="Times New Roman" w:hAnsi="Times New Roman" w:cs="Times New Roman"/>
          <w:color w:val="000000" w:themeColor="text1"/>
          <w:sz w:val="24"/>
          <w:szCs w:val="24"/>
        </w:rPr>
        <w:t>Støtteplaner</w:t>
      </w:r>
      <w:r w:rsidR="0082498C" w:rsidRPr="003A53C4">
        <w:rPr>
          <w:rFonts w:ascii="Times New Roman" w:eastAsia="Times New Roman" w:hAnsi="Times New Roman" w:cs="Times New Roman"/>
          <w:color w:val="000000" w:themeColor="text1"/>
          <w:sz w:val="24"/>
          <w:szCs w:val="24"/>
        </w:rPr>
        <w:t xml:space="preserve"> fastlægger målene for plejeindsatsen og udgør grundlaget for sagsbehandlingen, mens </w:t>
      </w:r>
      <w:r w:rsidR="00133DDB" w:rsidRPr="003A53C4">
        <w:rPr>
          <w:rFonts w:ascii="Times New Roman" w:eastAsia="Times New Roman" w:hAnsi="Times New Roman" w:cs="Times New Roman"/>
          <w:color w:val="000000" w:themeColor="text1"/>
          <w:sz w:val="24"/>
          <w:szCs w:val="24"/>
        </w:rPr>
        <w:t>behovsvurdering</w:t>
      </w:r>
      <w:r w:rsidR="0082498C" w:rsidRPr="003A53C4">
        <w:rPr>
          <w:rFonts w:ascii="Times New Roman" w:eastAsia="Times New Roman" w:hAnsi="Times New Roman" w:cs="Times New Roman"/>
          <w:color w:val="000000" w:themeColor="text1"/>
          <w:sz w:val="24"/>
          <w:szCs w:val="24"/>
        </w:rPr>
        <w:t xml:space="preserve">en beskriver </w:t>
      </w:r>
      <w:r w:rsidR="009A655F" w:rsidRPr="003A53C4">
        <w:rPr>
          <w:rFonts w:ascii="Times New Roman" w:eastAsia="Times New Roman" w:hAnsi="Times New Roman" w:cs="Times New Roman"/>
          <w:color w:val="000000" w:themeColor="text1"/>
          <w:sz w:val="24"/>
          <w:szCs w:val="24"/>
        </w:rPr>
        <w:t xml:space="preserve">den </w:t>
      </w:r>
      <w:r w:rsidR="0082498C" w:rsidRPr="003A53C4">
        <w:rPr>
          <w:rFonts w:ascii="Times New Roman" w:eastAsia="Times New Roman" w:hAnsi="Times New Roman" w:cs="Times New Roman"/>
          <w:color w:val="000000" w:themeColor="text1"/>
          <w:sz w:val="24"/>
          <w:szCs w:val="24"/>
        </w:rPr>
        <w:t>ældre persons behov, ressourcer, familiemæssige forhold mv.</w:t>
      </w:r>
      <w:r w:rsidR="000D13ED" w:rsidRPr="003A53C4">
        <w:rPr>
          <w:rFonts w:ascii="Times New Roman" w:eastAsia="Times New Roman" w:hAnsi="Times New Roman" w:cs="Times New Roman"/>
          <w:color w:val="000000" w:themeColor="text1"/>
          <w:sz w:val="24"/>
          <w:szCs w:val="24"/>
        </w:rPr>
        <w:t xml:space="preserve"> </w:t>
      </w:r>
      <w:r w:rsidR="00E85FE4" w:rsidRPr="003A53C4">
        <w:rPr>
          <w:rFonts w:ascii="Times New Roman" w:eastAsia="Times New Roman" w:hAnsi="Times New Roman" w:cs="Times New Roman"/>
          <w:color w:val="000000" w:themeColor="text1"/>
          <w:sz w:val="24"/>
          <w:szCs w:val="24"/>
        </w:rPr>
        <w:t>S</w:t>
      </w:r>
      <w:r w:rsidR="00454E3C" w:rsidRPr="003A53C4">
        <w:rPr>
          <w:rFonts w:ascii="Times New Roman" w:eastAsia="Times New Roman" w:hAnsi="Times New Roman" w:cs="Times New Roman"/>
          <w:color w:val="000000" w:themeColor="text1"/>
          <w:sz w:val="24"/>
          <w:szCs w:val="24"/>
        </w:rPr>
        <w:t>tøtte</w:t>
      </w:r>
      <w:r w:rsidR="0082498C" w:rsidRPr="003A53C4">
        <w:rPr>
          <w:rFonts w:ascii="Times New Roman" w:eastAsia="Times New Roman" w:hAnsi="Times New Roman" w:cs="Times New Roman"/>
          <w:color w:val="000000" w:themeColor="text1"/>
          <w:sz w:val="24"/>
          <w:szCs w:val="24"/>
        </w:rPr>
        <w:t>plane</w:t>
      </w:r>
      <w:r w:rsidR="00E85FE4" w:rsidRPr="003A53C4">
        <w:rPr>
          <w:rFonts w:ascii="Times New Roman" w:eastAsia="Times New Roman" w:hAnsi="Times New Roman" w:cs="Times New Roman"/>
          <w:color w:val="000000" w:themeColor="text1"/>
          <w:sz w:val="24"/>
          <w:szCs w:val="24"/>
        </w:rPr>
        <w:t xml:space="preserve">r </w:t>
      </w:r>
      <w:r w:rsidR="003656D3" w:rsidRPr="003A53C4">
        <w:rPr>
          <w:rFonts w:ascii="Times New Roman" w:eastAsia="Times New Roman" w:hAnsi="Times New Roman" w:cs="Times New Roman"/>
          <w:color w:val="000000" w:themeColor="text1"/>
          <w:sz w:val="24"/>
          <w:szCs w:val="24"/>
        </w:rPr>
        <w:t xml:space="preserve">og behovsvurderinger </w:t>
      </w:r>
      <w:r w:rsidR="00E85FE4" w:rsidRPr="003A53C4">
        <w:rPr>
          <w:rFonts w:ascii="Times New Roman" w:eastAsia="Times New Roman" w:hAnsi="Times New Roman" w:cs="Times New Roman"/>
          <w:color w:val="000000" w:themeColor="text1"/>
          <w:sz w:val="24"/>
          <w:szCs w:val="24"/>
        </w:rPr>
        <w:t>skal fremover indgå</w:t>
      </w:r>
      <w:r w:rsidR="0082498C" w:rsidRPr="003A53C4">
        <w:rPr>
          <w:rFonts w:ascii="Times New Roman" w:eastAsia="Times New Roman" w:hAnsi="Times New Roman" w:cs="Times New Roman"/>
          <w:color w:val="000000" w:themeColor="text1"/>
          <w:sz w:val="24"/>
          <w:szCs w:val="24"/>
        </w:rPr>
        <w:t xml:space="preserve"> som </w:t>
      </w:r>
      <w:r w:rsidR="001221AD" w:rsidRPr="003A53C4">
        <w:rPr>
          <w:rFonts w:ascii="Times New Roman" w:eastAsia="Times New Roman" w:hAnsi="Times New Roman" w:cs="Times New Roman"/>
          <w:color w:val="000000" w:themeColor="text1"/>
          <w:sz w:val="24"/>
          <w:szCs w:val="24"/>
        </w:rPr>
        <w:t>central</w:t>
      </w:r>
      <w:r w:rsidR="003656D3" w:rsidRPr="003A53C4">
        <w:rPr>
          <w:rFonts w:ascii="Times New Roman" w:eastAsia="Times New Roman" w:hAnsi="Times New Roman" w:cs="Times New Roman"/>
          <w:color w:val="000000" w:themeColor="text1"/>
          <w:sz w:val="24"/>
          <w:szCs w:val="24"/>
        </w:rPr>
        <w:t>e</w:t>
      </w:r>
      <w:r w:rsidR="0082498C" w:rsidRPr="003A53C4">
        <w:rPr>
          <w:rFonts w:ascii="Times New Roman" w:eastAsia="Times New Roman" w:hAnsi="Times New Roman" w:cs="Times New Roman"/>
          <w:color w:val="000000" w:themeColor="text1"/>
          <w:sz w:val="24"/>
          <w:szCs w:val="24"/>
        </w:rPr>
        <w:t xml:space="preserve"> værktøj</w:t>
      </w:r>
      <w:r w:rsidR="003656D3" w:rsidRPr="003A53C4">
        <w:rPr>
          <w:rFonts w:ascii="Times New Roman" w:eastAsia="Times New Roman" w:hAnsi="Times New Roman" w:cs="Times New Roman"/>
          <w:color w:val="000000" w:themeColor="text1"/>
          <w:sz w:val="24"/>
          <w:szCs w:val="24"/>
        </w:rPr>
        <w:t>er</w:t>
      </w:r>
      <w:r w:rsidR="0082498C" w:rsidRPr="003A53C4">
        <w:rPr>
          <w:rFonts w:ascii="Times New Roman" w:eastAsia="Times New Roman" w:hAnsi="Times New Roman" w:cs="Times New Roman"/>
          <w:color w:val="000000" w:themeColor="text1"/>
          <w:sz w:val="24"/>
          <w:szCs w:val="24"/>
        </w:rPr>
        <w:t xml:space="preserve"> i sagsbehandlingen. </w:t>
      </w:r>
    </w:p>
    <w:p w14:paraId="3FF50B5F" w14:textId="77777777" w:rsidR="00844211" w:rsidRPr="003A53C4" w:rsidRDefault="00844211">
      <w:pPr>
        <w:spacing w:after="0" w:line="288" w:lineRule="auto"/>
        <w:rPr>
          <w:rFonts w:ascii="Times New Roman" w:eastAsia="Times New Roman" w:hAnsi="Times New Roman" w:cs="Times New Roman"/>
          <w:color w:val="000000" w:themeColor="text1"/>
          <w:sz w:val="24"/>
          <w:szCs w:val="24"/>
        </w:rPr>
      </w:pPr>
    </w:p>
    <w:p w14:paraId="4FC82336" w14:textId="241627F4" w:rsidR="00844211" w:rsidRPr="003A53C4" w:rsidRDefault="00844211">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Gældende ret fastsætter ikke særskilte krav </w:t>
      </w:r>
      <w:r w:rsidR="001221AD" w:rsidRPr="003A53C4">
        <w:rPr>
          <w:rFonts w:ascii="Times New Roman" w:eastAsia="Times New Roman" w:hAnsi="Times New Roman" w:cs="Times New Roman"/>
          <w:color w:val="000000" w:themeColor="text1"/>
          <w:sz w:val="24"/>
          <w:szCs w:val="24"/>
        </w:rPr>
        <w:t>på</w:t>
      </w:r>
      <w:r w:rsidRPr="003A53C4">
        <w:rPr>
          <w:rFonts w:ascii="Times New Roman" w:eastAsia="Times New Roman" w:hAnsi="Times New Roman" w:cs="Times New Roman"/>
          <w:color w:val="000000" w:themeColor="text1"/>
          <w:sz w:val="24"/>
          <w:szCs w:val="24"/>
        </w:rPr>
        <w:t xml:space="preserve"> ældreområdet </w:t>
      </w:r>
      <w:r w:rsidR="001221AD" w:rsidRPr="003A53C4">
        <w:rPr>
          <w:rFonts w:ascii="Times New Roman" w:eastAsia="Times New Roman" w:hAnsi="Times New Roman" w:cs="Times New Roman"/>
          <w:color w:val="000000" w:themeColor="text1"/>
          <w:sz w:val="24"/>
          <w:szCs w:val="24"/>
        </w:rPr>
        <w:t>vedrørende</w:t>
      </w:r>
      <w:r w:rsidRPr="003A53C4">
        <w:rPr>
          <w:rFonts w:ascii="Times New Roman" w:eastAsia="Times New Roman" w:hAnsi="Times New Roman" w:cs="Times New Roman"/>
          <w:color w:val="000000" w:themeColor="text1"/>
          <w:sz w:val="24"/>
          <w:szCs w:val="24"/>
        </w:rPr>
        <w:t xml:space="preserve"> behovsvurderinger eller udarbejdelse af støtteplaner</w:t>
      </w:r>
      <w:r w:rsidR="00094ACD" w:rsidRPr="003A53C4">
        <w:rPr>
          <w:rFonts w:ascii="Times New Roman" w:eastAsia="Times New Roman" w:hAnsi="Times New Roman" w:cs="Times New Roman"/>
          <w:color w:val="000000" w:themeColor="text1"/>
          <w:sz w:val="24"/>
          <w:szCs w:val="24"/>
        </w:rPr>
        <w:t xml:space="preserve"> </w:t>
      </w:r>
      <w:r w:rsidR="0055761F" w:rsidRPr="003A53C4">
        <w:rPr>
          <w:rFonts w:ascii="Times New Roman" w:eastAsia="Times New Roman" w:hAnsi="Times New Roman" w:cs="Times New Roman"/>
          <w:color w:val="000000" w:themeColor="text1"/>
          <w:sz w:val="24"/>
          <w:szCs w:val="24"/>
        </w:rPr>
        <w:t>i relation til</w:t>
      </w:r>
      <w:r w:rsidR="00094ACD" w:rsidRPr="003A53C4">
        <w:rPr>
          <w:rFonts w:ascii="Times New Roman" w:eastAsia="Times New Roman" w:hAnsi="Times New Roman" w:cs="Times New Roman"/>
          <w:color w:val="000000" w:themeColor="text1"/>
          <w:sz w:val="24"/>
          <w:szCs w:val="24"/>
        </w:rPr>
        <w:t xml:space="preserve"> støtteordninger</w:t>
      </w:r>
      <w:r w:rsidR="0055761F" w:rsidRPr="003A53C4">
        <w:rPr>
          <w:rFonts w:ascii="Times New Roman" w:eastAsia="Times New Roman" w:hAnsi="Times New Roman" w:cs="Times New Roman"/>
          <w:color w:val="000000" w:themeColor="text1"/>
          <w:sz w:val="24"/>
          <w:szCs w:val="24"/>
        </w:rPr>
        <w:t xml:space="preserve"> for ældre</w:t>
      </w:r>
      <w:r w:rsidRPr="003A53C4">
        <w:rPr>
          <w:rFonts w:ascii="Times New Roman" w:eastAsia="Times New Roman" w:hAnsi="Times New Roman" w:cs="Times New Roman"/>
          <w:color w:val="000000" w:themeColor="text1"/>
          <w:sz w:val="24"/>
          <w:szCs w:val="24"/>
        </w:rPr>
        <w:t>.</w:t>
      </w:r>
      <w:r w:rsidR="0055761F" w:rsidRPr="003A53C4">
        <w:rPr>
          <w:rFonts w:ascii="Times New Roman" w:eastAsia="Times New Roman" w:hAnsi="Times New Roman" w:cs="Times New Roman"/>
          <w:color w:val="000000" w:themeColor="text1"/>
          <w:sz w:val="24"/>
          <w:szCs w:val="24"/>
        </w:rPr>
        <w:t xml:space="preserve"> </w:t>
      </w:r>
      <w:r w:rsidR="00CC196F" w:rsidRPr="003A53C4">
        <w:rPr>
          <w:rFonts w:ascii="Times New Roman" w:eastAsia="Times New Roman" w:hAnsi="Times New Roman" w:cs="Times New Roman"/>
          <w:color w:val="000000" w:themeColor="text1"/>
          <w:sz w:val="24"/>
          <w:szCs w:val="24"/>
        </w:rPr>
        <w:t xml:space="preserve">Kommunalbestyrelserne har heller ikke klare retningslinjer for, hvilke krav, der skal være opfyldt ved sagsbehandlingen af ældresager, hvilket resulterer i varierende praksis mellem kommunerne. </w:t>
      </w:r>
      <w:r w:rsidRPr="003A53C4">
        <w:rPr>
          <w:rFonts w:ascii="Times New Roman" w:eastAsia="Times New Roman" w:hAnsi="Times New Roman" w:cs="Times New Roman"/>
          <w:color w:val="000000" w:themeColor="text1"/>
          <w:sz w:val="24"/>
          <w:szCs w:val="24"/>
        </w:rPr>
        <w:t xml:space="preserve"> </w:t>
      </w:r>
    </w:p>
    <w:p w14:paraId="0FD9696C" w14:textId="77777777" w:rsidR="00844211" w:rsidRPr="003A53C4" w:rsidRDefault="00844211">
      <w:pPr>
        <w:spacing w:after="0" w:line="288" w:lineRule="auto"/>
        <w:rPr>
          <w:rFonts w:ascii="Times New Roman" w:eastAsia="Times New Roman" w:hAnsi="Times New Roman" w:cs="Times New Roman"/>
          <w:color w:val="000000" w:themeColor="text1"/>
          <w:sz w:val="24"/>
          <w:szCs w:val="24"/>
        </w:rPr>
      </w:pPr>
    </w:p>
    <w:p w14:paraId="09706289" w14:textId="3E4DF58A" w:rsidR="00844211" w:rsidRPr="003A53C4" w:rsidRDefault="00DA7DAA">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I</w:t>
      </w:r>
      <w:r w:rsidR="00094ACD" w:rsidRPr="003A53C4">
        <w:rPr>
          <w:rFonts w:ascii="Times New Roman" w:eastAsia="Times New Roman" w:hAnsi="Times New Roman" w:cs="Times New Roman"/>
          <w:color w:val="000000" w:themeColor="text1"/>
          <w:sz w:val="24"/>
          <w:szCs w:val="24"/>
        </w:rPr>
        <w:t xml:space="preserve"> dag </w:t>
      </w:r>
      <w:r w:rsidRPr="003A53C4">
        <w:rPr>
          <w:rFonts w:ascii="Times New Roman" w:eastAsia="Times New Roman" w:hAnsi="Times New Roman" w:cs="Times New Roman"/>
          <w:color w:val="000000" w:themeColor="text1"/>
          <w:sz w:val="24"/>
          <w:szCs w:val="24"/>
        </w:rPr>
        <w:t xml:space="preserve">kan støtte </w:t>
      </w:r>
      <w:r w:rsidR="00094ACD" w:rsidRPr="003A53C4">
        <w:rPr>
          <w:rFonts w:ascii="Times New Roman" w:eastAsia="Times New Roman" w:hAnsi="Times New Roman" w:cs="Times New Roman"/>
          <w:color w:val="000000" w:themeColor="text1"/>
          <w:sz w:val="24"/>
          <w:szCs w:val="24"/>
        </w:rPr>
        <w:t xml:space="preserve">gives </w:t>
      </w:r>
      <w:r w:rsidRPr="003A53C4">
        <w:rPr>
          <w:rFonts w:ascii="Times New Roman" w:eastAsia="Times New Roman" w:hAnsi="Times New Roman" w:cs="Times New Roman"/>
          <w:color w:val="000000" w:themeColor="text1"/>
          <w:sz w:val="24"/>
          <w:szCs w:val="24"/>
        </w:rPr>
        <w:t xml:space="preserve">til ældre personer </w:t>
      </w:r>
      <w:r w:rsidR="00094ACD" w:rsidRPr="003A53C4">
        <w:rPr>
          <w:rFonts w:ascii="Times New Roman" w:eastAsia="Times New Roman" w:hAnsi="Times New Roman" w:cs="Times New Roman"/>
          <w:color w:val="000000" w:themeColor="text1"/>
          <w:sz w:val="24"/>
          <w:szCs w:val="24"/>
        </w:rPr>
        <w:t xml:space="preserve">på baggrund af Hjemmestyrets bekendtgørelse om hjemmehjælp, som </w:t>
      </w:r>
      <w:r w:rsidR="00B07A36" w:rsidRPr="003A53C4">
        <w:rPr>
          <w:rFonts w:ascii="Times New Roman" w:eastAsia="Times New Roman" w:hAnsi="Times New Roman" w:cs="Times New Roman"/>
          <w:color w:val="000000" w:themeColor="text1"/>
          <w:sz w:val="24"/>
          <w:szCs w:val="24"/>
        </w:rPr>
        <w:t>fastsætter</w:t>
      </w:r>
      <w:r w:rsidR="00094ACD" w:rsidRPr="003A53C4">
        <w:rPr>
          <w:rFonts w:ascii="Times New Roman" w:eastAsia="Times New Roman" w:hAnsi="Times New Roman" w:cs="Times New Roman"/>
          <w:color w:val="000000" w:themeColor="text1"/>
          <w:sz w:val="24"/>
          <w:szCs w:val="24"/>
        </w:rPr>
        <w:t xml:space="preserve"> overordnede regler for modtagelse af hjemmehjælp. Bekendtgørelsen indeholder dog ikke nærmere regler </w:t>
      </w:r>
      <w:r w:rsidR="00AE2BDA" w:rsidRPr="003A53C4">
        <w:rPr>
          <w:rFonts w:ascii="Times New Roman" w:eastAsia="Times New Roman" w:hAnsi="Times New Roman" w:cs="Times New Roman"/>
          <w:color w:val="000000" w:themeColor="text1"/>
          <w:sz w:val="24"/>
          <w:szCs w:val="24"/>
        </w:rPr>
        <w:t>for</w:t>
      </w:r>
      <w:r w:rsidR="00094ACD" w:rsidRPr="003A53C4">
        <w:rPr>
          <w:rFonts w:ascii="Times New Roman" w:eastAsia="Times New Roman" w:hAnsi="Times New Roman" w:cs="Times New Roman"/>
          <w:color w:val="000000" w:themeColor="text1"/>
          <w:sz w:val="24"/>
          <w:szCs w:val="24"/>
        </w:rPr>
        <w:t xml:space="preserve"> sagsbehandling</w:t>
      </w:r>
      <w:r w:rsidR="00AA12AA" w:rsidRPr="003A53C4">
        <w:rPr>
          <w:rFonts w:ascii="Times New Roman" w:eastAsia="Times New Roman" w:hAnsi="Times New Roman" w:cs="Times New Roman"/>
          <w:color w:val="000000" w:themeColor="text1"/>
          <w:sz w:val="24"/>
          <w:szCs w:val="24"/>
        </w:rPr>
        <w:t>en</w:t>
      </w:r>
      <w:r w:rsidR="00094ACD" w:rsidRPr="003A53C4">
        <w:rPr>
          <w:rFonts w:ascii="Times New Roman" w:eastAsia="Times New Roman" w:hAnsi="Times New Roman" w:cs="Times New Roman"/>
          <w:color w:val="000000" w:themeColor="text1"/>
          <w:sz w:val="24"/>
          <w:szCs w:val="24"/>
        </w:rPr>
        <w:t>.</w:t>
      </w:r>
    </w:p>
    <w:p w14:paraId="418C9F54" w14:textId="498E53B9" w:rsidR="000D13ED" w:rsidRPr="003A53C4" w:rsidRDefault="00AA12AA">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Derudover kan ældre personer modtage støtte </w:t>
      </w:r>
      <w:r w:rsidR="00801A78" w:rsidRPr="003A53C4">
        <w:rPr>
          <w:rFonts w:ascii="Times New Roman" w:eastAsia="Times New Roman" w:hAnsi="Times New Roman" w:cs="Times New Roman"/>
          <w:color w:val="000000" w:themeColor="text1"/>
          <w:sz w:val="24"/>
          <w:szCs w:val="24"/>
        </w:rPr>
        <w:t xml:space="preserve">på </w:t>
      </w:r>
      <w:r w:rsidRPr="003A53C4">
        <w:rPr>
          <w:rFonts w:ascii="Times New Roman" w:eastAsia="Times New Roman" w:hAnsi="Times New Roman" w:cs="Times New Roman"/>
          <w:color w:val="000000" w:themeColor="text1"/>
          <w:sz w:val="24"/>
          <w:szCs w:val="24"/>
        </w:rPr>
        <w:t>baggrund af funktionsnedsættelse efter Inatsisartutlov om støtte til personer med handicap, som derimod indeholder detaljerede regler om udredning af behov og krav til handlingsplaner.</w:t>
      </w:r>
      <w:r w:rsidR="005C785A" w:rsidRPr="003A53C4">
        <w:rPr>
          <w:rFonts w:ascii="Times New Roman" w:eastAsia="Times New Roman" w:hAnsi="Times New Roman" w:cs="Times New Roman"/>
          <w:color w:val="000000" w:themeColor="text1"/>
          <w:sz w:val="24"/>
          <w:szCs w:val="24"/>
        </w:rPr>
        <w:t xml:space="preserve"> Disse sagsbehandlingsredskaber er centrale i handicaplovgivningen og forsøges nu integreret i den nye ældrelov </w:t>
      </w:r>
      <w:r w:rsidR="00D67593" w:rsidRPr="003A53C4">
        <w:rPr>
          <w:rFonts w:ascii="Times New Roman" w:eastAsia="Times New Roman" w:hAnsi="Times New Roman" w:cs="Times New Roman"/>
          <w:color w:val="000000" w:themeColor="text1"/>
          <w:sz w:val="24"/>
          <w:szCs w:val="24"/>
        </w:rPr>
        <w:t xml:space="preserve">med relevante </w:t>
      </w:r>
      <w:r w:rsidR="00D67593" w:rsidRPr="003A53C4">
        <w:rPr>
          <w:rFonts w:ascii="Times New Roman" w:eastAsia="Times New Roman" w:hAnsi="Times New Roman" w:cs="Times New Roman"/>
          <w:color w:val="000000" w:themeColor="text1"/>
          <w:sz w:val="24"/>
          <w:szCs w:val="24"/>
        </w:rPr>
        <w:lastRenderedPageBreak/>
        <w:t>tilpasninger til</w:t>
      </w:r>
      <w:r w:rsidR="005C785A" w:rsidRPr="003A53C4">
        <w:rPr>
          <w:rFonts w:ascii="Times New Roman" w:eastAsia="Times New Roman" w:hAnsi="Times New Roman" w:cs="Times New Roman"/>
          <w:color w:val="000000" w:themeColor="text1"/>
          <w:sz w:val="24"/>
          <w:szCs w:val="24"/>
        </w:rPr>
        <w:t xml:space="preserve"> ældreområdet</w:t>
      </w:r>
      <w:r w:rsidR="00166144" w:rsidRPr="003A53C4">
        <w:rPr>
          <w:rFonts w:ascii="Times New Roman" w:eastAsia="Times New Roman" w:hAnsi="Times New Roman" w:cs="Times New Roman"/>
          <w:color w:val="000000" w:themeColor="text1"/>
          <w:sz w:val="24"/>
          <w:szCs w:val="24"/>
        </w:rPr>
        <w:t>. Formålet hermed er bl.a.</w:t>
      </w:r>
      <w:r w:rsidR="00D67593" w:rsidRPr="003A53C4">
        <w:rPr>
          <w:rFonts w:ascii="Times New Roman" w:eastAsia="Times New Roman" w:hAnsi="Times New Roman" w:cs="Times New Roman"/>
          <w:color w:val="000000" w:themeColor="text1"/>
          <w:sz w:val="24"/>
          <w:szCs w:val="24"/>
        </w:rPr>
        <w:t xml:space="preserve"> at</w:t>
      </w:r>
      <w:r w:rsidR="005C785A" w:rsidRPr="003A53C4">
        <w:rPr>
          <w:rFonts w:ascii="Times New Roman" w:eastAsia="Times New Roman" w:hAnsi="Times New Roman" w:cs="Times New Roman"/>
          <w:color w:val="000000" w:themeColor="text1"/>
          <w:sz w:val="24"/>
          <w:szCs w:val="24"/>
        </w:rPr>
        <w:t xml:space="preserve"> sikre en mere ensartet praksis </w:t>
      </w:r>
      <w:r w:rsidR="00BD6352" w:rsidRPr="003A53C4">
        <w:rPr>
          <w:rFonts w:ascii="Times New Roman" w:eastAsia="Times New Roman" w:hAnsi="Times New Roman" w:cs="Times New Roman"/>
          <w:color w:val="000000" w:themeColor="text1"/>
          <w:sz w:val="24"/>
          <w:szCs w:val="24"/>
        </w:rPr>
        <w:t>mellem</w:t>
      </w:r>
      <w:r w:rsidR="005C785A" w:rsidRPr="003A53C4">
        <w:rPr>
          <w:rFonts w:ascii="Times New Roman" w:eastAsia="Times New Roman" w:hAnsi="Times New Roman" w:cs="Times New Roman"/>
          <w:color w:val="000000" w:themeColor="text1"/>
          <w:sz w:val="24"/>
          <w:szCs w:val="24"/>
        </w:rPr>
        <w:t xml:space="preserve"> kommunerne.</w:t>
      </w:r>
    </w:p>
    <w:p w14:paraId="045DC8EA" w14:textId="77777777" w:rsidR="00AA12AA" w:rsidRPr="003A53C4" w:rsidRDefault="00AA12AA">
      <w:pPr>
        <w:spacing w:after="0" w:line="288" w:lineRule="auto"/>
        <w:rPr>
          <w:rFonts w:ascii="Times New Roman" w:eastAsia="Times New Roman" w:hAnsi="Times New Roman" w:cs="Times New Roman"/>
          <w:color w:val="000000" w:themeColor="text1"/>
          <w:sz w:val="24"/>
          <w:szCs w:val="24"/>
        </w:rPr>
      </w:pPr>
    </w:p>
    <w:p w14:paraId="6383395D" w14:textId="0758E00B" w:rsidR="000D0D92" w:rsidRPr="003A53C4" w:rsidRDefault="00A037D6" w:rsidP="00704E8B">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Lovforslaget indfører "støtteplaner" og "behovsvurderinger" i</w:t>
      </w:r>
      <w:r w:rsidR="000D0D92" w:rsidRPr="003A53C4">
        <w:rPr>
          <w:rFonts w:ascii="Times New Roman" w:eastAsia="Times New Roman" w:hAnsi="Times New Roman" w:cs="Times New Roman"/>
          <w:color w:val="000000" w:themeColor="text1"/>
          <w:sz w:val="24"/>
          <w:szCs w:val="24"/>
        </w:rPr>
        <w:t>nspireret af handicapområdet</w:t>
      </w:r>
      <w:r w:rsidR="005B6F47" w:rsidRPr="003A53C4">
        <w:rPr>
          <w:rFonts w:ascii="Times New Roman" w:eastAsia="Times New Roman" w:hAnsi="Times New Roman" w:cs="Times New Roman"/>
          <w:color w:val="000000" w:themeColor="text1"/>
          <w:sz w:val="24"/>
          <w:szCs w:val="24"/>
        </w:rPr>
        <w:t>s "handlingsplaner"</w:t>
      </w:r>
      <w:r w:rsidRPr="003A53C4">
        <w:rPr>
          <w:rFonts w:ascii="Times New Roman" w:eastAsia="Times New Roman" w:hAnsi="Times New Roman" w:cs="Times New Roman"/>
          <w:color w:val="000000" w:themeColor="text1"/>
          <w:sz w:val="24"/>
          <w:szCs w:val="24"/>
        </w:rPr>
        <w:t xml:space="preserve"> og "udredning"</w:t>
      </w:r>
      <w:r w:rsidR="000D0D92" w:rsidRPr="003A53C4">
        <w:rPr>
          <w:rFonts w:ascii="Times New Roman" w:eastAsia="Times New Roman" w:hAnsi="Times New Roman" w:cs="Times New Roman"/>
          <w:color w:val="000000" w:themeColor="text1"/>
          <w:sz w:val="24"/>
          <w:szCs w:val="24"/>
        </w:rPr>
        <w:t xml:space="preserve">. </w:t>
      </w:r>
      <w:r w:rsidR="007175AC" w:rsidRPr="003A53C4">
        <w:rPr>
          <w:rFonts w:ascii="Times New Roman" w:eastAsia="Times New Roman" w:hAnsi="Times New Roman" w:cs="Times New Roman"/>
          <w:color w:val="000000" w:themeColor="text1"/>
          <w:sz w:val="24"/>
          <w:szCs w:val="24"/>
        </w:rPr>
        <w:t>Dette begrebsmæssige skift er primært for at tilpasse lovgivningen til ældreområdets specifikke behov.</w:t>
      </w:r>
    </w:p>
    <w:p w14:paraId="6526C905" w14:textId="77777777" w:rsidR="007175AC" w:rsidRPr="003A53C4" w:rsidRDefault="007175AC" w:rsidP="00704E8B">
      <w:pPr>
        <w:spacing w:after="0" w:line="288" w:lineRule="auto"/>
        <w:rPr>
          <w:rFonts w:ascii="Times New Roman" w:eastAsia="Times New Roman" w:hAnsi="Times New Roman" w:cs="Times New Roman"/>
          <w:color w:val="000000" w:themeColor="text1"/>
          <w:sz w:val="24"/>
          <w:szCs w:val="24"/>
        </w:rPr>
      </w:pPr>
    </w:p>
    <w:p w14:paraId="159E6E80" w14:textId="0A9DB712" w:rsidR="00704E8B" w:rsidRPr="003A53C4" w:rsidRDefault="002523F4">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Kommunalbestyrelserne skal efter forslaget sikre, at der i ældresager foretages en helhedsorienteret indsats. Derfor angiver forslaget en række faktorer, der kan inddrages i en behovsvurdering</w:t>
      </w:r>
      <w:r w:rsidR="00A20F01" w:rsidRPr="003A53C4">
        <w:rPr>
          <w:rFonts w:ascii="Times New Roman" w:eastAsia="Times New Roman" w:hAnsi="Times New Roman" w:cs="Times New Roman"/>
          <w:color w:val="000000" w:themeColor="text1"/>
          <w:sz w:val="24"/>
          <w:szCs w:val="24"/>
        </w:rPr>
        <w:t xml:space="preserve"> af ældre personers forhold</w:t>
      </w:r>
      <w:r w:rsidRPr="003A53C4">
        <w:rPr>
          <w:rFonts w:ascii="Times New Roman" w:eastAsia="Times New Roman" w:hAnsi="Times New Roman" w:cs="Times New Roman"/>
          <w:color w:val="000000" w:themeColor="text1"/>
          <w:sz w:val="24"/>
          <w:szCs w:val="24"/>
        </w:rPr>
        <w:t xml:space="preserve">, herunder omfanget af fysiske eller psykiske begrænsninger, familieforhold, sociale forhold og socialt liv, samt sundhedstilstand. </w:t>
      </w:r>
      <w:r w:rsidR="006344D4" w:rsidRPr="003A53C4">
        <w:rPr>
          <w:rFonts w:ascii="Times New Roman" w:eastAsia="Times New Roman" w:hAnsi="Times New Roman" w:cs="Times New Roman"/>
          <w:color w:val="000000" w:themeColor="text1"/>
          <w:sz w:val="24"/>
          <w:szCs w:val="24"/>
        </w:rPr>
        <w:t>Forslaget</w:t>
      </w:r>
      <w:r w:rsidR="00704E8B" w:rsidRPr="003A53C4">
        <w:rPr>
          <w:rFonts w:ascii="Times New Roman" w:eastAsia="Times New Roman" w:hAnsi="Times New Roman" w:cs="Times New Roman"/>
          <w:color w:val="000000" w:themeColor="text1"/>
          <w:sz w:val="24"/>
          <w:szCs w:val="24"/>
        </w:rPr>
        <w:t xml:space="preserve"> fastsætte</w:t>
      </w:r>
      <w:r w:rsidR="00F5550B" w:rsidRPr="003A53C4">
        <w:rPr>
          <w:rFonts w:ascii="Times New Roman" w:eastAsia="Times New Roman" w:hAnsi="Times New Roman" w:cs="Times New Roman"/>
          <w:color w:val="000000" w:themeColor="text1"/>
          <w:sz w:val="24"/>
          <w:szCs w:val="24"/>
        </w:rPr>
        <w:t>r</w:t>
      </w:r>
      <w:r w:rsidR="00704E8B" w:rsidRPr="003A53C4">
        <w:rPr>
          <w:rFonts w:ascii="Times New Roman" w:eastAsia="Times New Roman" w:hAnsi="Times New Roman" w:cs="Times New Roman"/>
          <w:color w:val="000000" w:themeColor="text1"/>
          <w:sz w:val="24"/>
          <w:szCs w:val="24"/>
        </w:rPr>
        <w:t xml:space="preserve"> </w:t>
      </w:r>
      <w:r w:rsidRPr="003A53C4">
        <w:rPr>
          <w:rFonts w:ascii="Times New Roman" w:eastAsia="Times New Roman" w:hAnsi="Times New Roman" w:cs="Times New Roman"/>
          <w:color w:val="000000" w:themeColor="text1"/>
          <w:sz w:val="24"/>
          <w:szCs w:val="24"/>
        </w:rPr>
        <w:t xml:space="preserve">derudover </w:t>
      </w:r>
      <w:r w:rsidR="00704E8B" w:rsidRPr="003A53C4">
        <w:rPr>
          <w:rFonts w:ascii="Times New Roman" w:eastAsia="Times New Roman" w:hAnsi="Times New Roman" w:cs="Times New Roman"/>
          <w:color w:val="000000" w:themeColor="text1"/>
          <w:sz w:val="24"/>
          <w:szCs w:val="24"/>
        </w:rPr>
        <w:t>en samlet ramme for, hvornår kommunalbestyrelse</w:t>
      </w:r>
      <w:r w:rsidR="000627A5" w:rsidRPr="003A53C4">
        <w:rPr>
          <w:rFonts w:ascii="Times New Roman" w:eastAsia="Times New Roman" w:hAnsi="Times New Roman" w:cs="Times New Roman"/>
          <w:color w:val="000000" w:themeColor="text1"/>
          <w:sz w:val="24"/>
          <w:szCs w:val="24"/>
        </w:rPr>
        <w:t>r</w:t>
      </w:r>
      <w:r w:rsidR="00704E8B" w:rsidRPr="003A53C4">
        <w:rPr>
          <w:rFonts w:ascii="Times New Roman" w:eastAsia="Times New Roman" w:hAnsi="Times New Roman" w:cs="Times New Roman"/>
          <w:color w:val="000000" w:themeColor="text1"/>
          <w:sz w:val="24"/>
          <w:szCs w:val="24"/>
        </w:rPr>
        <w:t>n</w:t>
      </w:r>
      <w:r w:rsidR="000627A5" w:rsidRPr="003A53C4">
        <w:rPr>
          <w:rFonts w:ascii="Times New Roman" w:eastAsia="Times New Roman" w:hAnsi="Times New Roman" w:cs="Times New Roman"/>
          <w:color w:val="000000" w:themeColor="text1"/>
          <w:sz w:val="24"/>
          <w:szCs w:val="24"/>
        </w:rPr>
        <w:t>e</w:t>
      </w:r>
      <w:r w:rsidR="00704E8B" w:rsidRPr="003A53C4">
        <w:rPr>
          <w:rFonts w:ascii="Times New Roman" w:eastAsia="Times New Roman" w:hAnsi="Times New Roman" w:cs="Times New Roman"/>
          <w:color w:val="000000" w:themeColor="text1"/>
          <w:sz w:val="24"/>
          <w:szCs w:val="24"/>
        </w:rPr>
        <w:t xml:space="preserve"> skal udarbejde </w:t>
      </w:r>
      <w:r w:rsidR="008649F9" w:rsidRPr="003A53C4">
        <w:rPr>
          <w:rFonts w:ascii="Times New Roman" w:eastAsia="Times New Roman" w:hAnsi="Times New Roman" w:cs="Times New Roman"/>
          <w:color w:val="000000" w:themeColor="text1"/>
          <w:sz w:val="24"/>
          <w:szCs w:val="24"/>
        </w:rPr>
        <w:t>støtte</w:t>
      </w:r>
      <w:r w:rsidR="00704E8B" w:rsidRPr="003A53C4">
        <w:rPr>
          <w:rFonts w:ascii="Times New Roman" w:eastAsia="Times New Roman" w:hAnsi="Times New Roman" w:cs="Times New Roman"/>
          <w:color w:val="000000" w:themeColor="text1"/>
          <w:sz w:val="24"/>
          <w:szCs w:val="24"/>
        </w:rPr>
        <w:t>planer for ældre</w:t>
      </w:r>
      <w:r w:rsidR="000627A5" w:rsidRPr="003A53C4">
        <w:rPr>
          <w:rFonts w:ascii="Times New Roman" w:eastAsia="Times New Roman" w:hAnsi="Times New Roman" w:cs="Times New Roman"/>
          <w:color w:val="000000" w:themeColor="text1"/>
          <w:sz w:val="24"/>
          <w:szCs w:val="24"/>
        </w:rPr>
        <w:t xml:space="preserve"> personer</w:t>
      </w:r>
      <w:r w:rsidR="00704E8B" w:rsidRPr="003A53C4">
        <w:rPr>
          <w:rFonts w:ascii="Times New Roman" w:eastAsia="Times New Roman" w:hAnsi="Times New Roman" w:cs="Times New Roman"/>
          <w:color w:val="000000" w:themeColor="text1"/>
          <w:sz w:val="24"/>
          <w:szCs w:val="24"/>
        </w:rPr>
        <w:t xml:space="preserve">, hvad </w:t>
      </w:r>
      <w:r w:rsidR="008649F9" w:rsidRPr="003A53C4">
        <w:rPr>
          <w:rFonts w:ascii="Times New Roman" w:eastAsia="Times New Roman" w:hAnsi="Times New Roman" w:cs="Times New Roman"/>
          <w:color w:val="000000" w:themeColor="text1"/>
          <w:sz w:val="24"/>
          <w:szCs w:val="24"/>
        </w:rPr>
        <w:t>støtte</w:t>
      </w:r>
      <w:r w:rsidR="00704E8B" w:rsidRPr="003A53C4">
        <w:rPr>
          <w:rFonts w:ascii="Times New Roman" w:eastAsia="Times New Roman" w:hAnsi="Times New Roman" w:cs="Times New Roman"/>
          <w:color w:val="000000" w:themeColor="text1"/>
          <w:sz w:val="24"/>
          <w:szCs w:val="24"/>
        </w:rPr>
        <w:t xml:space="preserve">planerne skal indeholde, samt hvilke formelle krav, der skal være overholdt ved udarbejdelsen af </w:t>
      </w:r>
      <w:r w:rsidR="008649F9" w:rsidRPr="003A53C4">
        <w:rPr>
          <w:rFonts w:ascii="Times New Roman" w:eastAsia="Times New Roman" w:hAnsi="Times New Roman" w:cs="Times New Roman"/>
          <w:color w:val="000000" w:themeColor="text1"/>
          <w:sz w:val="24"/>
          <w:szCs w:val="24"/>
        </w:rPr>
        <w:t>støtte</w:t>
      </w:r>
      <w:r w:rsidR="00704E8B" w:rsidRPr="003A53C4">
        <w:rPr>
          <w:rFonts w:ascii="Times New Roman" w:eastAsia="Times New Roman" w:hAnsi="Times New Roman" w:cs="Times New Roman"/>
          <w:color w:val="000000" w:themeColor="text1"/>
          <w:sz w:val="24"/>
          <w:szCs w:val="24"/>
        </w:rPr>
        <w:t>planer. Forslaget sætter dermed rammerne for en ensartet og forenklet kommunal sagsbehandling</w:t>
      </w:r>
      <w:r w:rsidR="000813C7" w:rsidRPr="003A53C4">
        <w:rPr>
          <w:rFonts w:ascii="Times New Roman" w:eastAsia="Times New Roman" w:hAnsi="Times New Roman" w:cs="Times New Roman"/>
          <w:color w:val="000000" w:themeColor="text1"/>
          <w:sz w:val="24"/>
          <w:szCs w:val="24"/>
        </w:rPr>
        <w:t>, som i vidt omfang allerede er kendt fra handicapområdet</w:t>
      </w:r>
      <w:r w:rsidR="00704E8B" w:rsidRPr="003A53C4">
        <w:rPr>
          <w:rFonts w:ascii="Times New Roman" w:eastAsia="Times New Roman" w:hAnsi="Times New Roman" w:cs="Times New Roman"/>
          <w:color w:val="000000" w:themeColor="text1"/>
          <w:sz w:val="24"/>
          <w:szCs w:val="24"/>
        </w:rPr>
        <w:t>.</w:t>
      </w:r>
    </w:p>
    <w:p w14:paraId="31A31BDC" w14:textId="77777777"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0E98ADED" w14:textId="41080164" w:rsidR="0082498C" w:rsidRPr="003A53C4" w:rsidRDefault="0082498C" w:rsidP="00496102">
      <w:pPr>
        <w:pStyle w:val="Overskrift4"/>
        <w:rPr>
          <w:color w:val="000000" w:themeColor="text1"/>
        </w:rPr>
      </w:pPr>
      <w:r w:rsidRPr="003A53C4">
        <w:rPr>
          <w:color w:val="000000" w:themeColor="text1"/>
        </w:rPr>
        <w:t>2.2.2</w:t>
      </w:r>
      <w:r w:rsidR="00E2681A" w:rsidRPr="003A53C4">
        <w:rPr>
          <w:color w:val="000000" w:themeColor="text1"/>
        </w:rPr>
        <w:t>.</w:t>
      </w:r>
      <w:r w:rsidRPr="003A53C4">
        <w:rPr>
          <w:color w:val="000000" w:themeColor="text1"/>
        </w:rPr>
        <w:t xml:space="preserve"> Samtale</w:t>
      </w:r>
    </w:p>
    <w:p w14:paraId="29048D63" w14:textId="0C8D36FB" w:rsidR="00110E2E" w:rsidRPr="003A53C4" w:rsidRDefault="00110E2E" w:rsidP="00110E2E">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I</w:t>
      </w:r>
      <w:r w:rsidR="00E36DD6" w:rsidRPr="003A53C4">
        <w:rPr>
          <w:rFonts w:ascii="Times New Roman" w:eastAsia="Times New Roman" w:hAnsi="Times New Roman" w:cs="Times New Roman"/>
          <w:color w:val="000000" w:themeColor="text1"/>
          <w:sz w:val="24"/>
          <w:szCs w:val="24"/>
        </w:rPr>
        <w:t xml:space="preserve">nspireret fra handicapområdet </w:t>
      </w:r>
      <w:r w:rsidRPr="003A53C4">
        <w:rPr>
          <w:rFonts w:ascii="Times New Roman" w:eastAsia="Times New Roman" w:hAnsi="Times New Roman" w:cs="Times New Roman"/>
          <w:color w:val="000000" w:themeColor="text1"/>
          <w:sz w:val="24"/>
          <w:szCs w:val="24"/>
        </w:rPr>
        <w:t>introduceres en ny praksis, hvor kommunalbestyrelsen</w:t>
      </w:r>
      <w:r w:rsidR="00E071E3" w:rsidRPr="003A53C4">
        <w:rPr>
          <w:rFonts w:ascii="Times New Roman" w:eastAsia="Times New Roman" w:hAnsi="Times New Roman" w:cs="Times New Roman"/>
          <w:color w:val="000000" w:themeColor="text1"/>
          <w:sz w:val="24"/>
          <w:szCs w:val="24"/>
        </w:rPr>
        <w:t xml:space="preserve"> skal</w:t>
      </w:r>
      <w:r w:rsidRPr="003A53C4">
        <w:rPr>
          <w:rFonts w:ascii="Times New Roman" w:eastAsia="Times New Roman" w:hAnsi="Times New Roman" w:cs="Times New Roman"/>
          <w:color w:val="000000" w:themeColor="text1"/>
          <w:sz w:val="24"/>
          <w:szCs w:val="24"/>
        </w:rPr>
        <w:t xml:space="preserve"> indkalde ældre</w:t>
      </w:r>
      <w:r w:rsidR="00A66459" w:rsidRPr="003A53C4">
        <w:rPr>
          <w:rFonts w:ascii="Times New Roman" w:eastAsia="Times New Roman" w:hAnsi="Times New Roman" w:cs="Times New Roman"/>
          <w:color w:val="000000" w:themeColor="text1"/>
          <w:sz w:val="24"/>
          <w:szCs w:val="24"/>
        </w:rPr>
        <w:t xml:space="preserve"> personer</w:t>
      </w:r>
      <w:r w:rsidRPr="003A53C4">
        <w:rPr>
          <w:rFonts w:ascii="Times New Roman" w:eastAsia="Times New Roman" w:hAnsi="Times New Roman" w:cs="Times New Roman"/>
          <w:color w:val="000000" w:themeColor="text1"/>
          <w:sz w:val="24"/>
          <w:szCs w:val="24"/>
        </w:rPr>
        <w:t xml:space="preserve"> til en samtale, </w:t>
      </w:r>
      <w:r w:rsidR="00A66459" w:rsidRPr="003A53C4">
        <w:rPr>
          <w:rFonts w:ascii="Times New Roman" w:eastAsia="Times New Roman" w:hAnsi="Times New Roman" w:cs="Times New Roman"/>
          <w:color w:val="000000" w:themeColor="text1"/>
          <w:sz w:val="24"/>
          <w:szCs w:val="24"/>
        </w:rPr>
        <w:t>inden</w:t>
      </w:r>
      <w:r w:rsidRPr="003A53C4">
        <w:rPr>
          <w:rFonts w:ascii="Times New Roman" w:eastAsia="Times New Roman" w:hAnsi="Times New Roman" w:cs="Times New Roman"/>
          <w:color w:val="000000" w:themeColor="text1"/>
          <w:sz w:val="24"/>
          <w:szCs w:val="24"/>
        </w:rPr>
        <w:t xml:space="preserve"> der træffes afgørelse om støtte eller ændring af støtte</w:t>
      </w:r>
      <w:r w:rsidR="00182229" w:rsidRPr="003A53C4">
        <w:rPr>
          <w:rFonts w:ascii="Times New Roman" w:eastAsia="Times New Roman" w:hAnsi="Times New Roman" w:cs="Times New Roman"/>
          <w:color w:val="000000" w:themeColor="text1"/>
          <w:sz w:val="24"/>
          <w:szCs w:val="24"/>
        </w:rPr>
        <w:t xml:space="preserve"> efter forslaget</w:t>
      </w:r>
      <w:r w:rsidRPr="003A53C4">
        <w:rPr>
          <w:rFonts w:ascii="Times New Roman" w:eastAsia="Times New Roman" w:hAnsi="Times New Roman" w:cs="Times New Roman"/>
          <w:color w:val="000000" w:themeColor="text1"/>
          <w:sz w:val="24"/>
          <w:szCs w:val="24"/>
        </w:rPr>
        <w:t>. Formålet med denne samtale er at sikre, at den ældres behov for hjælp og støtte bliver grundigt afklaret, og at den ældre person i videst muligt omfang inddrages.</w:t>
      </w:r>
    </w:p>
    <w:p w14:paraId="30D49C39" w14:textId="77777777" w:rsidR="0077442E" w:rsidRPr="003A53C4" w:rsidRDefault="0077442E" w:rsidP="00110E2E">
      <w:pPr>
        <w:spacing w:after="0" w:line="288" w:lineRule="auto"/>
        <w:rPr>
          <w:rFonts w:ascii="Times New Roman" w:eastAsia="Times New Roman" w:hAnsi="Times New Roman" w:cs="Times New Roman"/>
          <w:color w:val="000000" w:themeColor="text1"/>
          <w:sz w:val="24"/>
          <w:szCs w:val="24"/>
        </w:rPr>
      </w:pPr>
    </w:p>
    <w:p w14:paraId="51BF922F" w14:textId="328763E0" w:rsidR="0077442E" w:rsidRPr="003A53C4" w:rsidRDefault="0077442E" w:rsidP="00110E2E">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Hvis samtalen ikke kan gennemføres med den ældre person, skal </w:t>
      </w:r>
      <w:r w:rsidR="00C9733C" w:rsidRPr="003A53C4">
        <w:rPr>
          <w:rFonts w:ascii="Times New Roman" w:eastAsia="Times New Roman" w:hAnsi="Times New Roman" w:cs="Times New Roman"/>
          <w:color w:val="000000" w:themeColor="text1"/>
          <w:sz w:val="24"/>
          <w:szCs w:val="24"/>
        </w:rPr>
        <w:t xml:space="preserve">den </w:t>
      </w:r>
      <w:r w:rsidR="00FF60E8" w:rsidRPr="003A53C4">
        <w:rPr>
          <w:rFonts w:ascii="Times New Roman" w:eastAsia="Times New Roman" w:hAnsi="Times New Roman" w:cs="Times New Roman"/>
          <w:color w:val="000000" w:themeColor="text1"/>
          <w:sz w:val="24"/>
          <w:szCs w:val="24"/>
        </w:rPr>
        <w:t xml:space="preserve">ældre persons synspunkter i stedet søges belyst på alternative måder, herunder ved inddragelse </w:t>
      </w:r>
      <w:r w:rsidR="00E8001F" w:rsidRPr="003A53C4">
        <w:rPr>
          <w:rFonts w:ascii="Times New Roman" w:eastAsia="Times New Roman" w:hAnsi="Times New Roman" w:cs="Times New Roman"/>
          <w:color w:val="000000" w:themeColor="text1"/>
          <w:sz w:val="24"/>
          <w:szCs w:val="24"/>
        </w:rPr>
        <w:t>omsorgs-</w:t>
      </w:r>
      <w:r w:rsidR="00FF60E8" w:rsidRPr="003A53C4">
        <w:rPr>
          <w:rFonts w:ascii="Times New Roman" w:eastAsia="Times New Roman" w:hAnsi="Times New Roman" w:cs="Times New Roman"/>
          <w:color w:val="000000" w:themeColor="text1"/>
          <w:sz w:val="24"/>
          <w:szCs w:val="24"/>
        </w:rPr>
        <w:t xml:space="preserve"> eller </w:t>
      </w:r>
      <w:r w:rsidR="00B66805" w:rsidRPr="003A53C4">
        <w:rPr>
          <w:rFonts w:ascii="Times New Roman" w:eastAsia="Times New Roman" w:hAnsi="Times New Roman" w:cs="Times New Roman"/>
          <w:color w:val="000000" w:themeColor="text1"/>
          <w:sz w:val="24"/>
          <w:szCs w:val="24"/>
        </w:rPr>
        <w:t>sundhedspersoner, som kender den ældre person godt.</w:t>
      </w:r>
    </w:p>
    <w:p w14:paraId="2EB0CE0E" w14:textId="77777777" w:rsidR="00110E2E" w:rsidRPr="003A53C4" w:rsidRDefault="00110E2E" w:rsidP="00110E2E">
      <w:pPr>
        <w:spacing w:after="0" w:line="288" w:lineRule="auto"/>
        <w:rPr>
          <w:rFonts w:ascii="Times New Roman" w:eastAsia="Times New Roman" w:hAnsi="Times New Roman" w:cs="Times New Roman"/>
          <w:color w:val="000000" w:themeColor="text1"/>
          <w:sz w:val="24"/>
          <w:szCs w:val="24"/>
        </w:rPr>
      </w:pPr>
    </w:p>
    <w:p w14:paraId="6F7EA7C3" w14:textId="12C4285F" w:rsidR="00110E2E" w:rsidRPr="003A53C4" w:rsidRDefault="00110E2E" w:rsidP="00110E2E">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Denne tilgang er central i lovforslaget, da den sikrer, at den ældre får mulighed for direkte dialog med kommunen om</w:t>
      </w:r>
      <w:r w:rsidR="00F407FC" w:rsidRPr="003A53C4">
        <w:rPr>
          <w:rFonts w:ascii="Times New Roman" w:eastAsia="Times New Roman" w:hAnsi="Times New Roman" w:cs="Times New Roman"/>
          <w:color w:val="000000" w:themeColor="text1"/>
          <w:sz w:val="24"/>
          <w:szCs w:val="24"/>
        </w:rPr>
        <w:t xml:space="preserve"> vedkommendes</w:t>
      </w:r>
      <w:r w:rsidRPr="003A53C4">
        <w:rPr>
          <w:rFonts w:ascii="Times New Roman" w:eastAsia="Times New Roman" w:hAnsi="Times New Roman" w:cs="Times New Roman"/>
          <w:color w:val="000000" w:themeColor="text1"/>
          <w:sz w:val="24"/>
          <w:szCs w:val="24"/>
        </w:rPr>
        <w:t xml:space="preserve"> behov og ønsker. Samtalen er en vigtig del af den individuelle og helhedsorienterede tilgang til sagsbehandlingen, som loven fremmer. Dette bidrager </w:t>
      </w:r>
      <w:r w:rsidR="00CD380E" w:rsidRPr="003A53C4">
        <w:rPr>
          <w:rFonts w:ascii="Times New Roman" w:eastAsia="Times New Roman" w:hAnsi="Times New Roman" w:cs="Times New Roman"/>
          <w:color w:val="000000" w:themeColor="text1"/>
          <w:sz w:val="24"/>
          <w:szCs w:val="24"/>
        </w:rPr>
        <w:t xml:space="preserve">desuden </w:t>
      </w:r>
      <w:r w:rsidRPr="003A53C4">
        <w:rPr>
          <w:rFonts w:ascii="Times New Roman" w:eastAsia="Times New Roman" w:hAnsi="Times New Roman" w:cs="Times New Roman"/>
          <w:color w:val="000000" w:themeColor="text1"/>
          <w:sz w:val="24"/>
          <w:szCs w:val="24"/>
        </w:rPr>
        <w:t>til at skabe klarhed omkring, hvordan kommunen bedst kan støtte den ældre i de</w:t>
      </w:r>
      <w:r w:rsidR="0079451A" w:rsidRPr="003A53C4">
        <w:rPr>
          <w:rFonts w:ascii="Times New Roman" w:eastAsia="Times New Roman" w:hAnsi="Times New Roman" w:cs="Times New Roman"/>
          <w:color w:val="000000" w:themeColor="text1"/>
          <w:sz w:val="24"/>
          <w:szCs w:val="24"/>
        </w:rPr>
        <w:t>nnes</w:t>
      </w:r>
      <w:r w:rsidRPr="003A53C4">
        <w:rPr>
          <w:rFonts w:ascii="Times New Roman" w:eastAsia="Times New Roman" w:hAnsi="Times New Roman" w:cs="Times New Roman"/>
          <w:color w:val="000000" w:themeColor="text1"/>
          <w:sz w:val="24"/>
          <w:szCs w:val="24"/>
        </w:rPr>
        <w:t xml:space="preserve"> hverdag, hvilket er et centralt mål </w:t>
      </w:r>
      <w:r w:rsidR="00A11A85" w:rsidRPr="003A53C4">
        <w:rPr>
          <w:rFonts w:ascii="Times New Roman" w:eastAsia="Times New Roman" w:hAnsi="Times New Roman" w:cs="Times New Roman"/>
          <w:color w:val="000000" w:themeColor="text1"/>
          <w:sz w:val="24"/>
          <w:szCs w:val="24"/>
        </w:rPr>
        <w:t>i forslaget</w:t>
      </w:r>
      <w:r w:rsidRPr="003A53C4">
        <w:rPr>
          <w:rFonts w:ascii="Times New Roman" w:eastAsia="Times New Roman" w:hAnsi="Times New Roman" w:cs="Times New Roman"/>
          <w:color w:val="000000" w:themeColor="text1"/>
          <w:sz w:val="24"/>
          <w:szCs w:val="24"/>
        </w:rPr>
        <w:t>.</w:t>
      </w:r>
    </w:p>
    <w:p w14:paraId="13F5612B" w14:textId="77777777"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479D5E46" w14:textId="6B2A1E43" w:rsidR="0082498C" w:rsidRPr="003A53C4" w:rsidRDefault="0082498C" w:rsidP="00496102">
      <w:pPr>
        <w:pStyle w:val="Overskrift3"/>
        <w:rPr>
          <w:color w:val="000000" w:themeColor="text1"/>
        </w:rPr>
      </w:pPr>
      <w:r w:rsidRPr="003A53C4">
        <w:rPr>
          <w:color w:val="000000" w:themeColor="text1"/>
        </w:rPr>
        <w:t>2.3</w:t>
      </w:r>
      <w:r w:rsidR="00E2681A" w:rsidRPr="003A53C4">
        <w:rPr>
          <w:color w:val="000000" w:themeColor="text1"/>
        </w:rPr>
        <w:t>.</w:t>
      </w:r>
      <w:r w:rsidRPr="003A53C4">
        <w:rPr>
          <w:color w:val="000000" w:themeColor="text1"/>
        </w:rPr>
        <w:t xml:space="preserve"> Støtteforanstaltninger</w:t>
      </w:r>
    </w:p>
    <w:p w14:paraId="767940A9" w14:textId="0F0F5927" w:rsidR="001D7253" w:rsidRPr="003A53C4" w:rsidRDefault="0082498C">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Der er et bredt politisk ønske om at beskytte </w:t>
      </w:r>
      <w:r w:rsidR="00180A84" w:rsidRPr="003A53C4">
        <w:rPr>
          <w:rFonts w:ascii="Times New Roman" w:eastAsia="Times New Roman" w:hAnsi="Times New Roman" w:cs="Times New Roman"/>
          <w:color w:val="000000" w:themeColor="text1"/>
          <w:sz w:val="24"/>
          <w:szCs w:val="24"/>
        </w:rPr>
        <w:t>ældre personer</w:t>
      </w:r>
      <w:r w:rsidRPr="003A53C4">
        <w:rPr>
          <w:rFonts w:ascii="Times New Roman" w:eastAsia="Times New Roman" w:hAnsi="Times New Roman" w:cs="Times New Roman"/>
          <w:color w:val="000000" w:themeColor="text1"/>
          <w:sz w:val="24"/>
          <w:szCs w:val="24"/>
        </w:rPr>
        <w:t xml:space="preserve"> og øge bevidstheden om </w:t>
      </w:r>
      <w:r w:rsidR="00840FD7" w:rsidRPr="003A53C4">
        <w:rPr>
          <w:rFonts w:ascii="Times New Roman" w:eastAsia="Times New Roman" w:hAnsi="Times New Roman" w:cs="Times New Roman"/>
          <w:color w:val="000000" w:themeColor="text1"/>
          <w:sz w:val="24"/>
          <w:szCs w:val="24"/>
        </w:rPr>
        <w:t xml:space="preserve">ældres </w:t>
      </w:r>
      <w:r w:rsidRPr="003A53C4">
        <w:rPr>
          <w:rFonts w:ascii="Times New Roman" w:eastAsia="Times New Roman" w:hAnsi="Times New Roman" w:cs="Times New Roman"/>
          <w:color w:val="000000" w:themeColor="text1"/>
          <w:sz w:val="24"/>
          <w:szCs w:val="24"/>
        </w:rPr>
        <w:t xml:space="preserve">rettigheder i samfundet. </w:t>
      </w:r>
      <w:r w:rsidR="00F12DD1" w:rsidRPr="003A53C4">
        <w:rPr>
          <w:rFonts w:ascii="Times New Roman" w:eastAsia="Times New Roman" w:hAnsi="Times New Roman" w:cs="Times New Roman"/>
          <w:color w:val="000000" w:themeColor="text1"/>
          <w:sz w:val="24"/>
          <w:szCs w:val="24"/>
        </w:rPr>
        <w:t xml:space="preserve">Forslaget introducerer derfor </w:t>
      </w:r>
      <w:r w:rsidR="00346A6A" w:rsidRPr="003A53C4">
        <w:rPr>
          <w:rFonts w:ascii="Times New Roman" w:eastAsia="Times New Roman" w:hAnsi="Times New Roman" w:cs="Times New Roman"/>
          <w:color w:val="000000" w:themeColor="text1"/>
          <w:sz w:val="24"/>
          <w:szCs w:val="24"/>
        </w:rPr>
        <w:t>regler</w:t>
      </w:r>
      <w:r w:rsidR="00346A6A" w:rsidRPr="003A53C4">
        <w:rPr>
          <w:rFonts w:ascii="Times New Roman" w:eastAsia="Times New Roman" w:hAnsi="Times New Roman" w:cs="Times New Roman"/>
          <w:color w:val="000000" w:themeColor="text1"/>
          <w:sz w:val="24"/>
          <w:szCs w:val="24"/>
        </w:rPr>
        <w:t xml:space="preserve"> </w:t>
      </w:r>
      <w:r w:rsidR="00F12DD1" w:rsidRPr="003A53C4">
        <w:rPr>
          <w:rFonts w:ascii="Times New Roman" w:eastAsia="Times New Roman" w:hAnsi="Times New Roman" w:cs="Times New Roman"/>
          <w:color w:val="000000" w:themeColor="text1"/>
          <w:sz w:val="24"/>
          <w:szCs w:val="24"/>
        </w:rPr>
        <w:t xml:space="preserve">for, hvilke støtteforanstaltninger kommunalbestyrelserne skal tilbyde ældre </w:t>
      </w:r>
      <w:r w:rsidR="00897B54" w:rsidRPr="003A53C4">
        <w:rPr>
          <w:rFonts w:ascii="Times New Roman" w:eastAsia="Times New Roman" w:hAnsi="Times New Roman" w:cs="Times New Roman"/>
          <w:color w:val="000000" w:themeColor="text1"/>
          <w:sz w:val="24"/>
          <w:szCs w:val="24"/>
        </w:rPr>
        <w:t>personer</w:t>
      </w:r>
      <w:r w:rsidR="00F12DD1" w:rsidRPr="003A53C4">
        <w:rPr>
          <w:rFonts w:ascii="Times New Roman" w:eastAsia="Times New Roman" w:hAnsi="Times New Roman" w:cs="Times New Roman"/>
          <w:color w:val="000000" w:themeColor="text1"/>
          <w:sz w:val="24"/>
          <w:szCs w:val="24"/>
        </w:rPr>
        <w:t>, hvis behovsvurderingen viser behov herfor</w:t>
      </w:r>
      <w:r w:rsidR="001D7253" w:rsidRPr="003A53C4">
        <w:rPr>
          <w:rFonts w:ascii="Times New Roman" w:eastAsia="Times New Roman" w:hAnsi="Times New Roman" w:cs="Times New Roman"/>
          <w:color w:val="000000" w:themeColor="text1"/>
          <w:sz w:val="24"/>
          <w:szCs w:val="24"/>
        </w:rPr>
        <w:t>, herunder:</w:t>
      </w:r>
    </w:p>
    <w:p w14:paraId="5DA01974" w14:textId="6205BA4F"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personlig hjælp og omsorg,</w:t>
      </w:r>
    </w:p>
    <w:p w14:paraId="61FD57CC" w14:textId="7FA994C7"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hjemmehjælp</w:t>
      </w:r>
      <w:r w:rsidR="008A288E" w:rsidRPr="003A53C4">
        <w:rPr>
          <w:rFonts w:ascii="Times New Roman" w:eastAsia="Times New Roman" w:hAnsi="Times New Roman" w:cs="Times New Roman"/>
          <w:color w:val="000000" w:themeColor="text1"/>
          <w:sz w:val="24"/>
          <w:szCs w:val="24"/>
        </w:rPr>
        <w:t>,</w:t>
      </w:r>
    </w:p>
    <w:p w14:paraId="4F1E1316" w14:textId="25C0F9F5"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hjælpemidler,</w:t>
      </w:r>
    </w:p>
    <w:p w14:paraId="4FCF14FF" w14:textId="029312AB"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rådgivning og vejledning af pårørende,</w:t>
      </w:r>
    </w:p>
    <w:p w14:paraId="56656AF4" w14:textId="7E0DE142"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lastRenderedPageBreak/>
        <w:t>flyttehjælp i forbindelse med flytning fra eget hjem til botilbud,</w:t>
      </w:r>
    </w:p>
    <w:p w14:paraId="0BC4F733" w14:textId="3857F1BD"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træning,  </w:t>
      </w:r>
    </w:p>
    <w:p w14:paraId="1E4C09DD" w14:textId="5D55C3EB"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ledsagelse,</w:t>
      </w:r>
    </w:p>
    <w:p w14:paraId="66232ED0" w14:textId="3F7E337C"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aktivitets- og samværstilbud,</w:t>
      </w:r>
    </w:p>
    <w:p w14:paraId="6EC7BEFF" w14:textId="4C79AD0C" w:rsidR="00296914"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kollektiv kørselsordning, og</w:t>
      </w:r>
    </w:p>
    <w:p w14:paraId="72C3BBAB" w14:textId="321BBE37" w:rsidR="001D7253" w:rsidRPr="003A53C4" w:rsidRDefault="00296914" w:rsidP="00296914">
      <w:pPr>
        <w:pStyle w:val="Listeafsnit"/>
        <w:numPr>
          <w:ilvl w:val="0"/>
          <w:numId w:val="4"/>
        </w:num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støtte i forbindelse med overgang fra behandling i Sundhedsvæsnet til hjemkommunen.</w:t>
      </w:r>
    </w:p>
    <w:p w14:paraId="073D5F79" w14:textId="77777777" w:rsidR="005730DD" w:rsidRPr="003A53C4" w:rsidRDefault="005730DD">
      <w:pPr>
        <w:spacing w:after="0" w:line="288" w:lineRule="auto"/>
        <w:rPr>
          <w:rFonts w:ascii="Times New Roman" w:eastAsia="Times New Roman" w:hAnsi="Times New Roman" w:cs="Times New Roman"/>
          <w:color w:val="000000" w:themeColor="text1"/>
          <w:sz w:val="24"/>
          <w:szCs w:val="24"/>
        </w:rPr>
      </w:pPr>
    </w:p>
    <w:p w14:paraId="782DFF1F" w14:textId="2800129A" w:rsidR="004C2627" w:rsidRPr="003A53C4" w:rsidRDefault="000F4CBD">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Listen er udtømmende og har til formål</w:t>
      </w:r>
      <w:r w:rsidR="00807617" w:rsidRPr="003A53C4">
        <w:rPr>
          <w:rFonts w:ascii="Times New Roman" w:eastAsia="Times New Roman" w:hAnsi="Times New Roman" w:cs="Times New Roman"/>
          <w:color w:val="000000" w:themeColor="text1"/>
          <w:sz w:val="24"/>
          <w:szCs w:val="24"/>
        </w:rPr>
        <w:t xml:space="preserve"> at </w:t>
      </w:r>
      <w:r w:rsidR="0006599E" w:rsidRPr="003A53C4">
        <w:rPr>
          <w:rFonts w:ascii="Times New Roman" w:eastAsia="Times New Roman" w:hAnsi="Times New Roman" w:cs="Times New Roman"/>
          <w:color w:val="000000" w:themeColor="text1"/>
          <w:sz w:val="24"/>
          <w:szCs w:val="24"/>
        </w:rPr>
        <w:t xml:space="preserve">opstille krav </w:t>
      </w:r>
      <w:r w:rsidR="00F84B42" w:rsidRPr="003A53C4">
        <w:rPr>
          <w:rFonts w:ascii="Times New Roman" w:eastAsia="Times New Roman" w:hAnsi="Times New Roman" w:cs="Times New Roman"/>
          <w:color w:val="000000" w:themeColor="text1"/>
          <w:sz w:val="24"/>
          <w:szCs w:val="24"/>
        </w:rPr>
        <w:t xml:space="preserve">om, hvilke </w:t>
      </w:r>
      <w:r w:rsidR="0006599E" w:rsidRPr="003A53C4">
        <w:rPr>
          <w:rFonts w:ascii="Times New Roman" w:eastAsia="Times New Roman" w:hAnsi="Times New Roman" w:cs="Times New Roman"/>
          <w:color w:val="000000" w:themeColor="text1"/>
          <w:sz w:val="24"/>
          <w:szCs w:val="24"/>
        </w:rPr>
        <w:t xml:space="preserve">støtteforanstaltninger kommunalbestyrelsen </w:t>
      </w:r>
      <w:r w:rsidR="00894701" w:rsidRPr="003A53C4">
        <w:rPr>
          <w:rFonts w:ascii="Times New Roman" w:eastAsia="Times New Roman" w:hAnsi="Times New Roman" w:cs="Times New Roman"/>
          <w:color w:val="000000" w:themeColor="text1"/>
          <w:sz w:val="24"/>
          <w:szCs w:val="24"/>
        </w:rPr>
        <w:t>retligt er forpligtet til at</w:t>
      </w:r>
      <w:r w:rsidR="0006599E" w:rsidRPr="003A53C4">
        <w:rPr>
          <w:rFonts w:ascii="Times New Roman" w:eastAsia="Times New Roman" w:hAnsi="Times New Roman" w:cs="Times New Roman"/>
          <w:color w:val="000000" w:themeColor="text1"/>
          <w:sz w:val="24"/>
          <w:szCs w:val="24"/>
        </w:rPr>
        <w:t xml:space="preserve"> tilbyde. Hensigten er </w:t>
      </w:r>
      <w:r w:rsidR="00894701" w:rsidRPr="003A53C4">
        <w:rPr>
          <w:rFonts w:ascii="Times New Roman" w:eastAsia="Times New Roman" w:hAnsi="Times New Roman" w:cs="Times New Roman"/>
          <w:color w:val="000000" w:themeColor="text1"/>
          <w:sz w:val="24"/>
          <w:szCs w:val="24"/>
        </w:rPr>
        <w:t>modsat</w:t>
      </w:r>
      <w:r w:rsidR="0006599E" w:rsidRPr="003A53C4">
        <w:rPr>
          <w:rFonts w:ascii="Times New Roman" w:eastAsia="Times New Roman" w:hAnsi="Times New Roman" w:cs="Times New Roman"/>
          <w:color w:val="000000" w:themeColor="text1"/>
          <w:sz w:val="24"/>
          <w:szCs w:val="24"/>
        </w:rPr>
        <w:t xml:space="preserve"> </w:t>
      </w:r>
      <w:r w:rsidR="00D66054" w:rsidRPr="003A53C4">
        <w:rPr>
          <w:rFonts w:ascii="Times New Roman" w:eastAsia="Times New Roman" w:hAnsi="Times New Roman" w:cs="Times New Roman"/>
          <w:color w:val="000000" w:themeColor="text1"/>
          <w:sz w:val="24"/>
          <w:szCs w:val="24"/>
        </w:rPr>
        <w:t xml:space="preserve">ikke </w:t>
      </w:r>
      <w:r w:rsidR="00451CBF" w:rsidRPr="003A53C4">
        <w:rPr>
          <w:rFonts w:ascii="Times New Roman" w:eastAsia="Times New Roman" w:hAnsi="Times New Roman" w:cs="Times New Roman"/>
          <w:color w:val="000000" w:themeColor="text1"/>
          <w:sz w:val="24"/>
          <w:szCs w:val="24"/>
        </w:rPr>
        <w:t xml:space="preserve">at begrænse </w:t>
      </w:r>
      <w:r w:rsidR="00955FE5" w:rsidRPr="003A53C4">
        <w:rPr>
          <w:rFonts w:ascii="Times New Roman" w:eastAsia="Times New Roman" w:hAnsi="Times New Roman" w:cs="Times New Roman"/>
          <w:color w:val="000000" w:themeColor="text1"/>
          <w:sz w:val="24"/>
          <w:szCs w:val="24"/>
        </w:rPr>
        <w:t xml:space="preserve">hvilke </w:t>
      </w:r>
      <w:r w:rsidR="00D66054" w:rsidRPr="003A53C4">
        <w:rPr>
          <w:rFonts w:ascii="Times New Roman" w:eastAsia="Times New Roman" w:hAnsi="Times New Roman" w:cs="Times New Roman"/>
          <w:color w:val="000000" w:themeColor="text1"/>
          <w:sz w:val="24"/>
          <w:szCs w:val="24"/>
        </w:rPr>
        <w:t>støtteforanstaltninger</w:t>
      </w:r>
      <w:r w:rsidR="00955FE5" w:rsidRPr="003A53C4">
        <w:rPr>
          <w:rFonts w:ascii="Times New Roman" w:eastAsia="Times New Roman" w:hAnsi="Times New Roman" w:cs="Times New Roman"/>
          <w:color w:val="000000" w:themeColor="text1"/>
          <w:sz w:val="24"/>
          <w:szCs w:val="24"/>
        </w:rPr>
        <w:t>, der kan tilbyde</w:t>
      </w:r>
      <w:r w:rsidR="00A14FDC" w:rsidRPr="003A53C4">
        <w:rPr>
          <w:rFonts w:ascii="Times New Roman" w:eastAsia="Times New Roman" w:hAnsi="Times New Roman" w:cs="Times New Roman"/>
          <w:color w:val="000000" w:themeColor="text1"/>
          <w:sz w:val="24"/>
          <w:szCs w:val="24"/>
        </w:rPr>
        <w:t>s</w:t>
      </w:r>
      <w:r w:rsidR="00D66054" w:rsidRPr="003A53C4">
        <w:rPr>
          <w:rFonts w:ascii="Times New Roman" w:eastAsia="Times New Roman" w:hAnsi="Times New Roman" w:cs="Times New Roman"/>
          <w:color w:val="000000" w:themeColor="text1"/>
          <w:sz w:val="24"/>
          <w:szCs w:val="24"/>
        </w:rPr>
        <w:t xml:space="preserve">, men et fundament for at sikre, at </w:t>
      </w:r>
      <w:r w:rsidR="00A14FDC" w:rsidRPr="003A53C4">
        <w:rPr>
          <w:rFonts w:ascii="Times New Roman" w:eastAsia="Times New Roman" w:hAnsi="Times New Roman" w:cs="Times New Roman"/>
          <w:color w:val="000000" w:themeColor="text1"/>
          <w:sz w:val="24"/>
          <w:szCs w:val="24"/>
        </w:rPr>
        <w:t>de gængse</w:t>
      </w:r>
      <w:r w:rsidR="00D66054" w:rsidRPr="003A53C4">
        <w:rPr>
          <w:rFonts w:ascii="Times New Roman" w:eastAsia="Times New Roman" w:hAnsi="Times New Roman" w:cs="Times New Roman"/>
          <w:color w:val="000000" w:themeColor="text1"/>
          <w:sz w:val="24"/>
          <w:szCs w:val="24"/>
        </w:rPr>
        <w:t xml:space="preserve"> former for støtte bliver tilbudt.</w:t>
      </w:r>
      <w:r w:rsidR="000D7C2A" w:rsidRPr="003A53C4">
        <w:rPr>
          <w:rFonts w:ascii="Times New Roman" w:eastAsia="Times New Roman" w:hAnsi="Times New Roman" w:cs="Times New Roman"/>
          <w:color w:val="000000" w:themeColor="text1"/>
          <w:sz w:val="24"/>
          <w:szCs w:val="24"/>
        </w:rPr>
        <w:t xml:space="preserve"> </w:t>
      </w:r>
    </w:p>
    <w:p w14:paraId="2206C7BD" w14:textId="77777777" w:rsidR="004C2627" w:rsidRPr="003A53C4" w:rsidRDefault="004C2627">
      <w:pPr>
        <w:spacing w:after="0" w:line="288" w:lineRule="auto"/>
        <w:rPr>
          <w:rFonts w:ascii="Times New Roman" w:eastAsia="Times New Roman" w:hAnsi="Times New Roman" w:cs="Times New Roman"/>
          <w:color w:val="000000" w:themeColor="text1"/>
          <w:sz w:val="24"/>
          <w:szCs w:val="24"/>
        </w:rPr>
      </w:pPr>
    </w:p>
    <w:p w14:paraId="2521AD4E" w14:textId="25D668BA" w:rsidR="0082498C" w:rsidRPr="003A53C4" w:rsidRDefault="0082498C" w:rsidP="00266C20">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Forslaget </w:t>
      </w:r>
      <w:r w:rsidR="00F013FF" w:rsidRPr="003A53C4">
        <w:rPr>
          <w:rFonts w:ascii="Times New Roman" w:eastAsia="Times New Roman" w:hAnsi="Times New Roman" w:cs="Times New Roman"/>
          <w:color w:val="000000" w:themeColor="text1"/>
          <w:sz w:val="24"/>
          <w:szCs w:val="24"/>
        </w:rPr>
        <w:t>giver</w:t>
      </w:r>
      <w:r w:rsidRPr="003A53C4">
        <w:rPr>
          <w:rFonts w:ascii="Times New Roman" w:eastAsia="Times New Roman" w:hAnsi="Times New Roman" w:cs="Times New Roman"/>
          <w:color w:val="000000" w:themeColor="text1"/>
          <w:sz w:val="24"/>
          <w:szCs w:val="24"/>
        </w:rPr>
        <w:t xml:space="preserve"> </w:t>
      </w:r>
      <w:r w:rsidR="004663D0" w:rsidRPr="003A53C4">
        <w:rPr>
          <w:rFonts w:ascii="Times New Roman" w:eastAsia="Times New Roman" w:hAnsi="Times New Roman" w:cs="Times New Roman"/>
          <w:color w:val="000000" w:themeColor="text1"/>
          <w:sz w:val="24"/>
          <w:szCs w:val="24"/>
        </w:rPr>
        <w:t>derudover</w:t>
      </w:r>
      <w:r w:rsidR="00F013FF" w:rsidRPr="003A53C4">
        <w:rPr>
          <w:rFonts w:ascii="Times New Roman" w:eastAsia="Times New Roman" w:hAnsi="Times New Roman" w:cs="Times New Roman"/>
          <w:color w:val="000000" w:themeColor="text1"/>
          <w:sz w:val="24"/>
          <w:szCs w:val="24"/>
        </w:rPr>
        <w:t xml:space="preserve"> hjemmel til, at</w:t>
      </w:r>
      <w:r w:rsidRPr="003A53C4">
        <w:rPr>
          <w:rFonts w:ascii="Times New Roman" w:eastAsia="Times New Roman" w:hAnsi="Times New Roman" w:cs="Times New Roman"/>
          <w:color w:val="000000" w:themeColor="text1"/>
          <w:sz w:val="24"/>
          <w:szCs w:val="24"/>
        </w:rPr>
        <w:t xml:space="preserve"> Naalakkersuisut </w:t>
      </w:r>
      <w:r w:rsidR="00F013FF" w:rsidRPr="003A53C4">
        <w:rPr>
          <w:rFonts w:ascii="Times New Roman" w:eastAsia="Times New Roman" w:hAnsi="Times New Roman" w:cs="Times New Roman"/>
          <w:color w:val="000000" w:themeColor="text1"/>
          <w:sz w:val="24"/>
          <w:szCs w:val="24"/>
        </w:rPr>
        <w:t>kan</w:t>
      </w:r>
      <w:r w:rsidRPr="003A53C4">
        <w:rPr>
          <w:rFonts w:ascii="Times New Roman" w:eastAsia="Times New Roman" w:hAnsi="Times New Roman" w:cs="Times New Roman"/>
          <w:color w:val="000000" w:themeColor="text1"/>
          <w:sz w:val="24"/>
          <w:szCs w:val="24"/>
        </w:rPr>
        <w:t xml:space="preserve"> fastsætte nærmere regler for </w:t>
      </w:r>
      <w:r w:rsidR="00314E42" w:rsidRPr="003A53C4">
        <w:rPr>
          <w:rFonts w:ascii="Times New Roman" w:eastAsia="Times New Roman" w:hAnsi="Times New Roman" w:cs="Times New Roman"/>
          <w:color w:val="000000" w:themeColor="text1"/>
          <w:sz w:val="24"/>
          <w:szCs w:val="24"/>
        </w:rPr>
        <w:t xml:space="preserve">udmøntningen af </w:t>
      </w:r>
      <w:r w:rsidRPr="003A53C4">
        <w:rPr>
          <w:rFonts w:ascii="Times New Roman" w:eastAsia="Times New Roman" w:hAnsi="Times New Roman" w:cs="Times New Roman"/>
          <w:color w:val="000000" w:themeColor="text1"/>
          <w:sz w:val="24"/>
          <w:szCs w:val="24"/>
        </w:rPr>
        <w:t>støtteforanstaltninger</w:t>
      </w:r>
      <w:r w:rsidR="00314E42" w:rsidRPr="003A53C4">
        <w:rPr>
          <w:rFonts w:ascii="Times New Roman" w:eastAsia="Times New Roman" w:hAnsi="Times New Roman" w:cs="Times New Roman"/>
          <w:color w:val="000000" w:themeColor="text1"/>
          <w:sz w:val="24"/>
          <w:szCs w:val="24"/>
        </w:rPr>
        <w:t>ne</w:t>
      </w:r>
      <w:r w:rsidRPr="003A53C4">
        <w:rPr>
          <w:rFonts w:ascii="Times New Roman" w:eastAsia="Times New Roman" w:hAnsi="Times New Roman" w:cs="Times New Roman"/>
          <w:color w:val="000000" w:themeColor="text1"/>
          <w:sz w:val="24"/>
          <w:szCs w:val="24"/>
        </w:rPr>
        <w:t>, som kommunalbestyrelserne skal yde</w:t>
      </w:r>
      <w:r w:rsidR="004663D0" w:rsidRPr="003A53C4">
        <w:rPr>
          <w:rFonts w:ascii="Times New Roman" w:eastAsia="Times New Roman" w:hAnsi="Times New Roman" w:cs="Times New Roman"/>
          <w:color w:val="000000" w:themeColor="text1"/>
          <w:sz w:val="24"/>
          <w:szCs w:val="24"/>
        </w:rPr>
        <w:t xml:space="preserve">. </w:t>
      </w:r>
      <w:r w:rsidRPr="003A53C4">
        <w:rPr>
          <w:rFonts w:ascii="Times New Roman" w:eastAsia="Times New Roman" w:hAnsi="Times New Roman" w:cs="Times New Roman"/>
          <w:color w:val="000000" w:themeColor="text1"/>
          <w:sz w:val="24"/>
          <w:szCs w:val="24"/>
        </w:rPr>
        <w:t xml:space="preserve">Forslaget lægger op til, at støtteforanstaltninger reguleres i bekendtgørelsesform. </w:t>
      </w:r>
      <w:r w:rsidR="00435C54" w:rsidRPr="003A53C4">
        <w:rPr>
          <w:rFonts w:ascii="Times New Roman" w:eastAsia="Times New Roman" w:hAnsi="Times New Roman" w:cs="Times New Roman"/>
          <w:color w:val="000000" w:themeColor="text1"/>
          <w:sz w:val="24"/>
          <w:szCs w:val="24"/>
        </w:rPr>
        <w:t xml:space="preserve">Dette vil sikre, at reguleringen løbende kan tilpasses samfundsmæssige og teknologiske ændringer, så </w:t>
      </w:r>
      <w:r w:rsidR="00180A84" w:rsidRPr="003A53C4">
        <w:rPr>
          <w:rFonts w:ascii="Times New Roman" w:eastAsia="Times New Roman" w:hAnsi="Times New Roman" w:cs="Times New Roman"/>
          <w:color w:val="000000" w:themeColor="text1"/>
          <w:sz w:val="24"/>
          <w:szCs w:val="24"/>
        </w:rPr>
        <w:t>ældre personer</w:t>
      </w:r>
      <w:r w:rsidR="00435C54" w:rsidRPr="003A53C4">
        <w:rPr>
          <w:rFonts w:ascii="Times New Roman" w:eastAsia="Times New Roman" w:hAnsi="Times New Roman" w:cs="Times New Roman"/>
          <w:color w:val="000000" w:themeColor="text1"/>
          <w:sz w:val="24"/>
          <w:szCs w:val="24"/>
        </w:rPr>
        <w:t xml:space="preserve"> altid modtager den nødvendige og passende støtte i deres dagligdag. </w:t>
      </w:r>
    </w:p>
    <w:p w14:paraId="4EB1DC14" w14:textId="57F55720"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7A1C5943" w14:textId="3F79334A" w:rsidR="005B08F2" w:rsidRPr="003A53C4" w:rsidRDefault="000E5F1A" w:rsidP="00496102">
      <w:pPr>
        <w:pStyle w:val="Overskrift4"/>
        <w:rPr>
          <w:color w:val="000000" w:themeColor="text1"/>
        </w:rPr>
      </w:pPr>
      <w:r w:rsidRPr="003A53C4">
        <w:rPr>
          <w:color w:val="000000" w:themeColor="text1"/>
        </w:rPr>
        <w:t>2.</w:t>
      </w:r>
      <w:r w:rsidR="00392A82" w:rsidRPr="003A53C4">
        <w:rPr>
          <w:color w:val="000000" w:themeColor="text1"/>
        </w:rPr>
        <w:t>3.1</w:t>
      </w:r>
      <w:r w:rsidR="000C2FB3" w:rsidRPr="003A53C4">
        <w:rPr>
          <w:color w:val="000000" w:themeColor="text1"/>
        </w:rPr>
        <w:t>.</w:t>
      </w:r>
      <w:r w:rsidRPr="003A53C4">
        <w:rPr>
          <w:color w:val="000000" w:themeColor="text1"/>
        </w:rPr>
        <w:t xml:space="preserve"> </w:t>
      </w:r>
      <w:r w:rsidR="005B08F2" w:rsidRPr="003A53C4">
        <w:rPr>
          <w:color w:val="000000" w:themeColor="text1"/>
        </w:rPr>
        <w:t>Hjemmehjælp</w:t>
      </w:r>
    </w:p>
    <w:p w14:paraId="59D0909F" w14:textId="0EE73536" w:rsidR="0024797A" w:rsidRPr="003A53C4" w:rsidRDefault="00D01F6E">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Som en del af</w:t>
      </w:r>
      <w:r w:rsidR="00A0360F" w:rsidRPr="003A53C4">
        <w:rPr>
          <w:rFonts w:ascii="Times New Roman" w:eastAsia="Times New Roman" w:hAnsi="Times New Roman" w:cs="Times New Roman"/>
          <w:color w:val="000000" w:themeColor="text1"/>
          <w:sz w:val="24"/>
          <w:szCs w:val="24"/>
        </w:rPr>
        <w:t xml:space="preserve"> de aktuelle</w:t>
      </w:r>
      <w:r w:rsidRPr="003A53C4">
        <w:rPr>
          <w:rFonts w:ascii="Times New Roman" w:eastAsia="Times New Roman" w:hAnsi="Times New Roman" w:cs="Times New Roman"/>
          <w:color w:val="000000" w:themeColor="text1"/>
          <w:sz w:val="24"/>
          <w:szCs w:val="24"/>
        </w:rPr>
        <w:t xml:space="preserve"> støtteforanstaltninger til </w:t>
      </w:r>
      <w:r w:rsidR="00180A84" w:rsidRPr="003A53C4">
        <w:rPr>
          <w:rFonts w:ascii="Times New Roman" w:eastAsia="Times New Roman" w:hAnsi="Times New Roman" w:cs="Times New Roman"/>
          <w:color w:val="000000" w:themeColor="text1"/>
          <w:sz w:val="24"/>
          <w:szCs w:val="24"/>
        </w:rPr>
        <w:t>ældre personer</w:t>
      </w:r>
      <w:r w:rsidRPr="003A53C4">
        <w:rPr>
          <w:rFonts w:ascii="Times New Roman" w:eastAsia="Times New Roman" w:hAnsi="Times New Roman" w:cs="Times New Roman"/>
          <w:color w:val="000000" w:themeColor="text1"/>
          <w:sz w:val="24"/>
          <w:szCs w:val="24"/>
        </w:rPr>
        <w:t>, skal</w:t>
      </w:r>
      <w:r w:rsidR="00A0360F" w:rsidRPr="003A53C4">
        <w:rPr>
          <w:rFonts w:ascii="Times New Roman" w:eastAsia="Times New Roman" w:hAnsi="Times New Roman" w:cs="Times New Roman"/>
          <w:color w:val="000000" w:themeColor="text1"/>
          <w:sz w:val="24"/>
          <w:szCs w:val="24"/>
        </w:rPr>
        <w:t xml:space="preserve"> </w:t>
      </w:r>
      <w:r w:rsidRPr="003A53C4">
        <w:rPr>
          <w:rFonts w:ascii="Times New Roman" w:eastAsia="Times New Roman" w:hAnsi="Times New Roman" w:cs="Times New Roman"/>
          <w:color w:val="000000" w:themeColor="text1"/>
          <w:sz w:val="24"/>
          <w:szCs w:val="24"/>
        </w:rPr>
        <w:t>kommunalbestyrelserne</w:t>
      </w:r>
      <w:r w:rsidR="00332C95" w:rsidRPr="003A53C4">
        <w:rPr>
          <w:rFonts w:ascii="Times New Roman" w:eastAsia="Times New Roman" w:hAnsi="Times New Roman" w:cs="Times New Roman"/>
          <w:color w:val="000000" w:themeColor="text1"/>
          <w:sz w:val="24"/>
          <w:szCs w:val="24"/>
        </w:rPr>
        <w:t xml:space="preserve"> iht. Inatsisartutlov om alderspension</w:t>
      </w:r>
      <w:r w:rsidRPr="003A53C4">
        <w:rPr>
          <w:rFonts w:ascii="Times New Roman" w:eastAsia="Times New Roman" w:hAnsi="Times New Roman" w:cs="Times New Roman"/>
          <w:color w:val="000000" w:themeColor="text1"/>
          <w:sz w:val="24"/>
          <w:szCs w:val="24"/>
        </w:rPr>
        <w:t xml:space="preserve"> visitere ældre personer til vederlagsfri hjemmehjælp, når dette er nødvendigt for at muliggøre, at alderspensionister kan forblive i deres eget hjem. De</w:t>
      </w:r>
      <w:r w:rsidR="00E05944" w:rsidRPr="003A53C4">
        <w:rPr>
          <w:rFonts w:ascii="Times New Roman" w:eastAsia="Times New Roman" w:hAnsi="Times New Roman" w:cs="Times New Roman"/>
          <w:color w:val="000000" w:themeColor="text1"/>
          <w:sz w:val="24"/>
          <w:szCs w:val="24"/>
        </w:rPr>
        <w:t>t foreslås, at denne</w:t>
      </w:r>
      <w:r w:rsidRPr="003A53C4">
        <w:rPr>
          <w:rFonts w:ascii="Times New Roman" w:eastAsia="Times New Roman" w:hAnsi="Times New Roman" w:cs="Times New Roman"/>
          <w:color w:val="000000" w:themeColor="text1"/>
          <w:sz w:val="24"/>
          <w:szCs w:val="24"/>
        </w:rPr>
        <w:t xml:space="preserve"> bestemmelse flytte</w:t>
      </w:r>
      <w:r w:rsidR="00E05944" w:rsidRPr="003A53C4">
        <w:rPr>
          <w:rFonts w:ascii="Times New Roman" w:eastAsia="Times New Roman" w:hAnsi="Times New Roman" w:cs="Times New Roman"/>
          <w:color w:val="000000" w:themeColor="text1"/>
          <w:sz w:val="24"/>
          <w:szCs w:val="24"/>
        </w:rPr>
        <w:t>s</w:t>
      </w:r>
      <w:r w:rsidRPr="003A53C4">
        <w:rPr>
          <w:rFonts w:ascii="Times New Roman" w:eastAsia="Times New Roman" w:hAnsi="Times New Roman" w:cs="Times New Roman"/>
          <w:color w:val="000000" w:themeColor="text1"/>
          <w:sz w:val="24"/>
          <w:szCs w:val="24"/>
        </w:rPr>
        <w:t xml:space="preserve"> fra alderspensionsloven </w:t>
      </w:r>
      <w:r w:rsidR="00E05944" w:rsidRPr="003A53C4">
        <w:rPr>
          <w:rFonts w:ascii="Times New Roman" w:eastAsia="Times New Roman" w:hAnsi="Times New Roman" w:cs="Times New Roman"/>
          <w:color w:val="000000" w:themeColor="text1"/>
          <w:sz w:val="24"/>
          <w:szCs w:val="24"/>
        </w:rPr>
        <w:t xml:space="preserve">og </w:t>
      </w:r>
      <w:r w:rsidR="00296485" w:rsidRPr="003A53C4">
        <w:rPr>
          <w:rFonts w:ascii="Times New Roman" w:eastAsia="Times New Roman" w:hAnsi="Times New Roman" w:cs="Times New Roman"/>
          <w:color w:val="000000" w:themeColor="text1"/>
          <w:sz w:val="24"/>
          <w:szCs w:val="24"/>
        </w:rPr>
        <w:t>videreføres i forslaget</w:t>
      </w:r>
      <w:r w:rsidRPr="003A53C4">
        <w:rPr>
          <w:rFonts w:ascii="Times New Roman" w:eastAsia="Times New Roman" w:hAnsi="Times New Roman" w:cs="Times New Roman"/>
          <w:color w:val="000000" w:themeColor="text1"/>
          <w:sz w:val="24"/>
          <w:szCs w:val="24"/>
        </w:rPr>
        <w:t>, da hjemmehjælp betragtes som en social støtte og ikke en økonomisk ydelse</w:t>
      </w:r>
      <w:r w:rsidR="00E05944" w:rsidRPr="003A53C4">
        <w:rPr>
          <w:rFonts w:ascii="Times New Roman" w:eastAsia="Times New Roman" w:hAnsi="Times New Roman" w:cs="Times New Roman"/>
          <w:color w:val="000000" w:themeColor="text1"/>
          <w:sz w:val="24"/>
          <w:szCs w:val="24"/>
        </w:rPr>
        <w:t xml:space="preserve">. </w:t>
      </w:r>
      <w:r w:rsidR="00A50372" w:rsidRPr="003A53C4">
        <w:rPr>
          <w:rFonts w:ascii="Times New Roman" w:eastAsia="Times New Roman" w:hAnsi="Times New Roman" w:cs="Times New Roman"/>
          <w:color w:val="000000" w:themeColor="text1"/>
          <w:sz w:val="24"/>
          <w:szCs w:val="24"/>
        </w:rPr>
        <w:t xml:space="preserve">Dermed samles reglerne om sociale støtteforanstaltninger til ældre personer på ét sted, hvilket forenkler overskueligheden og forståelsen af ældres rettigheder, da de ikke længere er spredt over forskellige love. Dette er mere hensigtsmæssigt både for sagsbehandlingen og for </w:t>
      </w:r>
      <w:r w:rsidR="0023740A" w:rsidRPr="003A53C4">
        <w:rPr>
          <w:rFonts w:ascii="Times New Roman" w:eastAsia="Times New Roman" w:hAnsi="Times New Roman" w:cs="Times New Roman"/>
          <w:color w:val="000000" w:themeColor="text1"/>
          <w:sz w:val="24"/>
          <w:szCs w:val="24"/>
        </w:rPr>
        <w:t>målgruppen for støtten</w:t>
      </w:r>
      <w:r w:rsidR="00A50372" w:rsidRPr="003A53C4">
        <w:rPr>
          <w:rFonts w:ascii="Times New Roman" w:eastAsia="Times New Roman" w:hAnsi="Times New Roman" w:cs="Times New Roman"/>
          <w:color w:val="000000" w:themeColor="text1"/>
          <w:sz w:val="24"/>
          <w:szCs w:val="24"/>
        </w:rPr>
        <w:t>.</w:t>
      </w:r>
    </w:p>
    <w:p w14:paraId="2298C9B7" w14:textId="77777777" w:rsidR="00A50372" w:rsidRPr="003A53C4" w:rsidRDefault="00A50372">
      <w:pPr>
        <w:spacing w:after="0" w:line="288" w:lineRule="auto"/>
        <w:rPr>
          <w:rFonts w:ascii="Times New Roman" w:eastAsia="Times New Roman" w:hAnsi="Times New Roman" w:cs="Times New Roman"/>
          <w:color w:val="000000" w:themeColor="text1"/>
          <w:sz w:val="24"/>
          <w:szCs w:val="24"/>
        </w:rPr>
      </w:pPr>
    </w:p>
    <w:p w14:paraId="5741799C" w14:textId="25643C39" w:rsidR="0024797A" w:rsidRPr="003A53C4" w:rsidRDefault="0055678A">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Der er ikke tilsigtet en ændring af gældende ret. </w:t>
      </w:r>
    </w:p>
    <w:p w14:paraId="4FFB3DF2" w14:textId="748443FA" w:rsidR="005B08F2" w:rsidRPr="003A53C4" w:rsidRDefault="005B08F2">
      <w:pPr>
        <w:spacing w:after="0" w:line="288" w:lineRule="auto"/>
        <w:rPr>
          <w:rFonts w:ascii="Times New Roman" w:eastAsia="Times New Roman" w:hAnsi="Times New Roman" w:cs="Times New Roman"/>
          <w:color w:val="000000" w:themeColor="text1"/>
          <w:sz w:val="24"/>
          <w:szCs w:val="24"/>
        </w:rPr>
      </w:pPr>
    </w:p>
    <w:p w14:paraId="1130D093" w14:textId="5D0C7422" w:rsidR="005B08F2" w:rsidRPr="003A53C4" w:rsidRDefault="008565F2" w:rsidP="00496102">
      <w:pPr>
        <w:pStyle w:val="Overskrift4"/>
        <w:rPr>
          <w:color w:val="000000" w:themeColor="text1"/>
        </w:rPr>
      </w:pPr>
      <w:r w:rsidRPr="003A53C4">
        <w:rPr>
          <w:color w:val="000000" w:themeColor="text1"/>
        </w:rPr>
        <w:t>2.</w:t>
      </w:r>
      <w:r w:rsidR="00392A82" w:rsidRPr="003A53C4">
        <w:rPr>
          <w:color w:val="000000" w:themeColor="text1"/>
        </w:rPr>
        <w:t>3.2</w:t>
      </w:r>
      <w:r w:rsidR="000C2FB3" w:rsidRPr="003A53C4">
        <w:rPr>
          <w:color w:val="000000" w:themeColor="text1"/>
        </w:rPr>
        <w:t>.</w:t>
      </w:r>
      <w:r w:rsidR="00737295" w:rsidRPr="003A53C4">
        <w:rPr>
          <w:color w:val="000000" w:themeColor="text1"/>
        </w:rPr>
        <w:t xml:space="preserve"> </w:t>
      </w:r>
      <w:r w:rsidR="005B08F2" w:rsidRPr="003A53C4">
        <w:rPr>
          <w:color w:val="000000" w:themeColor="text1"/>
        </w:rPr>
        <w:t>Forebyggende hjemmebesøg</w:t>
      </w:r>
      <w:r w:rsidR="009C6705" w:rsidRPr="003A53C4">
        <w:rPr>
          <w:color w:val="000000" w:themeColor="text1"/>
        </w:rPr>
        <w:t xml:space="preserve"> </w:t>
      </w:r>
    </w:p>
    <w:p w14:paraId="512C0DAB" w14:textId="7C77C3A0" w:rsidR="005B08F2" w:rsidRPr="003A53C4" w:rsidRDefault="005B08F2">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Som noget nyt indføres en pligt for kommunerne til at tilbyde ældre </w:t>
      </w:r>
      <w:r w:rsidR="00E84BFA" w:rsidRPr="003A53C4">
        <w:rPr>
          <w:rFonts w:ascii="Times New Roman" w:eastAsia="Times New Roman" w:hAnsi="Times New Roman" w:cs="Times New Roman"/>
          <w:color w:val="000000" w:themeColor="text1"/>
          <w:sz w:val="24"/>
          <w:szCs w:val="24"/>
        </w:rPr>
        <w:t xml:space="preserve">personer </w:t>
      </w:r>
      <w:r w:rsidRPr="003A53C4">
        <w:rPr>
          <w:rFonts w:ascii="Times New Roman" w:eastAsia="Times New Roman" w:hAnsi="Times New Roman" w:cs="Times New Roman"/>
          <w:color w:val="000000" w:themeColor="text1"/>
          <w:sz w:val="24"/>
          <w:szCs w:val="24"/>
        </w:rPr>
        <w:t>et forebyggende hjemmebesøg</w:t>
      </w:r>
      <w:r w:rsidR="00F2494E" w:rsidRPr="003A53C4">
        <w:rPr>
          <w:rFonts w:ascii="Times New Roman" w:eastAsia="Times New Roman" w:hAnsi="Times New Roman" w:cs="Times New Roman"/>
          <w:color w:val="000000" w:themeColor="text1"/>
          <w:sz w:val="24"/>
          <w:szCs w:val="24"/>
        </w:rPr>
        <w:t xml:space="preserve"> som en del af støtteforanstaltningerne til ældre personer</w:t>
      </w:r>
      <w:r w:rsidRPr="003A53C4">
        <w:rPr>
          <w:rFonts w:ascii="Times New Roman" w:eastAsia="Times New Roman" w:hAnsi="Times New Roman" w:cs="Times New Roman"/>
          <w:color w:val="000000" w:themeColor="text1"/>
          <w:sz w:val="24"/>
          <w:szCs w:val="24"/>
        </w:rPr>
        <w:t xml:space="preserve">. </w:t>
      </w:r>
    </w:p>
    <w:p w14:paraId="28017763" w14:textId="77777777" w:rsidR="00590312" w:rsidRPr="003A53C4" w:rsidRDefault="00590312">
      <w:pPr>
        <w:spacing w:after="0" w:line="288" w:lineRule="auto"/>
        <w:rPr>
          <w:rFonts w:ascii="Times New Roman" w:eastAsia="Times New Roman" w:hAnsi="Times New Roman" w:cs="Times New Roman"/>
          <w:color w:val="000000" w:themeColor="text1"/>
          <w:sz w:val="24"/>
          <w:szCs w:val="24"/>
        </w:rPr>
      </w:pPr>
    </w:p>
    <w:p w14:paraId="3C0D8942" w14:textId="4AB57834" w:rsidR="00C82D71" w:rsidRPr="003A53C4" w:rsidRDefault="00590312" w:rsidP="00C82D71">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Et forebyggende hjemmebesøg er et tilbud til </w:t>
      </w:r>
      <w:r w:rsidR="00C61707" w:rsidRPr="003A53C4">
        <w:rPr>
          <w:rFonts w:ascii="Times New Roman" w:eastAsia="Times New Roman" w:hAnsi="Times New Roman" w:cs="Times New Roman"/>
          <w:color w:val="000000" w:themeColor="text1"/>
          <w:sz w:val="24"/>
          <w:szCs w:val="24"/>
        </w:rPr>
        <w:t>ældre personer</w:t>
      </w:r>
      <w:r w:rsidRPr="003A53C4">
        <w:rPr>
          <w:rFonts w:ascii="Times New Roman" w:eastAsia="Times New Roman" w:hAnsi="Times New Roman" w:cs="Times New Roman"/>
          <w:color w:val="000000" w:themeColor="text1"/>
          <w:sz w:val="24"/>
          <w:szCs w:val="24"/>
        </w:rPr>
        <w:t xml:space="preserve"> om et besøg i </w:t>
      </w:r>
      <w:r w:rsidR="00C61707" w:rsidRPr="003A53C4">
        <w:rPr>
          <w:rFonts w:ascii="Times New Roman" w:eastAsia="Times New Roman" w:hAnsi="Times New Roman" w:cs="Times New Roman"/>
          <w:color w:val="000000" w:themeColor="text1"/>
          <w:sz w:val="24"/>
          <w:szCs w:val="24"/>
        </w:rPr>
        <w:t>den pågældendes</w:t>
      </w:r>
      <w:r w:rsidRPr="003A53C4">
        <w:rPr>
          <w:rFonts w:ascii="Times New Roman" w:eastAsia="Times New Roman" w:hAnsi="Times New Roman" w:cs="Times New Roman"/>
          <w:color w:val="000000" w:themeColor="text1"/>
          <w:sz w:val="24"/>
          <w:szCs w:val="24"/>
        </w:rPr>
        <w:t xml:space="preserve"> eget hjem, med det formål at drøfte </w:t>
      </w:r>
      <w:r w:rsidR="00C61707"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s livssituation. Hjemmebesøgene tager udgangspunkt i det, der fylder i </w:t>
      </w:r>
      <w:r w:rsidR="00C61707"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s hverdag, og kan handle om alt fra </w:t>
      </w:r>
      <w:r w:rsidR="00C61707"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s trivsel og livssituation til aktivitetstilbud i byen eller bygden. </w:t>
      </w:r>
    </w:p>
    <w:p w14:paraId="67E0F46B" w14:textId="77777777" w:rsidR="00C82D71" w:rsidRPr="003A53C4" w:rsidRDefault="00C82D71" w:rsidP="00590312">
      <w:pPr>
        <w:spacing w:after="0" w:line="288" w:lineRule="auto"/>
        <w:rPr>
          <w:rFonts w:ascii="Times New Roman" w:eastAsia="Times New Roman" w:hAnsi="Times New Roman" w:cs="Times New Roman"/>
          <w:color w:val="000000" w:themeColor="text1"/>
          <w:sz w:val="24"/>
          <w:szCs w:val="24"/>
        </w:rPr>
      </w:pPr>
    </w:p>
    <w:p w14:paraId="1D60B262" w14:textId="401E4D89" w:rsidR="005E3AB8" w:rsidRPr="003A53C4" w:rsidRDefault="005B08F2">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lastRenderedPageBreak/>
        <w:t xml:space="preserve">Kommunerne skal tilbyde hjemmebesøg af sociale årsager, samt når </w:t>
      </w:r>
      <w:r w:rsidR="004B0D23"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 </w:t>
      </w:r>
      <w:r w:rsidR="004B0D23" w:rsidRPr="003A53C4">
        <w:rPr>
          <w:rFonts w:ascii="Times New Roman" w:eastAsia="Times New Roman" w:hAnsi="Times New Roman" w:cs="Times New Roman"/>
          <w:color w:val="000000" w:themeColor="text1"/>
          <w:sz w:val="24"/>
          <w:szCs w:val="24"/>
        </w:rPr>
        <w:t>når</w:t>
      </w:r>
      <w:r w:rsidRPr="003A53C4">
        <w:rPr>
          <w:rFonts w:ascii="Times New Roman" w:eastAsia="Times New Roman" w:hAnsi="Times New Roman" w:cs="Times New Roman"/>
          <w:color w:val="000000" w:themeColor="text1"/>
          <w:sz w:val="24"/>
          <w:szCs w:val="24"/>
        </w:rPr>
        <w:t xml:space="preserve"> en vis alder. </w:t>
      </w:r>
      <w:r w:rsidR="001B73AB" w:rsidRPr="003A53C4">
        <w:rPr>
          <w:rFonts w:ascii="Times New Roman" w:eastAsia="Times New Roman" w:hAnsi="Times New Roman" w:cs="Times New Roman"/>
          <w:color w:val="000000" w:themeColor="text1"/>
          <w:sz w:val="24"/>
          <w:szCs w:val="24"/>
        </w:rPr>
        <w:t>F</w:t>
      </w:r>
      <w:r w:rsidR="00940288" w:rsidRPr="003A53C4">
        <w:rPr>
          <w:rFonts w:ascii="Times New Roman" w:eastAsia="Times New Roman" w:hAnsi="Times New Roman" w:cs="Times New Roman"/>
          <w:color w:val="000000" w:themeColor="text1"/>
          <w:sz w:val="24"/>
          <w:szCs w:val="24"/>
        </w:rPr>
        <w:t xml:space="preserve">orebyggende hjemmebesøg </w:t>
      </w:r>
      <w:r w:rsidR="001B73AB" w:rsidRPr="003A53C4">
        <w:rPr>
          <w:rFonts w:ascii="Times New Roman" w:eastAsia="Times New Roman" w:hAnsi="Times New Roman" w:cs="Times New Roman"/>
          <w:color w:val="000000" w:themeColor="text1"/>
          <w:sz w:val="24"/>
          <w:szCs w:val="24"/>
        </w:rPr>
        <w:t xml:space="preserve">skal tilbydes </w:t>
      </w:r>
      <w:r w:rsidR="00940288" w:rsidRPr="003A53C4">
        <w:rPr>
          <w:rFonts w:ascii="Times New Roman" w:eastAsia="Times New Roman" w:hAnsi="Times New Roman" w:cs="Times New Roman"/>
          <w:color w:val="000000" w:themeColor="text1"/>
          <w:sz w:val="24"/>
          <w:szCs w:val="24"/>
        </w:rPr>
        <w:t xml:space="preserve">til ældre personer i kommunen hvert andet år fra de fylder 82 år, samt det år de fylder 75 og 80 år. Ældre personer, der bor alene, skal tilbydes hjemmebesøg det år de fylder 72 år. Derudover skal hjemmebesøg tilbydes efter behov til socialt udsatte eller </w:t>
      </w:r>
      <w:r w:rsidR="001B73AB" w:rsidRPr="003A53C4">
        <w:rPr>
          <w:rFonts w:ascii="Times New Roman" w:eastAsia="Times New Roman" w:hAnsi="Times New Roman" w:cs="Times New Roman"/>
          <w:color w:val="000000" w:themeColor="text1"/>
          <w:sz w:val="24"/>
          <w:szCs w:val="24"/>
        </w:rPr>
        <w:t xml:space="preserve">ældre </w:t>
      </w:r>
      <w:r w:rsidR="00940288" w:rsidRPr="003A53C4">
        <w:rPr>
          <w:rFonts w:ascii="Times New Roman" w:eastAsia="Times New Roman" w:hAnsi="Times New Roman" w:cs="Times New Roman"/>
          <w:color w:val="000000" w:themeColor="text1"/>
          <w:sz w:val="24"/>
          <w:szCs w:val="24"/>
        </w:rPr>
        <w:t>personer med nedsat fysisk eller psykisk funktionsevne. Kommunen skal også hurtigst muligt tilbyde et hjemmebesøg, hvis en ældre persons ægtefælle eller samlever dør, flytter på botilbud, har et længerevarende midlertidigt ophold udenfor hjemmet, eller har været indlagt i sundhedsvæsnet. Hjemmebesøg kan dog undlades for personer, der modtager hjemmehjælp.</w:t>
      </w:r>
      <w:r w:rsidR="00590312" w:rsidRPr="003A53C4">
        <w:rPr>
          <w:rFonts w:ascii="Times New Roman" w:eastAsia="Times New Roman" w:hAnsi="Times New Roman" w:cs="Times New Roman"/>
          <w:color w:val="000000" w:themeColor="text1"/>
          <w:sz w:val="24"/>
          <w:szCs w:val="24"/>
        </w:rPr>
        <w:t xml:space="preserve"> </w:t>
      </w:r>
      <w:r w:rsidR="005E3AB8" w:rsidRPr="003A53C4">
        <w:rPr>
          <w:rFonts w:ascii="Times New Roman" w:eastAsia="Times New Roman" w:hAnsi="Times New Roman" w:cs="Times New Roman"/>
          <w:color w:val="000000" w:themeColor="text1"/>
          <w:sz w:val="24"/>
          <w:szCs w:val="24"/>
        </w:rPr>
        <w:t xml:space="preserve">De forebyggende hjemmebesøg kan også være en naturlig opfølgning på en henvendelse fra en bekymret borger eller </w:t>
      </w:r>
      <w:r w:rsidR="0081697B" w:rsidRPr="003A53C4">
        <w:rPr>
          <w:rFonts w:ascii="Times New Roman" w:eastAsia="Times New Roman" w:hAnsi="Times New Roman" w:cs="Times New Roman"/>
          <w:color w:val="000000" w:themeColor="text1"/>
          <w:sz w:val="24"/>
          <w:szCs w:val="24"/>
        </w:rPr>
        <w:t>nærtstående</w:t>
      </w:r>
      <w:r w:rsidR="005E3AB8" w:rsidRPr="003A53C4">
        <w:rPr>
          <w:rFonts w:ascii="Times New Roman" w:eastAsia="Times New Roman" w:hAnsi="Times New Roman" w:cs="Times New Roman"/>
          <w:color w:val="000000" w:themeColor="text1"/>
          <w:sz w:val="24"/>
          <w:szCs w:val="24"/>
        </w:rPr>
        <w:t xml:space="preserve">. </w:t>
      </w:r>
    </w:p>
    <w:p w14:paraId="47FBFF13" w14:textId="77777777" w:rsidR="005E3AB8" w:rsidRPr="003A53C4" w:rsidRDefault="005E3AB8">
      <w:pPr>
        <w:spacing w:after="0" w:line="288" w:lineRule="auto"/>
        <w:rPr>
          <w:rFonts w:ascii="Times New Roman" w:eastAsia="Times New Roman" w:hAnsi="Times New Roman" w:cs="Times New Roman"/>
          <w:color w:val="000000" w:themeColor="text1"/>
          <w:sz w:val="24"/>
          <w:szCs w:val="24"/>
        </w:rPr>
      </w:pPr>
    </w:p>
    <w:p w14:paraId="172BA8A9" w14:textId="61CD2D59" w:rsidR="00EC1487" w:rsidRPr="003A53C4" w:rsidRDefault="00EC1487">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Det er hensigten, at hjemmebesøg udføres af en forebyggelseskonsulent eller lignende i kommunen, og ikke en kommunal sagsbehandler. Hvis </w:t>
      </w:r>
      <w:r w:rsidR="00C61707"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 har en god relation til en sagsbehandler, kan det dog i det enkelte tilfælde </w:t>
      </w:r>
      <w:r w:rsidR="00734010" w:rsidRPr="003A53C4">
        <w:rPr>
          <w:rFonts w:ascii="Times New Roman" w:eastAsia="Times New Roman" w:hAnsi="Times New Roman" w:cs="Times New Roman"/>
          <w:color w:val="000000" w:themeColor="text1"/>
          <w:sz w:val="24"/>
          <w:szCs w:val="24"/>
        </w:rPr>
        <w:t>være hensigtsmæssigt</w:t>
      </w:r>
      <w:r w:rsidRPr="003A53C4">
        <w:rPr>
          <w:rFonts w:ascii="Times New Roman" w:eastAsia="Times New Roman" w:hAnsi="Times New Roman" w:cs="Times New Roman"/>
          <w:color w:val="000000" w:themeColor="text1"/>
          <w:sz w:val="24"/>
          <w:szCs w:val="24"/>
        </w:rPr>
        <w:t>, at sagsbehandleren foretager hjemmebesøget.</w:t>
      </w:r>
    </w:p>
    <w:p w14:paraId="6BCD52B6" w14:textId="77777777" w:rsidR="006B6523" w:rsidRPr="003A53C4" w:rsidRDefault="006B6523">
      <w:pPr>
        <w:spacing w:after="0" w:line="288" w:lineRule="auto"/>
        <w:rPr>
          <w:rFonts w:ascii="Times New Roman" w:eastAsia="Times New Roman" w:hAnsi="Times New Roman" w:cs="Times New Roman"/>
          <w:color w:val="000000" w:themeColor="text1"/>
          <w:sz w:val="24"/>
          <w:szCs w:val="24"/>
        </w:rPr>
      </w:pPr>
    </w:p>
    <w:p w14:paraId="2C766043" w14:textId="1751A98B" w:rsidR="008D634B" w:rsidRPr="003A53C4" w:rsidRDefault="008D634B">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Et forebyggende hjemmebesøg er altid frivilligt, og det er vigtigt</w:t>
      </w:r>
      <w:r w:rsidR="009F75E0" w:rsidRPr="003A53C4">
        <w:rPr>
          <w:rFonts w:ascii="Times New Roman" w:eastAsia="Times New Roman" w:hAnsi="Times New Roman" w:cs="Times New Roman"/>
          <w:color w:val="000000" w:themeColor="text1"/>
          <w:sz w:val="24"/>
          <w:szCs w:val="24"/>
        </w:rPr>
        <w:t>,</w:t>
      </w:r>
      <w:r w:rsidRPr="003A53C4">
        <w:rPr>
          <w:rFonts w:ascii="Times New Roman" w:eastAsia="Times New Roman" w:hAnsi="Times New Roman" w:cs="Times New Roman"/>
          <w:color w:val="000000" w:themeColor="text1"/>
          <w:sz w:val="24"/>
          <w:szCs w:val="24"/>
        </w:rPr>
        <w:t xml:space="preserve"> a</w:t>
      </w:r>
      <w:r w:rsidR="004B0D23" w:rsidRPr="003A53C4">
        <w:rPr>
          <w:rFonts w:ascii="Times New Roman" w:eastAsia="Times New Roman" w:hAnsi="Times New Roman" w:cs="Times New Roman"/>
          <w:color w:val="000000" w:themeColor="text1"/>
          <w:sz w:val="24"/>
          <w:szCs w:val="24"/>
        </w:rPr>
        <w:t xml:space="preserve">t den ældre person </w:t>
      </w:r>
      <w:r w:rsidRPr="003A53C4">
        <w:rPr>
          <w:rFonts w:ascii="Times New Roman" w:eastAsia="Times New Roman" w:hAnsi="Times New Roman" w:cs="Times New Roman"/>
          <w:color w:val="000000" w:themeColor="text1"/>
          <w:sz w:val="24"/>
          <w:szCs w:val="24"/>
        </w:rPr>
        <w:t xml:space="preserve">ikke føler sig forpligtet eller presset til at tage imod besøget. Hjemmebesøget skal altid være aftalt på forhånd og i god tid, og må ikke være uanmeldt. </w:t>
      </w:r>
      <w:r w:rsidR="00081B95" w:rsidRPr="003A53C4">
        <w:rPr>
          <w:rFonts w:ascii="Times New Roman" w:eastAsia="Times New Roman" w:hAnsi="Times New Roman" w:cs="Times New Roman"/>
          <w:color w:val="000000" w:themeColor="text1"/>
          <w:sz w:val="24"/>
          <w:szCs w:val="24"/>
        </w:rPr>
        <w:t xml:space="preserve">Den person, der foretager hjemmebesøget, </w:t>
      </w:r>
      <w:r w:rsidR="004E599A" w:rsidRPr="003A53C4">
        <w:rPr>
          <w:rFonts w:ascii="Times New Roman" w:eastAsia="Times New Roman" w:hAnsi="Times New Roman" w:cs="Times New Roman"/>
          <w:color w:val="000000" w:themeColor="text1"/>
          <w:sz w:val="24"/>
          <w:szCs w:val="24"/>
        </w:rPr>
        <w:t xml:space="preserve">skal være </w:t>
      </w:r>
      <w:r w:rsidR="00081B95" w:rsidRPr="003A53C4">
        <w:rPr>
          <w:rFonts w:ascii="Times New Roman" w:eastAsia="Times New Roman" w:hAnsi="Times New Roman" w:cs="Times New Roman"/>
          <w:color w:val="000000" w:themeColor="text1"/>
          <w:sz w:val="24"/>
          <w:szCs w:val="24"/>
        </w:rPr>
        <w:t xml:space="preserve">underlagt </w:t>
      </w:r>
      <w:r w:rsidR="004E599A" w:rsidRPr="003A53C4">
        <w:rPr>
          <w:rFonts w:ascii="Times New Roman" w:eastAsia="Times New Roman" w:hAnsi="Times New Roman" w:cs="Times New Roman"/>
          <w:color w:val="000000" w:themeColor="text1"/>
          <w:sz w:val="24"/>
          <w:szCs w:val="24"/>
        </w:rPr>
        <w:t xml:space="preserve">almindelig </w:t>
      </w:r>
      <w:r w:rsidR="00081B95" w:rsidRPr="003A53C4">
        <w:rPr>
          <w:rFonts w:ascii="Times New Roman" w:eastAsia="Times New Roman" w:hAnsi="Times New Roman" w:cs="Times New Roman"/>
          <w:color w:val="000000" w:themeColor="text1"/>
          <w:sz w:val="24"/>
          <w:szCs w:val="24"/>
        </w:rPr>
        <w:t xml:space="preserve">tavshedspligt, og samtalen </w:t>
      </w:r>
      <w:r w:rsidR="004E599A" w:rsidRPr="003A53C4">
        <w:rPr>
          <w:rFonts w:ascii="Times New Roman" w:eastAsia="Times New Roman" w:hAnsi="Times New Roman" w:cs="Times New Roman"/>
          <w:color w:val="000000" w:themeColor="text1"/>
          <w:sz w:val="24"/>
          <w:szCs w:val="24"/>
        </w:rPr>
        <w:t>skal være</w:t>
      </w:r>
      <w:r w:rsidR="00081B95" w:rsidRPr="003A53C4">
        <w:rPr>
          <w:rFonts w:ascii="Times New Roman" w:eastAsia="Times New Roman" w:hAnsi="Times New Roman" w:cs="Times New Roman"/>
          <w:color w:val="000000" w:themeColor="text1"/>
          <w:sz w:val="24"/>
          <w:szCs w:val="24"/>
        </w:rPr>
        <w:t xml:space="preserve"> uforpligtende. </w:t>
      </w:r>
    </w:p>
    <w:p w14:paraId="43702884" w14:textId="77777777" w:rsidR="008D634B" w:rsidRPr="003A53C4" w:rsidRDefault="008D634B">
      <w:pPr>
        <w:spacing w:after="0" w:line="288" w:lineRule="auto"/>
        <w:rPr>
          <w:rFonts w:ascii="Times New Roman" w:eastAsia="Times New Roman" w:hAnsi="Times New Roman" w:cs="Times New Roman"/>
          <w:color w:val="000000" w:themeColor="text1"/>
          <w:sz w:val="24"/>
          <w:szCs w:val="24"/>
        </w:rPr>
      </w:pPr>
    </w:p>
    <w:p w14:paraId="527CA10B" w14:textId="3CC66BB4" w:rsidR="00972CA5" w:rsidRPr="003A53C4" w:rsidRDefault="00972CA5" w:rsidP="00972CA5">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Ved hjemmebesøgene kan </w:t>
      </w:r>
      <w:r w:rsidR="00C61707"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 oplyses om rettigheder og </w:t>
      </w:r>
      <w:r w:rsidR="001331E9" w:rsidRPr="003A53C4">
        <w:rPr>
          <w:rFonts w:ascii="Times New Roman" w:eastAsia="Times New Roman" w:hAnsi="Times New Roman" w:cs="Times New Roman"/>
          <w:color w:val="000000" w:themeColor="text1"/>
          <w:sz w:val="24"/>
          <w:szCs w:val="24"/>
        </w:rPr>
        <w:t>tilgængelige støtteforanstaltninger</w:t>
      </w:r>
      <w:r w:rsidRPr="003A53C4">
        <w:rPr>
          <w:rFonts w:ascii="Times New Roman" w:eastAsia="Times New Roman" w:hAnsi="Times New Roman" w:cs="Times New Roman"/>
          <w:color w:val="000000" w:themeColor="text1"/>
          <w:sz w:val="24"/>
          <w:szCs w:val="24"/>
        </w:rPr>
        <w:t xml:space="preserve">, og det kan drøftes, hvordan </w:t>
      </w:r>
      <w:r w:rsidR="00803DF4" w:rsidRPr="003A53C4">
        <w:rPr>
          <w:rFonts w:ascii="Times New Roman" w:eastAsia="Times New Roman" w:hAnsi="Times New Roman" w:cs="Times New Roman"/>
          <w:color w:val="000000" w:themeColor="text1"/>
          <w:sz w:val="24"/>
          <w:szCs w:val="24"/>
        </w:rPr>
        <w:t>den ældre person</w:t>
      </w:r>
      <w:r w:rsidRPr="003A53C4">
        <w:rPr>
          <w:rFonts w:ascii="Times New Roman" w:eastAsia="Times New Roman" w:hAnsi="Times New Roman" w:cs="Times New Roman"/>
          <w:color w:val="000000" w:themeColor="text1"/>
          <w:sz w:val="24"/>
          <w:szCs w:val="24"/>
        </w:rPr>
        <w:t xml:space="preserve"> kan hjælpes til bedre at udnytte egne ressourcer og bevare sit funktionsniveau længst muligt. Tilbuddene kan spænde vidt fra lokale sociale arrangementer, både kommunale og private, samt tilbud om støtte efter </w:t>
      </w:r>
      <w:r w:rsidR="008A01BA" w:rsidRPr="003A53C4">
        <w:rPr>
          <w:rFonts w:ascii="Times New Roman" w:eastAsia="Times New Roman" w:hAnsi="Times New Roman" w:cs="Times New Roman"/>
          <w:color w:val="000000" w:themeColor="text1"/>
          <w:sz w:val="24"/>
          <w:szCs w:val="24"/>
        </w:rPr>
        <w:t>forslaget</w:t>
      </w:r>
      <w:r w:rsidRPr="003A53C4">
        <w:rPr>
          <w:rFonts w:ascii="Times New Roman" w:eastAsia="Times New Roman" w:hAnsi="Times New Roman" w:cs="Times New Roman"/>
          <w:color w:val="000000" w:themeColor="text1"/>
          <w:sz w:val="24"/>
          <w:szCs w:val="24"/>
        </w:rPr>
        <w:t xml:space="preserve">. Hjemmebesøgene kan dermed være med til at forebygge ensomhed, social isolation og andre udfordringer, som ældre kan møde i hverdagen. Samtidig kan hjemmebesøgene være et redskab for kommunerne til at opspore potentielt sårbare ældre, der ikke selv har bedt om hjælp. </w:t>
      </w:r>
    </w:p>
    <w:p w14:paraId="4DA51DFF" w14:textId="77777777" w:rsidR="00972CA5" w:rsidRPr="003A53C4" w:rsidRDefault="00972CA5">
      <w:pPr>
        <w:spacing w:after="0" w:line="288" w:lineRule="auto"/>
        <w:rPr>
          <w:rFonts w:ascii="Times New Roman" w:eastAsia="Times New Roman" w:hAnsi="Times New Roman" w:cs="Times New Roman"/>
          <w:color w:val="000000" w:themeColor="text1"/>
          <w:sz w:val="24"/>
          <w:szCs w:val="24"/>
        </w:rPr>
      </w:pPr>
    </w:p>
    <w:p w14:paraId="266E7CAD" w14:textId="3985FDB4" w:rsidR="00EC1487" w:rsidRPr="003A53C4" w:rsidRDefault="00EC1487">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Hjemmebesøget vil ikke omhandle tildelingen af sociale ydelser, og </w:t>
      </w:r>
      <w:r w:rsidR="005E3AB8" w:rsidRPr="003A53C4">
        <w:rPr>
          <w:rFonts w:ascii="Times New Roman" w:eastAsia="Times New Roman" w:hAnsi="Times New Roman" w:cs="Times New Roman"/>
          <w:color w:val="000000" w:themeColor="text1"/>
          <w:sz w:val="24"/>
          <w:szCs w:val="24"/>
        </w:rPr>
        <w:t xml:space="preserve">der kan ikke træffes afgørelse </w:t>
      </w:r>
      <w:r w:rsidR="00BD6CC8" w:rsidRPr="003A53C4">
        <w:rPr>
          <w:rFonts w:ascii="Times New Roman" w:eastAsia="Times New Roman" w:hAnsi="Times New Roman" w:cs="Times New Roman"/>
          <w:color w:val="000000" w:themeColor="text1"/>
          <w:sz w:val="24"/>
          <w:szCs w:val="24"/>
        </w:rPr>
        <w:t>under</w:t>
      </w:r>
      <w:r w:rsidR="005E3AB8" w:rsidRPr="003A53C4">
        <w:rPr>
          <w:rFonts w:ascii="Times New Roman" w:eastAsia="Times New Roman" w:hAnsi="Times New Roman" w:cs="Times New Roman"/>
          <w:color w:val="000000" w:themeColor="text1"/>
          <w:sz w:val="24"/>
          <w:szCs w:val="24"/>
        </w:rPr>
        <w:t xml:space="preserve"> besøgene. Såfremt det bliver tydeligt på et hjemmebesøg, at en </w:t>
      </w:r>
      <w:r w:rsidR="004B0D23" w:rsidRPr="003A53C4">
        <w:rPr>
          <w:rFonts w:ascii="Times New Roman" w:eastAsia="Times New Roman" w:hAnsi="Times New Roman" w:cs="Times New Roman"/>
          <w:color w:val="000000" w:themeColor="text1"/>
          <w:sz w:val="24"/>
          <w:szCs w:val="24"/>
        </w:rPr>
        <w:t>ældre person</w:t>
      </w:r>
      <w:r w:rsidR="005E3AB8" w:rsidRPr="003A53C4">
        <w:rPr>
          <w:rFonts w:ascii="Times New Roman" w:eastAsia="Times New Roman" w:hAnsi="Times New Roman" w:cs="Times New Roman"/>
          <w:color w:val="000000" w:themeColor="text1"/>
          <w:sz w:val="24"/>
          <w:szCs w:val="24"/>
        </w:rPr>
        <w:t xml:space="preserve"> har brug for støtte, skal støtten tildeles efter de almindelige sagsbehandlingsregler. </w:t>
      </w:r>
    </w:p>
    <w:p w14:paraId="126EEF32" w14:textId="018849C1" w:rsidR="005B08F2" w:rsidRPr="003A53C4" w:rsidRDefault="005B08F2">
      <w:pPr>
        <w:spacing w:after="0" w:line="288" w:lineRule="auto"/>
        <w:rPr>
          <w:rFonts w:ascii="Times New Roman" w:eastAsia="Times New Roman" w:hAnsi="Times New Roman" w:cs="Times New Roman"/>
          <w:color w:val="000000" w:themeColor="text1"/>
          <w:sz w:val="24"/>
          <w:szCs w:val="24"/>
        </w:rPr>
      </w:pPr>
    </w:p>
    <w:p w14:paraId="64821BE5" w14:textId="2FE1B289" w:rsidR="00CD31C8" w:rsidRPr="003A53C4" w:rsidRDefault="00CD31C8">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Flere nordiske lande, herunder Sverige, Norge og Danmark har gode erfaringer med forebyggende hjemmebesøg. I Danmark er det et lovkrav, mens det i Sverige og Norge er indført i de fleste kommuner på frivillig basis. </w:t>
      </w:r>
    </w:p>
    <w:p w14:paraId="21F1B1E1" w14:textId="77777777" w:rsidR="005B08F2" w:rsidRPr="003A53C4" w:rsidRDefault="005B08F2">
      <w:pPr>
        <w:spacing w:after="0" w:line="288" w:lineRule="auto"/>
        <w:rPr>
          <w:rFonts w:ascii="Times New Roman" w:eastAsia="Times New Roman" w:hAnsi="Times New Roman" w:cs="Times New Roman"/>
          <w:color w:val="000000" w:themeColor="text1"/>
          <w:sz w:val="24"/>
          <w:szCs w:val="24"/>
        </w:rPr>
      </w:pPr>
    </w:p>
    <w:p w14:paraId="43C6A077" w14:textId="40AB231D" w:rsidR="00EC1504" w:rsidRPr="003A53C4" w:rsidRDefault="00EC1504" w:rsidP="00EC1504">
      <w:pPr>
        <w:pStyle w:val="Overskrift3"/>
        <w:rPr>
          <w:color w:val="000000" w:themeColor="text1"/>
        </w:rPr>
      </w:pPr>
      <w:r w:rsidRPr="003A53C4">
        <w:rPr>
          <w:color w:val="000000" w:themeColor="text1"/>
        </w:rPr>
        <w:t>2.4. Botilbud</w:t>
      </w:r>
    </w:p>
    <w:p w14:paraId="2608407A" w14:textId="77777777" w:rsidR="00286B34" w:rsidRPr="003A53C4" w:rsidRDefault="00286B34" w:rsidP="00BB73A2">
      <w:pPr>
        <w:spacing w:after="0" w:line="288" w:lineRule="auto"/>
        <w:rPr>
          <w:rFonts w:ascii="Times New Roman" w:eastAsia="Times New Roman" w:hAnsi="Times New Roman" w:cs="Times New Roman"/>
          <w:color w:val="000000" w:themeColor="text1"/>
          <w:sz w:val="24"/>
          <w:szCs w:val="24"/>
        </w:rPr>
      </w:pPr>
    </w:p>
    <w:p w14:paraId="557A014C" w14:textId="6CD0ADAD" w:rsidR="00B736A6" w:rsidRPr="003A53C4" w:rsidRDefault="00B736A6" w:rsidP="00B736A6">
      <w:pPr>
        <w:pStyle w:val="Overskrift4"/>
        <w:rPr>
          <w:color w:val="000000" w:themeColor="text1"/>
        </w:rPr>
      </w:pPr>
      <w:r w:rsidRPr="003A53C4">
        <w:rPr>
          <w:color w:val="000000" w:themeColor="text1"/>
        </w:rPr>
        <w:t xml:space="preserve">2.4.1. Ældreboliger, ældrekollektiver og plejehjem </w:t>
      </w:r>
    </w:p>
    <w:p w14:paraId="2294F5E2" w14:textId="577770E6" w:rsidR="007B7BCD" w:rsidRPr="003A53C4" w:rsidRDefault="00DF0631" w:rsidP="00B736A6">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lastRenderedPageBreak/>
        <w:t xml:space="preserve">Efter gældende ret, kan ældre borgere, der ikke længere kan klare sig i eget hjem ansøge om optagelse på en kommunal ældreinstitution efter reglerne i </w:t>
      </w:r>
      <w:r w:rsidR="007B7BCD" w:rsidRPr="003A53C4">
        <w:rPr>
          <w:rFonts w:ascii="Times New Roman" w:eastAsia="Times New Roman" w:hAnsi="Times New Roman" w:cs="Times New Roman"/>
          <w:color w:val="000000" w:themeColor="text1"/>
          <w:sz w:val="24"/>
          <w:szCs w:val="24"/>
        </w:rPr>
        <w:t xml:space="preserve">Landstingsforordning om ældreinstitutioner. </w:t>
      </w:r>
      <w:r w:rsidRPr="003A53C4">
        <w:rPr>
          <w:rFonts w:ascii="Times New Roman" w:eastAsia="Times New Roman" w:hAnsi="Times New Roman" w:cs="Times New Roman"/>
          <w:color w:val="000000" w:themeColor="text1"/>
          <w:sz w:val="24"/>
          <w:szCs w:val="24"/>
        </w:rPr>
        <w:t>Sådanne ansøgninger</w:t>
      </w:r>
      <w:r w:rsidR="00692E4B" w:rsidRPr="003A53C4">
        <w:rPr>
          <w:rFonts w:ascii="Times New Roman" w:eastAsia="Times New Roman" w:hAnsi="Times New Roman" w:cs="Times New Roman"/>
          <w:color w:val="000000" w:themeColor="text1"/>
          <w:sz w:val="24"/>
          <w:szCs w:val="24"/>
        </w:rPr>
        <w:t xml:space="preserve"> om flytning til en kommunal ældreinstitution </w:t>
      </w:r>
      <w:r w:rsidR="007B7BCD" w:rsidRPr="003A53C4">
        <w:rPr>
          <w:rFonts w:ascii="Times New Roman" w:eastAsia="Times New Roman" w:hAnsi="Times New Roman" w:cs="Times New Roman"/>
          <w:color w:val="000000" w:themeColor="text1"/>
          <w:sz w:val="24"/>
          <w:szCs w:val="24"/>
        </w:rPr>
        <w:t xml:space="preserve">behandles af et tværfagligt visitationsudvalg, og kommunalbestyrelserne er ansvarlige for at sikre tilstrækkeligt antal pladser på disse institutioner. </w:t>
      </w:r>
    </w:p>
    <w:p w14:paraId="51269564" w14:textId="77777777" w:rsidR="007B7BCD" w:rsidRPr="003A53C4" w:rsidRDefault="007B7BCD" w:rsidP="00B736A6">
      <w:pPr>
        <w:spacing w:after="0" w:line="288" w:lineRule="auto"/>
        <w:rPr>
          <w:rFonts w:ascii="Times New Roman" w:eastAsia="Times New Roman" w:hAnsi="Times New Roman" w:cs="Times New Roman"/>
          <w:color w:val="000000" w:themeColor="text1"/>
          <w:sz w:val="24"/>
          <w:szCs w:val="24"/>
        </w:rPr>
      </w:pPr>
    </w:p>
    <w:p w14:paraId="7A86A7F9" w14:textId="0915C20E" w:rsidR="00D26178" w:rsidRPr="003A53C4" w:rsidRDefault="00692E4B" w:rsidP="00B736A6">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Med forslaget ophæves Landstingsforordning om ældreinstitutioner</w:t>
      </w:r>
      <w:r w:rsidR="002C670F" w:rsidRPr="003A53C4">
        <w:rPr>
          <w:rFonts w:ascii="Times New Roman" w:eastAsia="Times New Roman" w:hAnsi="Times New Roman" w:cs="Times New Roman"/>
          <w:color w:val="000000" w:themeColor="text1"/>
          <w:sz w:val="24"/>
          <w:szCs w:val="24"/>
        </w:rPr>
        <w:t>,</w:t>
      </w:r>
      <w:r w:rsidR="00795C86" w:rsidRPr="003A53C4">
        <w:rPr>
          <w:rFonts w:ascii="Times New Roman" w:eastAsia="Times New Roman" w:hAnsi="Times New Roman" w:cs="Times New Roman"/>
          <w:color w:val="000000" w:themeColor="text1"/>
          <w:sz w:val="24"/>
          <w:szCs w:val="24"/>
        </w:rPr>
        <w:t xml:space="preserve"> og der fastsættes nærmere regulering af kommunale botilbud for ældre personer</w:t>
      </w:r>
      <w:r w:rsidR="002C670F" w:rsidRPr="003A53C4">
        <w:rPr>
          <w:rFonts w:ascii="Times New Roman" w:eastAsia="Times New Roman" w:hAnsi="Times New Roman" w:cs="Times New Roman"/>
          <w:color w:val="000000" w:themeColor="text1"/>
          <w:sz w:val="24"/>
          <w:szCs w:val="24"/>
        </w:rPr>
        <w:t xml:space="preserve">. Navnlig specificeres det, at kommunalbestyrelsen kan </w:t>
      </w:r>
      <w:r w:rsidR="00D26178" w:rsidRPr="003A53C4">
        <w:rPr>
          <w:rFonts w:ascii="Times New Roman" w:eastAsia="Times New Roman" w:hAnsi="Times New Roman" w:cs="Times New Roman"/>
          <w:color w:val="000000" w:themeColor="text1"/>
          <w:sz w:val="24"/>
          <w:szCs w:val="24"/>
        </w:rPr>
        <w:t xml:space="preserve">oprette, drive og nedlægge </w:t>
      </w:r>
      <w:r w:rsidR="009810FC" w:rsidRPr="003A53C4">
        <w:rPr>
          <w:rFonts w:ascii="Times New Roman" w:eastAsia="Times New Roman" w:hAnsi="Times New Roman" w:cs="Times New Roman"/>
          <w:color w:val="000000" w:themeColor="text1"/>
          <w:sz w:val="24"/>
          <w:szCs w:val="24"/>
        </w:rPr>
        <w:t xml:space="preserve">botilbud i form af </w:t>
      </w:r>
      <w:r w:rsidR="00D26178" w:rsidRPr="003A53C4">
        <w:rPr>
          <w:rFonts w:ascii="Times New Roman" w:eastAsia="Times New Roman" w:hAnsi="Times New Roman" w:cs="Times New Roman"/>
          <w:color w:val="000000" w:themeColor="text1"/>
          <w:sz w:val="24"/>
          <w:szCs w:val="24"/>
        </w:rPr>
        <w:t xml:space="preserve">ældreboliger, ældrekollektiver og plejehjem. Derudover forpligtes kommunalbestyrelsen til at tilbyde passende botilbud til ældre personer, som har behov for det. </w:t>
      </w:r>
    </w:p>
    <w:p w14:paraId="37AAD0B7" w14:textId="77777777" w:rsidR="00683850" w:rsidRPr="003A53C4" w:rsidRDefault="00683850" w:rsidP="00B736A6">
      <w:pPr>
        <w:spacing w:after="0" w:line="288" w:lineRule="auto"/>
        <w:rPr>
          <w:rFonts w:ascii="Times New Roman" w:eastAsia="Times New Roman" w:hAnsi="Times New Roman" w:cs="Times New Roman"/>
          <w:color w:val="000000" w:themeColor="text1"/>
          <w:sz w:val="24"/>
          <w:szCs w:val="24"/>
        </w:rPr>
      </w:pPr>
    </w:p>
    <w:p w14:paraId="2B276467" w14:textId="45CE5652" w:rsidR="00233034" w:rsidRPr="003A53C4" w:rsidRDefault="00683850" w:rsidP="00B736A6">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Ældreboliger udgør selvstændige boliger til ældre borgere, der har behov for støtte i dagligdagen, men </w:t>
      </w:r>
      <w:r w:rsidR="004E7169" w:rsidRPr="003A53C4">
        <w:rPr>
          <w:rFonts w:ascii="Times New Roman" w:eastAsia="Times New Roman" w:hAnsi="Times New Roman" w:cs="Times New Roman"/>
          <w:color w:val="000000" w:themeColor="text1"/>
          <w:sz w:val="24"/>
          <w:szCs w:val="24"/>
        </w:rPr>
        <w:t xml:space="preserve">som </w:t>
      </w:r>
      <w:r w:rsidRPr="003A53C4">
        <w:rPr>
          <w:rFonts w:ascii="Times New Roman" w:eastAsia="Times New Roman" w:hAnsi="Times New Roman" w:cs="Times New Roman"/>
          <w:color w:val="000000" w:themeColor="text1"/>
          <w:sz w:val="24"/>
          <w:szCs w:val="24"/>
        </w:rPr>
        <w:t>s</w:t>
      </w:r>
      <w:r w:rsidR="004E7169" w:rsidRPr="003A53C4">
        <w:rPr>
          <w:rFonts w:ascii="Times New Roman" w:eastAsia="Times New Roman" w:hAnsi="Times New Roman" w:cs="Times New Roman"/>
          <w:color w:val="000000" w:themeColor="text1"/>
          <w:sz w:val="24"/>
          <w:szCs w:val="24"/>
        </w:rPr>
        <w:t>amtidig</w:t>
      </w:r>
      <w:r w:rsidRPr="003A53C4">
        <w:rPr>
          <w:rFonts w:ascii="Times New Roman" w:eastAsia="Times New Roman" w:hAnsi="Times New Roman" w:cs="Times New Roman"/>
          <w:color w:val="000000" w:themeColor="text1"/>
          <w:sz w:val="24"/>
          <w:szCs w:val="24"/>
        </w:rPr>
        <w:t xml:space="preserve"> ønsker en vis grad af selvstændighed. </w:t>
      </w:r>
      <w:r w:rsidR="00233034" w:rsidRPr="003A53C4">
        <w:rPr>
          <w:rFonts w:ascii="Times New Roman" w:eastAsia="Times New Roman" w:hAnsi="Times New Roman" w:cs="Times New Roman"/>
          <w:color w:val="000000" w:themeColor="text1"/>
          <w:sz w:val="24"/>
          <w:szCs w:val="24"/>
        </w:rPr>
        <w:t>Ældrekollektiver er på samme måde</w:t>
      </w:r>
      <w:r w:rsidR="006C20EB" w:rsidRPr="003A53C4">
        <w:rPr>
          <w:rFonts w:ascii="Times New Roman" w:eastAsia="Times New Roman" w:hAnsi="Times New Roman" w:cs="Times New Roman"/>
          <w:color w:val="000000" w:themeColor="text1"/>
          <w:sz w:val="24"/>
          <w:szCs w:val="24"/>
        </w:rPr>
        <w:t xml:space="preserve"> selvstændige boliger, som</w:t>
      </w:r>
      <w:r w:rsidR="00233034" w:rsidRPr="003A53C4">
        <w:rPr>
          <w:rFonts w:ascii="Times New Roman" w:eastAsia="Times New Roman" w:hAnsi="Times New Roman" w:cs="Times New Roman"/>
          <w:color w:val="000000" w:themeColor="text1"/>
          <w:sz w:val="24"/>
          <w:szCs w:val="24"/>
        </w:rPr>
        <w:t xml:space="preserve"> designet til </w:t>
      </w:r>
      <w:r w:rsidR="00761A64" w:rsidRPr="003A53C4">
        <w:rPr>
          <w:rFonts w:ascii="Times New Roman" w:eastAsia="Times New Roman" w:hAnsi="Times New Roman" w:cs="Times New Roman"/>
          <w:color w:val="000000" w:themeColor="text1"/>
          <w:sz w:val="24"/>
          <w:szCs w:val="24"/>
        </w:rPr>
        <w:t xml:space="preserve">at dække </w:t>
      </w:r>
      <w:r w:rsidR="00233034" w:rsidRPr="003A53C4">
        <w:rPr>
          <w:rFonts w:ascii="Times New Roman" w:eastAsia="Times New Roman" w:hAnsi="Times New Roman" w:cs="Times New Roman"/>
          <w:color w:val="000000" w:themeColor="text1"/>
          <w:sz w:val="24"/>
          <w:szCs w:val="24"/>
        </w:rPr>
        <w:t>ældre</w:t>
      </w:r>
      <w:r w:rsidR="00761A64" w:rsidRPr="003A53C4">
        <w:rPr>
          <w:rFonts w:ascii="Times New Roman" w:eastAsia="Times New Roman" w:hAnsi="Times New Roman" w:cs="Times New Roman"/>
          <w:color w:val="000000" w:themeColor="text1"/>
          <w:sz w:val="24"/>
          <w:szCs w:val="24"/>
        </w:rPr>
        <w:t xml:space="preserve">s særlige </w:t>
      </w:r>
      <w:r w:rsidR="0034707B" w:rsidRPr="003A53C4">
        <w:rPr>
          <w:rFonts w:ascii="Times New Roman" w:eastAsia="Times New Roman" w:hAnsi="Times New Roman" w:cs="Times New Roman"/>
          <w:color w:val="000000" w:themeColor="text1"/>
          <w:sz w:val="24"/>
          <w:szCs w:val="24"/>
        </w:rPr>
        <w:t>forhold</w:t>
      </w:r>
      <w:r w:rsidR="00233034" w:rsidRPr="003A53C4">
        <w:rPr>
          <w:rFonts w:ascii="Times New Roman" w:eastAsia="Times New Roman" w:hAnsi="Times New Roman" w:cs="Times New Roman"/>
          <w:color w:val="000000" w:themeColor="text1"/>
          <w:sz w:val="24"/>
          <w:szCs w:val="24"/>
        </w:rPr>
        <w:t xml:space="preserve">, </w:t>
      </w:r>
      <w:r w:rsidR="006C20EB" w:rsidRPr="003A53C4">
        <w:rPr>
          <w:rFonts w:ascii="Times New Roman" w:eastAsia="Times New Roman" w:hAnsi="Times New Roman" w:cs="Times New Roman"/>
          <w:color w:val="000000" w:themeColor="text1"/>
          <w:sz w:val="24"/>
          <w:szCs w:val="24"/>
        </w:rPr>
        <w:t>men som er rettet mod at</w:t>
      </w:r>
      <w:r w:rsidR="00233034" w:rsidRPr="003A53C4">
        <w:rPr>
          <w:rFonts w:ascii="Times New Roman" w:eastAsia="Times New Roman" w:hAnsi="Times New Roman" w:cs="Times New Roman"/>
          <w:color w:val="000000" w:themeColor="text1"/>
          <w:sz w:val="24"/>
          <w:szCs w:val="24"/>
        </w:rPr>
        <w:t xml:space="preserve"> dække sociale behov i et fællesskab.</w:t>
      </w:r>
      <w:r w:rsidR="001950F1" w:rsidRPr="003A53C4">
        <w:rPr>
          <w:rFonts w:ascii="Times New Roman" w:eastAsia="Times New Roman" w:hAnsi="Times New Roman" w:cs="Times New Roman"/>
          <w:color w:val="000000" w:themeColor="text1"/>
          <w:sz w:val="24"/>
          <w:szCs w:val="24"/>
        </w:rPr>
        <w:t xml:space="preserve"> Hvis behovet for hjælp overstiger ældreboligens eller ældrekollektivets muligheder, kan der visiteres til hjemmehjælp, som omfatter praktisk hjælp, personlig pleje og madservice.</w:t>
      </w:r>
    </w:p>
    <w:p w14:paraId="0C735398" w14:textId="77777777" w:rsidR="006C20EB" w:rsidRPr="003A53C4" w:rsidRDefault="006C20EB" w:rsidP="00B736A6">
      <w:pPr>
        <w:spacing w:after="0" w:line="288" w:lineRule="auto"/>
        <w:rPr>
          <w:rFonts w:ascii="Times New Roman" w:eastAsia="Times New Roman" w:hAnsi="Times New Roman" w:cs="Times New Roman"/>
          <w:color w:val="000000" w:themeColor="text1"/>
          <w:sz w:val="24"/>
          <w:szCs w:val="24"/>
        </w:rPr>
      </w:pPr>
    </w:p>
    <w:p w14:paraId="487EE37D" w14:textId="2941455C" w:rsidR="006C20EB" w:rsidRPr="003A53C4" w:rsidRDefault="006C20EB" w:rsidP="006C20EB">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Det, der tidligere blev omtalt som alderdomshjem, bliver nu fremover betegnet som plejehjem. Denne ændring i terminologi afspejler en mere moderne og respektfuld tilgang til de faciliteter, hvor ældre personer kan modtage omfattende pleje og omsorg. Plejehjemmene er dedikerede steder, hvor ældre </w:t>
      </w:r>
      <w:r w:rsidR="00175463" w:rsidRPr="003A53C4">
        <w:rPr>
          <w:rFonts w:ascii="Times New Roman" w:eastAsia="Times New Roman" w:hAnsi="Times New Roman" w:cs="Times New Roman"/>
          <w:color w:val="000000" w:themeColor="text1"/>
          <w:sz w:val="24"/>
          <w:szCs w:val="24"/>
        </w:rPr>
        <w:t xml:space="preserve">personer </w:t>
      </w:r>
      <w:r w:rsidRPr="003A53C4">
        <w:rPr>
          <w:rFonts w:ascii="Times New Roman" w:eastAsia="Times New Roman" w:hAnsi="Times New Roman" w:cs="Times New Roman"/>
          <w:color w:val="000000" w:themeColor="text1"/>
          <w:sz w:val="24"/>
          <w:szCs w:val="24"/>
        </w:rPr>
        <w:t>med varige behov for pleje døgnet rundt kan finde den nødvendige støtte til deres daglige liv og trivsel.</w:t>
      </w:r>
    </w:p>
    <w:p w14:paraId="6C1C0016" w14:textId="77777777" w:rsidR="001950F1" w:rsidRPr="003A53C4" w:rsidRDefault="001950F1" w:rsidP="006C20EB">
      <w:pPr>
        <w:spacing w:after="0" w:line="288" w:lineRule="auto"/>
        <w:rPr>
          <w:rFonts w:ascii="Times New Roman" w:eastAsia="Times New Roman" w:hAnsi="Times New Roman" w:cs="Times New Roman"/>
          <w:color w:val="000000" w:themeColor="text1"/>
          <w:sz w:val="24"/>
          <w:szCs w:val="24"/>
        </w:rPr>
      </w:pPr>
    </w:p>
    <w:p w14:paraId="0D49E220" w14:textId="5F79D724" w:rsidR="00B736A6" w:rsidRPr="003A53C4" w:rsidRDefault="001950F1" w:rsidP="003E7641">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Kommunalbestyrelserne forpligtes fortsat til at sikre, at der er </w:t>
      </w:r>
      <w:r w:rsidR="00B0052D" w:rsidRPr="003A53C4">
        <w:rPr>
          <w:rFonts w:ascii="Times New Roman" w:hAnsi="Times New Roman" w:cs="Times New Roman"/>
          <w:color w:val="000000" w:themeColor="text1"/>
          <w:sz w:val="24"/>
          <w:szCs w:val="24"/>
        </w:rPr>
        <w:t>det nødvendige antal pladser i ældreboliger, ældrekollektiver og plejehjem</w:t>
      </w:r>
      <w:r w:rsidR="00D66414" w:rsidRPr="003A53C4">
        <w:rPr>
          <w:rFonts w:ascii="Times New Roman" w:hAnsi="Times New Roman" w:cs="Times New Roman"/>
          <w:color w:val="000000" w:themeColor="text1"/>
          <w:sz w:val="24"/>
          <w:szCs w:val="24"/>
        </w:rPr>
        <w:t xml:space="preserve">. </w:t>
      </w:r>
      <w:r w:rsidR="005934CE" w:rsidRPr="003A53C4">
        <w:rPr>
          <w:rFonts w:ascii="Times New Roman" w:hAnsi="Times New Roman" w:cs="Times New Roman"/>
          <w:color w:val="000000" w:themeColor="text1"/>
          <w:sz w:val="24"/>
          <w:szCs w:val="24"/>
        </w:rPr>
        <w:t>Antallet skal følge den demografiske udvikling i kommunen.</w:t>
      </w:r>
    </w:p>
    <w:p w14:paraId="57C49BB5" w14:textId="77777777" w:rsidR="000B14AC" w:rsidRPr="003A53C4" w:rsidRDefault="000B14AC" w:rsidP="003E7641">
      <w:pPr>
        <w:spacing w:after="0" w:line="288" w:lineRule="auto"/>
        <w:rPr>
          <w:rFonts w:ascii="Times New Roman" w:hAnsi="Times New Roman" w:cs="Times New Roman"/>
          <w:color w:val="000000" w:themeColor="text1"/>
          <w:sz w:val="24"/>
          <w:szCs w:val="24"/>
        </w:rPr>
      </w:pPr>
    </w:p>
    <w:p w14:paraId="1F685E7E" w14:textId="6EA6C8E2" w:rsidR="000B14AC" w:rsidRPr="003A53C4" w:rsidRDefault="000B14AC" w:rsidP="003E7641">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Naalakkersuisut bemyndiges til at </w:t>
      </w:r>
      <w:r w:rsidRPr="003A53C4">
        <w:rPr>
          <w:rFonts w:ascii="Times New Roman" w:hAnsi="Times New Roman" w:cs="Times New Roman"/>
          <w:color w:val="000000" w:themeColor="text1"/>
          <w:sz w:val="24"/>
          <w:szCs w:val="24"/>
        </w:rPr>
        <w:t xml:space="preserve">fastsætte </w:t>
      </w:r>
      <w:r w:rsidR="000C726E" w:rsidRPr="003A53C4">
        <w:rPr>
          <w:rFonts w:ascii="Times New Roman" w:hAnsi="Times New Roman" w:cs="Times New Roman"/>
          <w:color w:val="000000" w:themeColor="text1"/>
          <w:sz w:val="24"/>
          <w:szCs w:val="24"/>
        </w:rPr>
        <w:t>nærmere regler for botilbuddene, herunder indretning og adgangsforhold.</w:t>
      </w:r>
    </w:p>
    <w:p w14:paraId="34EA6DD0" w14:textId="77777777" w:rsidR="0010759D" w:rsidRPr="003A53C4" w:rsidRDefault="0010759D" w:rsidP="003E7641">
      <w:pPr>
        <w:spacing w:after="0" w:line="288" w:lineRule="auto"/>
        <w:rPr>
          <w:rFonts w:ascii="Times New Roman" w:hAnsi="Times New Roman" w:cs="Times New Roman"/>
          <w:color w:val="000000" w:themeColor="text1"/>
          <w:sz w:val="24"/>
          <w:szCs w:val="24"/>
        </w:rPr>
      </w:pPr>
    </w:p>
    <w:p w14:paraId="720DA1DC" w14:textId="4985054F" w:rsidR="0010759D" w:rsidRPr="003A53C4" w:rsidRDefault="0010759D" w:rsidP="003E7641">
      <w:p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Som følge af ophævelsen Landstingsforordning om ældreinstitutioner og fastsættelsen af reglerne om botilbud i forslaget, foretages nødvendige konsekvensændringer i Inatsisartutlov om magtanvendelse inden for det sociale område. Der er ikke tilsigtet en ændring af gældende ret, men derimod at reglerne kan videreføres ift. reglerne om botilbud efter forslaget.</w:t>
      </w:r>
    </w:p>
    <w:p w14:paraId="7B915C36" w14:textId="77777777" w:rsidR="003E7641" w:rsidRPr="003A53C4" w:rsidRDefault="003E7641" w:rsidP="003E7641">
      <w:pPr>
        <w:spacing w:after="0" w:line="288" w:lineRule="auto"/>
        <w:rPr>
          <w:rFonts w:ascii="Times New Roman" w:hAnsi="Times New Roman" w:cs="Times New Roman"/>
          <w:color w:val="000000" w:themeColor="text1"/>
          <w:sz w:val="24"/>
          <w:szCs w:val="24"/>
        </w:rPr>
      </w:pPr>
    </w:p>
    <w:p w14:paraId="0D520A20" w14:textId="38AE46F0" w:rsidR="005E47B0" w:rsidRPr="003A53C4" w:rsidRDefault="005E47B0" w:rsidP="002C4F07">
      <w:pPr>
        <w:pStyle w:val="Overskrift4"/>
        <w:rPr>
          <w:color w:val="000000" w:themeColor="text1"/>
        </w:rPr>
      </w:pPr>
      <w:r w:rsidRPr="003A53C4">
        <w:rPr>
          <w:color w:val="000000" w:themeColor="text1"/>
        </w:rPr>
        <w:t>2.4.</w:t>
      </w:r>
      <w:r w:rsidR="00B736A6" w:rsidRPr="003A53C4">
        <w:rPr>
          <w:color w:val="000000" w:themeColor="text1"/>
        </w:rPr>
        <w:t>2.</w:t>
      </w:r>
      <w:r w:rsidRPr="003A53C4">
        <w:rPr>
          <w:color w:val="000000" w:themeColor="text1"/>
        </w:rPr>
        <w:t xml:space="preserve"> </w:t>
      </w:r>
      <w:r w:rsidR="00286B34" w:rsidRPr="003A53C4">
        <w:rPr>
          <w:color w:val="000000" w:themeColor="text1"/>
        </w:rPr>
        <w:t xml:space="preserve">Adskilte demensafsnit på plejehjem </w:t>
      </w:r>
    </w:p>
    <w:p w14:paraId="7AAC461D" w14:textId="77777777" w:rsidR="00537C17" w:rsidRPr="003A53C4" w:rsidRDefault="00537C17" w:rsidP="00537C17">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Udfordringer som manglende viden om demens og hyppig udskiftning af medarbejdere har historisk set gjort det vanskeligt at yde tilstrækkelig specialiseret pleje til personer med demens. For at imødegå disse udfordringer og sikre kvalitetspleje, er det nødvendigt at styrke indsatsen for demens i ældreplejen generelt.</w:t>
      </w:r>
    </w:p>
    <w:p w14:paraId="0640AFFE" w14:textId="77777777" w:rsidR="00537C17" w:rsidRPr="003A53C4" w:rsidRDefault="00537C17" w:rsidP="008E7350">
      <w:pPr>
        <w:spacing w:after="0" w:line="288" w:lineRule="auto"/>
        <w:rPr>
          <w:rFonts w:ascii="Times New Roman" w:eastAsia="Times New Roman" w:hAnsi="Times New Roman" w:cs="Times New Roman"/>
          <w:color w:val="000000" w:themeColor="text1"/>
          <w:sz w:val="24"/>
          <w:szCs w:val="24"/>
        </w:rPr>
      </w:pPr>
    </w:p>
    <w:p w14:paraId="17BB599C" w14:textId="5C5D66E1" w:rsidR="00EC6DDF" w:rsidRPr="003A53C4" w:rsidRDefault="00EC6DDF" w:rsidP="008E7350">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Som følge af det øgede politiske fokus på demens i ældrestrategien foreslås det</w:t>
      </w:r>
      <w:r w:rsidR="00D7559B" w:rsidRPr="003A53C4">
        <w:rPr>
          <w:rFonts w:ascii="Times New Roman" w:eastAsia="Times New Roman" w:hAnsi="Times New Roman" w:cs="Times New Roman"/>
          <w:color w:val="000000" w:themeColor="text1"/>
          <w:sz w:val="24"/>
          <w:szCs w:val="24"/>
        </w:rPr>
        <w:t>,</w:t>
      </w:r>
      <w:r w:rsidRPr="003A53C4">
        <w:rPr>
          <w:rFonts w:ascii="Times New Roman" w:eastAsia="Times New Roman" w:hAnsi="Times New Roman" w:cs="Times New Roman"/>
          <w:color w:val="000000" w:themeColor="text1"/>
          <w:sz w:val="24"/>
          <w:szCs w:val="24"/>
        </w:rPr>
        <w:t xml:space="preserve"> at der stilles krav om adskilte demensafsnit på plejehjemmene. Mange plejehjem har allerede afskærmede demensafdelinger, og flere er under opførsel andre steder. Disse demensafdelinger spiller en afgørende rolle for at sikre et godt liv både for </w:t>
      </w:r>
      <w:r w:rsidR="00FC62A9" w:rsidRPr="003A53C4">
        <w:rPr>
          <w:rFonts w:ascii="Times New Roman" w:eastAsia="Times New Roman" w:hAnsi="Times New Roman" w:cs="Times New Roman"/>
          <w:color w:val="000000" w:themeColor="text1"/>
          <w:sz w:val="24"/>
          <w:szCs w:val="24"/>
        </w:rPr>
        <w:t xml:space="preserve">personer med </w:t>
      </w:r>
      <w:r w:rsidRPr="003A53C4">
        <w:rPr>
          <w:rFonts w:ascii="Times New Roman" w:eastAsia="Times New Roman" w:hAnsi="Times New Roman" w:cs="Times New Roman"/>
          <w:color w:val="000000" w:themeColor="text1"/>
          <w:sz w:val="24"/>
          <w:szCs w:val="24"/>
        </w:rPr>
        <w:t>demen</w:t>
      </w:r>
      <w:r w:rsidR="00FC62A9" w:rsidRPr="003A53C4">
        <w:rPr>
          <w:rFonts w:ascii="Times New Roman" w:eastAsia="Times New Roman" w:hAnsi="Times New Roman" w:cs="Times New Roman"/>
          <w:color w:val="000000" w:themeColor="text1"/>
          <w:sz w:val="24"/>
          <w:szCs w:val="24"/>
        </w:rPr>
        <w:t>s</w:t>
      </w:r>
      <w:r w:rsidRPr="003A53C4">
        <w:rPr>
          <w:rFonts w:ascii="Times New Roman" w:eastAsia="Times New Roman" w:hAnsi="Times New Roman" w:cs="Times New Roman"/>
          <w:color w:val="000000" w:themeColor="text1"/>
          <w:sz w:val="24"/>
          <w:szCs w:val="24"/>
        </w:rPr>
        <w:t xml:space="preserve"> og for øvrige beboere på </w:t>
      </w:r>
      <w:r w:rsidR="00FC62A9" w:rsidRPr="003A53C4">
        <w:rPr>
          <w:rFonts w:ascii="Times New Roman" w:eastAsia="Times New Roman" w:hAnsi="Times New Roman" w:cs="Times New Roman"/>
          <w:color w:val="000000" w:themeColor="text1"/>
          <w:sz w:val="24"/>
          <w:szCs w:val="24"/>
        </w:rPr>
        <w:t>pleje</w:t>
      </w:r>
      <w:r w:rsidRPr="003A53C4">
        <w:rPr>
          <w:rFonts w:ascii="Times New Roman" w:eastAsia="Times New Roman" w:hAnsi="Times New Roman" w:cs="Times New Roman"/>
          <w:color w:val="000000" w:themeColor="text1"/>
          <w:sz w:val="24"/>
          <w:szCs w:val="24"/>
        </w:rPr>
        <w:t>hjemmene.</w:t>
      </w:r>
    </w:p>
    <w:p w14:paraId="517624ED" w14:textId="77777777" w:rsidR="008E7350" w:rsidRPr="003A53C4" w:rsidRDefault="008E7350" w:rsidP="008E7350">
      <w:pPr>
        <w:spacing w:after="0" w:line="288" w:lineRule="auto"/>
        <w:rPr>
          <w:rFonts w:ascii="Times New Roman" w:eastAsia="Times New Roman" w:hAnsi="Times New Roman" w:cs="Times New Roman"/>
          <w:color w:val="000000" w:themeColor="text1"/>
          <w:sz w:val="24"/>
          <w:szCs w:val="24"/>
        </w:rPr>
      </w:pPr>
    </w:p>
    <w:p w14:paraId="5DA3F893" w14:textId="36AEBF92" w:rsidR="000D12D1" w:rsidRPr="003A53C4" w:rsidRDefault="000D12D1" w:rsidP="000D12D1">
      <w:pPr>
        <w:pStyle w:val="Overskrift3"/>
        <w:rPr>
          <w:color w:val="000000" w:themeColor="text1"/>
        </w:rPr>
      </w:pPr>
      <w:r w:rsidRPr="003A53C4">
        <w:rPr>
          <w:color w:val="000000" w:themeColor="text1"/>
        </w:rPr>
        <w:t>2.</w:t>
      </w:r>
      <w:r w:rsidR="00EC1504" w:rsidRPr="003A53C4">
        <w:rPr>
          <w:color w:val="000000" w:themeColor="text1"/>
        </w:rPr>
        <w:t>5</w:t>
      </w:r>
      <w:r w:rsidRPr="003A53C4">
        <w:rPr>
          <w:color w:val="000000" w:themeColor="text1"/>
        </w:rPr>
        <w:t>. Tilsyn</w:t>
      </w:r>
    </w:p>
    <w:p w14:paraId="36CBA23B" w14:textId="3DDA1A64" w:rsidR="007F02C7" w:rsidRPr="003A53C4" w:rsidRDefault="008E7350" w:rsidP="007F02C7">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Under gældende ret er tilsynet med ældreinstitutioner efter Landstingsforordning om ældreinstitutioner reguleret af Selvstyrets bekendtgørelse om tilsyn med det sociale område. </w:t>
      </w:r>
      <w:r w:rsidR="00DC47EE" w:rsidRPr="003A53C4">
        <w:rPr>
          <w:rFonts w:ascii="Times New Roman" w:eastAsia="Times New Roman" w:hAnsi="Times New Roman" w:cs="Times New Roman"/>
          <w:color w:val="000000" w:themeColor="text1"/>
          <w:sz w:val="24"/>
          <w:szCs w:val="24"/>
        </w:rPr>
        <w:t xml:space="preserve">Kommunalbestyrelserne har ansvar for at føre tilsyn med deres egne ældreinstitutioner mindst én gang årligt og efter behov. Naalakkersuisuts centrale tilsynsenhed fører efterfølgende tilsyn med de tilsynsrapporter, som kommunerne udarbejder om deres egne ældreinstitutioner. </w:t>
      </w:r>
      <w:r w:rsidR="007F02C7" w:rsidRPr="003A53C4">
        <w:rPr>
          <w:rFonts w:ascii="Times New Roman" w:eastAsia="Times New Roman" w:hAnsi="Times New Roman" w:cs="Times New Roman"/>
          <w:color w:val="000000" w:themeColor="text1"/>
          <w:sz w:val="24"/>
          <w:szCs w:val="24"/>
        </w:rPr>
        <w:t>Derudover fører Ombudsmanden for Inatsisartut tilsyn på ældreinstitutioner</w:t>
      </w:r>
      <w:r w:rsidR="009F1513" w:rsidRPr="003A53C4">
        <w:rPr>
          <w:rFonts w:ascii="Times New Roman" w:eastAsia="Times New Roman" w:hAnsi="Times New Roman" w:cs="Times New Roman"/>
          <w:color w:val="000000" w:themeColor="text1"/>
          <w:sz w:val="24"/>
          <w:szCs w:val="24"/>
        </w:rPr>
        <w:t>ne</w:t>
      </w:r>
      <w:r w:rsidR="007F02C7" w:rsidRPr="003A53C4">
        <w:rPr>
          <w:rFonts w:ascii="Times New Roman" w:eastAsia="Times New Roman" w:hAnsi="Times New Roman" w:cs="Times New Roman"/>
          <w:color w:val="000000" w:themeColor="text1"/>
          <w:sz w:val="24"/>
          <w:szCs w:val="24"/>
        </w:rPr>
        <w:t xml:space="preserve"> </w:t>
      </w:r>
      <w:r w:rsidR="009F1513" w:rsidRPr="003A53C4">
        <w:rPr>
          <w:rFonts w:ascii="Times New Roman" w:eastAsia="Times New Roman" w:hAnsi="Times New Roman" w:cs="Times New Roman"/>
          <w:color w:val="000000" w:themeColor="text1"/>
          <w:sz w:val="24"/>
          <w:szCs w:val="24"/>
        </w:rPr>
        <w:t xml:space="preserve">og </w:t>
      </w:r>
      <w:r w:rsidR="007F02C7" w:rsidRPr="003A53C4">
        <w:rPr>
          <w:rFonts w:ascii="Times New Roman" w:eastAsia="Times New Roman" w:hAnsi="Times New Roman" w:cs="Times New Roman"/>
          <w:color w:val="000000" w:themeColor="text1"/>
          <w:sz w:val="24"/>
          <w:szCs w:val="24"/>
        </w:rPr>
        <w:t>Landslægeembedet fører tilsyn med de sundhedsfaglige elementer på ældreinstitutionerne.</w:t>
      </w:r>
    </w:p>
    <w:p w14:paraId="65B6827F" w14:textId="3D1B75FE" w:rsidR="00DC47EE" w:rsidRPr="003A53C4" w:rsidRDefault="00DC47EE" w:rsidP="00DC47EE">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 </w:t>
      </w:r>
    </w:p>
    <w:p w14:paraId="130F0945" w14:textId="6BD45D42" w:rsidR="007F02C7" w:rsidRPr="003A53C4" w:rsidRDefault="00C70417" w:rsidP="008E7350">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Det foreslås</w:t>
      </w:r>
      <w:r w:rsidR="008E7350" w:rsidRPr="003A53C4">
        <w:rPr>
          <w:rFonts w:ascii="Times New Roman" w:eastAsia="Times New Roman" w:hAnsi="Times New Roman" w:cs="Times New Roman"/>
          <w:color w:val="000000" w:themeColor="text1"/>
          <w:sz w:val="24"/>
          <w:szCs w:val="24"/>
        </w:rPr>
        <w:t xml:space="preserve">, at kommunalbestyrelserne </w:t>
      </w:r>
      <w:r w:rsidR="007F02C7" w:rsidRPr="003A53C4">
        <w:rPr>
          <w:rFonts w:ascii="Times New Roman" w:eastAsia="Times New Roman" w:hAnsi="Times New Roman" w:cs="Times New Roman"/>
          <w:color w:val="000000" w:themeColor="text1"/>
          <w:sz w:val="24"/>
          <w:szCs w:val="24"/>
        </w:rPr>
        <w:t>fremover</w:t>
      </w:r>
      <w:r w:rsidR="008E7350" w:rsidRPr="003A53C4">
        <w:rPr>
          <w:rFonts w:ascii="Times New Roman" w:eastAsia="Times New Roman" w:hAnsi="Times New Roman" w:cs="Times New Roman"/>
          <w:color w:val="000000" w:themeColor="text1"/>
          <w:sz w:val="24"/>
          <w:szCs w:val="24"/>
        </w:rPr>
        <w:t xml:space="preserve"> skal foretage </w:t>
      </w:r>
      <w:r w:rsidR="007F02C7" w:rsidRPr="003A53C4">
        <w:rPr>
          <w:rFonts w:ascii="Times New Roman" w:eastAsia="Times New Roman" w:hAnsi="Times New Roman" w:cs="Times New Roman"/>
          <w:color w:val="000000" w:themeColor="text1"/>
          <w:sz w:val="24"/>
          <w:szCs w:val="24"/>
        </w:rPr>
        <w:t xml:space="preserve">et </w:t>
      </w:r>
      <w:r w:rsidR="00F434C6" w:rsidRPr="003A53C4">
        <w:rPr>
          <w:rFonts w:ascii="Times New Roman" w:eastAsia="Times New Roman" w:hAnsi="Times New Roman" w:cs="Times New Roman"/>
          <w:color w:val="000000" w:themeColor="text1"/>
          <w:sz w:val="24"/>
          <w:szCs w:val="24"/>
        </w:rPr>
        <w:t xml:space="preserve">driftsorienteret </w:t>
      </w:r>
      <w:r w:rsidR="008E7350" w:rsidRPr="003A53C4">
        <w:rPr>
          <w:rFonts w:ascii="Times New Roman" w:eastAsia="Times New Roman" w:hAnsi="Times New Roman" w:cs="Times New Roman"/>
          <w:color w:val="000000" w:themeColor="text1"/>
          <w:sz w:val="24"/>
          <w:szCs w:val="24"/>
        </w:rPr>
        <w:t xml:space="preserve">tilsyn med plejehjem. </w:t>
      </w:r>
      <w:r w:rsidR="00B205DD" w:rsidRPr="003A53C4">
        <w:rPr>
          <w:rFonts w:ascii="Times New Roman" w:eastAsia="Times New Roman" w:hAnsi="Times New Roman" w:cs="Times New Roman"/>
          <w:color w:val="000000" w:themeColor="text1"/>
          <w:sz w:val="24"/>
          <w:szCs w:val="24"/>
        </w:rPr>
        <w:t>Hensigten er at skærpe tils</w:t>
      </w:r>
      <w:r w:rsidR="00F81250" w:rsidRPr="003A53C4">
        <w:rPr>
          <w:rFonts w:ascii="Times New Roman" w:eastAsia="Times New Roman" w:hAnsi="Times New Roman" w:cs="Times New Roman"/>
          <w:color w:val="000000" w:themeColor="text1"/>
          <w:sz w:val="24"/>
          <w:szCs w:val="24"/>
        </w:rPr>
        <w:t xml:space="preserve">ynspligten </w:t>
      </w:r>
      <w:r w:rsidR="00CD15A7" w:rsidRPr="003A53C4">
        <w:rPr>
          <w:rFonts w:ascii="Times New Roman" w:eastAsia="Times New Roman" w:hAnsi="Times New Roman" w:cs="Times New Roman"/>
          <w:color w:val="000000" w:themeColor="text1"/>
          <w:sz w:val="24"/>
          <w:szCs w:val="24"/>
        </w:rPr>
        <w:t xml:space="preserve">for </w:t>
      </w:r>
      <w:r w:rsidR="00F81250" w:rsidRPr="003A53C4">
        <w:rPr>
          <w:rFonts w:ascii="Times New Roman" w:eastAsia="Times New Roman" w:hAnsi="Times New Roman" w:cs="Times New Roman"/>
          <w:color w:val="000000" w:themeColor="text1"/>
          <w:sz w:val="24"/>
          <w:szCs w:val="24"/>
        </w:rPr>
        <w:t>kommun</w:t>
      </w:r>
      <w:r w:rsidR="00CD15A7" w:rsidRPr="003A53C4">
        <w:rPr>
          <w:rFonts w:ascii="Times New Roman" w:eastAsia="Times New Roman" w:hAnsi="Times New Roman" w:cs="Times New Roman"/>
          <w:color w:val="000000" w:themeColor="text1"/>
          <w:sz w:val="24"/>
          <w:szCs w:val="24"/>
        </w:rPr>
        <w:t>albestyrelserne</w:t>
      </w:r>
      <w:r w:rsidR="00F81250" w:rsidRPr="003A53C4">
        <w:rPr>
          <w:rFonts w:ascii="Times New Roman" w:eastAsia="Times New Roman" w:hAnsi="Times New Roman" w:cs="Times New Roman"/>
          <w:color w:val="000000" w:themeColor="text1"/>
          <w:sz w:val="24"/>
          <w:szCs w:val="24"/>
        </w:rPr>
        <w:t xml:space="preserve">. </w:t>
      </w:r>
      <w:r w:rsidR="002033AC" w:rsidRPr="003A53C4">
        <w:rPr>
          <w:rFonts w:ascii="Times New Roman" w:eastAsia="Times New Roman" w:hAnsi="Times New Roman" w:cs="Times New Roman"/>
          <w:color w:val="000000" w:themeColor="text1"/>
          <w:sz w:val="24"/>
          <w:szCs w:val="24"/>
        </w:rPr>
        <w:t>Formålet med det</w:t>
      </w:r>
      <w:r w:rsidR="00F81250" w:rsidRPr="003A53C4">
        <w:rPr>
          <w:rFonts w:ascii="Times New Roman" w:eastAsia="Times New Roman" w:hAnsi="Times New Roman" w:cs="Times New Roman"/>
          <w:color w:val="000000" w:themeColor="text1"/>
          <w:sz w:val="24"/>
          <w:szCs w:val="24"/>
        </w:rPr>
        <w:t xml:space="preserve"> drift</w:t>
      </w:r>
      <w:r w:rsidR="00CD15A7" w:rsidRPr="003A53C4">
        <w:rPr>
          <w:rFonts w:ascii="Times New Roman" w:eastAsia="Times New Roman" w:hAnsi="Times New Roman" w:cs="Times New Roman"/>
          <w:color w:val="000000" w:themeColor="text1"/>
          <w:sz w:val="24"/>
          <w:szCs w:val="24"/>
        </w:rPr>
        <w:t>s</w:t>
      </w:r>
      <w:r w:rsidR="00F81250" w:rsidRPr="003A53C4">
        <w:rPr>
          <w:rFonts w:ascii="Times New Roman" w:eastAsia="Times New Roman" w:hAnsi="Times New Roman" w:cs="Times New Roman"/>
          <w:color w:val="000000" w:themeColor="text1"/>
          <w:sz w:val="24"/>
          <w:szCs w:val="24"/>
        </w:rPr>
        <w:t>orienter</w:t>
      </w:r>
      <w:r w:rsidR="00CD15A7" w:rsidRPr="003A53C4">
        <w:rPr>
          <w:rFonts w:ascii="Times New Roman" w:eastAsia="Times New Roman" w:hAnsi="Times New Roman" w:cs="Times New Roman"/>
          <w:color w:val="000000" w:themeColor="text1"/>
          <w:sz w:val="24"/>
          <w:szCs w:val="24"/>
        </w:rPr>
        <w:t>e</w:t>
      </w:r>
      <w:r w:rsidR="00F81250" w:rsidRPr="003A53C4">
        <w:rPr>
          <w:rFonts w:ascii="Times New Roman" w:eastAsia="Times New Roman" w:hAnsi="Times New Roman" w:cs="Times New Roman"/>
          <w:color w:val="000000" w:themeColor="text1"/>
          <w:sz w:val="24"/>
          <w:szCs w:val="24"/>
        </w:rPr>
        <w:t>de</w:t>
      </w:r>
      <w:r w:rsidR="002033AC" w:rsidRPr="003A53C4">
        <w:rPr>
          <w:rFonts w:ascii="Times New Roman" w:eastAsia="Times New Roman" w:hAnsi="Times New Roman" w:cs="Times New Roman"/>
          <w:color w:val="000000" w:themeColor="text1"/>
          <w:sz w:val="24"/>
          <w:szCs w:val="24"/>
        </w:rPr>
        <w:t xml:space="preserve"> tilsyn er at sikre den nødvendige kvalitet på plejehjemmene. </w:t>
      </w:r>
      <w:r w:rsidR="008E7350" w:rsidRPr="003A53C4">
        <w:rPr>
          <w:rFonts w:ascii="Times New Roman" w:eastAsia="Times New Roman" w:hAnsi="Times New Roman" w:cs="Times New Roman"/>
          <w:color w:val="000000" w:themeColor="text1"/>
          <w:sz w:val="24"/>
          <w:szCs w:val="24"/>
        </w:rPr>
        <w:t>Det forventes, at det vil give kommunerne øget ansvar og incitament til at sikre høj kvalitet i plejen og omsorgen på plejehjem</w:t>
      </w:r>
      <w:r w:rsidR="000C3774" w:rsidRPr="003A53C4">
        <w:rPr>
          <w:rFonts w:ascii="Times New Roman" w:eastAsia="Times New Roman" w:hAnsi="Times New Roman" w:cs="Times New Roman"/>
          <w:color w:val="000000" w:themeColor="text1"/>
          <w:sz w:val="24"/>
          <w:szCs w:val="24"/>
        </w:rPr>
        <w:t>mene</w:t>
      </w:r>
      <w:r w:rsidR="008E7350" w:rsidRPr="003A53C4">
        <w:rPr>
          <w:rFonts w:ascii="Times New Roman" w:eastAsia="Times New Roman" w:hAnsi="Times New Roman" w:cs="Times New Roman"/>
          <w:color w:val="000000" w:themeColor="text1"/>
          <w:sz w:val="24"/>
          <w:szCs w:val="24"/>
        </w:rPr>
        <w:t xml:space="preserve">. </w:t>
      </w:r>
    </w:p>
    <w:p w14:paraId="766259D7" w14:textId="77777777" w:rsidR="007F02C7" w:rsidRPr="003A53C4" w:rsidRDefault="007F02C7" w:rsidP="008E7350">
      <w:pPr>
        <w:spacing w:after="0" w:line="288" w:lineRule="auto"/>
        <w:rPr>
          <w:rFonts w:ascii="Times New Roman" w:eastAsia="Times New Roman" w:hAnsi="Times New Roman" w:cs="Times New Roman"/>
          <w:color w:val="000000" w:themeColor="text1"/>
          <w:sz w:val="24"/>
          <w:szCs w:val="24"/>
        </w:rPr>
      </w:pPr>
    </w:p>
    <w:p w14:paraId="24787BD5" w14:textId="27C314D2" w:rsidR="007F02C7" w:rsidRPr="003A53C4" w:rsidRDefault="007F02C7" w:rsidP="002033AC">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Samtidig bemyndiges Naalakkersuisut til at </w:t>
      </w:r>
      <w:r w:rsidRPr="003A53C4">
        <w:rPr>
          <w:rFonts w:ascii="Times New Roman" w:hAnsi="Times New Roman" w:cs="Times New Roman"/>
          <w:color w:val="000000" w:themeColor="text1"/>
          <w:sz w:val="24"/>
          <w:szCs w:val="24"/>
        </w:rPr>
        <w:t>fastsætte nærmere regler for det driftsorienterede tilsyn</w:t>
      </w:r>
      <w:r w:rsidR="002033AC" w:rsidRPr="003A53C4">
        <w:rPr>
          <w:rFonts w:ascii="Times New Roman" w:hAnsi="Times New Roman" w:cs="Times New Roman"/>
          <w:color w:val="000000" w:themeColor="text1"/>
          <w:sz w:val="24"/>
          <w:szCs w:val="24"/>
        </w:rPr>
        <w:t>, herunder for kommunalbestyrelsens udøvelse af tilsynsforpligtelsen, tilrettelæggelsen af tilsyn, vilkår og betingelser for opfyldelse af tilsynsforpligtelsen, og udarbejdelse af kommunalbestyrelsens tilsynsrapport.</w:t>
      </w:r>
    </w:p>
    <w:p w14:paraId="3EEECE23" w14:textId="77777777" w:rsidR="00B77D18" w:rsidRPr="003A53C4" w:rsidRDefault="00B77D18" w:rsidP="002033AC">
      <w:pPr>
        <w:spacing w:after="0" w:line="288" w:lineRule="auto"/>
        <w:rPr>
          <w:rFonts w:ascii="Times New Roman" w:hAnsi="Times New Roman" w:cs="Times New Roman"/>
          <w:color w:val="000000" w:themeColor="text1"/>
          <w:sz w:val="24"/>
          <w:szCs w:val="24"/>
        </w:rPr>
      </w:pPr>
    </w:p>
    <w:p w14:paraId="0C10D5C9" w14:textId="0AA66FA3" w:rsidR="00B77D18" w:rsidRPr="003A53C4" w:rsidRDefault="00B77D18" w:rsidP="002033AC">
      <w:p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Der stilles ikke krav om tilsyn med ældreboliger eller ældrekollektiver, da disse botilbud anses som selvstændige boliger</w:t>
      </w:r>
      <w:r w:rsidR="001567E9" w:rsidRPr="003A53C4">
        <w:rPr>
          <w:rFonts w:ascii="Times New Roman" w:hAnsi="Times New Roman" w:cs="Times New Roman"/>
          <w:color w:val="000000" w:themeColor="text1"/>
          <w:sz w:val="24"/>
          <w:szCs w:val="24"/>
        </w:rPr>
        <w:t xml:space="preserve">. Kontrollen af, at disse botilbud opfylder ældre personers behov, vil derimod kunne sikres gennem tilbud om forebyggede hjemmebesøg og </w:t>
      </w:r>
      <w:r w:rsidR="000B14AC" w:rsidRPr="003A53C4">
        <w:rPr>
          <w:rFonts w:ascii="Times New Roman" w:hAnsi="Times New Roman" w:cs="Times New Roman"/>
          <w:color w:val="000000" w:themeColor="text1"/>
          <w:sz w:val="24"/>
          <w:szCs w:val="24"/>
        </w:rPr>
        <w:t xml:space="preserve">behovsvurderinger. </w:t>
      </w:r>
    </w:p>
    <w:p w14:paraId="79A48D7F" w14:textId="77777777" w:rsidR="00CD15A7" w:rsidRPr="003A53C4" w:rsidRDefault="00CD15A7" w:rsidP="002033AC">
      <w:pPr>
        <w:spacing w:after="0" w:line="288" w:lineRule="auto"/>
        <w:rPr>
          <w:rFonts w:ascii="Times New Roman" w:eastAsia="Times New Roman" w:hAnsi="Times New Roman" w:cs="Times New Roman"/>
          <w:color w:val="000000" w:themeColor="text1"/>
          <w:sz w:val="24"/>
          <w:szCs w:val="24"/>
        </w:rPr>
      </w:pPr>
    </w:p>
    <w:p w14:paraId="3633F58F" w14:textId="77777777" w:rsidR="00D63EE2" w:rsidRPr="003A53C4" w:rsidRDefault="0082498C" w:rsidP="00D63EE2">
      <w:pPr>
        <w:pStyle w:val="Overskrift3"/>
        <w:rPr>
          <w:color w:val="000000" w:themeColor="text1"/>
        </w:rPr>
      </w:pPr>
      <w:r w:rsidRPr="003A53C4">
        <w:rPr>
          <w:color w:val="000000" w:themeColor="text1"/>
        </w:rPr>
        <w:t>2.</w:t>
      </w:r>
      <w:r w:rsidR="00EC1504" w:rsidRPr="003A53C4">
        <w:rPr>
          <w:color w:val="000000" w:themeColor="text1"/>
        </w:rPr>
        <w:t>6</w:t>
      </w:r>
      <w:r w:rsidR="00CB0302" w:rsidRPr="003A53C4">
        <w:rPr>
          <w:color w:val="000000" w:themeColor="text1"/>
        </w:rPr>
        <w:t>.</w:t>
      </w:r>
      <w:r w:rsidRPr="003A53C4">
        <w:rPr>
          <w:color w:val="000000" w:themeColor="text1"/>
        </w:rPr>
        <w:t xml:space="preserve"> </w:t>
      </w:r>
      <w:r w:rsidR="00D63EE2" w:rsidRPr="003A53C4">
        <w:rPr>
          <w:color w:val="000000" w:themeColor="text1"/>
        </w:rPr>
        <w:t>Ældreråd, ældrepolitik og kvalitetsstandarder</w:t>
      </w:r>
    </w:p>
    <w:p w14:paraId="6608F76B" w14:textId="4C6D68A6" w:rsidR="0082498C" w:rsidRPr="003A53C4" w:rsidRDefault="0082498C">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Der er i forslaget indsat en række bestemmelser, der pålægger kommunalbestyrelser</w:t>
      </w:r>
      <w:r w:rsidR="00655C9F" w:rsidRPr="003A53C4">
        <w:rPr>
          <w:rFonts w:ascii="Times New Roman" w:eastAsia="Times New Roman" w:hAnsi="Times New Roman" w:cs="Times New Roman"/>
          <w:color w:val="000000" w:themeColor="text1"/>
          <w:sz w:val="24"/>
          <w:szCs w:val="24"/>
        </w:rPr>
        <w:t>ne</w:t>
      </w:r>
      <w:r w:rsidRPr="003A53C4">
        <w:rPr>
          <w:rFonts w:ascii="Times New Roman" w:eastAsia="Times New Roman" w:hAnsi="Times New Roman" w:cs="Times New Roman"/>
          <w:color w:val="000000" w:themeColor="text1"/>
          <w:sz w:val="24"/>
          <w:szCs w:val="24"/>
        </w:rPr>
        <w:t xml:space="preserve"> og Naalakkersuisut at iværksætte initiativer med henblik på at styrke rettigheder for ældre personer.</w:t>
      </w:r>
    </w:p>
    <w:p w14:paraId="0108A6DB" w14:textId="77777777" w:rsidR="0082498C" w:rsidRPr="003A53C4" w:rsidRDefault="0082498C">
      <w:pPr>
        <w:spacing w:after="0" w:line="288" w:lineRule="auto"/>
        <w:rPr>
          <w:rFonts w:ascii="Times New Roman" w:eastAsia="Times New Roman" w:hAnsi="Times New Roman" w:cs="Times New Roman"/>
          <w:color w:val="000000" w:themeColor="text1"/>
          <w:sz w:val="24"/>
          <w:szCs w:val="24"/>
        </w:rPr>
      </w:pPr>
    </w:p>
    <w:p w14:paraId="43F5D103" w14:textId="32FACC83" w:rsidR="0082498C" w:rsidRPr="003A53C4" w:rsidRDefault="0082498C">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Kommunalbestyrelse</w:t>
      </w:r>
      <w:r w:rsidR="00C93813" w:rsidRPr="003A53C4">
        <w:rPr>
          <w:rFonts w:ascii="Times New Roman" w:eastAsia="Times New Roman" w:hAnsi="Times New Roman" w:cs="Times New Roman"/>
          <w:color w:val="000000" w:themeColor="text1"/>
          <w:sz w:val="24"/>
          <w:szCs w:val="24"/>
        </w:rPr>
        <w:t>n</w:t>
      </w:r>
      <w:r w:rsidRPr="003A53C4">
        <w:rPr>
          <w:rFonts w:ascii="Times New Roman" w:eastAsia="Times New Roman" w:hAnsi="Times New Roman" w:cs="Times New Roman"/>
          <w:color w:val="000000" w:themeColor="text1"/>
          <w:sz w:val="24"/>
          <w:szCs w:val="24"/>
        </w:rPr>
        <w:t xml:space="preserve"> skal udforme en sammenhængende ældrepolitik, udarbejde skriftlige kvalitetsstandarder samt nedsætte et ældreråd, der har til opgave aktivt at deltage i udviklingen af kommunalbestyrelsens ældrepolitik.</w:t>
      </w:r>
    </w:p>
    <w:p w14:paraId="732EDFF7" w14:textId="77777777" w:rsidR="00394A56" w:rsidRPr="003A53C4" w:rsidRDefault="00394A56">
      <w:pPr>
        <w:spacing w:after="0" w:line="288" w:lineRule="auto"/>
        <w:rPr>
          <w:rFonts w:ascii="Times New Roman" w:eastAsia="Times New Roman" w:hAnsi="Times New Roman" w:cs="Times New Roman"/>
          <w:color w:val="000000" w:themeColor="text1"/>
          <w:sz w:val="24"/>
          <w:szCs w:val="24"/>
        </w:rPr>
      </w:pPr>
    </w:p>
    <w:p w14:paraId="55112419" w14:textId="27EA35CE" w:rsidR="00C12AC5" w:rsidRPr="003A53C4" w:rsidRDefault="0042743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Formålet med oprettelsen af æ</w:t>
      </w:r>
      <w:r w:rsidR="00A70038" w:rsidRPr="003A53C4">
        <w:rPr>
          <w:rFonts w:ascii="Times New Roman" w:eastAsia="Times New Roman" w:hAnsi="Times New Roman" w:cs="Times New Roman"/>
          <w:iCs/>
          <w:color w:val="000000" w:themeColor="text1"/>
          <w:sz w:val="24"/>
          <w:szCs w:val="24"/>
        </w:rPr>
        <w:t>ldreråd</w:t>
      </w:r>
      <w:r w:rsidRPr="003A53C4">
        <w:rPr>
          <w:rFonts w:ascii="Times New Roman" w:eastAsia="Times New Roman" w:hAnsi="Times New Roman" w:cs="Times New Roman"/>
          <w:iCs/>
          <w:color w:val="000000" w:themeColor="text1"/>
          <w:sz w:val="24"/>
          <w:szCs w:val="24"/>
        </w:rPr>
        <w:t xml:space="preserve"> er, at disse skal</w:t>
      </w:r>
      <w:r w:rsidR="00A70038" w:rsidRPr="003A53C4">
        <w:rPr>
          <w:rFonts w:ascii="Times New Roman" w:eastAsia="Times New Roman" w:hAnsi="Times New Roman" w:cs="Times New Roman"/>
          <w:iCs/>
          <w:color w:val="000000" w:themeColor="text1"/>
          <w:sz w:val="24"/>
          <w:szCs w:val="24"/>
        </w:rPr>
        <w:t xml:space="preserve"> rådgive kommunalbestyrelsen og danne bro mellem borgerne og kommunalbestyrelse</w:t>
      </w:r>
      <w:r w:rsidR="009541C7" w:rsidRPr="003A53C4">
        <w:rPr>
          <w:rFonts w:ascii="Times New Roman" w:eastAsia="Times New Roman" w:hAnsi="Times New Roman" w:cs="Times New Roman"/>
          <w:iCs/>
          <w:color w:val="000000" w:themeColor="text1"/>
          <w:sz w:val="24"/>
          <w:szCs w:val="24"/>
        </w:rPr>
        <w:t>n</w:t>
      </w:r>
      <w:r w:rsidR="00A70038" w:rsidRPr="003A53C4">
        <w:rPr>
          <w:rFonts w:ascii="Times New Roman" w:eastAsia="Times New Roman" w:hAnsi="Times New Roman" w:cs="Times New Roman"/>
          <w:iCs/>
          <w:color w:val="000000" w:themeColor="text1"/>
          <w:sz w:val="24"/>
          <w:szCs w:val="24"/>
        </w:rPr>
        <w:t>.</w:t>
      </w:r>
      <w:r w:rsidR="009211FB" w:rsidRPr="003A53C4">
        <w:rPr>
          <w:rFonts w:ascii="Times New Roman" w:eastAsia="Times New Roman" w:hAnsi="Times New Roman" w:cs="Times New Roman"/>
          <w:iCs/>
          <w:color w:val="000000" w:themeColor="text1"/>
          <w:sz w:val="24"/>
          <w:szCs w:val="24"/>
        </w:rPr>
        <w:t xml:space="preserve"> Ældrerådet har alene en rådgivende funktion, og der kræves således ikke </w:t>
      </w:r>
      <w:r w:rsidR="005527DD" w:rsidRPr="003A53C4">
        <w:rPr>
          <w:rFonts w:ascii="Times New Roman" w:eastAsia="Times New Roman" w:hAnsi="Times New Roman" w:cs="Times New Roman"/>
          <w:iCs/>
          <w:color w:val="000000" w:themeColor="text1"/>
          <w:sz w:val="24"/>
          <w:szCs w:val="24"/>
        </w:rPr>
        <w:t>hjemmel til at oprette et ældreråd med tilsvarende funktion. Med Inatsi</w:t>
      </w:r>
      <w:r w:rsidR="006A4005" w:rsidRPr="003A53C4">
        <w:rPr>
          <w:rFonts w:ascii="Times New Roman" w:eastAsia="Times New Roman" w:hAnsi="Times New Roman" w:cs="Times New Roman"/>
          <w:iCs/>
          <w:color w:val="000000" w:themeColor="text1"/>
          <w:sz w:val="24"/>
          <w:szCs w:val="24"/>
        </w:rPr>
        <w:t xml:space="preserve">sartutloven forslås det </w:t>
      </w:r>
      <w:r w:rsidR="00E91C33" w:rsidRPr="003A53C4">
        <w:rPr>
          <w:rFonts w:ascii="Times New Roman" w:eastAsia="Times New Roman" w:hAnsi="Times New Roman" w:cs="Times New Roman"/>
          <w:iCs/>
          <w:color w:val="000000" w:themeColor="text1"/>
          <w:sz w:val="24"/>
          <w:szCs w:val="24"/>
        </w:rPr>
        <w:t>dog</w:t>
      </w:r>
      <w:r w:rsidR="006A4005" w:rsidRPr="003A53C4">
        <w:rPr>
          <w:rFonts w:ascii="Times New Roman" w:eastAsia="Times New Roman" w:hAnsi="Times New Roman" w:cs="Times New Roman"/>
          <w:iCs/>
          <w:color w:val="000000" w:themeColor="text1"/>
          <w:sz w:val="24"/>
          <w:szCs w:val="24"/>
        </w:rPr>
        <w:t xml:space="preserve">, at kommunalbestyrelsen forpligtes til at oprette et ældreråd. </w:t>
      </w:r>
      <w:r w:rsidR="008A0970" w:rsidRPr="003A53C4">
        <w:rPr>
          <w:rFonts w:ascii="Times New Roman" w:eastAsia="Times New Roman" w:hAnsi="Times New Roman" w:cs="Times New Roman"/>
          <w:iCs/>
          <w:color w:val="000000" w:themeColor="text1"/>
          <w:sz w:val="24"/>
          <w:szCs w:val="24"/>
        </w:rPr>
        <w:t xml:space="preserve">Herunder fastsættes krav til ældrerådets sammensætning og </w:t>
      </w:r>
      <w:r w:rsidR="00E11D61" w:rsidRPr="003A53C4">
        <w:rPr>
          <w:rFonts w:ascii="Times New Roman" w:eastAsia="Times New Roman" w:hAnsi="Times New Roman" w:cs="Times New Roman"/>
          <w:iCs/>
          <w:color w:val="000000" w:themeColor="text1"/>
          <w:sz w:val="24"/>
          <w:szCs w:val="24"/>
        </w:rPr>
        <w:t>virksomhed.</w:t>
      </w:r>
    </w:p>
    <w:p w14:paraId="6A90502F" w14:textId="77777777" w:rsidR="00AE387B" w:rsidRPr="003A53C4" w:rsidRDefault="00AE387B">
      <w:pPr>
        <w:spacing w:after="0" w:line="288" w:lineRule="auto"/>
        <w:rPr>
          <w:rFonts w:ascii="Times New Roman" w:eastAsia="Times New Roman" w:hAnsi="Times New Roman" w:cs="Times New Roman"/>
          <w:iCs/>
          <w:color w:val="000000" w:themeColor="text1"/>
          <w:sz w:val="24"/>
          <w:szCs w:val="24"/>
        </w:rPr>
      </w:pPr>
    </w:p>
    <w:p w14:paraId="4D4153ED" w14:textId="0E8C71D4" w:rsidR="00AE387B" w:rsidRPr="003A53C4" w:rsidRDefault="00AE387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 forpligtes til at inddrage ældrerådet i udarbejdelsen af en ældrepolitik</w:t>
      </w:r>
      <w:r w:rsidR="00634416" w:rsidRPr="003A53C4">
        <w:rPr>
          <w:rFonts w:ascii="Times New Roman" w:eastAsia="Times New Roman" w:hAnsi="Times New Roman" w:cs="Times New Roman"/>
          <w:iCs/>
          <w:color w:val="000000" w:themeColor="text1"/>
          <w:sz w:val="24"/>
          <w:szCs w:val="24"/>
        </w:rPr>
        <w:t>, som skal offentliggøres sammen med de af kommunalbestyrelsen fastsatte kvalitetsstandarder for støtte til ældre personer.</w:t>
      </w:r>
    </w:p>
    <w:p w14:paraId="227D0FDB" w14:textId="77777777" w:rsidR="00A70038" w:rsidRPr="003A53C4" w:rsidRDefault="00A70038">
      <w:pPr>
        <w:spacing w:after="0" w:line="288" w:lineRule="auto"/>
        <w:rPr>
          <w:rFonts w:ascii="Times New Roman" w:eastAsia="Times New Roman" w:hAnsi="Times New Roman" w:cs="Times New Roman"/>
          <w:color w:val="000000" w:themeColor="text1"/>
          <w:sz w:val="24"/>
          <w:szCs w:val="24"/>
        </w:rPr>
      </w:pPr>
    </w:p>
    <w:p w14:paraId="66096C2D" w14:textId="2D94FA66" w:rsidR="00C802D4" w:rsidRPr="003A53C4" w:rsidRDefault="00C802D4" w:rsidP="00C802D4">
      <w:pPr>
        <w:pStyle w:val="Overskrift3"/>
        <w:rPr>
          <w:color w:val="000000" w:themeColor="text1"/>
        </w:rPr>
      </w:pPr>
      <w:r w:rsidRPr="003A53C4">
        <w:rPr>
          <w:color w:val="000000" w:themeColor="text1"/>
        </w:rPr>
        <w:t xml:space="preserve">2.7. </w:t>
      </w:r>
      <w:r w:rsidR="008B1482" w:rsidRPr="003A53C4">
        <w:rPr>
          <w:color w:val="000000" w:themeColor="text1"/>
        </w:rPr>
        <w:t>Påbud og a</w:t>
      </w:r>
      <w:r w:rsidR="00A673B7" w:rsidRPr="003A53C4">
        <w:rPr>
          <w:color w:val="000000" w:themeColor="text1"/>
        </w:rPr>
        <w:t>dministrative tvangsbøder</w:t>
      </w:r>
    </w:p>
    <w:p w14:paraId="1059CA1D" w14:textId="5FAB629F" w:rsidR="00231BA9" w:rsidRPr="003A53C4" w:rsidRDefault="00231BA9">
      <w:pPr>
        <w:spacing w:after="0" w:line="288" w:lineRule="auto"/>
        <w:rPr>
          <w:rFonts w:ascii="Times New Roman" w:eastAsia="Times New Roman" w:hAnsi="Times New Roman" w:cs="Times New Roman"/>
          <w:color w:val="000000" w:themeColor="text1"/>
          <w:sz w:val="24"/>
          <w:szCs w:val="24"/>
        </w:rPr>
      </w:pPr>
    </w:p>
    <w:p w14:paraId="4CF34E6B" w14:textId="5C8C36C1" w:rsidR="00231BA9" w:rsidRPr="003A53C4" w:rsidRDefault="00231BA9">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Forslaget giver Naalakkersuisut </w:t>
      </w:r>
      <w:r w:rsidR="001917A2" w:rsidRPr="003A53C4">
        <w:rPr>
          <w:rFonts w:ascii="Times New Roman" w:eastAsia="Times New Roman" w:hAnsi="Times New Roman" w:cs="Times New Roman"/>
          <w:color w:val="000000" w:themeColor="text1"/>
          <w:sz w:val="24"/>
          <w:szCs w:val="24"/>
        </w:rPr>
        <w:t>hjemmel til</w:t>
      </w:r>
      <w:r w:rsidRPr="003A53C4">
        <w:rPr>
          <w:rFonts w:ascii="Times New Roman" w:eastAsia="Times New Roman" w:hAnsi="Times New Roman" w:cs="Times New Roman"/>
          <w:color w:val="000000" w:themeColor="text1"/>
          <w:sz w:val="24"/>
          <w:szCs w:val="24"/>
        </w:rPr>
        <w:t xml:space="preserve"> at </w:t>
      </w:r>
      <w:r w:rsidR="00BE1ADF" w:rsidRPr="003A53C4">
        <w:rPr>
          <w:rFonts w:ascii="Times New Roman" w:eastAsia="Times New Roman" w:hAnsi="Times New Roman" w:cs="Times New Roman"/>
          <w:color w:val="000000" w:themeColor="text1"/>
          <w:sz w:val="24"/>
          <w:szCs w:val="24"/>
        </w:rPr>
        <w:t xml:space="preserve">meddele påbud og </w:t>
      </w:r>
      <w:r w:rsidRPr="003A53C4">
        <w:rPr>
          <w:rFonts w:ascii="Times New Roman" w:eastAsia="Times New Roman" w:hAnsi="Times New Roman" w:cs="Times New Roman"/>
          <w:color w:val="000000" w:themeColor="text1"/>
          <w:sz w:val="24"/>
          <w:szCs w:val="24"/>
        </w:rPr>
        <w:t xml:space="preserve">pålægge en kommunalbestyrelse </w:t>
      </w:r>
      <w:r w:rsidR="00A673B7" w:rsidRPr="003A53C4">
        <w:rPr>
          <w:rFonts w:ascii="Times New Roman" w:eastAsia="Times New Roman" w:hAnsi="Times New Roman" w:cs="Times New Roman"/>
          <w:color w:val="000000" w:themeColor="text1"/>
          <w:sz w:val="24"/>
          <w:szCs w:val="24"/>
        </w:rPr>
        <w:t xml:space="preserve">administrative </w:t>
      </w:r>
      <w:r w:rsidRPr="003A53C4">
        <w:rPr>
          <w:rFonts w:ascii="Times New Roman" w:eastAsia="Times New Roman" w:hAnsi="Times New Roman" w:cs="Times New Roman"/>
          <w:color w:val="000000" w:themeColor="text1"/>
          <w:sz w:val="24"/>
          <w:szCs w:val="24"/>
        </w:rPr>
        <w:t>tvangsbøder</w:t>
      </w:r>
      <w:r w:rsidR="00AC28C1" w:rsidRPr="003A53C4">
        <w:rPr>
          <w:rFonts w:ascii="Times New Roman" w:eastAsia="Times New Roman" w:hAnsi="Times New Roman" w:cs="Times New Roman"/>
          <w:color w:val="000000" w:themeColor="text1"/>
          <w:sz w:val="24"/>
          <w:szCs w:val="24"/>
        </w:rPr>
        <w:t xml:space="preserve">. Påbud kan </w:t>
      </w:r>
      <w:r w:rsidR="00BB0CA5" w:rsidRPr="003A53C4">
        <w:rPr>
          <w:rFonts w:ascii="Times New Roman" w:eastAsia="Times New Roman" w:hAnsi="Times New Roman" w:cs="Times New Roman"/>
          <w:color w:val="000000" w:themeColor="text1"/>
          <w:sz w:val="24"/>
          <w:szCs w:val="24"/>
        </w:rPr>
        <w:t xml:space="preserve">omhandle overholdelse af Inatsisartutloven og administrative forskrifter fastsat efter Inatsisartutloven og opfyldelse af forpligtelser derefter. </w:t>
      </w:r>
      <w:r w:rsidR="00E37A96" w:rsidRPr="003A53C4">
        <w:rPr>
          <w:rFonts w:ascii="Times New Roman" w:eastAsia="Times New Roman" w:hAnsi="Times New Roman" w:cs="Times New Roman"/>
          <w:color w:val="000000" w:themeColor="text1"/>
          <w:sz w:val="24"/>
          <w:szCs w:val="24"/>
        </w:rPr>
        <w:t>Påbud kan angive en frist for efterlevelse, hvilket giver kommunalbestyrelserne en specifik tidsramme til at rette op på eventuelle overtrædelser eller mangler. Naalakkersuisut kan desuden fastsætte nærmere regler for, hvornår og under hvilke omstændigheder</w:t>
      </w:r>
      <w:r w:rsidR="0093165F" w:rsidRPr="003A53C4">
        <w:rPr>
          <w:rFonts w:ascii="Times New Roman" w:eastAsia="Times New Roman" w:hAnsi="Times New Roman" w:cs="Times New Roman"/>
          <w:color w:val="000000" w:themeColor="text1"/>
          <w:sz w:val="24"/>
          <w:szCs w:val="24"/>
        </w:rPr>
        <w:t>,</w:t>
      </w:r>
      <w:r w:rsidR="00E37A96" w:rsidRPr="003A53C4">
        <w:rPr>
          <w:rFonts w:ascii="Times New Roman" w:eastAsia="Times New Roman" w:hAnsi="Times New Roman" w:cs="Times New Roman"/>
          <w:color w:val="000000" w:themeColor="text1"/>
          <w:sz w:val="24"/>
          <w:szCs w:val="24"/>
        </w:rPr>
        <w:t xml:space="preserve"> der kan meddeles påbud, hvilket sikrer klarhed og konsekvens i anvendelsen af denne bestemmelse.</w:t>
      </w:r>
      <w:r w:rsidR="0093165F" w:rsidRPr="003A53C4">
        <w:rPr>
          <w:rFonts w:ascii="Times New Roman" w:eastAsia="Times New Roman" w:hAnsi="Times New Roman" w:cs="Times New Roman"/>
          <w:color w:val="000000" w:themeColor="text1"/>
          <w:sz w:val="24"/>
          <w:szCs w:val="24"/>
        </w:rPr>
        <w:t xml:space="preserve"> </w:t>
      </w:r>
    </w:p>
    <w:p w14:paraId="52AF1A0C" w14:textId="77777777" w:rsidR="00904550" w:rsidRPr="003A53C4" w:rsidRDefault="00904550">
      <w:pPr>
        <w:spacing w:after="0" w:line="288" w:lineRule="auto"/>
        <w:rPr>
          <w:rFonts w:ascii="Times New Roman" w:eastAsia="Times New Roman" w:hAnsi="Times New Roman" w:cs="Times New Roman"/>
          <w:color w:val="000000" w:themeColor="text1"/>
          <w:sz w:val="24"/>
          <w:szCs w:val="24"/>
        </w:rPr>
      </w:pPr>
    </w:p>
    <w:p w14:paraId="08D9412E" w14:textId="4735184E" w:rsidR="00904550" w:rsidRPr="003A53C4" w:rsidRDefault="00904550">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Formålet er, at p</w:t>
      </w:r>
      <w:r w:rsidRPr="003A53C4">
        <w:rPr>
          <w:rFonts w:ascii="Times New Roman" w:eastAsia="Times New Roman" w:hAnsi="Times New Roman" w:cs="Times New Roman"/>
          <w:color w:val="000000" w:themeColor="text1"/>
          <w:sz w:val="24"/>
          <w:szCs w:val="24"/>
        </w:rPr>
        <w:t xml:space="preserve">åbud </w:t>
      </w:r>
      <w:r w:rsidR="00DC3A8B" w:rsidRPr="003A53C4">
        <w:rPr>
          <w:rFonts w:ascii="Times New Roman" w:eastAsia="Times New Roman" w:hAnsi="Times New Roman" w:cs="Times New Roman"/>
          <w:color w:val="000000" w:themeColor="text1"/>
          <w:sz w:val="24"/>
          <w:szCs w:val="24"/>
        </w:rPr>
        <w:t>kan</w:t>
      </w:r>
      <w:r w:rsidRPr="003A53C4">
        <w:rPr>
          <w:rFonts w:ascii="Times New Roman" w:eastAsia="Times New Roman" w:hAnsi="Times New Roman" w:cs="Times New Roman"/>
          <w:color w:val="000000" w:themeColor="text1"/>
          <w:sz w:val="24"/>
          <w:szCs w:val="24"/>
        </w:rPr>
        <w:t xml:space="preserve"> meddeles, hvis det er nødvendigt og proportionelt i forhold til den konkrete overtrædelse eller mangel. Dette betyder, at påbud skal være afpasset i forhold til den specifikke situation. For eksempel, hvis et plejehjem ikke opfylder kravene til indretning fastsat iht. </w:t>
      </w:r>
      <w:r w:rsidR="00555598" w:rsidRPr="003A53C4">
        <w:rPr>
          <w:rFonts w:ascii="Times New Roman" w:eastAsia="Times New Roman" w:hAnsi="Times New Roman" w:cs="Times New Roman"/>
          <w:color w:val="000000" w:themeColor="text1"/>
          <w:sz w:val="24"/>
          <w:szCs w:val="24"/>
        </w:rPr>
        <w:t>forslagets</w:t>
      </w:r>
      <w:r w:rsidRPr="003A53C4">
        <w:rPr>
          <w:rFonts w:ascii="Times New Roman" w:eastAsia="Times New Roman" w:hAnsi="Times New Roman" w:cs="Times New Roman"/>
          <w:color w:val="000000" w:themeColor="text1"/>
          <w:sz w:val="24"/>
          <w:szCs w:val="24"/>
        </w:rPr>
        <w:t xml:space="preserve"> § 20, stk. 3, skal påbuddet klart specificere, hvad der skal rettes, og fristen for efterlevelse skal være realistisk.</w:t>
      </w:r>
    </w:p>
    <w:p w14:paraId="298E6AC6" w14:textId="77777777" w:rsidR="0093165F" w:rsidRPr="003A53C4" w:rsidRDefault="0093165F">
      <w:pPr>
        <w:spacing w:after="0" w:line="288" w:lineRule="auto"/>
        <w:rPr>
          <w:rFonts w:ascii="Times New Roman" w:eastAsia="Times New Roman" w:hAnsi="Times New Roman" w:cs="Times New Roman"/>
          <w:color w:val="000000" w:themeColor="text1"/>
          <w:sz w:val="24"/>
          <w:szCs w:val="24"/>
        </w:rPr>
      </w:pPr>
    </w:p>
    <w:p w14:paraId="1BC11452" w14:textId="587F300B" w:rsidR="00112813" w:rsidRPr="003A53C4" w:rsidRDefault="0093165F">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Hvis påbud ikke efterleves, giver forslaget Naalakkersuisut adgang til at pålægge kommunalbestyrelsen administrative tvangsbøder</w:t>
      </w:r>
      <w:r w:rsidR="00112813" w:rsidRPr="003A53C4">
        <w:rPr>
          <w:rFonts w:ascii="Times New Roman" w:eastAsia="Times New Roman" w:hAnsi="Times New Roman" w:cs="Times New Roman"/>
          <w:color w:val="000000" w:themeColor="text1"/>
          <w:sz w:val="24"/>
          <w:szCs w:val="24"/>
        </w:rPr>
        <w:t xml:space="preserve"> i form af dagbøder</w:t>
      </w:r>
      <w:r w:rsidRPr="003A53C4">
        <w:rPr>
          <w:rFonts w:ascii="Times New Roman" w:eastAsia="Times New Roman" w:hAnsi="Times New Roman" w:cs="Times New Roman"/>
          <w:color w:val="000000" w:themeColor="text1"/>
          <w:sz w:val="24"/>
          <w:szCs w:val="24"/>
        </w:rPr>
        <w:t xml:space="preserve">. </w:t>
      </w:r>
      <w:r w:rsidR="0000751E" w:rsidRPr="003A53C4">
        <w:rPr>
          <w:rFonts w:ascii="Times New Roman" w:eastAsia="Times New Roman" w:hAnsi="Times New Roman" w:cs="Times New Roman"/>
          <w:color w:val="000000" w:themeColor="text1"/>
          <w:sz w:val="24"/>
          <w:szCs w:val="24"/>
        </w:rPr>
        <w:t xml:space="preserve">Tvangsbøderne pålægges ikke af domstolene, men af </w:t>
      </w:r>
      <w:r w:rsidRPr="003A53C4">
        <w:rPr>
          <w:rFonts w:ascii="Times New Roman" w:eastAsia="Times New Roman" w:hAnsi="Times New Roman" w:cs="Times New Roman"/>
          <w:color w:val="000000" w:themeColor="text1"/>
          <w:sz w:val="24"/>
          <w:szCs w:val="24"/>
        </w:rPr>
        <w:t>Naalakkersuisut</w:t>
      </w:r>
      <w:r w:rsidR="0000751E" w:rsidRPr="003A53C4">
        <w:rPr>
          <w:rFonts w:ascii="Times New Roman" w:eastAsia="Times New Roman" w:hAnsi="Times New Roman" w:cs="Times New Roman"/>
          <w:color w:val="000000" w:themeColor="text1"/>
          <w:sz w:val="24"/>
          <w:szCs w:val="24"/>
        </w:rPr>
        <w:t xml:space="preserve">. </w:t>
      </w:r>
      <w:r w:rsidR="001917A2" w:rsidRPr="003A53C4">
        <w:rPr>
          <w:rFonts w:ascii="Times New Roman" w:eastAsia="Times New Roman" w:hAnsi="Times New Roman" w:cs="Times New Roman"/>
          <w:color w:val="000000" w:themeColor="text1"/>
          <w:sz w:val="24"/>
          <w:szCs w:val="24"/>
        </w:rPr>
        <w:t xml:space="preserve">En administrativ tvangsbøde er således en afgørelse om, at en økonomisk sanktion vil blive pålagt, </w:t>
      </w:r>
      <w:r w:rsidRPr="003A53C4">
        <w:rPr>
          <w:rFonts w:ascii="Times New Roman" w:eastAsia="Times New Roman" w:hAnsi="Times New Roman" w:cs="Times New Roman"/>
          <w:color w:val="000000" w:themeColor="text1"/>
          <w:sz w:val="24"/>
          <w:szCs w:val="24"/>
        </w:rPr>
        <w:t xml:space="preserve">hvis et </w:t>
      </w:r>
      <w:r w:rsidR="001917A2" w:rsidRPr="003A53C4">
        <w:rPr>
          <w:rFonts w:ascii="Times New Roman" w:eastAsia="Times New Roman" w:hAnsi="Times New Roman" w:cs="Times New Roman"/>
          <w:color w:val="000000" w:themeColor="text1"/>
          <w:sz w:val="24"/>
          <w:szCs w:val="24"/>
        </w:rPr>
        <w:t xml:space="preserve">påbud </w:t>
      </w:r>
      <w:r w:rsidRPr="003A53C4">
        <w:rPr>
          <w:rFonts w:ascii="Times New Roman" w:eastAsia="Times New Roman" w:hAnsi="Times New Roman" w:cs="Times New Roman"/>
          <w:color w:val="000000" w:themeColor="text1"/>
          <w:sz w:val="24"/>
          <w:szCs w:val="24"/>
        </w:rPr>
        <w:t>om</w:t>
      </w:r>
      <w:r w:rsidR="009E2158" w:rsidRPr="003A53C4">
        <w:rPr>
          <w:rFonts w:ascii="Times New Roman" w:eastAsia="Times New Roman" w:hAnsi="Times New Roman" w:cs="Times New Roman"/>
          <w:color w:val="000000" w:themeColor="text1"/>
          <w:sz w:val="24"/>
          <w:szCs w:val="24"/>
        </w:rPr>
        <w:t xml:space="preserve"> efterlevelse af Inatsisartutlovens bestemmelser</w:t>
      </w:r>
      <w:r w:rsidRPr="003A53C4">
        <w:rPr>
          <w:rFonts w:ascii="Times New Roman" w:eastAsia="Times New Roman" w:hAnsi="Times New Roman" w:cs="Times New Roman"/>
          <w:color w:val="000000" w:themeColor="text1"/>
          <w:sz w:val="24"/>
          <w:szCs w:val="24"/>
        </w:rPr>
        <w:t xml:space="preserve"> ikke overholdes</w:t>
      </w:r>
      <w:r w:rsidR="001917A2" w:rsidRPr="003A53C4">
        <w:rPr>
          <w:rFonts w:ascii="Times New Roman" w:eastAsia="Times New Roman" w:hAnsi="Times New Roman" w:cs="Times New Roman"/>
          <w:color w:val="000000" w:themeColor="text1"/>
          <w:sz w:val="24"/>
          <w:szCs w:val="24"/>
        </w:rPr>
        <w:t>.</w:t>
      </w:r>
      <w:r w:rsidR="00112813" w:rsidRPr="003A53C4">
        <w:rPr>
          <w:rFonts w:ascii="Times New Roman" w:eastAsia="Times New Roman" w:hAnsi="Times New Roman" w:cs="Times New Roman"/>
          <w:color w:val="000000" w:themeColor="text1"/>
          <w:sz w:val="24"/>
          <w:szCs w:val="24"/>
        </w:rPr>
        <w:t xml:space="preserve"> </w:t>
      </w:r>
      <w:r w:rsidR="00112813" w:rsidRPr="003A53C4">
        <w:rPr>
          <w:rFonts w:ascii="Times New Roman" w:eastAsia="Times New Roman" w:hAnsi="Times New Roman" w:cs="Times New Roman"/>
          <w:iCs/>
          <w:color w:val="000000" w:themeColor="text1"/>
          <w:sz w:val="24"/>
          <w:szCs w:val="24"/>
        </w:rPr>
        <w:t>Når påbuddet efterkommes, bortfalder ikke betalte d</w:t>
      </w:r>
      <w:r w:rsidR="00492071" w:rsidRPr="003A53C4">
        <w:rPr>
          <w:rFonts w:ascii="Times New Roman" w:eastAsia="Times New Roman" w:hAnsi="Times New Roman" w:cs="Times New Roman"/>
          <w:iCs/>
          <w:color w:val="000000" w:themeColor="text1"/>
          <w:sz w:val="24"/>
          <w:szCs w:val="24"/>
        </w:rPr>
        <w:t>ag</w:t>
      </w:r>
      <w:r w:rsidR="00112813" w:rsidRPr="003A53C4">
        <w:rPr>
          <w:rFonts w:ascii="Times New Roman" w:eastAsia="Times New Roman" w:hAnsi="Times New Roman" w:cs="Times New Roman"/>
          <w:iCs/>
          <w:color w:val="000000" w:themeColor="text1"/>
          <w:sz w:val="24"/>
          <w:szCs w:val="24"/>
        </w:rPr>
        <w:t xml:space="preserve">bøder, hvorimod allerede betalte daglige </w:t>
      </w:r>
      <w:r w:rsidR="00492071" w:rsidRPr="003A53C4">
        <w:rPr>
          <w:rFonts w:ascii="Times New Roman" w:eastAsia="Times New Roman" w:hAnsi="Times New Roman" w:cs="Times New Roman"/>
          <w:iCs/>
          <w:color w:val="000000" w:themeColor="text1"/>
          <w:sz w:val="24"/>
          <w:szCs w:val="24"/>
        </w:rPr>
        <w:t>dag</w:t>
      </w:r>
      <w:r w:rsidR="00112813" w:rsidRPr="003A53C4">
        <w:rPr>
          <w:rFonts w:ascii="Times New Roman" w:eastAsia="Times New Roman" w:hAnsi="Times New Roman" w:cs="Times New Roman"/>
          <w:iCs/>
          <w:color w:val="000000" w:themeColor="text1"/>
          <w:sz w:val="24"/>
          <w:szCs w:val="24"/>
        </w:rPr>
        <w:t>bøder ikke tilbagebetales.</w:t>
      </w:r>
    </w:p>
    <w:p w14:paraId="339EE2A9" w14:textId="77777777" w:rsidR="00D06959" w:rsidRPr="003A53C4" w:rsidRDefault="00D06959">
      <w:pPr>
        <w:spacing w:after="0" w:line="288" w:lineRule="auto"/>
        <w:rPr>
          <w:rFonts w:ascii="Times New Roman" w:eastAsia="Times New Roman" w:hAnsi="Times New Roman" w:cs="Times New Roman"/>
          <w:color w:val="000000" w:themeColor="text1"/>
          <w:sz w:val="24"/>
          <w:szCs w:val="24"/>
        </w:rPr>
      </w:pPr>
    </w:p>
    <w:p w14:paraId="1344911B" w14:textId="396D9935" w:rsidR="00D06959" w:rsidRPr="003A53C4" w:rsidRDefault="00441F75">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Administrative </w:t>
      </w:r>
      <w:r w:rsidR="00F37BFA" w:rsidRPr="003A53C4">
        <w:rPr>
          <w:rFonts w:ascii="Times New Roman" w:eastAsia="Times New Roman" w:hAnsi="Times New Roman" w:cs="Times New Roman"/>
          <w:color w:val="000000" w:themeColor="text1"/>
          <w:sz w:val="24"/>
          <w:szCs w:val="24"/>
        </w:rPr>
        <w:t>tvangs</w:t>
      </w:r>
      <w:r w:rsidRPr="003A53C4">
        <w:rPr>
          <w:rFonts w:ascii="Times New Roman" w:eastAsia="Times New Roman" w:hAnsi="Times New Roman" w:cs="Times New Roman"/>
          <w:color w:val="000000" w:themeColor="text1"/>
          <w:sz w:val="24"/>
          <w:szCs w:val="24"/>
        </w:rPr>
        <w:t>bøder kan opfattes som foranstaltning</w:t>
      </w:r>
      <w:r w:rsidR="00823475" w:rsidRPr="003A53C4">
        <w:rPr>
          <w:rFonts w:ascii="Times New Roman" w:eastAsia="Times New Roman" w:hAnsi="Times New Roman" w:cs="Times New Roman"/>
          <w:color w:val="000000" w:themeColor="text1"/>
          <w:sz w:val="24"/>
          <w:szCs w:val="24"/>
        </w:rPr>
        <w:t>er</w:t>
      </w:r>
      <w:r w:rsidRPr="003A53C4">
        <w:rPr>
          <w:rFonts w:ascii="Times New Roman" w:eastAsia="Times New Roman" w:hAnsi="Times New Roman" w:cs="Times New Roman"/>
          <w:color w:val="000000" w:themeColor="text1"/>
          <w:sz w:val="24"/>
          <w:szCs w:val="24"/>
        </w:rPr>
        <w:t>, og er ikke omgærdet af samme retssikkerhedsgarantier som tvangsbøder pålagt af domstolene.</w:t>
      </w:r>
      <w:r w:rsidR="00823475" w:rsidRPr="003A53C4">
        <w:rPr>
          <w:rFonts w:ascii="Times New Roman" w:eastAsia="Times New Roman" w:hAnsi="Times New Roman" w:cs="Times New Roman"/>
          <w:color w:val="000000" w:themeColor="text1"/>
          <w:sz w:val="24"/>
          <w:szCs w:val="24"/>
        </w:rPr>
        <w:t xml:space="preserve"> I Inatsisartutloven </w:t>
      </w:r>
      <w:r w:rsidR="00D06959" w:rsidRPr="003A53C4">
        <w:rPr>
          <w:rFonts w:ascii="Times New Roman" w:eastAsia="Times New Roman" w:hAnsi="Times New Roman" w:cs="Times New Roman"/>
          <w:color w:val="000000" w:themeColor="text1"/>
          <w:sz w:val="24"/>
          <w:szCs w:val="24"/>
        </w:rPr>
        <w:t xml:space="preserve">gives </w:t>
      </w:r>
      <w:r w:rsidR="0020541B" w:rsidRPr="003A53C4">
        <w:rPr>
          <w:rFonts w:ascii="Times New Roman" w:eastAsia="Times New Roman" w:hAnsi="Times New Roman" w:cs="Times New Roman"/>
          <w:color w:val="000000" w:themeColor="text1"/>
          <w:sz w:val="24"/>
          <w:szCs w:val="24"/>
        </w:rPr>
        <w:t xml:space="preserve">dog </w:t>
      </w:r>
      <w:r w:rsidR="00D06959" w:rsidRPr="003A53C4">
        <w:rPr>
          <w:rFonts w:ascii="Times New Roman" w:eastAsia="Times New Roman" w:hAnsi="Times New Roman" w:cs="Times New Roman"/>
          <w:color w:val="000000" w:themeColor="text1"/>
          <w:sz w:val="24"/>
          <w:szCs w:val="24"/>
        </w:rPr>
        <w:t xml:space="preserve">hjemmel til at udstede administrative tvangsbøder, </w:t>
      </w:r>
      <w:r w:rsidR="00A84B6D" w:rsidRPr="003A53C4">
        <w:rPr>
          <w:rFonts w:ascii="Times New Roman" w:eastAsia="Times New Roman" w:hAnsi="Times New Roman" w:cs="Times New Roman"/>
          <w:color w:val="000000" w:themeColor="text1"/>
          <w:sz w:val="24"/>
          <w:szCs w:val="24"/>
        </w:rPr>
        <w:t xml:space="preserve">som et incitament til effektiv efterlevelse af Inatsisartutlovens regler, </w:t>
      </w:r>
      <w:r w:rsidR="00D06959" w:rsidRPr="003A53C4">
        <w:rPr>
          <w:rFonts w:ascii="Times New Roman" w:eastAsia="Times New Roman" w:hAnsi="Times New Roman" w:cs="Times New Roman"/>
          <w:color w:val="000000" w:themeColor="text1"/>
          <w:sz w:val="24"/>
          <w:szCs w:val="24"/>
        </w:rPr>
        <w:t>fordi der foreligger et særligt behov for effektiv kontrol og håndhævelse</w:t>
      </w:r>
      <w:r w:rsidR="00823475" w:rsidRPr="003A53C4">
        <w:rPr>
          <w:rFonts w:ascii="Times New Roman" w:eastAsia="Times New Roman" w:hAnsi="Times New Roman" w:cs="Times New Roman"/>
          <w:color w:val="000000" w:themeColor="text1"/>
          <w:sz w:val="24"/>
          <w:szCs w:val="24"/>
        </w:rPr>
        <w:t>,</w:t>
      </w:r>
      <w:r w:rsidR="00D06959" w:rsidRPr="003A53C4">
        <w:rPr>
          <w:rFonts w:ascii="Times New Roman" w:eastAsia="Times New Roman" w:hAnsi="Times New Roman" w:cs="Times New Roman"/>
          <w:color w:val="000000" w:themeColor="text1"/>
          <w:sz w:val="24"/>
          <w:szCs w:val="24"/>
        </w:rPr>
        <w:t xml:space="preserve"> da der er tale om støtte til ældre.</w:t>
      </w:r>
    </w:p>
    <w:p w14:paraId="07484315" w14:textId="77777777" w:rsidR="00917F37" w:rsidRPr="003A53C4" w:rsidRDefault="00917F37" w:rsidP="00CB0302">
      <w:pPr>
        <w:spacing w:after="0" w:line="288" w:lineRule="auto"/>
        <w:rPr>
          <w:rFonts w:ascii="Times New Roman" w:eastAsia="Times New Roman" w:hAnsi="Times New Roman" w:cs="Times New Roman"/>
          <w:color w:val="000000" w:themeColor="text1"/>
          <w:sz w:val="24"/>
          <w:szCs w:val="24"/>
        </w:rPr>
      </w:pPr>
    </w:p>
    <w:p w14:paraId="62350247" w14:textId="1C08DC50" w:rsidR="00EE576B" w:rsidRPr="003A53C4" w:rsidRDefault="00EE576B" w:rsidP="00496102">
      <w:pPr>
        <w:pStyle w:val="Overskrift2"/>
        <w:rPr>
          <w:color w:val="000000" w:themeColor="text1"/>
        </w:rPr>
      </w:pPr>
      <w:r w:rsidRPr="003A53C4">
        <w:rPr>
          <w:color w:val="000000" w:themeColor="text1"/>
        </w:rPr>
        <w:t>3. Økonomiske og administrative konsekvenser for det offentlige</w:t>
      </w:r>
    </w:p>
    <w:p w14:paraId="55A959D6" w14:textId="77777777" w:rsidR="00CB0302" w:rsidRPr="003A53C4" w:rsidRDefault="00CB0302">
      <w:pPr>
        <w:spacing w:after="0" w:line="288" w:lineRule="auto"/>
        <w:rPr>
          <w:rFonts w:ascii="Times New Roman" w:eastAsia="Times New Roman" w:hAnsi="Times New Roman" w:cs="Times New Roman"/>
          <w:b/>
          <w:color w:val="000000" w:themeColor="text1"/>
          <w:sz w:val="24"/>
          <w:szCs w:val="24"/>
        </w:rPr>
      </w:pPr>
    </w:p>
    <w:p w14:paraId="5609595C" w14:textId="6C7ECA2D" w:rsidR="003D2C66" w:rsidRPr="003A53C4" w:rsidRDefault="003D2C66" w:rsidP="008956D0">
      <w:pPr>
        <w:pStyle w:val="Overskrift3"/>
        <w:rPr>
          <w:color w:val="000000" w:themeColor="text1"/>
        </w:rPr>
      </w:pPr>
      <w:r w:rsidRPr="003A53C4">
        <w:rPr>
          <w:color w:val="000000" w:themeColor="text1"/>
        </w:rPr>
        <w:lastRenderedPageBreak/>
        <w:t>3.1</w:t>
      </w:r>
      <w:r w:rsidR="00855615" w:rsidRPr="003A53C4">
        <w:rPr>
          <w:color w:val="000000" w:themeColor="text1"/>
        </w:rPr>
        <w:t>.</w:t>
      </w:r>
      <w:r w:rsidRPr="003A53C4">
        <w:rPr>
          <w:color w:val="000000" w:themeColor="text1"/>
        </w:rPr>
        <w:t xml:space="preserve"> Hjælp og støtte</w:t>
      </w:r>
    </w:p>
    <w:p w14:paraId="1AF8A3BC" w14:textId="5887EB0B" w:rsidR="00EE576B" w:rsidRPr="003A53C4" w:rsidRDefault="004B4009">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Målgruppen for forslaget defineres som personer, der enten modtager støtte efter Inatsisartutlov om alderspension eller opfylder kriterierne herfor</w:t>
      </w:r>
      <w:r w:rsidR="00C91B9F" w:rsidRPr="003A53C4">
        <w:rPr>
          <w:rFonts w:ascii="Times New Roman" w:eastAsia="Times New Roman" w:hAnsi="Times New Roman" w:cs="Times New Roman"/>
          <w:bCs/>
          <w:color w:val="000000" w:themeColor="text1"/>
          <w:sz w:val="24"/>
          <w:szCs w:val="24"/>
        </w:rPr>
        <w:t>,</w:t>
      </w:r>
      <w:r w:rsidRPr="003A53C4">
        <w:rPr>
          <w:rFonts w:ascii="Times New Roman" w:eastAsia="Times New Roman" w:hAnsi="Times New Roman" w:cs="Times New Roman"/>
          <w:bCs/>
          <w:color w:val="000000" w:themeColor="text1"/>
          <w:sz w:val="24"/>
          <w:szCs w:val="24"/>
        </w:rPr>
        <w:t xml:space="preserve"> og som har bopæl i Grønland.</w:t>
      </w:r>
    </w:p>
    <w:p w14:paraId="612EDE34" w14:textId="77777777" w:rsidR="003D2C66" w:rsidRPr="003A53C4" w:rsidRDefault="003D2C66">
      <w:pPr>
        <w:spacing w:after="0" w:line="288" w:lineRule="auto"/>
        <w:rPr>
          <w:rFonts w:ascii="Times New Roman" w:eastAsia="Times New Roman" w:hAnsi="Times New Roman" w:cs="Times New Roman"/>
          <w:bCs/>
          <w:color w:val="000000" w:themeColor="text1"/>
          <w:sz w:val="24"/>
          <w:szCs w:val="24"/>
        </w:rPr>
      </w:pPr>
    </w:p>
    <w:p w14:paraId="56B578B1" w14:textId="17B95066" w:rsidR="004B4009" w:rsidRPr="003A53C4" w:rsidRDefault="00222750">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 xml:space="preserve">Støtteforanstaltninger til ældre personer kan i dag gives i medfør af </w:t>
      </w:r>
      <w:r w:rsidR="004B4009" w:rsidRPr="003A53C4">
        <w:rPr>
          <w:rFonts w:ascii="Times New Roman" w:eastAsia="Times New Roman" w:hAnsi="Times New Roman" w:cs="Times New Roman"/>
          <w:bCs/>
          <w:color w:val="000000" w:themeColor="text1"/>
          <w:sz w:val="24"/>
          <w:szCs w:val="24"/>
        </w:rPr>
        <w:t>Inatsisartutlov om støtte til personer med handicap</w:t>
      </w:r>
      <w:r w:rsidR="002A2F29" w:rsidRPr="003A53C4">
        <w:rPr>
          <w:rFonts w:ascii="Times New Roman" w:eastAsia="Times New Roman" w:hAnsi="Times New Roman" w:cs="Times New Roman"/>
          <w:bCs/>
          <w:color w:val="000000" w:themeColor="text1"/>
          <w:sz w:val="24"/>
          <w:szCs w:val="24"/>
        </w:rPr>
        <w:t xml:space="preserve"> </w:t>
      </w:r>
      <w:r w:rsidR="00F93096" w:rsidRPr="003A53C4">
        <w:rPr>
          <w:rFonts w:ascii="Times New Roman" w:eastAsia="Times New Roman" w:hAnsi="Times New Roman" w:cs="Times New Roman"/>
          <w:bCs/>
          <w:color w:val="000000" w:themeColor="text1"/>
          <w:sz w:val="24"/>
          <w:szCs w:val="24"/>
        </w:rPr>
        <w:t>på grund af aldersbetingede</w:t>
      </w:r>
      <w:r w:rsidR="002A2F29" w:rsidRPr="003A53C4">
        <w:rPr>
          <w:rFonts w:ascii="Times New Roman" w:eastAsia="Times New Roman" w:hAnsi="Times New Roman" w:cs="Times New Roman"/>
          <w:bCs/>
          <w:color w:val="000000" w:themeColor="text1"/>
          <w:sz w:val="24"/>
          <w:szCs w:val="24"/>
        </w:rPr>
        <w:t xml:space="preserve"> funktionsnedsættelse</w:t>
      </w:r>
      <w:r w:rsidR="00F93096" w:rsidRPr="003A53C4">
        <w:rPr>
          <w:rFonts w:ascii="Times New Roman" w:eastAsia="Times New Roman" w:hAnsi="Times New Roman" w:cs="Times New Roman"/>
          <w:bCs/>
          <w:color w:val="000000" w:themeColor="text1"/>
          <w:sz w:val="24"/>
          <w:szCs w:val="24"/>
        </w:rPr>
        <w:t>r</w:t>
      </w:r>
      <w:r w:rsidR="002A2F29" w:rsidRPr="003A53C4">
        <w:rPr>
          <w:rFonts w:ascii="Times New Roman" w:eastAsia="Times New Roman" w:hAnsi="Times New Roman" w:cs="Times New Roman"/>
          <w:bCs/>
          <w:color w:val="000000" w:themeColor="text1"/>
          <w:sz w:val="24"/>
          <w:szCs w:val="24"/>
        </w:rPr>
        <w:t xml:space="preserve">, samt hjemmehjælp efter </w:t>
      </w:r>
      <w:r w:rsidR="0009413B" w:rsidRPr="003A53C4">
        <w:rPr>
          <w:rFonts w:ascii="Times New Roman" w:eastAsia="Times New Roman" w:hAnsi="Times New Roman" w:cs="Times New Roman"/>
          <w:bCs/>
          <w:color w:val="000000" w:themeColor="text1"/>
          <w:sz w:val="24"/>
          <w:szCs w:val="24"/>
        </w:rPr>
        <w:t>Hjemmestyrets bekendtgørelse om hjemmehjælp.</w:t>
      </w:r>
    </w:p>
    <w:p w14:paraId="1E6DB7B0" w14:textId="1AD7983E" w:rsidR="003D2C66" w:rsidRPr="003A53C4" w:rsidRDefault="00222750">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br/>
      </w:r>
      <w:r w:rsidR="003D2C66" w:rsidRPr="003A53C4">
        <w:rPr>
          <w:rFonts w:ascii="Times New Roman" w:eastAsia="Times New Roman" w:hAnsi="Times New Roman" w:cs="Times New Roman"/>
          <w:bCs/>
          <w:color w:val="000000" w:themeColor="text1"/>
          <w:sz w:val="24"/>
          <w:szCs w:val="24"/>
        </w:rPr>
        <w:t xml:space="preserve">Der er som udgangspunkt tale om, at </w:t>
      </w:r>
      <w:r w:rsidR="00F93096" w:rsidRPr="003A53C4">
        <w:rPr>
          <w:rFonts w:ascii="Times New Roman" w:eastAsia="Times New Roman" w:hAnsi="Times New Roman" w:cs="Times New Roman"/>
          <w:bCs/>
          <w:color w:val="000000" w:themeColor="text1"/>
          <w:sz w:val="24"/>
          <w:szCs w:val="24"/>
        </w:rPr>
        <w:t>forslaget</w:t>
      </w:r>
      <w:r w:rsidR="003D2C66" w:rsidRPr="003A53C4">
        <w:rPr>
          <w:rFonts w:ascii="Times New Roman" w:eastAsia="Times New Roman" w:hAnsi="Times New Roman" w:cs="Times New Roman"/>
          <w:bCs/>
          <w:color w:val="000000" w:themeColor="text1"/>
          <w:sz w:val="24"/>
          <w:szCs w:val="24"/>
        </w:rPr>
        <w:t xml:space="preserve"> samler reglerne om støtte til ældre personer i en samlet </w:t>
      </w:r>
      <w:r w:rsidR="00F93096" w:rsidRPr="003A53C4">
        <w:rPr>
          <w:rFonts w:ascii="Times New Roman" w:eastAsia="Times New Roman" w:hAnsi="Times New Roman" w:cs="Times New Roman"/>
          <w:bCs/>
          <w:color w:val="000000" w:themeColor="text1"/>
          <w:sz w:val="24"/>
          <w:szCs w:val="24"/>
        </w:rPr>
        <w:t>Inatsisartut</w:t>
      </w:r>
      <w:r w:rsidR="003D2C66" w:rsidRPr="003A53C4">
        <w:rPr>
          <w:rFonts w:ascii="Times New Roman" w:eastAsia="Times New Roman" w:hAnsi="Times New Roman" w:cs="Times New Roman"/>
          <w:bCs/>
          <w:color w:val="000000" w:themeColor="text1"/>
          <w:sz w:val="24"/>
          <w:szCs w:val="24"/>
        </w:rPr>
        <w:t xml:space="preserve">lov. De fleste af udgifterne til støtte efter </w:t>
      </w:r>
      <w:r w:rsidR="00F93096" w:rsidRPr="003A53C4">
        <w:rPr>
          <w:rFonts w:ascii="Times New Roman" w:eastAsia="Times New Roman" w:hAnsi="Times New Roman" w:cs="Times New Roman"/>
          <w:bCs/>
          <w:color w:val="000000" w:themeColor="text1"/>
          <w:sz w:val="24"/>
          <w:szCs w:val="24"/>
        </w:rPr>
        <w:t>forslaget</w:t>
      </w:r>
      <w:r w:rsidR="003D2C66" w:rsidRPr="003A53C4">
        <w:rPr>
          <w:rFonts w:ascii="Times New Roman" w:eastAsia="Times New Roman" w:hAnsi="Times New Roman" w:cs="Times New Roman"/>
          <w:bCs/>
          <w:color w:val="000000" w:themeColor="text1"/>
          <w:sz w:val="24"/>
          <w:szCs w:val="24"/>
        </w:rPr>
        <w:t xml:space="preserve"> bliver således allerede i dag ydet og finansieret via anden gældende lovgivning.</w:t>
      </w:r>
    </w:p>
    <w:p w14:paraId="43676FE9" w14:textId="7A7AFBDE" w:rsidR="003D2C66" w:rsidRPr="003A53C4" w:rsidRDefault="003D2C66">
      <w:pPr>
        <w:spacing w:after="0" w:line="288" w:lineRule="auto"/>
        <w:rPr>
          <w:rFonts w:ascii="Times New Roman" w:eastAsia="Times New Roman" w:hAnsi="Times New Roman" w:cs="Times New Roman"/>
          <w:bCs/>
          <w:color w:val="000000" w:themeColor="text1"/>
          <w:sz w:val="24"/>
          <w:szCs w:val="24"/>
        </w:rPr>
      </w:pPr>
    </w:p>
    <w:p w14:paraId="5B1D6550" w14:textId="5D751BC2" w:rsidR="00192007" w:rsidRPr="003A53C4" w:rsidRDefault="00855615" w:rsidP="008956D0">
      <w:pPr>
        <w:pStyle w:val="Overskrift4"/>
        <w:rPr>
          <w:color w:val="000000" w:themeColor="text1"/>
        </w:rPr>
      </w:pPr>
      <w:r w:rsidRPr="003A53C4">
        <w:rPr>
          <w:color w:val="000000" w:themeColor="text1"/>
        </w:rPr>
        <w:t>3.</w:t>
      </w:r>
      <w:r w:rsidR="009C71AC" w:rsidRPr="003A53C4">
        <w:rPr>
          <w:color w:val="000000" w:themeColor="text1"/>
        </w:rPr>
        <w:t>2</w:t>
      </w:r>
      <w:r w:rsidRPr="003A53C4">
        <w:rPr>
          <w:color w:val="000000" w:themeColor="text1"/>
        </w:rPr>
        <w:t xml:space="preserve">. </w:t>
      </w:r>
      <w:r w:rsidR="00192007" w:rsidRPr="003A53C4">
        <w:rPr>
          <w:color w:val="000000" w:themeColor="text1"/>
        </w:rPr>
        <w:t>Forebyggende hjemmebesøg</w:t>
      </w:r>
    </w:p>
    <w:p w14:paraId="305C9B56" w14:textId="40B829AD" w:rsidR="00053AEA" w:rsidRPr="003A53C4" w:rsidRDefault="00C22499">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 xml:space="preserve">I 2023 var der 4330 personer over 67 år i Grønland. </w:t>
      </w:r>
      <w:r w:rsidR="00053AEA" w:rsidRPr="003A53C4">
        <w:rPr>
          <w:rFonts w:ascii="Times New Roman" w:eastAsia="Times New Roman" w:hAnsi="Times New Roman" w:cs="Times New Roman"/>
          <w:bCs/>
          <w:color w:val="000000" w:themeColor="text1"/>
          <w:sz w:val="24"/>
          <w:szCs w:val="24"/>
        </w:rPr>
        <w:t xml:space="preserve">Med </w:t>
      </w:r>
      <w:r w:rsidR="008C7EC4" w:rsidRPr="003A53C4">
        <w:rPr>
          <w:rFonts w:ascii="Times New Roman" w:eastAsia="Times New Roman" w:hAnsi="Times New Roman" w:cs="Times New Roman"/>
          <w:bCs/>
          <w:color w:val="000000" w:themeColor="text1"/>
          <w:sz w:val="24"/>
          <w:szCs w:val="24"/>
        </w:rPr>
        <w:t xml:space="preserve">indførelsen </w:t>
      </w:r>
      <w:r w:rsidR="00701CC9" w:rsidRPr="003A53C4">
        <w:rPr>
          <w:rFonts w:ascii="Times New Roman" w:eastAsia="Times New Roman" w:hAnsi="Times New Roman" w:cs="Times New Roman"/>
          <w:bCs/>
          <w:color w:val="000000" w:themeColor="text1"/>
          <w:sz w:val="24"/>
          <w:szCs w:val="24"/>
        </w:rPr>
        <w:t>af forslaget</w:t>
      </w:r>
      <w:r w:rsidR="00560206" w:rsidRPr="003A53C4">
        <w:rPr>
          <w:rFonts w:ascii="Times New Roman" w:eastAsia="Times New Roman" w:hAnsi="Times New Roman" w:cs="Times New Roman"/>
          <w:bCs/>
          <w:color w:val="000000" w:themeColor="text1"/>
          <w:sz w:val="24"/>
          <w:szCs w:val="24"/>
        </w:rPr>
        <w:t>s</w:t>
      </w:r>
      <w:r w:rsidR="00701CC9" w:rsidRPr="003A53C4">
        <w:rPr>
          <w:rFonts w:ascii="Times New Roman" w:eastAsia="Times New Roman" w:hAnsi="Times New Roman" w:cs="Times New Roman"/>
          <w:bCs/>
          <w:color w:val="000000" w:themeColor="text1"/>
          <w:sz w:val="24"/>
          <w:szCs w:val="24"/>
        </w:rPr>
        <w:t xml:space="preserve"> </w:t>
      </w:r>
      <w:r w:rsidR="00053AEA" w:rsidRPr="003A53C4">
        <w:rPr>
          <w:rFonts w:ascii="Times New Roman" w:eastAsia="Times New Roman" w:hAnsi="Times New Roman" w:cs="Times New Roman"/>
          <w:bCs/>
          <w:color w:val="000000" w:themeColor="text1"/>
          <w:sz w:val="24"/>
          <w:szCs w:val="24"/>
        </w:rPr>
        <w:t xml:space="preserve">regler om forebyggende hjemmebesøg skulle kommunerne have tilbudt </w:t>
      </w:r>
      <w:r w:rsidR="00701CC9" w:rsidRPr="003A53C4">
        <w:rPr>
          <w:rFonts w:ascii="Times New Roman" w:eastAsia="Times New Roman" w:hAnsi="Times New Roman" w:cs="Times New Roman"/>
          <w:bCs/>
          <w:color w:val="000000" w:themeColor="text1"/>
          <w:sz w:val="24"/>
          <w:szCs w:val="24"/>
        </w:rPr>
        <w:t>hjemmebesøg til 571 af disse borgere baseret på borgernes alder.</w:t>
      </w:r>
    </w:p>
    <w:p w14:paraId="3369D3BB" w14:textId="77777777" w:rsidR="00701CC9" w:rsidRPr="003A53C4" w:rsidRDefault="00701CC9">
      <w:pPr>
        <w:spacing w:after="0" w:line="288" w:lineRule="auto"/>
        <w:rPr>
          <w:rFonts w:ascii="Times New Roman" w:eastAsia="Times New Roman" w:hAnsi="Times New Roman" w:cs="Times New Roman"/>
          <w:bCs/>
          <w:color w:val="000000" w:themeColor="text1"/>
          <w:sz w:val="24"/>
          <w:szCs w:val="24"/>
        </w:rPr>
      </w:pPr>
    </w:p>
    <w:p w14:paraId="4DE3FA57" w14:textId="09871280" w:rsidR="004D0E1B" w:rsidRPr="003A53C4" w:rsidRDefault="001004FE">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D</w:t>
      </w:r>
      <w:r w:rsidR="00053AEA" w:rsidRPr="003A53C4">
        <w:rPr>
          <w:rFonts w:ascii="Times New Roman" w:eastAsia="Times New Roman" w:hAnsi="Times New Roman" w:cs="Times New Roman"/>
          <w:bCs/>
          <w:color w:val="000000" w:themeColor="text1"/>
          <w:sz w:val="24"/>
          <w:szCs w:val="24"/>
        </w:rPr>
        <w:t>erudover skal kommune</w:t>
      </w:r>
      <w:r w:rsidRPr="003A53C4">
        <w:rPr>
          <w:rFonts w:ascii="Times New Roman" w:eastAsia="Times New Roman" w:hAnsi="Times New Roman" w:cs="Times New Roman"/>
          <w:bCs/>
          <w:color w:val="000000" w:themeColor="text1"/>
          <w:sz w:val="24"/>
          <w:szCs w:val="24"/>
        </w:rPr>
        <w:t>r</w:t>
      </w:r>
      <w:r w:rsidR="00053AEA" w:rsidRPr="003A53C4">
        <w:rPr>
          <w:rFonts w:ascii="Times New Roman" w:eastAsia="Times New Roman" w:hAnsi="Times New Roman" w:cs="Times New Roman"/>
          <w:bCs/>
          <w:color w:val="000000" w:themeColor="text1"/>
          <w:sz w:val="24"/>
          <w:szCs w:val="24"/>
        </w:rPr>
        <w:t>n</w:t>
      </w:r>
      <w:r w:rsidRPr="003A53C4">
        <w:rPr>
          <w:rFonts w:ascii="Times New Roman" w:eastAsia="Times New Roman" w:hAnsi="Times New Roman" w:cs="Times New Roman"/>
          <w:bCs/>
          <w:color w:val="000000" w:themeColor="text1"/>
          <w:sz w:val="24"/>
          <w:szCs w:val="24"/>
        </w:rPr>
        <w:t>e</w:t>
      </w:r>
      <w:r w:rsidR="00053AEA" w:rsidRPr="003A53C4">
        <w:rPr>
          <w:rFonts w:ascii="Times New Roman" w:eastAsia="Times New Roman" w:hAnsi="Times New Roman" w:cs="Times New Roman"/>
          <w:bCs/>
          <w:color w:val="000000" w:themeColor="text1"/>
          <w:sz w:val="24"/>
          <w:szCs w:val="24"/>
        </w:rPr>
        <w:t xml:space="preserve"> tilbyde hjemmebesøg efter behov til </w:t>
      </w:r>
      <w:r w:rsidR="004B0D23" w:rsidRPr="003A53C4">
        <w:rPr>
          <w:rFonts w:ascii="Times New Roman" w:eastAsia="Times New Roman" w:hAnsi="Times New Roman" w:cs="Times New Roman"/>
          <w:bCs/>
          <w:color w:val="000000" w:themeColor="text1"/>
          <w:sz w:val="24"/>
          <w:szCs w:val="24"/>
        </w:rPr>
        <w:t>ældre personer</w:t>
      </w:r>
      <w:r w:rsidR="00053AEA" w:rsidRPr="003A53C4">
        <w:rPr>
          <w:rFonts w:ascii="Times New Roman" w:eastAsia="Times New Roman" w:hAnsi="Times New Roman" w:cs="Times New Roman"/>
          <w:bCs/>
          <w:color w:val="000000" w:themeColor="text1"/>
          <w:sz w:val="24"/>
          <w:szCs w:val="24"/>
        </w:rPr>
        <w:t xml:space="preserve">, der er socialt udsatte, har nedsat fysisk eller psykisk funktionsevne, </w:t>
      </w:r>
      <w:r w:rsidRPr="003A53C4">
        <w:rPr>
          <w:rFonts w:ascii="Times New Roman" w:eastAsia="Times New Roman" w:hAnsi="Times New Roman" w:cs="Times New Roman"/>
          <w:bCs/>
          <w:color w:val="000000" w:themeColor="text1"/>
          <w:sz w:val="24"/>
          <w:szCs w:val="24"/>
        </w:rPr>
        <w:t>samt</w:t>
      </w:r>
      <w:r w:rsidR="00053AEA" w:rsidRPr="003A53C4">
        <w:rPr>
          <w:rFonts w:ascii="Times New Roman" w:eastAsia="Times New Roman" w:hAnsi="Times New Roman" w:cs="Times New Roman"/>
          <w:bCs/>
          <w:color w:val="000000" w:themeColor="text1"/>
          <w:sz w:val="24"/>
          <w:szCs w:val="24"/>
        </w:rPr>
        <w:t xml:space="preserve"> hjemmebesøg i forbindelse med</w:t>
      </w:r>
      <w:r w:rsidR="004D0E1B" w:rsidRPr="003A53C4">
        <w:rPr>
          <w:rFonts w:ascii="Times New Roman" w:eastAsia="Times New Roman" w:hAnsi="Times New Roman" w:cs="Times New Roman"/>
          <w:bCs/>
          <w:color w:val="000000" w:themeColor="text1"/>
          <w:sz w:val="24"/>
          <w:szCs w:val="24"/>
        </w:rPr>
        <w:t>,</w:t>
      </w:r>
      <w:r w:rsidR="00053AEA" w:rsidRPr="003A53C4">
        <w:rPr>
          <w:rFonts w:ascii="Times New Roman" w:eastAsia="Times New Roman" w:hAnsi="Times New Roman" w:cs="Times New Roman"/>
          <w:bCs/>
          <w:color w:val="000000" w:themeColor="text1"/>
          <w:sz w:val="24"/>
          <w:szCs w:val="24"/>
        </w:rPr>
        <w:t xml:space="preserve"> at en ældre </w:t>
      </w:r>
      <w:r w:rsidR="004B0D23" w:rsidRPr="003A53C4">
        <w:rPr>
          <w:rFonts w:ascii="Times New Roman" w:eastAsia="Times New Roman" w:hAnsi="Times New Roman" w:cs="Times New Roman"/>
          <w:bCs/>
          <w:color w:val="000000" w:themeColor="text1"/>
          <w:sz w:val="24"/>
          <w:szCs w:val="24"/>
        </w:rPr>
        <w:t>person</w:t>
      </w:r>
      <w:r w:rsidR="00053AEA" w:rsidRPr="003A53C4">
        <w:rPr>
          <w:rFonts w:ascii="Times New Roman" w:eastAsia="Times New Roman" w:hAnsi="Times New Roman" w:cs="Times New Roman"/>
          <w:bCs/>
          <w:color w:val="000000" w:themeColor="text1"/>
          <w:sz w:val="24"/>
          <w:szCs w:val="24"/>
        </w:rPr>
        <w:t xml:space="preserve"> bliver alene. </w:t>
      </w:r>
      <w:r w:rsidR="004D0E1B" w:rsidRPr="003A53C4">
        <w:rPr>
          <w:rFonts w:ascii="Times New Roman" w:eastAsia="Times New Roman" w:hAnsi="Times New Roman" w:cs="Times New Roman"/>
          <w:bCs/>
          <w:color w:val="000000" w:themeColor="text1"/>
          <w:sz w:val="24"/>
          <w:szCs w:val="24"/>
        </w:rPr>
        <w:t xml:space="preserve">På </w:t>
      </w:r>
      <w:r w:rsidRPr="003A53C4">
        <w:rPr>
          <w:rFonts w:ascii="Times New Roman" w:eastAsia="Times New Roman" w:hAnsi="Times New Roman" w:cs="Times New Roman"/>
          <w:bCs/>
          <w:color w:val="000000" w:themeColor="text1"/>
          <w:sz w:val="24"/>
          <w:szCs w:val="24"/>
        </w:rPr>
        <w:t>grund</w:t>
      </w:r>
      <w:r w:rsidR="004D0E1B" w:rsidRPr="003A53C4">
        <w:rPr>
          <w:rFonts w:ascii="Times New Roman" w:eastAsia="Times New Roman" w:hAnsi="Times New Roman" w:cs="Times New Roman"/>
          <w:bCs/>
          <w:color w:val="000000" w:themeColor="text1"/>
          <w:sz w:val="24"/>
          <w:szCs w:val="24"/>
        </w:rPr>
        <w:t xml:space="preserve"> af manglende oplysninger er det</w:t>
      </w:r>
      <w:r w:rsidR="00053AEA" w:rsidRPr="003A53C4">
        <w:rPr>
          <w:rFonts w:ascii="Times New Roman" w:eastAsia="Times New Roman" w:hAnsi="Times New Roman" w:cs="Times New Roman"/>
          <w:bCs/>
          <w:color w:val="000000" w:themeColor="text1"/>
          <w:sz w:val="24"/>
          <w:szCs w:val="24"/>
        </w:rPr>
        <w:t xml:space="preserve"> ikke muligt at </w:t>
      </w:r>
      <w:r w:rsidR="0016174D" w:rsidRPr="003A53C4">
        <w:rPr>
          <w:rFonts w:ascii="Times New Roman" w:eastAsia="Times New Roman" w:hAnsi="Times New Roman" w:cs="Times New Roman"/>
          <w:bCs/>
          <w:color w:val="000000" w:themeColor="text1"/>
          <w:sz w:val="24"/>
          <w:szCs w:val="24"/>
        </w:rPr>
        <w:t>angive</w:t>
      </w:r>
      <w:r w:rsidR="00053AEA" w:rsidRPr="003A53C4">
        <w:rPr>
          <w:rFonts w:ascii="Times New Roman" w:eastAsia="Times New Roman" w:hAnsi="Times New Roman" w:cs="Times New Roman"/>
          <w:bCs/>
          <w:color w:val="000000" w:themeColor="text1"/>
          <w:sz w:val="24"/>
          <w:szCs w:val="24"/>
        </w:rPr>
        <w:t xml:space="preserve"> et</w:t>
      </w:r>
      <w:r w:rsidR="004D0E1B" w:rsidRPr="003A53C4">
        <w:rPr>
          <w:rFonts w:ascii="Times New Roman" w:eastAsia="Times New Roman" w:hAnsi="Times New Roman" w:cs="Times New Roman"/>
          <w:bCs/>
          <w:color w:val="000000" w:themeColor="text1"/>
          <w:sz w:val="24"/>
          <w:szCs w:val="24"/>
        </w:rPr>
        <w:t xml:space="preserve"> præcist</w:t>
      </w:r>
      <w:r w:rsidR="00053AEA" w:rsidRPr="003A53C4">
        <w:rPr>
          <w:rFonts w:ascii="Times New Roman" w:eastAsia="Times New Roman" w:hAnsi="Times New Roman" w:cs="Times New Roman"/>
          <w:bCs/>
          <w:color w:val="000000" w:themeColor="text1"/>
          <w:sz w:val="24"/>
          <w:szCs w:val="24"/>
        </w:rPr>
        <w:t xml:space="preserve"> tal på, hvor mange </w:t>
      </w:r>
      <w:r w:rsidR="004B0D23" w:rsidRPr="003A53C4">
        <w:rPr>
          <w:rFonts w:ascii="Times New Roman" w:eastAsia="Times New Roman" w:hAnsi="Times New Roman" w:cs="Times New Roman"/>
          <w:bCs/>
          <w:color w:val="000000" w:themeColor="text1"/>
          <w:sz w:val="24"/>
          <w:szCs w:val="24"/>
        </w:rPr>
        <w:t>ældre personer</w:t>
      </w:r>
      <w:r w:rsidR="00E93410" w:rsidRPr="003A53C4">
        <w:rPr>
          <w:rFonts w:ascii="Times New Roman" w:eastAsia="Times New Roman" w:hAnsi="Times New Roman" w:cs="Times New Roman"/>
          <w:bCs/>
          <w:color w:val="000000" w:themeColor="text1"/>
          <w:sz w:val="24"/>
          <w:szCs w:val="24"/>
        </w:rPr>
        <w:t>,</w:t>
      </w:r>
      <w:r w:rsidR="00053AEA" w:rsidRPr="003A53C4">
        <w:rPr>
          <w:rFonts w:ascii="Times New Roman" w:eastAsia="Times New Roman" w:hAnsi="Times New Roman" w:cs="Times New Roman"/>
          <w:bCs/>
          <w:color w:val="000000" w:themeColor="text1"/>
          <w:sz w:val="24"/>
          <w:szCs w:val="24"/>
        </w:rPr>
        <w:t xml:space="preserve"> der vil</w:t>
      </w:r>
      <w:r w:rsidR="0016174D" w:rsidRPr="003A53C4">
        <w:rPr>
          <w:rFonts w:ascii="Times New Roman" w:eastAsia="Times New Roman" w:hAnsi="Times New Roman" w:cs="Times New Roman"/>
          <w:bCs/>
          <w:color w:val="000000" w:themeColor="text1"/>
          <w:sz w:val="24"/>
          <w:szCs w:val="24"/>
        </w:rPr>
        <w:t>le</w:t>
      </w:r>
      <w:r w:rsidR="00053AEA" w:rsidRPr="003A53C4">
        <w:rPr>
          <w:rFonts w:ascii="Times New Roman" w:eastAsia="Times New Roman" w:hAnsi="Times New Roman" w:cs="Times New Roman"/>
          <w:bCs/>
          <w:color w:val="000000" w:themeColor="text1"/>
          <w:sz w:val="24"/>
          <w:szCs w:val="24"/>
        </w:rPr>
        <w:t xml:space="preserve"> være omfattet</w:t>
      </w:r>
      <w:r w:rsidR="0016174D" w:rsidRPr="003A53C4">
        <w:rPr>
          <w:rFonts w:ascii="Times New Roman" w:eastAsia="Times New Roman" w:hAnsi="Times New Roman" w:cs="Times New Roman"/>
          <w:bCs/>
          <w:color w:val="000000" w:themeColor="text1"/>
          <w:sz w:val="24"/>
          <w:szCs w:val="24"/>
        </w:rPr>
        <w:t xml:space="preserve"> af disse regler</w:t>
      </w:r>
      <w:r w:rsidR="00053AEA" w:rsidRPr="003A53C4">
        <w:rPr>
          <w:rFonts w:ascii="Times New Roman" w:eastAsia="Times New Roman" w:hAnsi="Times New Roman" w:cs="Times New Roman"/>
          <w:bCs/>
          <w:color w:val="000000" w:themeColor="text1"/>
          <w:sz w:val="24"/>
          <w:szCs w:val="24"/>
        </w:rPr>
        <w:t xml:space="preserve">. </w:t>
      </w:r>
    </w:p>
    <w:p w14:paraId="68394A03" w14:textId="77777777" w:rsidR="001004FE" w:rsidRPr="003A53C4" w:rsidRDefault="001004FE">
      <w:pPr>
        <w:spacing w:after="0" w:line="288" w:lineRule="auto"/>
        <w:rPr>
          <w:rFonts w:ascii="Times New Roman" w:eastAsia="Times New Roman" w:hAnsi="Times New Roman" w:cs="Times New Roman"/>
          <w:bCs/>
          <w:color w:val="000000" w:themeColor="text1"/>
          <w:sz w:val="24"/>
          <w:szCs w:val="24"/>
        </w:rPr>
      </w:pPr>
    </w:p>
    <w:p w14:paraId="4789DE6E" w14:textId="6A26EEDF" w:rsidR="00053AEA" w:rsidRPr="003A53C4" w:rsidRDefault="004D0E1B">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De</w:t>
      </w:r>
      <w:r w:rsidR="00053AEA" w:rsidRPr="003A53C4">
        <w:rPr>
          <w:rFonts w:ascii="Times New Roman" w:eastAsia="Times New Roman" w:hAnsi="Times New Roman" w:cs="Times New Roman"/>
          <w:bCs/>
          <w:color w:val="000000" w:themeColor="text1"/>
          <w:sz w:val="24"/>
          <w:szCs w:val="24"/>
        </w:rPr>
        <w:t>t skøn</w:t>
      </w:r>
      <w:r w:rsidRPr="003A53C4">
        <w:rPr>
          <w:rFonts w:ascii="Times New Roman" w:eastAsia="Times New Roman" w:hAnsi="Times New Roman" w:cs="Times New Roman"/>
          <w:bCs/>
          <w:color w:val="000000" w:themeColor="text1"/>
          <w:sz w:val="24"/>
          <w:szCs w:val="24"/>
        </w:rPr>
        <w:t>nes</w:t>
      </w:r>
      <w:r w:rsidR="00CA6CD2" w:rsidRPr="003A53C4">
        <w:rPr>
          <w:rFonts w:ascii="Times New Roman" w:eastAsia="Times New Roman" w:hAnsi="Times New Roman" w:cs="Times New Roman"/>
          <w:bCs/>
          <w:color w:val="000000" w:themeColor="text1"/>
          <w:sz w:val="24"/>
          <w:szCs w:val="24"/>
        </w:rPr>
        <w:t>,</w:t>
      </w:r>
      <w:r w:rsidR="00053AEA" w:rsidRPr="003A53C4">
        <w:rPr>
          <w:rFonts w:ascii="Times New Roman" w:eastAsia="Times New Roman" w:hAnsi="Times New Roman" w:cs="Times New Roman"/>
          <w:bCs/>
          <w:color w:val="000000" w:themeColor="text1"/>
          <w:sz w:val="24"/>
          <w:szCs w:val="24"/>
        </w:rPr>
        <w:t xml:space="preserve"> at kommunerne</w:t>
      </w:r>
      <w:r w:rsidR="007F4FC7" w:rsidRPr="003A53C4">
        <w:rPr>
          <w:rFonts w:ascii="Times New Roman" w:eastAsia="Times New Roman" w:hAnsi="Times New Roman" w:cs="Times New Roman"/>
          <w:bCs/>
          <w:color w:val="000000" w:themeColor="text1"/>
          <w:sz w:val="24"/>
          <w:szCs w:val="24"/>
        </w:rPr>
        <w:t xml:space="preserve"> samlet</w:t>
      </w:r>
      <w:r w:rsidR="00053AEA" w:rsidRPr="003A53C4">
        <w:rPr>
          <w:rFonts w:ascii="Times New Roman" w:eastAsia="Times New Roman" w:hAnsi="Times New Roman" w:cs="Times New Roman"/>
          <w:bCs/>
          <w:color w:val="000000" w:themeColor="text1"/>
          <w:sz w:val="24"/>
          <w:szCs w:val="24"/>
        </w:rPr>
        <w:t xml:space="preserve"> </w:t>
      </w:r>
      <w:r w:rsidR="00CA6CD2" w:rsidRPr="003A53C4">
        <w:rPr>
          <w:rFonts w:ascii="Times New Roman" w:eastAsia="Times New Roman" w:hAnsi="Times New Roman" w:cs="Times New Roman"/>
          <w:bCs/>
          <w:color w:val="000000" w:themeColor="text1"/>
          <w:sz w:val="24"/>
          <w:szCs w:val="24"/>
        </w:rPr>
        <w:t xml:space="preserve">set </w:t>
      </w:r>
      <w:r w:rsidR="00053AEA" w:rsidRPr="003A53C4">
        <w:rPr>
          <w:rFonts w:ascii="Times New Roman" w:eastAsia="Times New Roman" w:hAnsi="Times New Roman" w:cs="Times New Roman"/>
          <w:bCs/>
          <w:color w:val="000000" w:themeColor="text1"/>
          <w:sz w:val="24"/>
          <w:szCs w:val="24"/>
        </w:rPr>
        <w:t xml:space="preserve">skal tilbyde omkring </w:t>
      </w:r>
      <w:r w:rsidR="005E78D7" w:rsidRPr="003A53C4">
        <w:rPr>
          <w:rFonts w:ascii="Times New Roman" w:eastAsia="Times New Roman" w:hAnsi="Times New Roman" w:cs="Times New Roman"/>
          <w:bCs/>
          <w:color w:val="000000" w:themeColor="text1"/>
          <w:sz w:val="24"/>
          <w:szCs w:val="24"/>
        </w:rPr>
        <w:t>1</w:t>
      </w:r>
      <w:r w:rsidRPr="003A53C4">
        <w:rPr>
          <w:rFonts w:ascii="Times New Roman" w:eastAsia="Times New Roman" w:hAnsi="Times New Roman" w:cs="Times New Roman"/>
          <w:bCs/>
          <w:color w:val="000000" w:themeColor="text1"/>
          <w:sz w:val="24"/>
          <w:szCs w:val="24"/>
        </w:rPr>
        <w:t>.</w:t>
      </w:r>
      <w:r w:rsidR="005E78D7" w:rsidRPr="003A53C4">
        <w:rPr>
          <w:rFonts w:ascii="Times New Roman" w:eastAsia="Times New Roman" w:hAnsi="Times New Roman" w:cs="Times New Roman"/>
          <w:bCs/>
          <w:color w:val="000000" w:themeColor="text1"/>
          <w:sz w:val="24"/>
          <w:szCs w:val="24"/>
        </w:rPr>
        <w:t xml:space="preserve">000 hjemmebesøg årligt enten </w:t>
      </w:r>
      <w:r w:rsidR="00CA6CD2" w:rsidRPr="003A53C4">
        <w:rPr>
          <w:rFonts w:ascii="Times New Roman" w:eastAsia="Times New Roman" w:hAnsi="Times New Roman" w:cs="Times New Roman"/>
          <w:bCs/>
          <w:color w:val="000000" w:themeColor="text1"/>
          <w:sz w:val="24"/>
          <w:szCs w:val="24"/>
        </w:rPr>
        <w:t xml:space="preserve">af </w:t>
      </w:r>
      <w:r w:rsidR="005E78D7" w:rsidRPr="003A53C4">
        <w:rPr>
          <w:rFonts w:ascii="Times New Roman" w:eastAsia="Times New Roman" w:hAnsi="Times New Roman" w:cs="Times New Roman"/>
          <w:bCs/>
          <w:color w:val="000000" w:themeColor="text1"/>
          <w:sz w:val="24"/>
          <w:szCs w:val="24"/>
        </w:rPr>
        <w:t xml:space="preserve">aldersmæssige eller sociale årsager. </w:t>
      </w:r>
    </w:p>
    <w:p w14:paraId="6FD941E5" w14:textId="7CC1E45A" w:rsidR="00CD31C8" w:rsidRPr="003A53C4" w:rsidRDefault="00CD31C8">
      <w:pPr>
        <w:spacing w:after="0" w:line="288" w:lineRule="auto"/>
        <w:rPr>
          <w:rFonts w:ascii="Times New Roman" w:eastAsia="Times New Roman" w:hAnsi="Times New Roman" w:cs="Times New Roman"/>
          <w:bCs/>
          <w:color w:val="000000" w:themeColor="text1"/>
          <w:sz w:val="24"/>
          <w:szCs w:val="24"/>
        </w:rPr>
      </w:pPr>
    </w:p>
    <w:p w14:paraId="331A3E7D" w14:textId="2889B574" w:rsidR="00BD67DF" w:rsidRPr="003A53C4" w:rsidRDefault="00CD31C8">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 xml:space="preserve">Erfaringer med lignende ordninger i de øvrige nordiske lande viser, at der er stor forskel </w:t>
      </w:r>
      <w:r w:rsidR="007F4FC7" w:rsidRPr="003A53C4">
        <w:rPr>
          <w:rFonts w:ascii="Times New Roman" w:eastAsia="Times New Roman" w:hAnsi="Times New Roman" w:cs="Times New Roman"/>
          <w:bCs/>
          <w:color w:val="000000" w:themeColor="text1"/>
          <w:sz w:val="24"/>
          <w:szCs w:val="24"/>
        </w:rPr>
        <w:t>mellem kommunerne</w:t>
      </w:r>
      <w:r w:rsidRPr="003A53C4">
        <w:rPr>
          <w:rFonts w:ascii="Times New Roman" w:eastAsia="Times New Roman" w:hAnsi="Times New Roman" w:cs="Times New Roman"/>
          <w:bCs/>
          <w:color w:val="000000" w:themeColor="text1"/>
          <w:sz w:val="24"/>
          <w:szCs w:val="24"/>
        </w:rPr>
        <w:t xml:space="preserve">, men at generelt </w:t>
      </w:r>
      <w:r w:rsidR="00DC10A3" w:rsidRPr="003A53C4">
        <w:rPr>
          <w:rFonts w:ascii="Times New Roman" w:eastAsia="Times New Roman" w:hAnsi="Times New Roman" w:cs="Times New Roman"/>
          <w:bCs/>
          <w:color w:val="000000" w:themeColor="text1"/>
          <w:sz w:val="24"/>
          <w:szCs w:val="24"/>
        </w:rPr>
        <w:t>takker hver tredje til hver fjerde ældre person ja til et tilbud om hjemmebesøg.</w:t>
      </w:r>
    </w:p>
    <w:p w14:paraId="647355EC" w14:textId="77777777" w:rsidR="00BD67DF" w:rsidRPr="003A53C4" w:rsidRDefault="00BD67DF">
      <w:pPr>
        <w:spacing w:after="0" w:line="288" w:lineRule="auto"/>
        <w:rPr>
          <w:rFonts w:ascii="Times New Roman" w:eastAsia="Times New Roman" w:hAnsi="Times New Roman" w:cs="Times New Roman"/>
          <w:bCs/>
          <w:color w:val="000000" w:themeColor="text1"/>
          <w:sz w:val="24"/>
          <w:szCs w:val="24"/>
        </w:rPr>
      </w:pPr>
    </w:p>
    <w:p w14:paraId="2DC00763" w14:textId="2D2335E5" w:rsidR="007E7E15" w:rsidRPr="003A53C4" w:rsidRDefault="007E7E15">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 xml:space="preserve">Hvis det antages, at mellem hver tredje til hver fjerde ældre person, der tilbydes et forebyggende hjemmebesøg, accepterer tilbuddet, skønnes det, at kommunerne samlet set vil skulle gennemføre omkring 300 hjemmebesøg årligt. For at imødekomme dette behov </w:t>
      </w:r>
      <w:r w:rsidR="001E581C" w:rsidRPr="003A53C4">
        <w:rPr>
          <w:rFonts w:ascii="Times New Roman" w:eastAsia="Times New Roman" w:hAnsi="Times New Roman" w:cs="Times New Roman"/>
          <w:bCs/>
          <w:color w:val="000000" w:themeColor="text1"/>
          <w:sz w:val="24"/>
          <w:szCs w:val="24"/>
        </w:rPr>
        <w:t>estimeres</w:t>
      </w:r>
      <w:r w:rsidRPr="003A53C4">
        <w:rPr>
          <w:rFonts w:ascii="Times New Roman" w:eastAsia="Times New Roman" w:hAnsi="Times New Roman" w:cs="Times New Roman"/>
          <w:bCs/>
          <w:color w:val="000000" w:themeColor="text1"/>
          <w:sz w:val="24"/>
          <w:szCs w:val="24"/>
        </w:rPr>
        <w:t xml:space="preserve"> det, at de</w:t>
      </w:r>
      <w:r w:rsidR="00917F37" w:rsidRPr="003A53C4">
        <w:rPr>
          <w:rFonts w:ascii="Times New Roman" w:eastAsia="Times New Roman" w:hAnsi="Times New Roman" w:cs="Times New Roman"/>
          <w:bCs/>
          <w:color w:val="000000" w:themeColor="text1"/>
          <w:sz w:val="24"/>
          <w:szCs w:val="24"/>
        </w:rPr>
        <w:t xml:space="preserve">n enkelte kommune </w:t>
      </w:r>
      <w:r w:rsidRPr="003A53C4">
        <w:rPr>
          <w:rFonts w:ascii="Times New Roman" w:eastAsia="Times New Roman" w:hAnsi="Times New Roman" w:cs="Times New Roman"/>
          <w:bCs/>
          <w:color w:val="000000" w:themeColor="text1"/>
          <w:sz w:val="24"/>
          <w:szCs w:val="24"/>
        </w:rPr>
        <w:t xml:space="preserve">skal afsætte i alt 1,5 årsværk til planlægning og afholdelse af hjemmebesøg samt rejsetid. Derudover </w:t>
      </w:r>
      <w:r w:rsidR="001E581C" w:rsidRPr="003A53C4">
        <w:rPr>
          <w:rFonts w:ascii="Times New Roman" w:eastAsia="Times New Roman" w:hAnsi="Times New Roman" w:cs="Times New Roman"/>
          <w:bCs/>
          <w:color w:val="000000" w:themeColor="text1"/>
          <w:sz w:val="24"/>
          <w:szCs w:val="24"/>
        </w:rPr>
        <w:t xml:space="preserve">estimeres det, at der </w:t>
      </w:r>
      <w:r w:rsidRPr="003A53C4">
        <w:rPr>
          <w:rFonts w:ascii="Times New Roman" w:eastAsia="Times New Roman" w:hAnsi="Times New Roman" w:cs="Times New Roman"/>
          <w:bCs/>
          <w:color w:val="000000" w:themeColor="text1"/>
          <w:sz w:val="24"/>
          <w:szCs w:val="24"/>
        </w:rPr>
        <w:t>bør allokeres 1 mio. kr. til dækning af rejseudgifter.</w:t>
      </w:r>
    </w:p>
    <w:p w14:paraId="79C8C6A5" w14:textId="77777777" w:rsidR="007E7E15" w:rsidRPr="003A53C4" w:rsidRDefault="007E7E15">
      <w:pPr>
        <w:spacing w:after="0" w:line="288" w:lineRule="auto"/>
        <w:rPr>
          <w:rFonts w:ascii="Times New Roman" w:eastAsia="Times New Roman" w:hAnsi="Times New Roman" w:cs="Times New Roman"/>
          <w:bCs/>
          <w:color w:val="000000" w:themeColor="text1"/>
          <w:sz w:val="24"/>
          <w:szCs w:val="24"/>
        </w:rPr>
      </w:pPr>
    </w:p>
    <w:p w14:paraId="2A1CFFDA" w14:textId="315614E5" w:rsidR="003D2C66" w:rsidRPr="003A53C4" w:rsidRDefault="00BA400D" w:rsidP="008956D0">
      <w:pPr>
        <w:pStyle w:val="Overskrift3"/>
        <w:rPr>
          <w:color w:val="000000" w:themeColor="text1"/>
        </w:rPr>
      </w:pPr>
      <w:r w:rsidRPr="003A53C4">
        <w:rPr>
          <w:color w:val="000000" w:themeColor="text1"/>
        </w:rPr>
        <w:t>3.</w:t>
      </w:r>
      <w:r w:rsidR="009C71AC" w:rsidRPr="003A53C4">
        <w:rPr>
          <w:color w:val="000000" w:themeColor="text1"/>
        </w:rPr>
        <w:t>3</w:t>
      </w:r>
      <w:r w:rsidR="008956D0" w:rsidRPr="003A53C4">
        <w:rPr>
          <w:color w:val="000000" w:themeColor="text1"/>
        </w:rPr>
        <w:t>.</w:t>
      </w:r>
      <w:r w:rsidRPr="003A53C4">
        <w:rPr>
          <w:color w:val="000000" w:themeColor="text1"/>
        </w:rPr>
        <w:t xml:space="preserve"> Botilbud</w:t>
      </w:r>
    </w:p>
    <w:p w14:paraId="5550486B" w14:textId="392AC07F" w:rsidR="00BA400D" w:rsidRPr="003A53C4" w:rsidRDefault="00BA400D">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 xml:space="preserve">Kommunalbestyrelserne opretter og visiterer allerede i dag ældreboliger. Herudover driver kommunerne ligeledes allerede plejehjem. Der stilles dog i </w:t>
      </w:r>
      <w:r w:rsidR="00F93096" w:rsidRPr="003A53C4">
        <w:rPr>
          <w:rFonts w:ascii="Times New Roman" w:eastAsia="Times New Roman" w:hAnsi="Times New Roman" w:cs="Times New Roman"/>
          <w:bCs/>
          <w:color w:val="000000" w:themeColor="text1"/>
          <w:sz w:val="24"/>
          <w:szCs w:val="24"/>
        </w:rPr>
        <w:t xml:space="preserve">dette </w:t>
      </w:r>
      <w:r w:rsidRPr="003A53C4">
        <w:rPr>
          <w:rFonts w:ascii="Times New Roman" w:eastAsia="Times New Roman" w:hAnsi="Times New Roman" w:cs="Times New Roman"/>
          <w:bCs/>
          <w:color w:val="000000" w:themeColor="text1"/>
          <w:sz w:val="24"/>
          <w:szCs w:val="24"/>
        </w:rPr>
        <w:t>forslag en række formelle krav til såvel oprettelse og drift af plejehjem. Herudover stilles der med forslaget krav om oprettelse af demensafsnit på de kommunale plejehjem.</w:t>
      </w:r>
    </w:p>
    <w:p w14:paraId="6BC6E39D" w14:textId="5A5F677A" w:rsidR="00BA400D" w:rsidRPr="003A53C4" w:rsidRDefault="00BA400D">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lastRenderedPageBreak/>
        <w:t>Det antages derfor</w:t>
      </w:r>
      <w:r w:rsidR="00766F4E" w:rsidRPr="003A53C4">
        <w:rPr>
          <w:rFonts w:ascii="Times New Roman" w:eastAsia="Times New Roman" w:hAnsi="Times New Roman" w:cs="Times New Roman"/>
          <w:bCs/>
          <w:color w:val="000000" w:themeColor="text1"/>
          <w:sz w:val="24"/>
          <w:szCs w:val="24"/>
        </w:rPr>
        <w:t>,</w:t>
      </w:r>
      <w:r w:rsidRPr="003A53C4">
        <w:rPr>
          <w:rFonts w:ascii="Times New Roman" w:eastAsia="Times New Roman" w:hAnsi="Times New Roman" w:cs="Times New Roman"/>
          <w:bCs/>
          <w:color w:val="000000" w:themeColor="text1"/>
          <w:sz w:val="24"/>
          <w:szCs w:val="24"/>
        </w:rPr>
        <w:t xml:space="preserve"> at forslaget vil medføre</w:t>
      </w:r>
      <w:r w:rsidR="00766F4E" w:rsidRPr="003A53C4">
        <w:rPr>
          <w:rFonts w:ascii="Times New Roman" w:eastAsia="Times New Roman" w:hAnsi="Times New Roman" w:cs="Times New Roman"/>
          <w:bCs/>
          <w:color w:val="000000" w:themeColor="text1"/>
          <w:sz w:val="24"/>
          <w:szCs w:val="24"/>
        </w:rPr>
        <w:t xml:space="preserve"> </w:t>
      </w:r>
      <w:r w:rsidRPr="003A53C4">
        <w:rPr>
          <w:rFonts w:ascii="Times New Roman" w:eastAsia="Times New Roman" w:hAnsi="Times New Roman" w:cs="Times New Roman"/>
          <w:bCs/>
          <w:color w:val="000000" w:themeColor="text1"/>
          <w:sz w:val="24"/>
          <w:szCs w:val="24"/>
        </w:rPr>
        <w:t xml:space="preserve">anlægsudgifter på </w:t>
      </w:r>
      <w:r w:rsidRPr="003A53C4">
        <w:rPr>
          <w:rFonts w:ascii="Times New Roman" w:eastAsia="Times New Roman" w:hAnsi="Times New Roman" w:cs="Times New Roman"/>
          <w:bCs/>
          <w:color w:val="000000" w:themeColor="text1"/>
          <w:sz w:val="24"/>
          <w:szCs w:val="24"/>
          <w:highlight w:val="yellow"/>
        </w:rPr>
        <w:t>x</w:t>
      </w:r>
      <w:r w:rsidRPr="003A53C4">
        <w:rPr>
          <w:rFonts w:ascii="Times New Roman" w:eastAsia="Times New Roman" w:hAnsi="Times New Roman" w:cs="Times New Roman"/>
          <w:bCs/>
          <w:color w:val="000000" w:themeColor="text1"/>
          <w:sz w:val="24"/>
          <w:szCs w:val="24"/>
        </w:rPr>
        <w:t>. mio. kr.</w:t>
      </w:r>
      <w:r w:rsidR="00641556" w:rsidRPr="003A53C4">
        <w:rPr>
          <w:rFonts w:ascii="Times New Roman" w:eastAsia="Times New Roman" w:hAnsi="Times New Roman" w:cs="Times New Roman"/>
          <w:bCs/>
          <w:color w:val="000000" w:themeColor="text1"/>
          <w:sz w:val="24"/>
          <w:szCs w:val="24"/>
        </w:rPr>
        <w:t xml:space="preserve"> og yderligere driftsudgifter på </w:t>
      </w:r>
      <w:r w:rsidR="00641556" w:rsidRPr="003A53C4">
        <w:rPr>
          <w:rFonts w:ascii="Times New Roman" w:eastAsia="Times New Roman" w:hAnsi="Times New Roman" w:cs="Times New Roman"/>
          <w:bCs/>
          <w:color w:val="000000" w:themeColor="text1"/>
          <w:sz w:val="24"/>
          <w:szCs w:val="24"/>
          <w:highlight w:val="yellow"/>
        </w:rPr>
        <w:t>x</w:t>
      </w:r>
      <w:r w:rsidR="00641556" w:rsidRPr="003A53C4">
        <w:rPr>
          <w:rFonts w:ascii="Times New Roman" w:eastAsia="Times New Roman" w:hAnsi="Times New Roman" w:cs="Times New Roman"/>
          <w:bCs/>
          <w:color w:val="000000" w:themeColor="text1"/>
          <w:sz w:val="24"/>
          <w:szCs w:val="24"/>
        </w:rPr>
        <w:t xml:space="preserve">. mio. kr. </w:t>
      </w:r>
      <w:r w:rsidR="00766F4E" w:rsidRPr="003A53C4">
        <w:rPr>
          <w:rFonts w:ascii="Times New Roman" w:eastAsia="Times New Roman" w:hAnsi="Times New Roman" w:cs="Times New Roman"/>
          <w:bCs/>
          <w:color w:val="000000" w:themeColor="text1"/>
          <w:sz w:val="24"/>
          <w:szCs w:val="24"/>
        </w:rPr>
        <w:t xml:space="preserve">om året </w:t>
      </w:r>
      <w:r w:rsidR="00641556" w:rsidRPr="003A53C4">
        <w:rPr>
          <w:rFonts w:ascii="Times New Roman" w:eastAsia="Times New Roman" w:hAnsi="Times New Roman" w:cs="Times New Roman"/>
          <w:bCs/>
          <w:color w:val="000000" w:themeColor="text1"/>
          <w:sz w:val="24"/>
          <w:szCs w:val="24"/>
        </w:rPr>
        <w:t>for drift af demensafsnit.</w:t>
      </w:r>
    </w:p>
    <w:p w14:paraId="32AE24A0" w14:textId="77777777" w:rsidR="00B52786" w:rsidRPr="003A53C4" w:rsidRDefault="00B52786">
      <w:pPr>
        <w:spacing w:after="0" w:line="288" w:lineRule="auto"/>
        <w:rPr>
          <w:rFonts w:ascii="Times New Roman" w:eastAsia="Times New Roman" w:hAnsi="Times New Roman" w:cs="Times New Roman"/>
          <w:bCs/>
          <w:color w:val="000000" w:themeColor="text1"/>
          <w:sz w:val="24"/>
          <w:szCs w:val="24"/>
        </w:rPr>
      </w:pPr>
    </w:p>
    <w:p w14:paraId="511C0D82" w14:textId="39797C4A" w:rsidR="00641556" w:rsidRPr="003A53C4" w:rsidRDefault="00641556" w:rsidP="008956D0">
      <w:pPr>
        <w:pStyle w:val="Overskrift3"/>
        <w:rPr>
          <w:color w:val="000000" w:themeColor="text1"/>
        </w:rPr>
      </w:pPr>
      <w:r w:rsidRPr="003A53C4">
        <w:rPr>
          <w:color w:val="000000" w:themeColor="text1"/>
        </w:rPr>
        <w:t>3.4</w:t>
      </w:r>
      <w:r w:rsidR="008956D0" w:rsidRPr="003A53C4">
        <w:rPr>
          <w:color w:val="000000" w:themeColor="text1"/>
        </w:rPr>
        <w:t>.</w:t>
      </w:r>
      <w:r w:rsidRPr="003A53C4">
        <w:rPr>
          <w:color w:val="000000" w:themeColor="text1"/>
        </w:rPr>
        <w:t xml:space="preserve"> Tilsyn </w:t>
      </w:r>
    </w:p>
    <w:p w14:paraId="3617B60D" w14:textId="22C77B34" w:rsidR="00641556" w:rsidRPr="003A53C4" w:rsidRDefault="00641556">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Med forslaget styrkes kravene til det kommunale tilsyn rettet mod ældre</w:t>
      </w:r>
      <w:r w:rsidR="001B03FB" w:rsidRPr="003A53C4">
        <w:rPr>
          <w:rFonts w:ascii="Times New Roman" w:eastAsia="Times New Roman" w:hAnsi="Times New Roman" w:cs="Times New Roman"/>
          <w:bCs/>
          <w:color w:val="000000" w:themeColor="text1"/>
          <w:sz w:val="24"/>
          <w:szCs w:val="24"/>
        </w:rPr>
        <w:t xml:space="preserve">. </w:t>
      </w:r>
      <w:r w:rsidRPr="003A53C4">
        <w:rPr>
          <w:rFonts w:ascii="Times New Roman" w:eastAsia="Times New Roman" w:hAnsi="Times New Roman" w:cs="Times New Roman"/>
          <w:bCs/>
          <w:color w:val="000000" w:themeColor="text1"/>
          <w:sz w:val="24"/>
          <w:szCs w:val="24"/>
        </w:rPr>
        <w:t xml:space="preserve">Kommunalbestyrelsen er forpligtet til at udføre et </w:t>
      </w:r>
      <w:r w:rsidR="006269EF" w:rsidRPr="003A53C4">
        <w:rPr>
          <w:rFonts w:ascii="Times New Roman" w:eastAsia="Times New Roman" w:hAnsi="Times New Roman" w:cs="Times New Roman"/>
          <w:bCs/>
          <w:color w:val="000000" w:themeColor="text1"/>
          <w:sz w:val="24"/>
          <w:szCs w:val="24"/>
        </w:rPr>
        <w:t xml:space="preserve">driftsorienteret tilsyn med de plejehjem, som er </w:t>
      </w:r>
      <w:r w:rsidR="00FD3A6D" w:rsidRPr="003A53C4">
        <w:rPr>
          <w:rFonts w:ascii="Times New Roman" w:eastAsia="Times New Roman" w:hAnsi="Times New Roman" w:cs="Times New Roman"/>
          <w:bCs/>
          <w:color w:val="000000" w:themeColor="text1"/>
          <w:sz w:val="24"/>
          <w:szCs w:val="24"/>
        </w:rPr>
        <w:t>oprettet og drevet af kommunalbestyrelserne</w:t>
      </w:r>
      <w:r w:rsidRPr="003A53C4">
        <w:rPr>
          <w:rFonts w:ascii="Times New Roman" w:eastAsia="Times New Roman" w:hAnsi="Times New Roman" w:cs="Times New Roman"/>
          <w:bCs/>
          <w:color w:val="000000" w:themeColor="text1"/>
          <w:sz w:val="24"/>
          <w:szCs w:val="24"/>
        </w:rPr>
        <w:t xml:space="preserve">. </w:t>
      </w:r>
    </w:p>
    <w:p w14:paraId="46AFD475" w14:textId="77777777" w:rsidR="00641556" w:rsidRPr="003A53C4" w:rsidRDefault="00641556">
      <w:pPr>
        <w:spacing w:after="0" w:line="288" w:lineRule="auto"/>
        <w:rPr>
          <w:rFonts w:ascii="Times New Roman" w:eastAsia="Times New Roman" w:hAnsi="Times New Roman" w:cs="Times New Roman"/>
          <w:bCs/>
          <w:color w:val="000000" w:themeColor="text1"/>
          <w:sz w:val="24"/>
          <w:szCs w:val="24"/>
        </w:rPr>
      </w:pPr>
    </w:p>
    <w:p w14:paraId="744E2C14" w14:textId="54ED1D51" w:rsidR="007A321C" w:rsidRPr="003A53C4" w:rsidRDefault="00641556">
      <w:pPr>
        <w:spacing w:after="0" w:line="288" w:lineRule="auto"/>
        <w:rPr>
          <w:rFonts w:ascii="Times New Roman" w:eastAsia="Times New Roman" w:hAnsi="Times New Roman" w:cs="Times New Roman"/>
          <w:bCs/>
          <w:color w:val="000000" w:themeColor="text1"/>
          <w:sz w:val="24"/>
          <w:szCs w:val="24"/>
        </w:rPr>
      </w:pPr>
      <w:r w:rsidRPr="003A53C4">
        <w:rPr>
          <w:rFonts w:ascii="Times New Roman" w:eastAsia="Times New Roman" w:hAnsi="Times New Roman" w:cs="Times New Roman"/>
          <w:bCs/>
          <w:color w:val="000000" w:themeColor="text1"/>
          <w:sz w:val="24"/>
          <w:szCs w:val="24"/>
        </w:rPr>
        <w:t>Det forventes, at der samlet set vil være behov for cirka 1 årsværk til denne opgave i hver kommune, hvilket svarer til i alt 3 årsværk inklusive rejseudgifter, hvilket udgør en merudgift på 3 m</w:t>
      </w:r>
      <w:r w:rsidR="00BF5814" w:rsidRPr="003A53C4">
        <w:rPr>
          <w:rFonts w:ascii="Times New Roman" w:eastAsia="Times New Roman" w:hAnsi="Times New Roman" w:cs="Times New Roman"/>
          <w:bCs/>
          <w:color w:val="000000" w:themeColor="text1"/>
          <w:sz w:val="24"/>
          <w:szCs w:val="24"/>
        </w:rPr>
        <w:t>io.</w:t>
      </w:r>
      <w:r w:rsidRPr="003A53C4">
        <w:rPr>
          <w:rFonts w:ascii="Times New Roman" w:eastAsia="Times New Roman" w:hAnsi="Times New Roman" w:cs="Times New Roman"/>
          <w:bCs/>
          <w:color w:val="000000" w:themeColor="text1"/>
          <w:sz w:val="24"/>
          <w:szCs w:val="24"/>
        </w:rPr>
        <w:t xml:space="preserve"> kr. </w:t>
      </w:r>
    </w:p>
    <w:p w14:paraId="49D98775" w14:textId="392E6BFF" w:rsidR="00EE576B" w:rsidRPr="003A53C4" w:rsidRDefault="00EE576B">
      <w:pPr>
        <w:spacing w:after="0" w:line="288" w:lineRule="auto"/>
        <w:rPr>
          <w:rFonts w:ascii="Times New Roman" w:eastAsia="Times New Roman" w:hAnsi="Times New Roman" w:cs="Times New Roman"/>
          <w:bCs/>
          <w:color w:val="000000" w:themeColor="text1"/>
          <w:sz w:val="24"/>
          <w:szCs w:val="24"/>
        </w:rPr>
      </w:pPr>
    </w:p>
    <w:p w14:paraId="78431B28" w14:textId="77777777" w:rsidR="00EE576B" w:rsidRPr="003A53C4" w:rsidRDefault="00EE576B" w:rsidP="008956D0">
      <w:pPr>
        <w:pStyle w:val="Overskrift2"/>
        <w:rPr>
          <w:rFonts w:eastAsia="Calibri"/>
          <w:color w:val="000000" w:themeColor="text1"/>
        </w:rPr>
      </w:pPr>
      <w:r w:rsidRPr="003A53C4">
        <w:rPr>
          <w:rFonts w:eastAsia="Calibri"/>
          <w:color w:val="000000" w:themeColor="text1"/>
        </w:rPr>
        <w:t>4. Økonomiske og administrative konsekvenser for erhvervslivet</w:t>
      </w:r>
    </w:p>
    <w:p w14:paraId="44F1DCF8" w14:textId="11789810" w:rsidR="00EE576B" w:rsidRPr="003A53C4" w:rsidRDefault="00EE576B" w:rsidP="0053082C">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Forslaget </w:t>
      </w:r>
      <w:r w:rsidR="00E87BDF" w:rsidRPr="003A53C4">
        <w:rPr>
          <w:rFonts w:ascii="Times New Roman" w:eastAsia="Times New Roman" w:hAnsi="Times New Roman" w:cs="Times New Roman"/>
          <w:color w:val="000000" w:themeColor="text1"/>
          <w:sz w:val="24"/>
          <w:szCs w:val="24"/>
        </w:rPr>
        <w:t>skønnes</w:t>
      </w:r>
      <w:r w:rsidR="005C4F1F" w:rsidRPr="003A53C4">
        <w:rPr>
          <w:rFonts w:ascii="Times New Roman" w:eastAsia="Times New Roman" w:hAnsi="Times New Roman" w:cs="Times New Roman"/>
          <w:color w:val="000000" w:themeColor="text1"/>
          <w:sz w:val="24"/>
          <w:szCs w:val="24"/>
        </w:rPr>
        <w:t xml:space="preserve"> ikke at få nogen</w:t>
      </w:r>
      <w:r w:rsidRPr="003A53C4">
        <w:rPr>
          <w:rFonts w:ascii="Times New Roman" w:eastAsia="Times New Roman" w:hAnsi="Times New Roman" w:cs="Times New Roman"/>
          <w:color w:val="000000" w:themeColor="text1"/>
          <w:sz w:val="24"/>
          <w:szCs w:val="24"/>
        </w:rPr>
        <w:t xml:space="preserve"> økonomiske eller administrative konsekvenser for erhvervslivet.</w:t>
      </w:r>
    </w:p>
    <w:p w14:paraId="1A317180" w14:textId="75DC07D9" w:rsidR="00EE576B" w:rsidRPr="003A53C4" w:rsidRDefault="00EE576B">
      <w:pPr>
        <w:spacing w:after="0" w:line="288" w:lineRule="auto"/>
        <w:rPr>
          <w:rFonts w:ascii="Times New Roman" w:eastAsia="Times New Roman" w:hAnsi="Times New Roman" w:cs="Times New Roman"/>
          <w:color w:val="000000" w:themeColor="text1"/>
          <w:sz w:val="24"/>
          <w:szCs w:val="24"/>
        </w:rPr>
      </w:pPr>
    </w:p>
    <w:p w14:paraId="50A0EF9C" w14:textId="77777777" w:rsidR="00EE576B" w:rsidRPr="003A53C4" w:rsidRDefault="00EE576B" w:rsidP="008956D0">
      <w:pPr>
        <w:pStyle w:val="Overskrift2"/>
        <w:rPr>
          <w:color w:val="000000" w:themeColor="text1"/>
        </w:rPr>
      </w:pPr>
      <w:r w:rsidRPr="003A53C4">
        <w:rPr>
          <w:color w:val="000000" w:themeColor="text1"/>
        </w:rPr>
        <w:t xml:space="preserve">5. Konsekvenser for miljø, natur og folkesundhed </w:t>
      </w:r>
    </w:p>
    <w:p w14:paraId="63CC8799" w14:textId="62BB33CA" w:rsidR="005C4F1F" w:rsidRPr="003A53C4" w:rsidRDefault="003D6A98">
      <w:pPr>
        <w:spacing w:after="0" w:line="288" w:lineRule="auto"/>
        <w:rPr>
          <w:rFonts w:ascii="Times New Roman" w:eastAsia="Calibri" w:hAnsi="Times New Roman" w:cs="Times New Roman"/>
          <w:color w:val="000000" w:themeColor="text1"/>
          <w:sz w:val="24"/>
          <w:szCs w:val="24"/>
        </w:rPr>
      </w:pPr>
      <w:r w:rsidRPr="003A53C4">
        <w:rPr>
          <w:rFonts w:ascii="Times New Roman" w:eastAsia="Calibri" w:hAnsi="Times New Roman" w:cs="Times New Roman"/>
          <w:color w:val="000000" w:themeColor="text1"/>
          <w:sz w:val="24"/>
          <w:szCs w:val="24"/>
        </w:rPr>
        <w:t xml:space="preserve">Forslaget </w:t>
      </w:r>
      <w:r w:rsidR="00E87BDF" w:rsidRPr="003A53C4">
        <w:rPr>
          <w:rFonts w:ascii="Times New Roman" w:eastAsia="Times New Roman" w:hAnsi="Times New Roman" w:cs="Times New Roman"/>
          <w:color w:val="000000" w:themeColor="text1"/>
          <w:sz w:val="24"/>
          <w:szCs w:val="24"/>
        </w:rPr>
        <w:t>skønnes</w:t>
      </w:r>
      <w:r w:rsidR="005C4F1F" w:rsidRPr="003A53C4">
        <w:rPr>
          <w:rFonts w:ascii="Times New Roman" w:eastAsia="Times New Roman" w:hAnsi="Times New Roman" w:cs="Times New Roman"/>
          <w:color w:val="000000" w:themeColor="text1"/>
          <w:sz w:val="24"/>
          <w:szCs w:val="24"/>
        </w:rPr>
        <w:t xml:space="preserve"> ikke at få </w:t>
      </w:r>
      <w:r w:rsidRPr="003A53C4">
        <w:rPr>
          <w:rFonts w:ascii="Times New Roman" w:eastAsia="Calibri" w:hAnsi="Times New Roman" w:cs="Times New Roman"/>
          <w:color w:val="000000" w:themeColor="text1"/>
          <w:sz w:val="24"/>
          <w:szCs w:val="24"/>
        </w:rPr>
        <w:t xml:space="preserve">konsekvenser for miljø </w:t>
      </w:r>
      <w:r w:rsidR="00704EC8" w:rsidRPr="003A53C4">
        <w:rPr>
          <w:rFonts w:ascii="Times New Roman" w:eastAsia="Calibri" w:hAnsi="Times New Roman" w:cs="Times New Roman"/>
          <w:color w:val="000000" w:themeColor="text1"/>
          <w:sz w:val="24"/>
          <w:szCs w:val="24"/>
        </w:rPr>
        <w:t>eller</w:t>
      </w:r>
      <w:r w:rsidRPr="003A53C4">
        <w:rPr>
          <w:rFonts w:ascii="Times New Roman" w:eastAsia="Calibri" w:hAnsi="Times New Roman" w:cs="Times New Roman"/>
          <w:color w:val="000000" w:themeColor="text1"/>
          <w:sz w:val="24"/>
          <w:szCs w:val="24"/>
        </w:rPr>
        <w:t xml:space="preserve"> natur. </w:t>
      </w:r>
    </w:p>
    <w:p w14:paraId="0EA6192C" w14:textId="77777777" w:rsidR="005C4F1F" w:rsidRPr="003A53C4" w:rsidRDefault="005C4F1F" w:rsidP="005C4F1F">
      <w:pPr>
        <w:spacing w:after="0" w:line="288" w:lineRule="auto"/>
        <w:rPr>
          <w:rFonts w:ascii="Times New Roman" w:eastAsia="Calibri" w:hAnsi="Times New Roman" w:cs="Times New Roman"/>
          <w:color w:val="000000" w:themeColor="text1"/>
          <w:sz w:val="24"/>
          <w:szCs w:val="24"/>
        </w:rPr>
      </w:pPr>
    </w:p>
    <w:p w14:paraId="0A1B6B1C" w14:textId="6CE18222" w:rsidR="00EE576B" w:rsidRPr="003A53C4" w:rsidRDefault="003D6A98" w:rsidP="005C4F1F">
      <w:pPr>
        <w:spacing w:after="0" w:line="288" w:lineRule="auto"/>
        <w:rPr>
          <w:rFonts w:ascii="Times New Roman" w:eastAsia="Calibri" w:hAnsi="Times New Roman" w:cs="Times New Roman"/>
          <w:color w:val="000000" w:themeColor="text1"/>
          <w:sz w:val="24"/>
          <w:szCs w:val="24"/>
        </w:rPr>
      </w:pPr>
      <w:r w:rsidRPr="003A53C4">
        <w:rPr>
          <w:rFonts w:ascii="Times New Roman" w:eastAsia="Calibri" w:hAnsi="Times New Roman" w:cs="Times New Roman"/>
          <w:color w:val="000000" w:themeColor="text1"/>
          <w:sz w:val="24"/>
          <w:szCs w:val="24"/>
        </w:rPr>
        <w:t xml:space="preserve">Forslaget vil betyde en øget trivsel for ældre og deres </w:t>
      </w:r>
      <w:r w:rsidR="00F93096" w:rsidRPr="003A53C4">
        <w:rPr>
          <w:rFonts w:ascii="Times New Roman" w:eastAsia="Calibri" w:hAnsi="Times New Roman" w:cs="Times New Roman"/>
          <w:color w:val="000000" w:themeColor="text1"/>
          <w:sz w:val="24"/>
          <w:szCs w:val="24"/>
        </w:rPr>
        <w:t>nærtstående</w:t>
      </w:r>
      <w:r w:rsidRPr="003A53C4">
        <w:rPr>
          <w:rFonts w:ascii="Times New Roman" w:eastAsia="Calibri" w:hAnsi="Times New Roman" w:cs="Times New Roman"/>
          <w:color w:val="000000" w:themeColor="text1"/>
          <w:sz w:val="24"/>
          <w:szCs w:val="24"/>
        </w:rPr>
        <w:t>. Dette vil være til gavn for folkesundheden.</w:t>
      </w:r>
    </w:p>
    <w:p w14:paraId="7B23D8EA" w14:textId="77777777" w:rsidR="00EE576B" w:rsidRPr="003A53C4" w:rsidRDefault="00EE576B" w:rsidP="0053082C">
      <w:pPr>
        <w:spacing w:after="0" w:line="288" w:lineRule="auto"/>
        <w:rPr>
          <w:rFonts w:ascii="Times New Roman" w:eastAsia="Calibri" w:hAnsi="Times New Roman" w:cs="Times New Roman"/>
          <w:color w:val="000000" w:themeColor="text1"/>
          <w:sz w:val="24"/>
          <w:szCs w:val="24"/>
        </w:rPr>
      </w:pPr>
    </w:p>
    <w:p w14:paraId="732658FC" w14:textId="5591E6AD" w:rsidR="00EE576B" w:rsidRPr="003A53C4" w:rsidRDefault="00EE576B" w:rsidP="008956D0">
      <w:pPr>
        <w:pStyle w:val="Overskrift2"/>
        <w:rPr>
          <w:rFonts w:eastAsia="Calibri"/>
          <w:color w:val="000000" w:themeColor="text1"/>
        </w:rPr>
      </w:pPr>
      <w:r w:rsidRPr="003A53C4">
        <w:rPr>
          <w:rFonts w:eastAsia="Calibri"/>
          <w:color w:val="000000" w:themeColor="text1"/>
        </w:rPr>
        <w:t>6. Konsekvenser for borgerne</w:t>
      </w:r>
    </w:p>
    <w:p w14:paraId="0BE8AD3F" w14:textId="52D2CC06" w:rsidR="003D6A98" w:rsidRPr="003A53C4" w:rsidRDefault="003D6A98" w:rsidP="0053082C">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Forslaget </w:t>
      </w:r>
      <w:r w:rsidR="00590C52" w:rsidRPr="003A53C4">
        <w:rPr>
          <w:rFonts w:ascii="Times New Roman" w:eastAsia="Calibri" w:hAnsi="Times New Roman" w:cs="Times New Roman"/>
          <w:bCs/>
          <w:color w:val="000000" w:themeColor="text1"/>
          <w:sz w:val="24"/>
          <w:szCs w:val="24"/>
        </w:rPr>
        <w:t>sigter mod at styrke</w:t>
      </w:r>
      <w:r w:rsidRPr="003A53C4">
        <w:rPr>
          <w:rFonts w:ascii="Times New Roman" w:eastAsia="Calibri" w:hAnsi="Times New Roman" w:cs="Times New Roman"/>
          <w:bCs/>
          <w:color w:val="000000" w:themeColor="text1"/>
          <w:sz w:val="24"/>
          <w:szCs w:val="24"/>
        </w:rPr>
        <w:t xml:space="preserve"> </w:t>
      </w:r>
      <w:r w:rsidR="00B447B5" w:rsidRPr="003A53C4">
        <w:rPr>
          <w:rFonts w:ascii="Times New Roman" w:eastAsia="Calibri" w:hAnsi="Times New Roman" w:cs="Times New Roman"/>
          <w:bCs/>
          <w:color w:val="000000" w:themeColor="text1"/>
          <w:sz w:val="24"/>
          <w:szCs w:val="24"/>
        </w:rPr>
        <w:t xml:space="preserve">ældre personers </w:t>
      </w:r>
      <w:r w:rsidRPr="003A53C4">
        <w:rPr>
          <w:rFonts w:ascii="Times New Roman" w:eastAsia="Calibri" w:hAnsi="Times New Roman" w:cs="Times New Roman"/>
          <w:bCs/>
          <w:color w:val="000000" w:themeColor="text1"/>
          <w:sz w:val="24"/>
          <w:szCs w:val="24"/>
        </w:rPr>
        <w:t xml:space="preserve">rettigheder. Gennem </w:t>
      </w:r>
      <w:r w:rsidR="00590C52" w:rsidRPr="003A53C4">
        <w:rPr>
          <w:rFonts w:ascii="Times New Roman" w:eastAsia="Calibri" w:hAnsi="Times New Roman" w:cs="Times New Roman"/>
          <w:bCs/>
          <w:color w:val="000000" w:themeColor="text1"/>
          <w:sz w:val="24"/>
          <w:szCs w:val="24"/>
        </w:rPr>
        <w:t>de foreslåede</w:t>
      </w:r>
      <w:r w:rsidRPr="003A53C4">
        <w:rPr>
          <w:rFonts w:ascii="Times New Roman" w:eastAsia="Calibri" w:hAnsi="Times New Roman" w:cs="Times New Roman"/>
          <w:bCs/>
          <w:color w:val="000000" w:themeColor="text1"/>
          <w:sz w:val="24"/>
          <w:szCs w:val="24"/>
        </w:rPr>
        <w:t xml:space="preserve"> bestemmelser er </w:t>
      </w:r>
      <w:r w:rsidR="00590C52" w:rsidRPr="003A53C4">
        <w:rPr>
          <w:rFonts w:ascii="Times New Roman" w:eastAsia="Calibri" w:hAnsi="Times New Roman" w:cs="Times New Roman"/>
          <w:bCs/>
          <w:color w:val="000000" w:themeColor="text1"/>
          <w:sz w:val="24"/>
          <w:szCs w:val="24"/>
        </w:rPr>
        <w:t>målet</w:t>
      </w:r>
      <w:r w:rsidRPr="003A53C4">
        <w:rPr>
          <w:rFonts w:ascii="Times New Roman" w:eastAsia="Calibri" w:hAnsi="Times New Roman" w:cs="Times New Roman"/>
          <w:bCs/>
          <w:color w:val="000000" w:themeColor="text1"/>
          <w:sz w:val="24"/>
          <w:szCs w:val="24"/>
        </w:rPr>
        <w:t xml:space="preserve"> at sikre, at alle ældre med behov for hjælp og støtte, </w:t>
      </w:r>
      <w:r w:rsidR="00AE3D99" w:rsidRPr="003A53C4">
        <w:rPr>
          <w:rFonts w:ascii="Times New Roman" w:eastAsia="Calibri" w:hAnsi="Times New Roman" w:cs="Times New Roman"/>
          <w:bCs/>
          <w:color w:val="000000" w:themeColor="text1"/>
          <w:sz w:val="24"/>
          <w:szCs w:val="24"/>
        </w:rPr>
        <w:t>opnår</w:t>
      </w:r>
      <w:r w:rsidRPr="003A53C4">
        <w:rPr>
          <w:rFonts w:ascii="Times New Roman" w:eastAsia="Calibri" w:hAnsi="Times New Roman" w:cs="Times New Roman"/>
          <w:bCs/>
          <w:color w:val="000000" w:themeColor="text1"/>
          <w:sz w:val="24"/>
          <w:szCs w:val="24"/>
        </w:rPr>
        <w:t xml:space="preserve"> en god og tryg tilværelse </w:t>
      </w:r>
      <w:r w:rsidR="00AE3D99" w:rsidRPr="003A53C4">
        <w:rPr>
          <w:rFonts w:ascii="Times New Roman" w:eastAsia="Calibri" w:hAnsi="Times New Roman" w:cs="Times New Roman"/>
          <w:bCs/>
          <w:color w:val="000000" w:themeColor="text1"/>
          <w:sz w:val="24"/>
          <w:szCs w:val="24"/>
        </w:rPr>
        <w:t>og får</w:t>
      </w:r>
      <w:r w:rsidRPr="003A53C4">
        <w:rPr>
          <w:rFonts w:ascii="Times New Roman" w:eastAsia="Calibri" w:hAnsi="Times New Roman" w:cs="Times New Roman"/>
          <w:bCs/>
          <w:color w:val="000000" w:themeColor="text1"/>
          <w:sz w:val="24"/>
          <w:szCs w:val="24"/>
        </w:rPr>
        <w:t xml:space="preserve"> mulighed for at udnytte egne ressourcer bedst muligt. </w:t>
      </w:r>
      <w:r w:rsidR="00AE3D99" w:rsidRPr="003A53C4">
        <w:rPr>
          <w:rFonts w:ascii="Times New Roman" w:eastAsia="Calibri" w:hAnsi="Times New Roman" w:cs="Times New Roman"/>
          <w:bCs/>
          <w:color w:val="000000" w:themeColor="text1"/>
          <w:sz w:val="24"/>
          <w:szCs w:val="24"/>
        </w:rPr>
        <w:t>Det er centralt, at æ</w:t>
      </w:r>
      <w:r w:rsidRPr="003A53C4">
        <w:rPr>
          <w:rFonts w:ascii="Times New Roman" w:eastAsia="Calibri" w:hAnsi="Times New Roman" w:cs="Times New Roman"/>
          <w:bCs/>
          <w:color w:val="000000" w:themeColor="text1"/>
          <w:sz w:val="24"/>
          <w:szCs w:val="24"/>
        </w:rPr>
        <w:t>ldre</w:t>
      </w:r>
      <w:r w:rsidR="00AE3D99" w:rsidRPr="003A53C4">
        <w:rPr>
          <w:rFonts w:ascii="Times New Roman" w:eastAsia="Calibri" w:hAnsi="Times New Roman" w:cs="Times New Roman"/>
          <w:bCs/>
          <w:color w:val="000000" w:themeColor="text1"/>
          <w:sz w:val="24"/>
          <w:szCs w:val="24"/>
        </w:rPr>
        <w:t xml:space="preserve"> personer </w:t>
      </w:r>
      <w:r w:rsidR="004E2E54" w:rsidRPr="003A53C4">
        <w:rPr>
          <w:rFonts w:ascii="Times New Roman" w:eastAsia="Calibri" w:hAnsi="Times New Roman" w:cs="Times New Roman"/>
          <w:bCs/>
          <w:color w:val="000000" w:themeColor="text1"/>
          <w:sz w:val="24"/>
          <w:szCs w:val="24"/>
        </w:rPr>
        <w:t xml:space="preserve">tilbydes optimale betingelser for både deres </w:t>
      </w:r>
      <w:r w:rsidRPr="003A53C4">
        <w:rPr>
          <w:rFonts w:ascii="Times New Roman" w:eastAsia="Calibri" w:hAnsi="Times New Roman" w:cs="Times New Roman"/>
          <w:bCs/>
          <w:color w:val="000000" w:themeColor="text1"/>
          <w:sz w:val="24"/>
          <w:szCs w:val="24"/>
        </w:rPr>
        <w:t>hverdagsliv samt ev</w:t>
      </w:r>
      <w:r w:rsidR="004E2E54" w:rsidRPr="003A53C4">
        <w:rPr>
          <w:rFonts w:ascii="Times New Roman" w:eastAsia="Calibri" w:hAnsi="Times New Roman" w:cs="Times New Roman"/>
          <w:bCs/>
          <w:color w:val="000000" w:themeColor="text1"/>
          <w:sz w:val="24"/>
          <w:szCs w:val="24"/>
        </w:rPr>
        <w:t>entuelle</w:t>
      </w:r>
      <w:r w:rsidRPr="003A53C4">
        <w:rPr>
          <w:rFonts w:ascii="Times New Roman" w:eastAsia="Calibri" w:hAnsi="Times New Roman" w:cs="Times New Roman"/>
          <w:bCs/>
          <w:color w:val="000000" w:themeColor="text1"/>
          <w:sz w:val="24"/>
          <w:szCs w:val="24"/>
        </w:rPr>
        <w:t xml:space="preserve"> arbejdsliv.</w:t>
      </w:r>
    </w:p>
    <w:p w14:paraId="784B0DEB" w14:textId="77777777" w:rsidR="003D6A98" w:rsidRPr="003A53C4" w:rsidRDefault="003D6A98" w:rsidP="0053082C">
      <w:pPr>
        <w:spacing w:after="0" w:line="288" w:lineRule="auto"/>
        <w:rPr>
          <w:rFonts w:ascii="Times New Roman" w:eastAsia="Calibri" w:hAnsi="Times New Roman" w:cs="Times New Roman"/>
          <w:bCs/>
          <w:color w:val="000000" w:themeColor="text1"/>
          <w:sz w:val="24"/>
          <w:szCs w:val="24"/>
        </w:rPr>
      </w:pPr>
    </w:p>
    <w:p w14:paraId="594B5715" w14:textId="2581038B" w:rsidR="00EE576B" w:rsidRPr="003A53C4" w:rsidRDefault="00E23375" w:rsidP="0053082C">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Omdrejningspunktet for forslaget</w:t>
      </w:r>
      <w:r w:rsidR="003D6A98" w:rsidRPr="003A53C4">
        <w:rPr>
          <w:rFonts w:ascii="Times New Roman" w:eastAsia="Calibri" w:hAnsi="Times New Roman" w:cs="Times New Roman"/>
          <w:bCs/>
          <w:color w:val="000000" w:themeColor="text1"/>
          <w:sz w:val="24"/>
          <w:szCs w:val="24"/>
        </w:rPr>
        <w:t xml:space="preserve"> er </w:t>
      </w:r>
      <w:r w:rsidRPr="003A53C4">
        <w:rPr>
          <w:rFonts w:ascii="Times New Roman" w:eastAsia="Calibri" w:hAnsi="Times New Roman" w:cs="Times New Roman"/>
          <w:bCs/>
          <w:color w:val="000000" w:themeColor="text1"/>
          <w:sz w:val="24"/>
          <w:szCs w:val="24"/>
        </w:rPr>
        <w:t xml:space="preserve">de </w:t>
      </w:r>
      <w:r w:rsidR="003D6A98" w:rsidRPr="003A53C4">
        <w:rPr>
          <w:rFonts w:ascii="Times New Roman" w:eastAsia="Calibri" w:hAnsi="Times New Roman" w:cs="Times New Roman"/>
          <w:bCs/>
          <w:color w:val="000000" w:themeColor="text1"/>
          <w:sz w:val="24"/>
          <w:szCs w:val="24"/>
        </w:rPr>
        <w:t>ældre</w:t>
      </w:r>
      <w:r w:rsidRPr="003A53C4">
        <w:rPr>
          <w:rFonts w:ascii="Times New Roman" w:eastAsia="Calibri" w:hAnsi="Times New Roman" w:cs="Times New Roman"/>
          <w:bCs/>
          <w:color w:val="000000" w:themeColor="text1"/>
          <w:sz w:val="24"/>
          <w:szCs w:val="24"/>
        </w:rPr>
        <w:t xml:space="preserve">s </w:t>
      </w:r>
      <w:r w:rsidR="00B04490" w:rsidRPr="003A53C4">
        <w:rPr>
          <w:rFonts w:ascii="Times New Roman" w:eastAsia="Calibri" w:hAnsi="Times New Roman" w:cs="Times New Roman"/>
          <w:bCs/>
          <w:color w:val="000000" w:themeColor="text1"/>
          <w:sz w:val="24"/>
          <w:szCs w:val="24"/>
        </w:rPr>
        <w:t>trivsel</w:t>
      </w:r>
      <w:r w:rsidR="003D6A98" w:rsidRPr="003A53C4">
        <w:rPr>
          <w:rFonts w:ascii="Times New Roman" w:eastAsia="Calibri" w:hAnsi="Times New Roman" w:cs="Times New Roman"/>
          <w:bCs/>
          <w:color w:val="000000" w:themeColor="text1"/>
          <w:sz w:val="24"/>
          <w:szCs w:val="24"/>
        </w:rPr>
        <w:t xml:space="preserve">, samtidig med at </w:t>
      </w:r>
      <w:r w:rsidR="00255AEC" w:rsidRPr="003A53C4">
        <w:rPr>
          <w:rFonts w:ascii="Times New Roman" w:eastAsia="Calibri" w:hAnsi="Times New Roman" w:cs="Times New Roman"/>
          <w:bCs/>
          <w:color w:val="000000" w:themeColor="text1"/>
          <w:sz w:val="24"/>
          <w:szCs w:val="24"/>
        </w:rPr>
        <w:t>forslaget</w:t>
      </w:r>
      <w:r w:rsidR="003D6A98" w:rsidRPr="003A53C4">
        <w:rPr>
          <w:rFonts w:ascii="Times New Roman" w:eastAsia="Calibri" w:hAnsi="Times New Roman" w:cs="Times New Roman"/>
          <w:bCs/>
          <w:color w:val="000000" w:themeColor="text1"/>
          <w:sz w:val="24"/>
          <w:szCs w:val="24"/>
        </w:rPr>
        <w:t xml:space="preserve"> opfylder samfundets forpligtelse til at nedbryde barrierer og derigennem </w:t>
      </w:r>
      <w:r w:rsidR="00B04490" w:rsidRPr="003A53C4">
        <w:rPr>
          <w:rFonts w:ascii="Times New Roman" w:eastAsia="Calibri" w:hAnsi="Times New Roman" w:cs="Times New Roman"/>
          <w:bCs/>
          <w:color w:val="000000" w:themeColor="text1"/>
          <w:sz w:val="24"/>
          <w:szCs w:val="24"/>
        </w:rPr>
        <w:t>fremme</w:t>
      </w:r>
      <w:r w:rsidR="003D6A98" w:rsidRPr="003A53C4">
        <w:rPr>
          <w:rFonts w:ascii="Times New Roman" w:eastAsia="Calibri" w:hAnsi="Times New Roman" w:cs="Times New Roman"/>
          <w:bCs/>
          <w:color w:val="000000" w:themeColor="text1"/>
          <w:sz w:val="24"/>
          <w:szCs w:val="24"/>
        </w:rPr>
        <w:t xml:space="preserve"> fuld deltagelse og inklusion i samfundet</w:t>
      </w:r>
      <w:r w:rsidR="00B50380" w:rsidRPr="003A53C4">
        <w:rPr>
          <w:rFonts w:ascii="Times New Roman" w:eastAsia="Calibri" w:hAnsi="Times New Roman" w:cs="Times New Roman"/>
          <w:bCs/>
          <w:color w:val="000000" w:themeColor="text1"/>
          <w:sz w:val="24"/>
          <w:szCs w:val="24"/>
        </w:rPr>
        <w:t xml:space="preserve"> så vidt muligt</w:t>
      </w:r>
      <w:r w:rsidR="003D6A98" w:rsidRPr="003A53C4">
        <w:rPr>
          <w:rFonts w:ascii="Times New Roman" w:eastAsia="Calibri" w:hAnsi="Times New Roman" w:cs="Times New Roman"/>
          <w:bCs/>
          <w:color w:val="000000" w:themeColor="text1"/>
          <w:sz w:val="24"/>
          <w:szCs w:val="24"/>
        </w:rPr>
        <w:t xml:space="preserve">. </w:t>
      </w:r>
    </w:p>
    <w:p w14:paraId="7CD7375E" w14:textId="67740AAE" w:rsidR="00EE576B" w:rsidRPr="003A53C4" w:rsidRDefault="00EE576B" w:rsidP="0053082C">
      <w:pPr>
        <w:spacing w:after="0" w:line="288" w:lineRule="auto"/>
        <w:rPr>
          <w:rFonts w:ascii="Times New Roman" w:eastAsia="Calibri" w:hAnsi="Times New Roman" w:cs="Times New Roman"/>
          <w:bCs/>
          <w:color w:val="000000" w:themeColor="text1"/>
          <w:sz w:val="24"/>
          <w:szCs w:val="24"/>
        </w:rPr>
      </w:pPr>
    </w:p>
    <w:p w14:paraId="676E8963" w14:textId="77777777" w:rsidR="00EE576B" w:rsidRPr="003A53C4" w:rsidRDefault="00EE576B" w:rsidP="008956D0">
      <w:pPr>
        <w:pStyle w:val="Overskrift2"/>
        <w:rPr>
          <w:color w:val="000000" w:themeColor="text1"/>
        </w:rPr>
      </w:pPr>
      <w:r w:rsidRPr="003A53C4">
        <w:rPr>
          <w:color w:val="000000" w:themeColor="text1"/>
        </w:rPr>
        <w:t>7. Andre væsentlige konsekvenser</w:t>
      </w:r>
    </w:p>
    <w:p w14:paraId="3A36100D" w14:textId="0CB1CDF9" w:rsidR="00B87155" w:rsidRPr="003A53C4" w:rsidRDefault="00EE576B" w:rsidP="0053082C">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Forslaget </w:t>
      </w:r>
      <w:r w:rsidR="000A722D" w:rsidRPr="003A53C4">
        <w:rPr>
          <w:rFonts w:ascii="Times New Roman" w:eastAsia="Times New Roman" w:hAnsi="Times New Roman" w:cs="Times New Roman"/>
          <w:color w:val="000000" w:themeColor="text1"/>
          <w:sz w:val="24"/>
          <w:szCs w:val="24"/>
        </w:rPr>
        <w:t>skønnes</w:t>
      </w:r>
      <w:r w:rsidRPr="003A53C4">
        <w:rPr>
          <w:rFonts w:ascii="Times New Roman" w:eastAsia="Times New Roman" w:hAnsi="Times New Roman" w:cs="Times New Roman"/>
          <w:color w:val="000000" w:themeColor="text1"/>
          <w:sz w:val="24"/>
          <w:szCs w:val="24"/>
        </w:rPr>
        <w:t xml:space="preserve"> ikke at få andre væsentlige konsekvenser.</w:t>
      </w:r>
    </w:p>
    <w:p w14:paraId="74807C04" w14:textId="0022A536" w:rsidR="00EE576B" w:rsidRPr="003A53C4" w:rsidRDefault="00EE576B" w:rsidP="0053082C">
      <w:pPr>
        <w:spacing w:after="0" w:line="288" w:lineRule="auto"/>
        <w:rPr>
          <w:rFonts w:ascii="Times New Roman" w:eastAsia="Times New Roman" w:hAnsi="Times New Roman" w:cs="Times New Roman"/>
          <w:color w:val="000000" w:themeColor="text1"/>
          <w:sz w:val="24"/>
          <w:szCs w:val="24"/>
        </w:rPr>
      </w:pPr>
    </w:p>
    <w:p w14:paraId="10989E1B" w14:textId="4130DFE7" w:rsidR="00EE576B" w:rsidRPr="003A53C4" w:rsidRDefault="00EE576B" w:rsidP="008956D0">
      <w:pPr>
        <w:pStyle w:val="Overskrift2"/>
        <w:rPr>
          <w:color w:val="000000" w:themeColor="text1"/>
        </w:rPr>
      </w:pPr>
      <w:r w:rsidRPr="003A53C4">
        <w:rPr>
          <w:color w:val="000000" w:themeColor="text1"/>
        </w:rPr>
        <w:t>8. Høring</w:t>
      </w:r>
      <w:r w:rsidR="003D6A98" w:rsidRPr="003A53C4">
        <w:rPr>
          <w:color w:val="000000" w:themeColor="text1"/>
        </w:rPr>
        <w:t xml:space="preserve"> af myndigheder og organisationer m.v.</w:t>
      </w:r>
    </w:p>
    <w:p w14:paraId="7AE8118F" w14:textId="3C710F16" w:rsidR="00B36884" w:rsidRPr="003A53C4" w:rsidRDefault="00EE576B" w:rsidP="0053082C">
      <w:pPr>
        <w:spacing w:after="0" w:line="288" w:lineRule="auto"/>
        <w:rPr>
          <w:rFonts w:ascii="Times New Roman" w:eastAsia="Calibri" w:hAnsi="Times New Roman" w:cs="Times New Roman"/>
          <w:color w:val="000000" w:themeColor="text1"/>
          <w:sz w:val="24"/>
          <w:szCs w:val="24"/>
        </w:rPr>
      </w:pPr>
      <w:r w:rsidRPr="003A53C4">
        <w:rPr>
          <w:rFonts w:ascii="Times New Roman" w:eastAsia="Calibri" w:hAnsi="Times New Roman" w:cs="Times New Roman"/>
          <w:color w:val="000000" w:themeColor="text1"/>
          <w:sz w:val="24"/>
          <w:szCs w:val="24"/>
        </w:rPr>
        <w:t xml:space="preserve">Forslaget har i perioden xx. </w:t>
      </w:r>
      <w:proofErr w:type="spellStart"/>
      <w:r w:rsidRPr="003A53C4">
        <w:rPr>
          <w:rFonts w:ascii="Times New Roman" w:eastAsia="Calibri" w:hAnsi="Times New Roman" w:cs="Times New Roman"/>
          <w:color w:val="000000" w:themeColor="text1"/>
          <w:sz w:val="24"/>
          <w:szCs w:val="24"/>
        </w:rPr>
        <w:t>xXx</w:t>
      </w:r>
      <w:proofErr w:type="spellEnd"/>
      <w:r w:rsidRPr="003A53C4">
        <w:rPr>
          <w:rFonts w:ascii="Times New Roman" w:eastAsia="Calibri" w:hAnsi="Times New Roman" w:cs="Times New Roman"/>
          <w:color w:val="000000" w:themeColor="text1"/>
          <w:sz w:val="24"/>
          <w:szCs w:val="24"/>
        </w:rPr>
        <w:t xml:space="preserve"> 202</w:t>
      </w:r>
      <w:r w:rsidR="00B50380" w:rsidRPr="003A53C4">
        <w:rPr>
          <w:rFonts w:ascii="Times New Roman" w:eastAsia="Calibri" w:hAnsi="Times New Roman" w:cs="Times New Roman"/>
          <w:color w:val="000000" w:themeColor="text1"/>
          <w:sz w:val="24"/>
          <w:szCs w:val="24"/>
        </w:rPr>
        <w:t>4</w:t>
      </w:r>
      <w:r w:rsidRPr="003A53C4">
        <w:rPr>
          <w:rFonts w:ascii="Times New Roman" w:eastAsia="Calibri" w:hAnsi="Times New Roman" w:cs="Times New Roman"/>
          <w:color w:val="000000" w:themeColor="text1"/>
          <w:sz w:val="24"/>
          <w:szCs w:val="24"/>
        </w:rPr>
        <w:t xml:space="preserve"> til xx. </w:t>
      </w:r>
      <w:proofErr w:type="spellStart"/>
      <w:r w:rsidRPr="003A53C4">
        <w:rPr>
          <w:rFonts w:ascii="Times New Roman" w:eastAsia="Calibri" w:hAnsi="Times New Roman" w:cs="Times New Roman"/>
          <w:color w:val="000000" w:themeColor="text1"/>
          <w:sz w:val="24"/>
          <w:szCs w:val="24"/>
        </w:rPr>
        <w:t>xXx</w:t>
      </w:r>
      <w:proofErr w:type="spellEnd"/>
      <w:r w:rsidRPr="003A53C4">
        <w:rPr>
          <w:rFonts w:ascii="Times New Roman" w:eastAsia="Calibri" w:hAnsi="Times New Roman" w:cs="Times New Roman"/>
          <w:color w:val="000000" w:themeColor="text1"/>
          <w:sz w:val="24"/>
          <w:szCs w:val="24"/>
        </w:rPr>
        <w:t xml:space="preserve"> 202</w:t>
      </w:r>
      <w:r w:rsidR="00B50380" w:rsidRPr="003A53C4">
        <w:rPr>
          <w:rFonts w:ascii="Times New Roman" w:eastAsia="Calibri" w:hAnsi="Times New Roman" w:cs="Times New Roman"/>
          <w:color w:val="000000" w:themeColor="text1"/>
          <w:sz w:val="24"/>
          <w:szCs w:val="24"/>
        </w:rPr>
        <w:t>4</w:t>
      </w:r>
      <w:r w:rsidRPr="003A53C4">
        <w:rPr>
          <w:rFonts w:ascii="Times New Roman" w:eastAsia="Calibri" w:hAnsi="Times New Roman" w:cs="Times New Roman"/>
          <w:color w:val="000000" w:themeColor="text1"/>
          <w:sz w:val="24"/>
          <w:szCs w:val="24"/>
        </w:rPr>
        <w:t xml:space="preserve"> været offentliggjort på høringsportalen på www.naalakkersuisut.gl, og har i samme periode været i høring hos en række høringsparter. Der henvises til bilag 2 om høringen og de modtagne høringssvar.</w:t>
      </w:r>
    </w:p>
    <w:p w14:paraId="725913CD" w14:textId="77777777" w:rsidR="005B097E" w:rsidRPr="003A53C4" w:rsidRDefault="005B097E">
      <w:pPr>
        <w:rPr>
          <w:rFonts w:ascii="Times New Roman" w:hAnsi="Times New Roman" w:cs="Times New Roman"/>
          <w:b/>
          <w:bCs/>
          <w:color w:val="000000" w:themeColor="text1"/>
          <w:sz w:val="24"/>
          <w:szCs w:val="24"/>
        </w:rPr>
      </w:pPr>
      <w:r w:rsidRPr="003A53C4">
        <w:rPr>
          <w:rFonts w:ascii="Times New Roman" w:hAnsi="Times New Roman" w:cs="Times New Roman"/>
          <w:b/>
          <w:bCs/>
          <w:color w:val="000000" w:themeColor="text1"/>
          <w:sz w:val="24"/>
          <w:szCs w:val="24"/>
        </w:rPr>
        <w:br w:type="page"/>
      </w:r>
    </w:p>
    <w:p w14:paraId="776B705A" w14:textId="505BF1D3" w:rsidR="00E16E08" w:rsidRPr="003A53C4" w:rsidRDefault="00E16E08" w:rsidP="0030478B">
      <w:pPr>
        <w:spacing w:after="0" w:line="288" w:lineRule="auto"/>
        <w:jc w:val="center"/>
        <w:rPr>
          <w:color w:val="000000" w:themeColor="text1"/>
        </w:rPr>
      </w:pPr>
      <w:r w:rsidRPr="003A53C4">
        <w:rPr>
          <w:rFonts w:ascii="Times New Roman" w:hAnsi="Times New Roman" w:cs="Times New Roman"/>
          <w:b/>
          <w:bCs/>
          <w:color w:val="000000" w:themeColor="text1"/>
          <w:sz w:val="24"/>
          <w:szCs w:val="24"/>
        </w:rPr>
        <w:lastRenderedPageBreak/>
        <w:t>Bemærkninger til forslagets enkelte bestemmelser</w:t>
      </w:r>
    </w:p>
    <w:p w14:paraId="6FC2349D" w14:textId="77777777" w:rsidR="00E16E08" w:rsidRPr="003A53C4" w:rsidRDefault="00E16E08" w:rsidP="00D83BC0">
      <w:pPr>
        <w:spacing w:after="0" w:line="288" w:lineRule="auto"/>
        <w:rPr>
          <w:rFonts w:ascii="Times New Roman" w:eastAsia="Times New Roman" w:hAnsi="Times New Roman" w:cs="Times New Roman"/>
          <w:color w:val="000000" w:themeColor="text1"/>
          <w:sz w:val="24"/>
          <w:szCs w:val="24"/>
        </w:rPr>
      </w:pPr>
    </w:p>
    <w:p w14:paraId="0869580F" w14:textId="77777777" w:rsidR="00E16E08" w:rsidRPr="003A53C4" w:rsidRDefault="00E16E08" w:rsidP="00716355">
      <w:pPr>
        <w:pStyle w:val="Typografi1"/>
        <w:rPr>
          <w:color w:val="000000" w:themeColor="text1"/>
        </w:rPr>
      </w:pPr>
      <w:r w:rsidRPr="003A53C4">
        <w:rPr>
          <w:color w:val="000000" w:themeColor="text1"/>
        </w:rPr>
        <w:t>Til § 1</w:t>
      </w:r>
    </w:p>
    <w:p w14:paraId="423935E5" w14:textId="77777777" w:rsidR="00D83BC0" w:rsidRPr="003A53C4" w:rsidRDefault="00D83BC0" w:rsidP="00D83BC0">
      <w:pPr>
        <w:spacing w:after="0" w:line="288" w:lineRule="auto"/>
        <w:rPr>
          <w:rFonts w:ascii="Times New Roman" w:eastAsia="Times New Roman" w:hAnsi="Times New Roman" w:cs="Times New Roman"/>
          <w:color w:val="000000" w:themeColor="text1"/>
          <w:sz w:val="24"/>
          <w:szCs w:val="24"/>
        </w:rPr>
      </w:pPr>
      <w:bookmarkStart w:id="0" w:name="_Hlk133916568"/>
    </w:p>
    <w:p w14:paraId="7B96C495" w14:textId="77777777" w:rsidR="006A2908" w:rsidRPr="003A53C4" w:rsidRDefault="006A2908" w:rsidP="006A2908">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1.</w:t>
      </w:r>
    </w:p>
    <w:p w14:paraId="77E8AFEE" w14:textId="1C5DC47E" w:rsidR="006A2908" w:rsidRPr="003A53C4" w:rsidRDefault="006A2908" w:rsidP="006A2908">
      <w:pPr>
        <w:spacing w:after="0" w:line="288" w:lineRule="auto"/>
        <w:rPr>
          <w:rFonts w:ascii="Times New Roman" w:eastAsia="Times New Roman" w:hAnsi="Times New Roman" w:cs="Times New Roman"/>
          <w:color w:val="000000" w:themeColor="text1"/>
          <w:sz w:val="24"/>
          <w:szCs w:val="24"/>
        </w:rPr>
      </w:pPr>
      <w:r w:rsidRPr="003A53C4">
        <w:rPr>
          <w:rFonts w:ascii="Times New Roman" w:eastAsia="Calibri" w:hAnsi="Times New Roman" w:cs="Times New Roman"/>
          <w:bCs/>
          <w:color w:val="000000" w:themeColor="text1"/>
          <w:sz w:val="24"/>
          <w:szCs w:val="24"/>
        </w:rPr>
        <w:t>Bestemmelsen</w:t>
      </w:r>
      <w:r w:rsidR="00C03D3A" w:rsidRPr="003A53C4">
        <w:rPr>
          <w:rFonts w:ascii="Times New Roman" w:eastAsia="Calibri" w:hAnsi="Times New Roman" w:cs="Times New Roman"/>
          <w:bCs/>
          <w:color w:val="000000" w:themeColor="text1"/>
          <w:sz w:val="24"/>
          <w:szCs w:val="24"/>
        </w:rPr>
        <w:t xml:space="preserve"> </w:t>
      </w:r>
      <w:r w:rsidR="00C03D3A" w:rsidRPr="003A53C4">
        <w:rPr>
          <w:rFonts w:ascii="Times New Roman" w:eastAsia="Times New Roman" w:hAnsi="Times New Roman" w:cs="Times New Roman"/>
          <w:color w:val="000000" w:themeColor="text1"/>
          <w:sz w:val="24"/>
          <w:szCs w:val="24"/>
        </w:rPr>
        <w:t xml:space="preserve">afgrænser lovens anvendelsesområde til ældre personer, som har bopæl i Grønland. </w:t>
      </w:r>
      <w:r w:rsidR="002660AB" w:rsidRPr="003A53C4">
        <w:rPr>
          <w:rFonts w:ascii="Times New Roman" w:eastAsia="Times New Roman" w:hAnsi="Times New Roman" w:cs="Times New Roman"/>
          <w:color w:val="000000" w:themeColor="text1"/>
          <w:sz w:val="24"/>
          <w:szCs w:val="24"/>
        </w:rPr>
        <w:t xml:space="preserve">Det er dermed en betingelse for at modtage støtte efter lovforslaget, at den ældre person, har bopæl i Grønland. </w:t>
      </w:r>
    </w:p>
    <w:p w14:paraId="424535D0" w14:textId="77777777" w:rsidR="002660AB" w:rsidRPr="003A53C4" w:rsidRDefault="002660AB" w:rsidP="006A2908">
      <w:pPr>
        <w:spacing w:after="0" w:line="288" w:lineRule="auto"/>
        <w:rPr>
          <w:rFonts w:ascii="Times New Roman" w:eastAsia="Times New Roman" w:hAnsi="Times New Roman" w:cs="Times New Roman"/>
          <w:color w:val="000000" w:themeColor="text1"/>
          <w:sz w:val="24"/>
          <w:szCs w:val="24"/>
        </w:rPr>
      </w:pPr>
    </w:p>
    <w:p w14:paraId="5E3166E3" w14:textId="4020D5DD" w:rsidR="00136CC0" w:rsidRPr="003A53C4" w:rsidRDefault="00136CC0" w:rsidP="00136CC0">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2.</w:t>
      </w:r>
    </w:p>
    <w:p w14:paraId="2C125766" w14:textId="7A66A373" w:rsidR="00A34731" w:rsidRPr="003A53C4" w:rsidRDefault="0051038F" w:rsidP="00A34731">
      <w:pPr>
        <w:spacing w:after="0" w:line="288" w:lineRule="auto"/>
        <w:rPr>
          <w:rFonts w:ascii="Times New Roman" w:hAnsi="Times New Roman" w:cs="Times New Roman"/>
          <w:color w:val="000000" w:themeColor="text1"/>
          <w:sz w:val="24"/>
          <w:szCs w:val="24"/>
        </w:rPr>
      </w:pPr>
      <w:r w:rsidRPr="003A53C4">
        <w:rPr>
          <w:rFonts w:ascii="Times New Roman" w:eastAsia="Calibri" w:hAnsi="Times New Roman" w:cs="Times New Roman"/>
          <w:bCs/>
          <w:color w:val="000000" w:themeColor="text1"/>
          <w:sz w:val="24"/>
          <w:szCs w:val="24"/>
        </w:rPr>
        <w:t xml:space="preserve">Bestemmelsen i stk. 2 </w:t>
      </w:r>
      <w:r w:rsidR="0052468D" w:rsidRPr="003A53C4">
        <w:rPr>
          <w:rFonts w:ascii="Times New Roman" w:eastAsia="Calibri" w:hAnsi="Times New Roman" w:cs="Times New Roman"/>
          <w:bCs/>
          <w:color w:val="000000" w:themeColor="text1"/>
          <w:sz w:val="24"/>
          <w:szCs w:val="24"/>
        </w:rPr>
        <w:t>afgrænser personkredsen for lovforslaget</w:t>
      </w:r>
      <w:r w:rsidR="00D45878" w:rsidRPr="003A53C4">
        <w:rPr>
          <w:rFonts w:ascii="Times New Roman" w:eastAsia="Calibri" w:hAnsi="Times New Roman" w:cs="Times New Roman"/>
          <w:bCs/>
          <w:color w:val="000000" w:themeColor="text1"/>
          <w:sz w:val="24"/>
          <w:szCs w:val="24"/>
        </w:rPr>
        <w:t xml:space="preserve"> </w:t>
      </w:r>
      <w:r w:rsidR="002A0B13" w:rsidRPr="003A53C4">
        <w:rPr>
          <w:rFonts w:ascii="Times New Roman" w:eastAsia="Calibri" w:hAnsi="Times New Roman" w:cs="Times New Roman"/>
          <w:bCs/>
          <w:color w:val="000000" w:themeColor="text1"/>
          <w:sz w:val="24"/>
          <w:szCs w:val="24"/>
        </w:rPr>
        <w:t>yderligere</w:t>
      </w:r>
      <w:r w:rsidR="00991FA3" w:rsidRPr="003A53C4">
        <w:rPr>
          <w:rFonts w:ascii="Times New Roman" w:eastAsia="Calibri" w:hAnsi="Times New Roman" w:cs="Times New Roman"/>
          <w:bCs/>
          <w:color w:val="000000" w:themeColor="text1"/>
          <w:sz w:val="24"/>
          <w:szCs w:val="24"/>
        </w:rPr>
        <w:t xml:space="preserve">. </w:t>
      </w:r>
      <w:r w:rsidR="00A27AA9" w:rsidRPr="003A53C4">
        <w:rPr>
          <w:rFonts w:ascii="Times New Roman" w:eastAsia="Calibri" w:hAnsi="Times New Roman" w:cs="Times New Roman"/>
          <w:bCs/>
          <w:color w:val="000000" w:themeColor="text1"/>
          <w:sz w:val="24"/>
          <w:szCs w:val="24"/>
        </w:rPr>
        <w:t>Bestemmelsen</w:t>
      </w:r>
      <w:r w:rsidR="007E6CC7" w:rsidRPr="003A53C4">
        <w:rPr>
          <w:rFonts w:ascii="Times New Roman" w:eastAsia="Calibri" w:hAnsi="Times New Roman" w:cs="Times New Roman"/>
          <w:bCs/>
          <w:color w:val="000000" w:themeColor="text1"/>
          <w:sz w:val="24"/>
          <w:szCs w:val="24"/>
        </w:rPr>
        <w:t xml:space="preserve"> definerer</w:t>
      </w:r>
      <w:r w:rsidR="008C0F88" w:rsidRPr="003A53C4">
        <w:rPr>
          <w:rFonts w:ascii="Times New Roman" w:eastAsia="Calibri" w:hAnsi="Times New Roman" w:cs="Times New Roman"/>
          <w:bCs/>
          <w:color w:val="000000" w:themeColor="text1"/>
          <w:sz w:val="24"/>
          <w:szCs w:val="24"/>
        </w:rPr>
        <w:t>, at</w:t>
      </w:r>
      <w:r w:rsidR="007E6CC7" w:rsidRPr="003A53C4">
        <w:rPr>
          <w:rFonts w:ascii="Times New Roman" w:eastAsia="Calibri" w:hAnsi="Times New Roman" w:cs="Times New Roman"/>
          <w:bCs/>
          <w:color w:val="000000" w:themeColor="text1"/>
          <w:sz w:val="24"/>
          <w:szCs w:val="24"/>
        </w:rPr>
        <w:t xml:space="preserve"> </w:t>
      </w:r>
      <w:r w:rsidR="008C0F88" w:rsidRPr="003A53C4">
        <w:rPr>
          <w:rFonts w:ascii="Times New Roman" w:eastAsia="Calibri" w:hAnsi="Times New Roman" w:cs="Times New Roman"/>
          <w:bCs/>
          <w:color w:val="000000" w:themeColor="text1"/>
          <w:sz w:val="24"/>
          <w:szCs w:val="24"/>
        </w:rPr>
        <w:t xml:space="preserve">ældre personer, som er </w:t>
      </w:r>
      <w:r w:rsidR="007E6CC7" w:rsidRPr="003A53C4">
        <w:rPr>
          <w:rFonts w:ascii="Times New Roman" w:eastAsia="Calibri" w:hAnsi="Times New Roman" w:cs="Times New Roman"/>
          <w:bCs/>
          <w:color w:val="000000" w:themeColor="text1"/>
          <w:sz w:val="24"/>
          <w:szCs w:val="24"/>
        </w:rPr>
        <w:t>d</w:t>
      </w:r>
      <w:r w:rsidR="00991FA3" w:rsidRPr="003A53C4">
        <w:rPr>
          <w:rFonts w:ascii="Times New Roman" w:eastAsia="Calibri" w:hAnsi="Times New Roman" w:cs="Times New Roman"/>
          <w:bCs/>
          <w:color w:val="000000" w:themeColor="text1"/>
          <w:sz w:val="24"/>
          <w:szCs w:val="24"/>
        </w:rPr>
        <w:t>en berettigede personkreds</w:t>
      </w:r>
      <w:r w:rsidR="007A7843" w:rsidRPr="003A53C4">
        <w:rPr>
          <w:rFonts w:ascii="Times New Roman" w:eastAsia="Calibri" w:hAnsi="Times New Roman" w:cs="Times New Roman"/>
          <w:bCs/>
          <w:color w:val="000000" w:themeColor="text1"/>
          <w:sz w:val="24"/>
          <w:szCs w:val="24"/>
        </w:rPr>
        <w:t xml:space="preserve"> efter forslaget</w:t>
      </w:r>
      <w:r w:rsidR="007E6CC7" w:rsidRPr="003A53C4">
        <w:rPr>
          <w:rFonts w:ascii="Times New Roman" w:eastAsia="Calibri" w:hAnsi="Times New Roman" w:cs="Times New Roman"/>
          <w:bCs/>
          <w:color w:val="000000" w:themeColor="text1"/>
          <w:sz w:val="24"/>
          <w:szCs w:val="24"/>
        </w:rPr>
        <w:t xml:space="preserve">, </w:t>
      </w:r>
      <w:r w:rsidR="007A7843" w:rsidRPr="003A53C4">
        <w:rPr>
          <w:rFonts w:ascii="Times New Roman" w:eastAsia="Calibri" w:hAnsi="Times New Roman" w:cs="Times New Roman"/>
          <w:bCs/>
          <w:color w:val="000000" w:themeColor="text1"/>
          <w:sz w:val="24"/>
          <w:szCs w:val="24"/>
        </w:rPr>
        <w:t>er</w:t>
      </w:r>
      <w:r w:rsidR="00A27AA9" w:rsidRPr="003A53C4">
        <w:rPr>
          <w:rFonts w:ascii="Times New Roman" w:eastAsia="Calibri" w:hAnsi="Times New Roman" w:cs="Times New Roman"/>
          <w:bCs/>
          <w:color w:val="000000" w:themeColor="text1"/>
          <w:sz w:val="24"/>
          <w:szCs w:val="24"/>
        </w:rPr>
        <w:t xml:space="preserve"> person</w:t>
      </w:r>
      <w:r w:rsidR="00A34731" w:rsidRPr="003A53C4">
        <w:rPr>
          <w:rFonts w:ascii="Times New Roman" w:eastAsia="Calibri" w:hAnsi="Times New Roman" w:cs="Times New Roman"/>
          <w:bCs/>
          <w:color w:val="000000" w:themeColor="text1"/>
          <w:sz w:val="24"/>
          <w:szCs w:val="24"/>
        </w:rPr>
        <w:t>er</w:t>
      </w:r>
      <w:r w:rsidR="00A34731" w:rsidRPr="003A53C4">
        <w:rPr>
          <w:rFonts w:ascii="Times New Roman" w:hAnsi="Times New Roman" w:cs="Times New Roman"/>
          <w:color w:val="000000" w:themeColor="text1"/>
          <w:sz w:val="24"/>
          <w:szCs w:val="24"/>
        </w:rPr>
        <w:t>, der har nået pensionsalderen, og som modtager alderspension eller opfylder betingelserne</w:t>
      </w:r>
      <w:r w:rsidR="00BF2012" w:rsidRPr="003A53C4">
        <w:rPr>
          <w:rFonts w:ascii="Times New Roman" w:hAnsi="Times New Roman" w:cs="Times New Roman"/>
          <w:color w:val="000000" w:themeColor="text1"/>
          <w:sz w:val="24"/>
          <w:szCs w:val="24"/>
        </w:rPr>
        <w:t xml:space="preserve"> herfor</w:t>
      </w:r>
      <w:r w:rsidR="00A34731" w:rsidRPr="003A53C4">
        <w:rPr>
          <w:rFonts w:ascii="Times New Roman" w:hAnsi="Times New Roman" w:cs="Times New Roman"/>
          <w:color w:val="000000" w:themeColor="text1"/>
          <w:sz w:val="24"/>
          <w:szCs w:val="24"/>
        </w:rPr>
        <w:t xml:space="preserve">. </w:t>
      </w:r>
    </w:p>
    <w:p w14:paraId="50F894D9" w14:textId="77777777" w:rsidR="00A40332" w:rsidRPr="003A53C4" w:rsidRDefault="00A40332" w:rsidP="00A34731">
      <w:pPr>
        <w:spacing w:after="0" w:line="288" w:lineRule="auto"/>
        <w:rPr>
          <w:rFonts w:ascii="Times New Roman" w:hAnsi="Times New Roman" w:cs="Times New Roman"/>
          <w:color w:val="000000" w:themeColor="text1"/>
          <w:sz w:val="24"/>
          <w:szCs w:val="24"/>
        </w:rPr>
      </w:pPr>
    </w:p>
    <w:p w14:paraId="056EF27B" w14:textId="42A74FC7" w:rsidR="00136CC0" w:rsidRPr="003A53C4" w:rsidRDefault="00A34731" w:rsidP="00136CC0">
      <w:pPr>
        <w:spacing w:line="288" w:lineRule="auto"/>
        <w:rPr>
          <w:rFonts w:ascii="Times New Roman" w:eastAsia="Times New Roman" w:hAnsi="Times New Roman" w:cs="Times New Roman"/>
          <w:color w:val="000000" w:themeColor="text1"/>
          <w:sz w:val="24"/>
          <w:szCs w:val="24"/>
        </w:rPr>
      </w:pPr>
      <w:r w:rsidRPr="003A53C4">
        <w:rPr>
          <w:rFonts w:ascii="Times New Roman" w:eastAsia="Times New Roman" w:hAnsi="Times New Roman" w:cs="Times New Roman"/>
          <w:color w:val="000000" w:themeColor="text1"/>
          <w:sz w:val="24"/>
          <w:szCs w:val="24"/>
        </w:rPr>
        <w:t xml:space="preserve">Bestemmelsen </w:t>
      </w:r>
      <w:r w:rsidR="00A40332" w:rsidRPr="003A53C4">
        <w:rPr>
          <w:rFonts w:ascii="Times New Roman" w:eastAsia="Times New Roman" w:hAnsi="Times New Roman" w:cs="Times New Roman"/>
          <w:color w:val="000000" w:themeColor="text1"/>
          <w:sz w:val="24"/>
          <w:szCs w:val="24"/>
        </w:rPr>
        <w:t xml:space="preserve">henviser direkte til § 1 og §§ 2-4 i </w:t>
      </w:r>
      <w:r w:rsidR="00A40332" w:rsidRPr="003A53C4">
        <w:rPr>
          <w:rFonts w:ascii="Times New Roman" w:hAnsi="Times New Roman" w:cs="Times New Roman"/>
          <w:color w:val="000000" w:themeColor="text1"/>
          <w:sz w:val="24"/>
          <w:szCs w:val="24"/>
        </w:rPr>
        <w:t>Inatsisartutlov om alderspension</w:t>
      </w:r>
      <w:r w:rsidR="00A943EC" w:rsidRPr="003A53C4">
        <w:rPr>
          <w:rFonts w:ascii="Times New Roman" w:hAnsi="Times New Roman" w:cs="Times New Roman"/>
          <w:color w:val="000000" w:themeColor="text1"/>
          <w:sz w:val="24"/>
          <w:szCs w:val="24"/>
        </w:rPr>
        <w:t>, og</w:t>
      </w:r>
      <w:r w:rsidR="00A40332" w:rsidRPr="003A53C4">
        <w:rPr>
          <w:rFonts w:ascii="Times New Roman" w:eastAsia="Times New Roman" w:hAnsi="Times New Roman" w:cs="Times New Roman"/>
          <w:color w:val="000000" w:themeColor="text1"/>
          <w:sz w:val="24"/>
          <w:szCs w:val="24"/>
        </w:rPr>
        <w:t xml:space="preserve"> </w:t>
      </w:r>
      <w:r w:rsidR="00D502EF" w:rsidRPr="003A53C4">
        <w:rPr>
          <w:rFonts w:ascii="Times New Roman" w:eastAsia="Times New Roman" w:hAnsi="Times New Roman" w:cs="Times New Roman"/>
          <w:color w:val="000000" w:themeColor="text1"/>
          <w:sz w:val="24"/>
          <w:szCs w:val="24"/>
        </w:rPr>
        <w:t xml:space="preserve">forslaget </w:t>
      </w:r>
      <w:r w:rsidRPr="003A53C4">
        <w:rPr>
          <w:rFonts w:ascii="Times New Roman" w:eastAsia="Times New Roman" w:hAnsi="Times New Roman" w:cs="Times New Roman"/>
          <w:color w:val="000000" w:themeColor="text1"/>
          <w:sz w:val="24"/>
          <w:szCs w:val="24"/>
        </w:rPr>
        <w:t xml:space="preserve">følger således den til enhver tid gældende pensionsalder og betingelser for modtagelsen af alderspension. </w:t>
      </w:r>
      <w:r w:rsidR="002660AB" w:rsidRPr="003A53C4">
        <w:rPr>
          <w:rFonts w:ascii="Times New Roman" w:eastAsia="Times New Roman" w:hAnsi="Times New Roman" w:cs="Times New Roman"/>
          <w:color w:val="000000" w:themeColor="text1"/>
          <w:sz w:val="24"/>
          <w:szCs w:val="24"/>
        </w:rPr>
        <w:t>Dette sikrer, at både nuværende modtagere og potentielt berettigede modtagere af alderspension omfattes af loven, forudsat de er bosat i Grønland</w:t>
      </w:r>
      <w:r w:rsidR="00AB1BFA" w:rsidRPr="003A53C4">
        <w:rPr>
          <w:rFonts w:ascii="Times New Roman" w:eastAsia="Times New Roman" w:hAnsi="Times New Roman" w:cs="Times New Roman"/>
          <w:color w:val="000000" w:themeColor="text1"/>
          <w:sz w:val="24"/>
          <w:szCs w:val="24"/>
        </w:rPr>
        <w:t xml:space="preserve"> iht. forslaget § 1, stk. 1</w:t>
      </w:r>
      <w:r w:rsidR="002660AB" w:rsidRPr="003A53C4">
        <w:rPr>
          <w:rFonts w:ascii="Times New Roman" w:eastAsia="Times New Roman" w:hAnsi="Times New Roman" w:cs="Times New Roman"/>
          <w:color w:val="000000" w:themeColor="text1"/>
          <w:sz w:val="24"/>
          <w:szCs w:val="24"/>
        </w:rPr>
        <w:t xml:space="preserve">. </w:t>
      </w:r>
      <w:r w:rsidR="009617F8" w:rsidRPr="003A53C4">
        <w:rPr>
          <w:rFonts w:ascii="Times New Roman" w:eastAsia="Calibri" w:hAnsi="Times New Roman" w:cs="Times New Roman"/>
          <w:bCs/>
          <w:color w:val="000000" w:themeColor="text1"/>
          <w:sz w:val="24"/>
          <w:szCs w:val="24"/>
        </w:rPr>
        <w:t xml:space="preserve"> </w:t>
      </w:r>
    </w:p>
    <w:p w14:paraId="7ACF747E" w14:textId="77777777" w:rsidR="00873DB4" w:rsidRPr="003A53C4" w:rsidRDefault="00873DB4" w:rsidP="00D83BC0">
      <w:pPr>
        <w:spacing w:after="0" w:line="288" w:lineRule="auto"/>
        <w:rPr>
          <w:rFonts w:ascii="Times New Roman" w:eastAsia="Times New Roman" w:hAnsi="Times New Roman" w:cs="Times New Roman"/>
          <w:color w:val="000000" w:themeColor="text1"/>
          <w:sz w:val="24"/>
          <w:szCs w:val="24"/>
        </w:rPr>
      </w:pPr>
    </w:p>
    <w:bookmarkEnd w:id="0"/>
    <w:p w14:paraId="00E6A4A1" w14:textId="68D55246" w:rsidR="00E16E08" w:rsidRPr="003A53C4" w:rsidRDefault="00E16E08" w:rsidP="00716355">
      <w:pPr>
        <w:pStyle w:val="Typografi1"/>
        <w:rPr>
          <w:color w:val="000000" w:themeColor="text1"/>
        </w:rPr>
      </w:pPr>
      <w:r w:rsidRPr="003A53C4">
        <w:rPr>
          <w:color w:val="000000" w:themeColor="text1"/>
        </w:rPr>
        <w:t xml:space="preserve">Til § </w:t>
      </w:r>
      <w:r w:rsidR="007E730E" w:rsidRPr="003A53C4">
        <w:rPr>
          <w:color w:val="000000" w:themeColor="text1"/>
        </w:rPr>
        <w:t>2</w:t>
      </w:r>
    </w:p>
    <w:p w14:paraId="7A4518B6" w14:textId="77777777" w:rsidR="00856BBC" w:rsidRPr="003A53C4" w:rsidRDefault="00856BBC" w:rsidP="00D83BC0">
      <w:pPr>
        <w:spacing w:after="0" w:line="288" w:lineRule="auto"/>
        <w:jc w:val="center"/>
        <w:rPr>
          <w:rFonts w:ascii="Times New Roman" w:eastAsia="Times New Roman" w:hAnsi="Times New Roman" w:cs="Times New Roman"/>
          <w:i/>
          <w:color w:val="000000" w:themeColor="text1"/>
          <w:sz w:val="24"/>
          <w:szCs w:val="24"/>
        </w:rPr>
      </w:pPr>
    </w:p>
    <w:p w14:paraId="4118A441" w14:textId="77777777" w:rsidR="003B1146"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1.</w:t>
      </w:r>
    </w:p>
    <w:p w14:paraId="0F6FAC28" w14:textId="3D5E7EC0" w:rsidR="0075705C"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Bestemmelsen sikrer, at ældre personer har ret til kommunal støtte, når behovsvurderingen</w:t>
      </w:r>
      <w:r w:rsidR="008C4305" w:rsidRPr="003A53C4">
        <w:rPr>
          <w:rFonts w:ascii="Times New Roman" w:eastAsia="Calibri" w:hAnsi="Times New Roman" w:cs="Times New Roman"/>
          <w:bCs/>
          <w:color w:val="000000" w:themeColor="text1"/>
          <w:sz w:val="24"/>
          <w:szCs w:val="24"/>
        </w:rPr>
        <w:t xml:space="preserve"> efter Inatsisartutlovens § </w:t>
      </w:r>
      <w:r w:rsidR="00EA08E1" w:rsidRPr="003A53C4">
        <w:rPr>
          <w:rFonts w:ascii="Times New Roman" w:eastAsia="Calibri" w:hAnsi="Times New Roman" w:cs="Times New Roman"/>
          <w:bCs/>
          <w:color w:val="000000" w:themeColor="text1"/>
          <w:sz w:val="24"/>
          <w:szCs w:val="24"/>
        </w:rPr>
        <w:t>7</w:t>
      </w:r>
      <w:r w:rsidRPr="003A53C4">
        <w:rPr>
          <w:rFonts w:ascii="Times New Roman" w:eastAsia="Calibri" w:hAnsi="Times New Roman" w:cs="Times New Roman"/>
          <w:bCs/>
          <w:color w:val="000000" w:themeColor="text1"/>
          <w:sz w:val="24"/>
          <w:szCs w:val="24"/>
        </w:rPr>
        <w:t xml:space="preserve"> </w:t>
      </w:r>
      <w:r w:rsidR="001376E2" w:rsidRPr="003A53C4">
        <w:rPr>
          <w:rFonts w:ascii="Times New Roman" w:eastAsia="Calibri" w:hAnsi="Times New Roman" w:cs="Times New Roman"/>
          <w:bCs/>
          <w:color w:val="000000" w:themeColor="text1"/>
          <w:sz w:val="24"/>
          <w:szCs w:val="24"/>
        </w:rPr>
        <w:t>viser, at den ældre person har</w:t>
      </w:r>
      <w:r w:rsidRPr="003A53C4">
        <w:rPr>
          <w:rFonts w:ascii="Times New Roman" w:eastAsia="Calibri" w:hAnsi="Times New Roman" w:cs="Times New Roman"/>
          <w:bCs/>
          <w:color w:val="000000" w:themeColor="text1"/>
          <w:sz w:val="24"/>
          <w:szCs w:val="24"/>
        </w:rPr>
        <w:t xml:space="preserve"> et støttebehov. Dette understreger, at støtten er behovsbaseret og afhængig af en individuel konkret vurdering, hvilket sikrer, at støtten tildeles dem, der har</w:t>
      </w:r>
      <w:r w:rsidR="009A26FD" w:rsidRPr="003A53C4">
        <w:rPr>
          <w:rFonts w:ascii="Times New Roman" w:eastAsia="Calibri" w:hAnsi="Times New Roman" w:cs="Times New Roman"/>
          <w:bCs/>
          <w:color w:val="000000" w:themeColor="text1"/>
          <w:sz w:val="24"/>
          <w:szCs w:val="24"/>
        </w:rPr>
        <w:t xml:space="preserve"> et</w:t>
      </w:r>
      <w:r w:rsidRPr="003A53C4">
        <w:rPr>
          <w:rFonts w:ascii="Times New Roman" w:eastAsia="Calibri" w:hAnsi="Times New Roman" w:cs="Times New Roman"/>
          <w:bCs/>
          <w:color w:val="000000" w:themeColor="text1"/>
          <w:sz w:val="24"/>
          <w:szCs w:val="24"/>
        </w:rPr>
        <w:t xml:space="preserve"> reelt behov, </w:t>
      </w:r>
      <w:r w:rsidR="001376E2" w:rsidRPr="003A53C4">
        <w:rPr>
          <w:rFonts w:ascii="Times New Roman" w:eastAsia="Calibri" w:hAnsi="Times New Roman" w:cs="Times New Roman"/>
          <w:bCs/>
          <w:color w:val="000000" w:themeColor="text1"/>
          <w:sz w:val="24"/>
          <w:szCs w:val="24"/>
        </w:rPr>
        <w:t>samtidig med at støtte tildeles</w:t>
      </w:r>
      <w:r w:rsidRPr="003A53C4">
        <w:rPr>
          <w:rFonts w:ascii="Times New Roman" w:eastAsia="Calibri" w:hAnsi="Times New Roman" w:cs="Times New Roman"/>
          <w:bCs/>
          <w:color w:val="000000" w:themeColor="text1"/>
          <w:sz w:val="24"/>
          <w:szCs w:val="24"/>
        </w:rPr>
        <w:t xml:space="preserve"> i et omfang, som behovet tilsiger.</w:t>
      </w:r>
    </w:p>
    <w:p w14:paraId="73865134" w14:textId="77777777" w:rsidR="003B1146" w:rsidRPr="003A53C4" w:rsidRDefault="003B1146" w:rsidP="003B1146">
      <w:pPr>
        <w:spacing w:after="0" w:line="288" w:lineRule="auto"/>
        <w:rPr>
          <w:rFonts w:ascii="Times New Roman" w:eastAsia="Calibri" w:hAnsi="Times New Roman" w:cs="Times New Roman"/>
          <w:bCs/>
          <w:color w:val="000000" w:themeColor="text1"/>
          <w:sz w:val="24"/>
          <w:szCs w:val="24"/>
        </w:rPr>
      </w:pPr>
    </w:p>
    <w:p w14:paraId="02E61AA6" w14:textId="77777777" w:rsidR="003B1146"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2.</w:t>
      </w:r>
    </w:p>
    <w:p w14:paraId="1995F26C" w14:textId="78EE5F09" w:rsidR="00736068" w:rsidRPr="003A53C4" w:rsidRDefault="00C32B77" w:rsidP="00C32B77">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Med bestemmelsen </w:t>
      </w:r>
      <w:r w:rsidR="00275FCC" w:rsidRPr="003A53C4">
        <w:rPr>
          <w:rFonts w:ascii="Times New Roman" w:eastAsia="Calibri" w:hAnsi="Times New Roman" w:cs="Times New Roman"/>
          <w:bCs/>
          <w:color w:val="000000" w:themeColor="text1"/>
          <w:sz w:val="24"/>
          <w:szCs w:val="24"/>
        </w:rPr>
        <w:t xml:space="preserve">i stk. 2 </w:t>
      </w:r>
      <w:r w:rsidRPr="003A53C4">
        <w:rPr>
          <w:rFonts w:ascii="Times New Roman" w:eastAsia="Calibri" w:hAnsi="Times New Roman" w:cs="Times New Roman"/>
          <w:bCs/>
          <w:color w:val="000000" w:themeColor="text1"/>
          <w:sz w:val="24"/>
          <w:szCs w:val="24"/>
        </w:rPr>
        <w:t xml:space="preserve">fastslås det, at en ældre </w:t>
      </w:r>
      <w:r w:rsidR="004B0D23" w:rsidRPr="003A53C4">
        <w:rPr>
          <w:rFonts w:ascii="Times New Roman" w:eastAsia="Calibri" w:hAnsi="Times New Roman" w:cs="Times New Roman"/>
          <w:bCs/>
          <w:color w:val="000000" w:themeColor="text1"/>
          <w:sz w:val="24"/>
          <w:szCs w:val="24"/>
        </w:rPr>
        <w:t>person</w:t>
      </w:r>
      <w:r w:rsidRPr="003A53C4">
        <w:rPr>
          <w:rFonts w:ascii="Times New Roman" w:eastAsia="Calibri" w:hAnsi="Times New Roman" w:cs="Times New Roman"/>
          <w:bCs/>
          <w:color w:val="000000" w:themeColor="text1"/>
          <w:sz w:val="24"/>
          <w:szCs w:val="24"/>
        </w:rPr>
        <w:t xml:space="preserve"> har ret til koordineret og helhedsorienteret støtte, som tager hensyn til alle aspekter af </w:t>
      </w:r>
      <w:r w:rsidR="00A416B0" w:rsidRPr="003A53C4">
        <w:rPr>
          <w:rFonts w:ascii="Times New Roman" w:eastAsia="Calibri" w:hAnsi="Times New Roman" w:cs="Times New Roman"/>
          <w:bCs/>
          <w:color w:val="000000" w:themeColor="text1"/>
          <w:sz w:val="24"/>
          <w:szCs w:val="24"/>
        </w:rPr>
        <w:t xml:space="preserve">den ældre </w:t>
      </w:r>
      <w:r w:rsidRPr="003A53C4">
        <w:rPr>
          <w:rFonts w:ascii="Times New Roman" w:eastAsia="Calibri" w:hAnsi="Times New Roman" w:cs="Times New Roman"/>
          <w:bCs/>
          <w:color w:val="000000" w:themeColor="text1"/>
          <w:sz w:val="24"/>
          <w:szCs w:val="24"/>
        </w:rPr>
        <w:t xml:space="preserve">person og </w:t>
      </w:r>
      <w:r w:rsidR="00A416B0" w:rsidRPr="003A53C4">
        <w:rPr>
          <w:rFonts w:ascii="Times New Roman" w:eastAsia="Calibri" w:hAnsi="Times New Roman" w:cs="Times New Roman"/>
          <w:bCs/>
          <w:color w:val="000000" w:themeColor="text1"/>
          <w:sz w:val="24"/>
          <w:szCs w:val="24"/>
        </w:rPr>
        <w:t xml:space="preserve">den ældre </w:t>
      </w:r>
      <w:r w:rsidRPr="003A53C4">
        <w:rPr>
          <w:rFonts w:ascii="Times New Roman" w:eastAsia="Calibri" w:hAnsi="Times New Roman" w:cs="Times New Roman"/>
          <w:bCs/>
          <w:color w:val="000000" w:themeColor="text1"/>
          <w:sz w:val="24"/>
          <w:szCs w:val="24"/>
        </w:rPr>
        <w:t xml:space="preserve">persons liv. </w:t>
      </w:r>
      <w:r w:rsidR="00B926A5" w:rsidRPr="003A53C4">
        <w:rPr>
          <w:rFonts w:ascii="Times New Roman" w:eastAsia="Calibri" w:hAnsi="Times New Roman" w:cs="Times New Roman"/>
          <w:bCs/>
          <w:color w:val="000000" w:themeColor="text1"/>
          <w:sz w:val="24"/>
          <w:szCs w:val="24"/>
        </w:rPr>
        <w:t>Støtten skal gives med udgangspunkt i, hvad der er bedst for den enkelte ældre person.</w:t>
      </w:r>
    </w:p>
    <w:p w14:paraId="1868DED7" w14:textId="77777777" w:rsidR="00736068" w:rsidRPr="003A53C4" w:rsidRDefault="00736068" w:rsidP="00C32B77">
      <w:pPr>
        <w:spacing w:after="0" w:line="288" w:lineRule="auto"/>
        <w:rPr>
          <w:rFonts w:ascii="Times New Roman" w:eastAsia="Calibri" w:hAnsi="Times New Roman" w:cs="Times New Roman"/>
          <w:bCs/>
          <w:color w:val="000000" w:themeColor="text1"/>
          <w:sz w:val="24"/>
          <w:szCs w:val="24"/>
        </w:rPr>
      </w:pPr>
    </w:p>
    <w:p w14:paraId="1573825C" w14:textId="7EDD1A6C" w:rsidR="00C32B77" w:rsidRPr="003A53C4" w:rsidRDefault="00C32B77" w:rsidP="00C32B77">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Bestemmelsen indebærer forpligtelse</w:t>
      </w:r>
      <w:r w:rsidR="00E16D18" w:rsidRPr="003A53C4">
        <w:rPr>
          <w:rFonts w:ascii="Times New Roman" w:eastAsia="Calibri" w:hAnsi="Times New Roman" w:cs="Times New Roman"/>
          <w:bCs/>
          <w:color w:val="000000" w:themeColor="text1"/>
          <w:sz w:val="24"/>
          <w:szCs w:val="24"/>
        </w:rPr>
        <w:t>r</w:t>
      </w:r>
      <w:r w:rsidRPr="003A53C4">
        <w:rPr>
          <w:rFonts w:ascii="Times New Roman" w:eastAsia="Calibri" w:hAnsi="Times New Roman" w:cs="Times New Roman"/>
          <w:bCs/>
          <w:color w:val="000000" w:themeColor="text1"/>
          <w:sz w:val="24"/>
          <w:szCs w:val="24"/>
        </w:rPr>
        <w:t xml:space="preserve"> for den myndighed, som efter Inatsisartutloven er tillagt kompetence til at træffe afgørelse eller yde rådgivning og vejledning. Forpligtelse</w:t>
      </w:r>
      <w:r w:rsidR="00E16D18" w:rsidRPr="003A53C4">
        <w:rPr>
          <w:rFonts w:ascii="Times New Roman" w:eastAsia="Calibri" w:hAnsi="Times New Roman" w:cs="Times New Roman"/>
          <w:bCs/>
          <w:color w:val="000000" w:themeColor="text1"/>
          <w:sz w:val="24"/>
          <w:szCs w:val="24"/>
        </w:rPr>
        <w:t>r</w:t>
      </w:r>
      <w:r w:rsidRPr="003A53C4">
        <w:rPr>
          <w:rFonts w:ascii="Times New Roman" w:eastAsia="Calibri" w:hAnsi="Times New Roman" w:cs="Times New Roman"/>
          <w:bCs/>
          <w:color w:val="000000" w:themeColor="text1"/>
          <w:sz w:val="24"/>
          <w:szCs w:val="24"/>
        </w:rPr>
        <w:t>n</w:t>
      </w:r>
      <w:r w:rsidR="00E16D18" w:rsidRPr="003A53C4">
        <w:rPr>
          <w:rFonts w:ascii="Times New Roman" w:eastAsia="Calibri" w:hAnsi="Times New Roman" w:cs="Times New Roman"/>
          <w:bCs/>
          <w:color w:val="000000" w:themeColor="text1"/>
          <w:sz w:val="24"/>
          <w:szCs w:val="24"/>
        </w:rPr>
        <w:t>e</w:t>
      </w:r>
      <w:r w:rsidRPr="003A53C4">
        <w:rPr>
          <w:rFonts w:ascii="Times New Roman" w:eastAsia="Calibri" w:hAnsi="Times New Roman" w:cs="Times New Roman"/>
          <w:bCs/>
          <w:color w:val="000000" w:themeColor="text1"/>
          <w:sz w:val="24"/>
          <w:szCs w:val="24"/>
        </w:rPr>
        <w:t xml:space="preserve"> indebærer, at myndigheden </w:t>
      </w:r>
      <w:r w:rsidR="00E16D18" w:rsidRPr="003A53C4">
        <w:rPr>
          <w:rFonts w:ascii="Times New Roman" w:eastAsia="Calibri" w:hAnsi="Times New Roman" w:cs="Times New Roman"/>
          <w:bCs/>
          <w:color w:val="000000" w:themeColor="text1"/>
          <w:sz w:val="24"/>
          <w:szCs w:val="24"/>
        </w:rPr>
        <w:t>skal</w:t>
      </w:r>
      <w:r w:rsidRPr="003A53C4">
        <w:rPr>
          <w:rFonts w:ascii="Times New Roman" w:eastAsia="Calibri" w:hAnsi="Times New Roman" w:cs="Times New Roman"/>
          <w:bCs/>
          <w:color w:val="000000" w:themeColor="text1"/>
          <w:sz w:val="24"/>
          <w:szCs w:val="24"/>
        </w:rPr>
        <w:t xml:space="preserve"> </w:t>
      </w:r>
      <w:r w:rsidR="00E16D18" w:rsidRPr="003A53C4">
        <w:rPr>
          <w:rFonts w:ascii="Times New Roman" w:eastAsia="Calibri" w:hAnsi="Times New Roman" w:cs="Times New Roman"/>
          <w:bCs/>
          <w:color w:val="000000" w:themeColor="text1"/>
          <w:sz w:val="24"/>
          <w:szCs w:val="24"/>
        </w:rPr>
        <w:t>foretage</w:t>
      </w:r>
      <w:r w:rsidRPr="003A53C4">
        <w:rPr>
          <w:rFonts w:ascii="Times New Roman" w:eastAsia="Calibri" w:hAnsi="Times New Roman" w:cs="Times New Roman"/>
          <w:bCs/>
          <w:color w:val="000000" w:themeColor="text1"/>
          <w:sz w:val="24"/>
          <w:szCs w:val="24"/>
        </w:rPr>
        <w:t xml:space="preserve"> en helhedsvurdering af den ældre persons behov, ressourcer og problematikker. Helhedsvurderingen betyder, at myndigheden også skal forholde sig til aspekter, som ikke omhandler den ældre persons alderdom i snæver forstand. </w:t>
      </w:r>
      <w:r w:rsidRPr="003A53C4">
        <w:rPr>
          <w:rFonts w:ascii="Times New Roman" w:eastAsia="Calibri" w:hAnsi="Times New Roman" w:cs="Times New Roman"/>
          <w:bCs/>
          <w:color w:val="000000" w:themeColor="text1"/>
          <w:sz w:val="24"/>
          <w:szCs w:val="24"/>
        </w:rPr>
        <w:lastRenderedPageBreak/>
        <w:t xml:space="preserve">Det kan f.eks. være sociale problemstillinger, familiemæssige forhold, om den ældre person stadig er tilknyttet arbejdsmarkedet samt den ældre persons sundhedsmæssige status. Kravet om samtale efter </w:t>
      </w:r>
      <w:r w:rsidR="00BF626B" w:rsidRPr="003A53C4">
        <w:rPr>
          <w:rFonts w:ascii="Times New Roman" w:eastAsia="Calibri" w:hAnsi="Times New Roman" w:cs="Times New Roman"/>
          <w:bCs/>
          <w:color w:val="000000" w:themeColor="text1"/>
          <w:sz w:val="24"/>
          <w:szCs w:val="24"/>
        </w:rPr>
        <w:t xml:space="preserve">Inatsisartutlovens </w:t>
      </w:r>
      <w:r w:rsidRPr="003A53C4">
        <w:rPr>
          <w:rFonts w:ascii="Times New Roman" w:eastAsia="Calibri" w:hAnsi="Times New Roman" w:cs="Times New Roman"/>
          <w:bCs/>
          <w:color w:val="000000" w:themeColor="text1"/>
          <w:sz w:val="24"/>
          <w:szCs w:val="24"/>
        </w:rPr>
        <w:t xml:space="preserve">§ </w:t>
      </w:r>
      <w:r w:rsidR="009F05A3" w:rsidRPr="003A53C4">
        <w:rPr>
          <w:rFonts w:ascii="Times New Roman" w:eastAsia="Calibri" w:hAnsi="Times New Roman" w:cs="Times New Roman"/>
          <w:bCs/>
          <w:color w:val="000000" w:themeColor="text1"/>
          <w:sz w:val="24"/>
          <w:szCs w:val="24"/>
        </w:rPr>
        <w:t>6</w:t>
      </w:r>
      <w:r w:rsidR="009F05A3" w:rsidRPr="003A53C4">
        <w:rPr>
          <w:rFonts w:ascii="Times New Roman" w:eastAsia="Calibri" w:hAnsi="Times New Roman" w:cs="Times New Roman"/>
          <w:bCs/>
          <w:color w:val="000000" w:themeColor="text1"/>
          <w:sz w:val="24"/>
          <w:szCs w:val="24"/>
        </w:rPr>
        <w:t xml:space="preserve"> </w:t>
      </w:r>
      <w:r w:rsidRPr="003A53C4">
        <w:rPr>
          <w:rFonts w:ascii="Times New Roman" w:eastAsia="Calibri" w:hAnsi="Times New Roman" w:cs="Times New Roman"/>
          <w:bCs/>
          <w:color w:val="000000" w:themeColor="text1"/>
          <w:sz w:val="24"/>
          <w:szCs w:val="24"/>
        </w:rPr>
        <w:t xml:space="preserve">samt behovsvurdering efter </w:t>
      </w:r>
      <w:r w:rsidR="00BF626B" w:rsidRPr="003A53C4">
        <w:rPr>
          <w:rFonts w:ascii="Times New Roman" w:eastAsia="Calibri" w:hAnsi="Times New Roman" w:cs="Times New Roman"/>
          <w:bCs/>
          <w:color w:val="000000" w:themeColor="text1"/>
          <w:sz w:val="24"/>
          <w:szCs w:val="24"/>
        </w:rPr>
        <w:t xml:space="preserve">Inatsisartutlovens </w:t>
      </w:r>
      <w:r w:rsidRPr="003A53C4">
        <w:rPr>
          <w:rFonts w:ascii="Times New Roman" w:eastAsia="Calibri" w:hAnsi="Times New Roman" w:cs="Times New Roman"/>
          <w:bCs/>
          <w:color w:val="000000" w:themeColor="text1"/>
          <w:sz w:val="24"/>
          <w:szCs w:val="24"/>
        </w:rPr>
        <w:t xml:space="preserve">§ </w:t>
      </w:r>
      <w:r w:rsidR="00EA08E1" w:rsidRPr="003A53C4">
        <w:rPr>
          <w:rFonts w:ascii="Times New Roman" w:eastAsia="Calibri" w:hAnsi="Times New Roman" w:cs="Times New Roman"/>
          <w:bCs/>
          <w:color w:val="000000" w:themeColor="text1"/>
          <w:sz w:val="24"/>
          <w:szCs w:val="24"/>
        </w:rPr>
        <w:t>7</w:t>
      </w:r>
      <w:r w:rsidR="00EA08E1" w:rsidRPr="003A53C4">
        <w:rPr>
          <w:rFonts w:ascii="Times New Roman" w:eastAsia="Calibri" w:hAnsi="Times New Roman" w:cs="Times New Roman"/>
          <w:bCs/>
          <w:color w:val="000000" w:themeColor="text1"/>
          <w:sz w:val="24"/>
          <w:szCs w:val="24"/>
        </w:rPr>
        <w:t xml:space="preserve"> </w:t>
      </w:r>
      <w:r w:rsidRPr="003A53C4">
        <w:rPr>
          <w:rFonts w:ascii="Times New Roman" w:eastAsia="Calibri" w:hAnsi="Times New Roman" w:cs="Times New Roman"/>
          <w:bCs/>
          <w:color w:val="000000" w:themeColor="text1"/>
          <w:sz w:val="24"/>
          <w:szCs w:val="24"/>
        </w:rPr>
        <w:t>skal være med til at klarlægge sådanne forhold.</w:t>
      </w:r>
    </w:p>
    <w:p w14:paraId="0B5CB481" w14:textId="77777777" w:rsidR="00C32B77" w:rsidRPr="003A53C4" w:rsidRDefault="00C32B77" w:rsidP="00C32B77">
      <w:pPr>
        <w:spacing w:after="0" w:line="288" w:lineRule="auto"/>
        <w:rPr>
          <w:rFonts w:ascii="Times New Roman" w:eastAsia="Calibri" w:hAnsi="Times New Roman" w:cs="Times New Roman"/>
          <w:bCs/>
          <w:color w:val="000000" w:themeColor="text1"/>
          <w:sz w:val="24"/>
          <w:szCs w:val="24"/>
        </w:rPr>
      </w:pPr>
    </w:p>
    <w:p w14:paraId="7E856B5D" w14:textId="7CC83774" w:rsidR="00C32B77" w:rsidRPr="003A53C4" w:rsidRDefault="00C32B77" w:rsidP="00A3119A">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Myndigheden skal basere sin afgørelse om, hvilken støtte der skal ydes, og hvordan støtten skal ydes på baggrund af helhedsvurdering</w:t>
      </w:r>
      <w:r w:rsidR="00F2490C" w:rsidRPr="003A53C4">
        <w:rPr>
          <w:rFonts w:ascii="Times New Roman" w:eastAsia="Calibri" w:hAnsi="Times New Roman" w:cs="Times New Roman"/>
          <w:bCs/>
          <w:color w:val="000000" w:themeColor="text1"/>
          <w:sz w:val="24"/>
          <w:szCs w:val="24"/>
        </w:rPr>
        <w:t>en</w:t>
      </w:r>
      <w:r w:rsidRPr="003A53C4">
        <w:rPr>
          <w:rFonts w:ascii="Times New Roman" w:eastAsia="Calibri" w:hAnsi="Times New Roman" w:cs="Times New Roman"/>
          <w:bCs/>
          <w:color w:val="000000" w:themeColor="text1"/>
          <w:sz w:val="24"/>
          <w:szCs w:val="24"/>
        </w:rPr>
        <w:t xml:space="preserve"> af </w:t>
      </w:r>
      <w:r w:rsidR="00F2490C" w:rsidRPr="003A53C4">
        <w:rPr>
          <w:rFonts w:ascii="Times New Roman" w:eastAsia="Calibri" w:hAnsi="Times New Roman" w:cs="Times New Roman"/>
          <w:bCs/>
          <w:color w:val="000000" w:themeColor="text1"/>
          <w:sz w:val="24"/>
          <w:szCs w:val="24"/>
        </w:rPr>
        <w:t xml:space="preserve">den ældre </w:t>
      </w:r>
      <w:r w:rsidRPr="003A53C4">
        <w:rPr>
          <w:rFonts w:ascii="Times New Roman" w:eastAsia="Calibri" w:hAnsi="Times New Roman" w:cs="Times New Roman"/>
          <w:bCs/>
          <w:color w:val="000000" w:themeColor="text1"/>
          <w:sz w:val="24"/>
          <w:szCs w:val="24"/>
        </w:rPr>
        <w:t>person. Formålet hermed er at sikre, at den ydede støtte</w:t>
      </w:r>
      <w:r w:rsidR="00EA19B2" w:rsidRPr="003A53C4">
        <w:rPr>
          <w:rFonts w:ascii="Times New Roman" w:eastAsia="Calibri" w:hAnsi="Times New Roman" w:cs="Times New Roman"/>
          <w:bCs/>
          <w:color w:val="000000" w:themeColor="text1"/>
          <w:sz w:val="24"/>
          <w:szCs w:val="24"/>
        </w:rPr>
        <w:t xml:space="preserve"> </w:t>
      </w:r>
      <w:r w:rsidR="006132A0" w:rsidRPr="003A53C4">
        <w:rPr>
          <w:rFonts w:ascii="Times New Roman" w:eastAsia="Calibri" w:hAnsi="Times New Roman" w:cs="Times New Roman"/>
          <w:bCs/>
          <w:color w:val="000000" w:themeColor="text1"/>
          <w:sz w:val="24"/>
          <w:szCs w:val="24"/>
        </w:rPr>
        <w:t xml:space="preserve">bedst </w:t>
      </w:r>
      <w:r w:rsidR="003E2025" w:rsidRPr="003A53C4">
        <w:rPr>
          <w:rFonts w:ascii="Times New Roman" w:eastAsia="Calibri" w:hAnsi="Times New Roman" w:cs="Times New Roman"/>
          <w:bCs/>
          <w:color w:val="000000" w:themeColor="text1"/>
          <w:sz w:val="24"/>
          <w:szCs w:val="24"/>
        </w:rPr>
        <w:t xml:space="preserve">muligt </w:t>
      </w:r>
      <w:r w:rsidRPr="003A53C4">
        <w:rPr>
          <w:rFonts w:ascii="Times New Roman" w:eastAsia="Calibri" w:hAnsi="Times New Roman" w:cs="Times New Roman"/>
          <w:bCs/>
          <w:color w:val="000000" w:themeColor="text1"/>
          <w:sz w:val="24"/>
          <w:szCs w:val="24"/>
        </w:rPr>
        <w:t>imødekommer</w:t>
      </w:r>
      <w:r w:rsidR="006132A0" w:rsidRPr="003A53C4">
        <w:rPr>
          <w:rFonts w:ascii="Times New Roman" w:eastAsia="Calibri" w:hAnsi="Times New Roman" w:cs="Times New Roman"/>
          <w:bCs/>
          <w:color w:val="000000" w:themeColor="text1"/>
          <w:sz w:val="24"/>
          <w:szCs w:val="24"/>
        </w:rPr>
        <w:t xml:space="preserve"> den ældre</w:t>
      </w:r>
      <w:r w:rsidRPr="003A53C4">
        <w:rPr>
          <w:rFonts w:ascii="Times New Roman" w:eastAsia="Calibri" w:hAnsi="Times New Roman" w:cs="Times New Roman"/>
          <w:bCs/>
          <w:color w:val="000000" w:themeColor="text1"/>
          <w:sz w:val="24"/>
          <w:szCs w:val="24"/>
        </w:rPr>
        <w:t xml:space="preserve"> person</w:t>
      </w:r>
      <w:r w:rsidR="006132A0" w:rsidRPr="003A53C4">
        <w:rPr>
          <w:rFonts w:ascii="Times New Roman" w:eastAsia="Calibri" w:hAnsi="Times New Roman" w:cs="Times New Roman"/>
          <w:bCs/>
          <w:color w:val="000000" w:themeColor="text1"/>
          <w:sz w:val="24"/>
          <w:szCs w:val="24"/>
        </w:rPr>
        <w:t>s</w:t>
      </w:r>
      <w:r w:rsidRPr="003A53C4">
        <w:rPr>
          <w:rFonts w:ascii="Times New Roman" w:eastAsia="Calibri" w:hAnsi="Times New Roman" w:cs="Times New Roman"/>
          <w:bCs/>
          <w:color w:val="000000" w:themeColor="text1"/>
          <w:sz w:val="24"/>
          <w:szCs w:val="24"/>
        </w:rPr>
        <w:t xml:space="preserve"> behov. </w:t>
      </w:r>
      <w:r w:rsidR="00F54AEA" w:rsidRPr="003A53C4">
        <w:rPr>
          <w:rFonts w:ascii="Times New Roman" w:eastAsia="Calibri" w:hAnsi="Times New Roman" w:cs="Times New Roman"/>
          <w:bCs/>
          <w:color w:val="000000" w:themeColor="text1"/>
          <w:sz w:val="24"/>
          <w:szCs w:val="24"/>
        </w:rPr>
        <w:t>M</w:t>
      </w:r>
      <w:r w:rsidRPr="003A53C4">
        <w:rPr>
          <w:rFonts w:ascii="Times New Roman" w:eastAsia="Calibri" w:hAnsi="Times New Roman" w:cs="Times New Roman"/>
          <w:bCs/>
          <w:color w:val="000000" w:themeColor="text1"/>
          <w:sz w:val="24"/>
          <w:szCs w:val="24"/>
        </w:rPr>
        <w:t>yndigheden</w:t>
      </w:r>
      <w:r w:rsidR="00F54AEA" w:rsidRPr="003A53C4">
        <w:rPr>
          <w:rFonts w:ascii="Times New Roman" w:eastAsia="Calibri" w:hAnsi="Times New Roman" w:cs="Times New Roman"/>
          <w:bCs/>
          <w:color w:val="000000" w:themeColor="text1"/>
          <w:sz w:val="24"/>
          <w:szCs w:val="24"/>
        </w:rPr>
        <w:t xml:space="preserve"> skal desuden inddrage den ældre persons støttebehov</w:t>
      </w:r>
      <w:r w:rsidR="00C7736C" w:rsidRPr="003A53C4">
        <w:rPr>
          <w:rFonts w:ascii="Times New Roman" w:eastAsia="Calibri" w:hAnsi="Times New Roman" w:cs="Times New Roman"/>
          <w:bCs/>
          <w:color w:val="000000" w:themeColor="text1"/>
          <w:sz w:val="24"/>
          <w:szCs w:val="24"/>
        </w:rPr>
        <w:t>, som kan dækkes efter anden lovgivning</w:t>
      </w:r>
      <w:r w:rsidR="00250572" w:rsidRPr="003A53C4">
        <w:rPr>
          <w:rFonts w:ascii="Times New Roman" w:eastAsia="Calibri" w:hAnsi="Times New Roman" w:cs="Times New Roman"/>
          <w:bCs/>
          <w:color w:val="000000" w:themeColor="text1"/>
          <w:sz w:val="24"/>
          <w:szCs w:val="24"/>
        </w:rPr>
        <w:t xml:space="preserve">, for at sikre en </w:t>
      </w:r>
      <w:r w:rsidRPr="003A53C4">
        <w:rPr>
          <w:rFonts w:ascii="Times New Roman" w:eastAsia="Calibri" w:hAnsi="Times New Roman" w:cs="Times New Roman"/>
          <w:bCs/>
          <w:color w:val="000000" w:themeColor="text1"/>
          <w:sz w:val="24"/>
          <w:szCs w:val="24"/>
        </w:rPr>
        <w:t xml:space="preserve">sammenhængende og koordineret indsats for den enkelte </w:t>
      </w:r>
      <w:r w:rsidR="00B04DC0" w:rsidRPr="003A53C4">
        <w:rPr>
          <w:rFonts w:ascii="Times New Roman" w:eastAsia="Calibri" w:hAnsi="Times New Roman" w:cs="Times New Roman"/>
          <w:bCs/>
          <w:color w:val="000000" w:themeColor="text1"/>
          <w:sz w:val="24"/>
          <w:szCs w:val="24"/>
        </w:rPr>
        <w:t>ældre person</w:t>
      </w:r>
      <w:r w:rsidRPr="003A53C4">
        <w:rPr>
          <w:rFonts w:ascii="Times New Roman" w:eastAsia="Calibri" w:hAnsi="Times New Roman" w:cs="Times New Roman"/>
          <w:bCs/>
          <w:color w:val="000000" w:themeColor="text1"/>
          <w:sz w:val="24"/>
          <w:szCs w:val="24"/>
        </w:rPr>
        <w:t>.</w:t>
      </w:r>
      <w:r w:rsidR="00BF2EB5" w:rsidRPr="003A53C4">
        <w:rPr>
          <w:rFonts w:ascii="Times New Roman" w:eastAsia="Calibri" w:hAnsi="Times New Roman" w:cs="Times New Roman"/>
          <w:bCs/>
          <w:color w:val="000000" w:themeColor="text1"/>
          <w:sz w:val="24"/>
          <w:szCs w:val="24"/>
        </w:rPr>
        <w:t xml:space="preserve"> </w:t>
      </w:r>
      <w:r w:rsidR="00A3119A" w:rsidRPr="003A53C4">
        <w:rPr>
          <w:rFonts w:ascii="Times New Roman" w:eastAsia="Calibri" w:hAnsi="Times New Roman" w:cs="Times New Roman"/>
          <w:bCs/>
          <w:color w:val="000000" w:themeColor="text1"/>
          <w:sz w:val="24"/>
          <w:szCs w:val="24"/>
        </w:rPr>
        <w:t>Støtte</w:t>
      </w:r>
      <w:r w:rsidR="001C4765" w:rsidRPr="003A53C4">
        <w:rPr>
          <w:rFonts w:ascii="Times New Roman" w:eastAsia="Calibri" w:hAnsi="Times New Roman" w:cs="Times New Roman"/>
          <w:bCs/>
          <w:color w:val="000000" w:themeColor="text1"/>
          <w:sz w:val="24"/>
          <w:szCs w:val="24"/>
        </w:rPr>
        <w:t xml:space="preserve"> </w:t>
      </w:r>
      <w:r w:rsidR="00A3119A" w:rsidRPr="003A53C4">
        <w:rPr>
          <w:rFonts w:ascii="Times New Roman" w:eastAsia="Calibri" w:hAnsi="Times New Roman" w:cs="Times New Roman"/>
          <w:bCs/>
          <w:color w:val="000000" w:themeColor="text1"/>
          <w:sz w:val="24"/>
          <w:szCs w:val="24"/>
        </w:rPr>
        <w:t>efter denne Inatsisartutlov skal derfor i videst muligt omfang understøtte indsatser efter anden</w:t>
      </w:r>
      <w:r w:rsidR="001C4765" w:rsidRPr="003A53C4">
        <w:rPr>
          <w:rFonts w:ascii="Times New Roman" w:eastAsia="Calibri" w:hAnsi="Times New Roman" w:cs="Times New Roman"/>
          <w:bCs/>
          <w:color w:val="000000" w:themeColor="text1"/>
          <w:sz w:val="24"/>
          <w:szCs w:val="24"/>
        </w:rPr>
        <w:t xml:space="preserve"> </w:t>
      </w:r>
      <w:r w:rsidR="00A3119A" w:rsidRPr="003A53C4">
        <w:rPr>
          <w:rFonts w:ascii="Times New Roman" w:eastAsia="Calibri" w:hAnsi="Times New Roman" w:cs="Times New Roman"/>
          <w:bCs/>
          <w:color w:val="000000" w:themeColor="text1"/>
          <w:sz w:val="24"/>
          <w:szCs w:val="24"/>
        </w:rPr>
        <w:t xml:space="preserve">lovgivning. </w:t>
      </w:r>
      <w:r w:rsidR="00BF2EB5" w:rsidRPr="003A53C4">
        <w:rPr>
          <w:rFonts w:ascii="Times New Roman" w:eastAsia="Calibri" w:hAnsi="Times New Roman" w:cs="Times New Roman"/>
          <w:bCs/>
          <w:color w:val="000000" w:themeColor="text1"/>
          <w:sz w:val="24"/>
          <w:szCs w:val="24"/>
        </w:rPr>
        <w:t xml:space="preserve">Myndigheden bør derudover inddrage andre saglige hensyn i sin afgørelse. Det kan f.eks. være hensynet til, hvilke støttemuligheder der kan gives </w:t>
      </w:r>
      <w:r w:rsidR="00D25C9C" w:rsidRPr="003A53C4">
        <w:rPr>
          <w:rFonts w:ascii="Times New Roman" w:eastAsia="Calibri" w:hAnsi="Times New Roman" w:cs="Times New Roman"/>
          <w:bCs/>
          <w:color w:val="000000" w:themeColor="text1"/>
          <w:sz w:val="24"/>
          <w:szCs w:val="24"/>
        </w:rPr>
        <w:t>i og omkring den ældre persons hjem</w:t>
      </w:r>
      <w:r w:rsidR="00BF2EB5" w:rsidRPr="003A53C4">
        <w:rPr>
          <w:rFonts w:ascii="Times New Roman" w:eastAsia="Calibri" w:hAnsi="Times New Roman" w:cs="Times New Roman"/>
          <w:bCs/>
          <w:color w:val="000000" w:themeColor="text1"/>
          <w:sz w:val="24"/>
          <w:szCs w:val="24"/>
        </w:rPr>
        <w:t>.</w:t>
      </w:r>
    </w:p>
    <w:p w14:paraId="69353BF9" w14:textId="77777777" w:rsidR="00B04DC0" w:rsidRPr="003A53C4" w:rsidRDefault="00B04DC0" w:rsidP="00C32B77">
      <w:pPr>
        <w:spacing w:after="0" w:line="288" w:lineRule="auto"/>
        <w:rPr>
          <w:rFonts w:ascii="Times New Roman" w:eastAsia="Calibri" w:hAnsi="Times New Roman" w:cs="Times New Roman"/>
          <w:bCs/>
          <w:color w:val="000000" w:themeColor="text1"/>
          <w:sz w:val="24"/>
          <w:szCs w:val="24"/>
        </w:rPr>
      </w:pPr>
    </w:p>
    <w:p w14:paraId="6FEC9F81" w14:textId="77777777" w:rsidR="009E0A67" w:rsidRPr="003A53C4" w:rsidRDefault="003E52C9" w:rsidP="00C32B77">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I kravet om, at støtten skal være koordineret og helhedsorienteret ligger der tillige et ansvar for </w:t>
      </w:r>
      <w:r w:rsidR="00C32B77" w:rsidRPr="003A53C4">
        <w:rPr>
          <w:rFonts w:ascii="Times New Roman" w:eastAsia="Calibri" w:hAnsi="Times New Roman" w:cs="Times New Roman"/>
          <w:bCs/>
          <w:color w:val="000000" w:themeColor="text1"/>
          <w:sz w:val="24"/>
          <w:szCs w:val="24"/>
        </w:rPr>
        <w:t xml:space="preserve">myndigheden til at koordinere internt </w:t>
      </w:r>
      <w:r w:rsidR="00342740" w:rsidRPr="003A53C4">
        <w:rPr>
          <w:rFonts w:ascii="Times New Roman" w:eastAsia="Calibri" w:hAnsi="Times New Roman" w:cs="Times New Roman"/>
          <w:bCs/>
          <w:color w:val="000000" w:themeColor="text1"/>
          <w:sz w:val="24"/>
          <w:szCs w:val="24"/>
        </w:rPr>
        <w:t xml:space="preserve">i forvaltningen samt til at inddrage øvrige relevante myndigheder og offentlige </w:t>
      </w:r>
      <w:r w:rsidR="007D5C26" w:rsidRPr="003A53C4">
        <w:rPr>
          <w:rFonts w:ascii="Times New Roman" w:eastAsia="Calibri" w:hAnsi="Times New Roman" w:cs="Times New Roman"/>
          <w:bCs/>
          <w:color w:val="000000" w:themeColor="text1"/>
          <w:sz w:val="24"/>
          <w:szCs w:val="24"/>
        </w:rPr>
        <w:t>organer såsom</w:t>
      </w:r>
      <w:r w:rsidR="00C32B77" w:rsidRPr="003A53C4">
        <w:rPr>
          <w:rFonts w:ascii="Times New Roman" w:eastAsia="Calibri" w:hAnsi="Times New Roman" w:cs="Times New Roman"/>
          <w:bCs/>
          <w:color w:val="000000" w:themeColor="text1"/>
          <w:sz w:val="24"/>
          <w:szCs w:val="24"/>
        </w:rPr>
        <w:t xml:space="preserve"> sundhedsvæsenet</w:t>
      </w:r>
      <w:r w:rsidR="009E0A67" w:rsidRPr="003A53C4">
        <w:rPr>
          <w:rFonts w:ascii="Times New Roman" w:eastAsia="Calibri" w:hAnsi="Times New Roman" w:cs="Times New Roman"/>
          <w:bCs/>
          <w:color w:val="000000" w:themeColor="text1"/>
          <w:sz w:val="24"/>
          <w:szCs w:val="24"/>
        </w:rPr>
        <w:t xml:space="preserve"> i oplysningen og håndteringen af sagen</w:t>
      </w:r>
      <w:r w:rsidR="00C32B77" w:rsidRPr="003A53C4">
        <w:rPr>
          <w:rFonts w:ascii="Times New Roman" w:eastAsia="Calibri" w:hAnsi="Times New Roman" w:cs="Times New Roman"/>
          <w:bCs/>
          <w:color w:val="000000" w:themeColor="text1"/>
          <w:sz w:val="24"/>
          <w:szCs w:val="24"/>
        </w:rPr>
        <w:t xml:space="preserve">. </w:t>
      </w:r>
    </w:p>
    <w:p w14:paraId="71CC81A2" w14:textId="77777777" w:rsidR="009E0A67" w:rsidRPr="003A53C4" w:rsidRDefault="009E0A67" w:rsidP="00C32B77">
      <w:pPr>
        <w:spacing w:after="0" w:line="288" w:lineRule="auto"/>
        <w:rPr>
          <w:rFonts w:ascii="Times New Roman" w:eastAsia="Calibri" w:hAnsi="Times New Roman" w:cs="Times New Roman"/>
          <w:bCs/>
          <w:color w:val="000000" w:themeColor="text1"/>
          <w:sz w:val="24"/>
          <w:szCs w:val="24"/>
        </w:rPr>
      </w:pPr>
    </w:p>
    <w:p w14:paraId="16FF0021" w14:textId="372A173D" w:rsidR="009E0A67" w:rsidRPr="003A53C4" w:rsidRDefault="00C32B77" w:rsidP="00C32B77">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Bestemmelsen indebærer </w:t>
      </w:r>
      <w:r w:rsidR="003E52C9" w:rsidRPr="003A53C4">
        <w:rPr>
          <w:rFonts w:ascii="Times New Roman" w:eastAsia="Calibri" w:hAnsi="Times New Roman" w:cs="Times New Roman"/>
          <w:bCs/>
          <w:color w:val="000000" w:themeColor="text1"/>
          <w:sz w:val="24"/>
          <w:szCs w:val="24"/>
        </w:rPr>
        <w:t>derudover</w:t>
      </w:r>
      <w:r w:rsidRPr="003A53C4">
        <w:rPr>
          <w:rFonts w:ascii="Times New Roman" w:eastAsia="Calibri" w:hAnsi="Times New Roman" w:cs="Times New Roman"/>
          <w:bCs/>
          <w:color w:val="000000" w:themeColor="text1"/>
          <w:sz w:val="24"/>
          <w:szCs w:val="24"/>
        </w:rPr>
        <w:t xml:space="preserve"> en forpligtelse til at rådgive og vejlede om mulighederne for støtte efter anden lovgivning eller om, hvilken</w:t>
      </w:r>
      <w:r w:rsidR="003E52C9" w:rsidRPr="003A53C4">
        <w:rPr>
          <w:rFonts w:ascii="Times New Roman" w:eastAsia="Calibri" w:hAnsi="Times New Roman" w:cs="Times New Roman"/>
          <w:bCs/>
          <w:color w:val="000000" w:themeColor="text1"/>
          <w:sz w:val="24"/>
          <w:szCs w:val="24"/>
        </w:rPr>
        <w:t xml:space="preserve"> anden</w:t>
      </w:r>
      <w:r w:rsidRPr="003A53C4">
        <w:rPr>
          <w:rFonts w:ascii="Times New Roman" w:eastAsia="Calibri" w:hAnsi="Times New Roman" w:cs="Times New Roman"/>
          <w:bCs/>
          <w:color w:val="000000" w:themeColor="text1"/>
          <w:sz w:val="24"/>
          <w:szCs w:val="24"/>
        </w:rPr>
        <w:t xml:space="preserve"> myndighed</w:t>
      </w:r>
      <w:r w:rsidR="003E52C9" w:rsidRPr="003A53C4">
        <w:rPr>
          <w:rFonts w:ascii="Times New Roman" w:eastAsia="Calibri" w:hAnsi="Times New Roman" w:cs="Times New Roman"/>
          <w:bCs/>
          <w:color w:val="000000" w:themeColor="text1"/>
          <w:sz w:val="24"/>
          <w:szCs w:val="24"/>
        </w:rPr>
        <w:t>,</w:t>
      </w:r>
      <w:r w:rsidRPr="003A53C4">
        <w:rPr>
          <w:rFonts w:ascii="Times New Roman" w:eastAsia="Calibri" w:hAnsi="Times New Roman" w:cs="Times New Roman"/>
          <w:bCs/>
          <w:color w:val="000000" w:themeColor="text1"/>
          <w:sz w:val="24"/>
          <w:szCs w:val="24"/>
        </w:rPr>
        <w:t xml:space="preserve"> der kan give rådgivning og vejledning om </w:t>
      </w:r>
      <w:r w:rsidR="00D7039F" w:rsidRPr="003A53C4">
        <w:rPr>
          <w:rFonts w:ascii="Times New Roman" w:eastAsia="Calibri" w:hAnsi="Times New Roman" w:cs="Times New Roman"/>
          <w:bCs/>
          <w:color w:val="000000" w:themeColor="text1"/>
          <w:sz w:val="24"/>
          <w:szCs w:val="24"/>
        </w:rPr>
        <w:t xml:space="preserve">støtte efter </w:t>
      </w:r>
      <w:r w:rsidRPr="003A53C4">
        <w:rPr>
          <w:rFonts w:ascii="Times New Roman" w:eastAsia="Calibri" w:hAnsi="Times New Roman" w:cs="Times New Roman"/>
          <w:bCs/>
          <w:color w:val="000000" w:themeColor="text1"/>
          <w:sz w:val="24"/>
          <w:szCs w:val="24"/>
        </w:rPr>
        <w:t>anden lovgivning.</w:t>
      </w:r>
    </w:p>
    <w:p w14:paraId="5D5A441F" w14:textId="77777777" w:rsidR="00310394" w:rsidRPr="003A53C4" w:rsidRDefault="00310394" w:rsidP="00C32B77">
      <w:pPr>
        <w:spacing w:after="0" w:line="288" w:lineRule="auto"/>
        <w:rPr>
          <w:rFonts w:ascii="Times New Roman" w:eastAsia="Calibri" w:hAnsi="Times New Roman" w:cs="Times New Roman"/>
          <w:bCs/>
          <w:color w:val="000000" w:themeColor="text1"/>
          <w:sz w:val="24"/>
          <w:szCs w:val="24"/>
        </w:rPr>
      </w:pPr>
    </w:p>
    <w:p w14:paraId="37647D95" w14:textId="2D881C0B" w:rsidR="00310394" w:rsidRPr="003A53C4" w:rsidRDefault="00310394" w:rsidP="00C32B77">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Bestemmelsen kan ses i sammenhæng med </w:t>
      </w:r>
      <w:r w:rsidR="00DB00C2" w:rsidRPr="003A53C4">
        <w:rPr>
          <w:rFonts w:ascii="Times New Roman" w:eastAsia="Calibri" w:hAnsi="Times New Roman" w:cs="Times New Roman"/>
          <w:bCs/>
          <w:color w:val="000000" w:themeColor="text1"/>
          <w:sz w:val="24"/>
          <w:szCs w:val="24"/>
        </w:rPr>
        <w:t xml:space="preserve">vurderingen som foretages iht. </w:t>
      </w:r>
      <w:r w:rsidRPr="003A53C4">
        <w:rPr>
          <w:rFonts w:ascii="Times New Roman" w:eastAsia="Calibri" w:hAnsi="Times New Roman" w:cs="Times New Roman"/>
          <w:bCs/>
          <w:color w:val="000000" w:themeColor="text1"/>
          <w:sz w:val="24"/>
          <w:szCs w:val="24"/>
        </w:rPr>
        <w:t>§ 3</w:t>
      </w:r>
      <w:r w:rsidR="00452EC1" w:rsidRPr="003A53C4">
        <w:rPr>
          <w:rFonts w:ascii="Times New Roman" w:eastAsia="Calibri" w:hAnsi="Times New Roman" w:cs="Times New Roman"/>
          <w:bCs/>
          <w:color w:val="000000" w:themeColor="text1"/>
          <w:sz w:val="24"/>
          <w:szCs w:val="24"/>
        </w:rPr>
        <w:t>, stk. 1</w:t>
      </w:r>
      <w:r w:rsidRPr="003A53C4">
        <w:rPr>
          <w:rFonts w:ascii="Times New Roman" w:eastAsia="Calibri" w:hAnsi="Times New Roman" w:cs="Times New Roman"/>
          <w:bCs/>
          <w:color w:val="000000" w:themeColor="text1"/>
          <w:sz w:val="24"/>
          <w:szCs w:val="24"/>
        </w:rPr>
        <w:t xml:space="preserve"> i Inatsisartutlov om</w:t>
      </w:r>
      <w:r w:rsidR="00B9198D" w:rsidRPr="003A53C4">
        <w:rPr>
          <w:rFonts w:ascii="Times New Roman" w:eastAsia="Calibri" w:hAnsi="Times New Roman" w:cs="Times New Roman"/>
          <w:bCs/>
          <w:color w:val="000000" w:themeColor="text1"/>
          <w:sz w:val="24"/>
          <w:szCs w:val="24"/>
        </w:rPr>
        <w:t xml:space="preserve"> støtte til personer med handicap.</w:t>
      </w:r>
    </w:p>
    <w:p w14:paraId="1BD5806F" w14:textId="77777777" w:rsidR="003B1146" w:rsidRPr="003A53C4" w:rsidRDefault="003B1146" w:rsidP="003B1146">
      <w:pPr>
        <w:spacing w:after="0" w:line="288" w:lineRule="auto"/>
        <w:rPr>
          <w:rFonts w:ascii="Times New Roman" w:eastAsia="Calibri" w:hAnsi="Times New Roman" w:cs="Times New Roman"/>
          <w:bCs/>
          <w:color w:val="000000" w:themeColor="text1"/>
          <w:sz w:val="24"/>
          <w:szCs w:val="24"/>
        </w:rPr>
      </w:pPr>
    </w:p>
    <w:p w14:paraId="68ACDF2A" w14:textId="77777777" w:rsidR="003B1146"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3.</w:t>
      </w:r>
    </w:p>
    <w:p w14:paraId="0122E377" w14:textId="32DD1CDF" w:rsidR="00BC273C"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Myndigheden</w:t>
      </w:r>
      <w:r w:rsidR="00493DA3" w:rsidRPr="003A53C4">
        <w:rPr>
          <w:rFonts w:ascii="Times New Roman" w:eastAsia="Calibri" w:hAnsi="Times New Roman" w:cs="Times New Roman"/>
          <w:bCs/>
          <w:color w:val="000000" w:themeColor="text1"/>
          <w:sz w:val="24"/>
          <w:szCs w:val="24"/>
        </w:rPr>
        <w:t>,</w:t>
      </w:r>
      <w:r w:rsidRPr="003A53C4">
        <w:rPr>
          <w:rFonts w:ascii="Times New Roman" w:eastAsia="Calibri" w:hAnsi="Times New Roman" w:cs="Times New Roman"/>
          <w:bCs/>
          <w:color w:val="000000" w:themeColor="text1"/>
          <w:sz w:val="24"/>
          <w:szCs w:val="24"/>
        </w:rPr>
        <w:t xml:space="preserve"> </w:t>
      </w:r>
      <w:r w:rsidR="00493DA3" w:rsidRPr="003A53C4">
        <w:rPr>
          <w:rFonts w:ascii="Times New Roman" w:eastAsia="Calibri" w:hAnsi="Times New Roman" w:cs="Times New Roman"/>
          <w:bCs/>
          <w:color w:val="000000" w:themeColor="text1"/>
          <w:sz w:val="24"/>
          <w:szCs w:val="24"/>
        </w:rPr>
        <w:t xml:space="preserve">som efter Inatsisartutloven er tillagt kompetence til at træffe afgørelse eller yde rådgivning og vejledning, </w:t>
      </w:r>
      <w:r w:rsidRPr="003A53C4">
        <w:rPr>
          <w:rFonts w:ascii="Times New Roman" w:eastAsia="Calibri" w:hAnsi="Times New Roman" w:cs="Times New Roman"/>
          <w:bCs/>
          <w:color w:val="000000" w:themeColor="text1"/>
          <w:sz w:val="24"/>
          <w:szCs w:val="24"/>
        </w:rPr>
        <w:t>er forpligtet</w:t>
      </w:r>
      <w:r w:rsidR="00A21587" w:rsidRPr="003A53C4">
        <w:rPr>
          <w:rFonts w:ascii="Times New Roman" w:eastAsia="Calibri" w:hAnsi="Times New Roman" w:cs="Times New Roman"/>
          <w:bCs/>
          <w:color w:val="000000" w:themeColor="text1"/>
          <w:sz w:val="24"/>
          <w:szCs w:val="24"/>
        </w:rPr>
        <w:t xml:space="preserve"> til</w:t>
      </w:r>
      <w:r w:rsidRPr="003A53C4">
        <w:rPr>
          <w:rFonts w:ascii="Times New Roman" w:eastAsia="Calibri" w:hAnsi="Times New Roman" w:cs="Times New Roman"/>
          <w:bCs/>
          <w:color w:val="000000" w:themeColor="text1"/>
          <w:sz w:val="24"/>
          <w:szCs w:val="24"/>
        </w:rPr>
        <w:t xml:space="preserve"> </w:t>
      </w:r>
      <w:r w:rsidR="00A21587" w:rsidRPr="003A53C4">
        <w:rPr>
          <w:rFonts w:ascii="Times New Roman" w:eastAsia="Calibri" w:hAnsi="Times New Roman" w:cs="Times New Roman"/>
          <w:bCs/>
          <w:color w:val="000000" w:themeColor="text1"/>
          <w:sz w:val="24"/>
          <w:szCs w:val="24"/>
        </w:rPr>
        <w:t xml:space="preserve">i videst muligt omfang </w:t>
      </w:r>
      <w:r w:rsidRPr="003A53C4">
        <w:rPr>
          <w:rFonts w:ascii="Times New Roman" w:eastAsia="Calibri" w:hAnsi="Times New Roman" w:cs="Times New Roman"/>
          <w:bCs/>
          <w:color w:val="000000" w:themeColor="text1"/>
          <w:sz w:val="24"/>
          <w:szCs w:val="24"/>
        </w:rPr>
        <w:t xml:space="preserve">at tage udgangspunkt i den ældre persons egne synspunkter i alle forhold vedrørende </w:t>
      </w:r>
      <w:r w:rsidR="00001F50" w:rsidRPr="003A53C4">
        <w:rPr>
          <w:rFonts w:ascii="Times New Roman" w:eastAsia="Calibri" w:hAnsi="Times New Roman" w:cs="Times New Roman"/>
          <w:bCs/>
          <w:color w:val="000000" w:themeColor="text1"/>
          <w:sz w:val="24"/>
          <w:szCs w:val="24"/>
        </w:rPr>
        <w:t>personen</w:t>
      </w:r>
      <w:r w:rsidRPr="003A53C4">
        <w:rPr>
          <w:rFonts w:ascii="Times New Roman" w:eastAsia="Calibri" w:hAnsi="Times New Roman" w:cs="Times New Roman"/>
          <w:bCs/>
          <w:color w:val="000000" w:themeColor="text1"/>
          <w:sz w:val="24"/>
          <w:szCs w:val="24"/>
        </w:rPr>
        <w:t>. Dette gælder</w:t>
      </w:r>
      <w:r w:rsidR="00BC273C" w:rsidRPr="003A53C4">
        <w:rPr>
          <w:rFonts w:ascii="Times New Roman" w:eastAsia="Calibri" w:hAnsi="Times New Roman" w:cs="Times New Roman"/>
          <w:bCs/>
          <w:color w:val="000000" w:themeColor="text1"/>
          <w:sz w:val="24"/>
          <w:szCs w:val="24"/>
        </w:rPr>
        <w:t xml:space="preserve"> i alle led af behandlingen af den ældre persons sag, herunder</w:t>
      </w:r>
      <w:r w:rsidRPr="003A53C4">
        <w:rPr>
          <w:rFonts w:ascii="Times New Roman" w:eastAsia="Calibri" w:hAnsi="Times New Roman" w:cs="Times New Roman"/>
          <w:bCs/>
          <w:color w:val="000000" w:themeColor="text1"/>
          <w:sz w:val="24"/>
          <w:szCs w:val="24"/>
        </w:rPr>
        <w:t xml:space="preserve"> både sagsbehandling, vejledning samt planlægning og udførelse af den konkrete støtte. </w:t>
      </w:r>
    </w:p>
    <w:p w14:paraId="018167E3" w14:textId="77777777" w:rsidR="00BC273C" w:rsidRPr="003A53C4" w:rsidRDefault="00BC273C" w:rsidP="003B1146">
      <w:pPr>
        <w:spacing w:after="0" w:line="288" w:lineRule="auto"/>
        <w:rPr>
          <w:rFonts w:ascii="Times New Roman" w:eastAsia="Calibri" w:hAnsi="Times New Roman" w:cs="Times New Roman"/>
          <w:bCs/>
          <w:color w:val="000000" w:themeColor="text1"/>
          <w:sz w:val="24"/>
          <w:szCs w:val="24"/>
        </w:rPr>
      </w:pPr>
    </w:p>
    <w:p w14:paraId="68158A9B" w14:textId="78F6AF2D" w:rsidR="00BC273C" w:rsidRPr="003A53C4" w:rsidRDefault="003B1146" w:rsidP="00BC273C">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Inddragelsen af </w:t>
      </w:r>
      <w:r w:rsidR="00BC273C" w:rsidRPr="003A53C4">
        <w:rPr>
          <w:rFonts w:ascii="Times New Roman" w:eastAsia="Calibri" w:hAnsi="Times New Roman" w:cs="Times New Roman"/>
          <w:bCs/>
          <w:color w:val="000000" w:themeColor="text1"/>
          <w:sz w:val="24"/>
          <w:szCs w:val="24"/>
        </w:rPr>
        <w:t>den ældre persons</w:t>
      </w:r>
      <w:r w:rsidRPr="003A53C4">
        <w:rPr>
          <w:rFonts w:ascii="Times New Roman" w:eastAsia="Calibri" w:hAnsi="Times New Roman" w:cs="Times New Roman"/>
          <w:bCs/>
          <w:color w:val="000000" w:themeColor="text1"/>
          <w:sz w:val="24"/>
          <w:szCs w:val="24"/>
        </w:rPr>
        <w:t xml:space="preserve"> synspunkter skal ske med hensyn til </w:t>
      </w:r>
      <w:r w:rsidR="00B173D4" w:rsidRPr="003A53C4">
        <w:rPr>
          <w:rFonts w:ascii="Times New Roman" w:eastAsia="Calibri" w:hAnsi="Times New Roman" w:cs="Times New Roman"/>
          <w:bCs/>
          <w:color w:val="000000" w:themeColor="text1"/>
          <w:sz w:val="24"/>
          <w:szCs w:val="24"/>
        </w:rPr>
        <w:t>den ældre persons</w:t>
      </w:r>
      <w:r w:rsidRPr="003A53C4">
        <w:rPr>
          <w:rFonts w:ascii="Times New Roman" w:eastAsia="Calibri" w:hAnsi="Times New Roman" w:cs="Times New Roman"/>
          <w:bCs/>
          <w:color w:val="000000" w:themeColor="text1"/>
          <w:sz w:val="24"/>
          <w:szCs w:val="24"/>
        </w:rPr>
        <w:t xml:space="preserve"> funktionsniveau</w:t>
      </w:r>
      <w:r w:rsidR="00BC273C" w:rsidRPr="003A53C4">
        <w:rPr>
          <w:rFonts w:ascii="Times New Roman" w:eastAsia="Calibri" w:hAnsi="Times New Roman" w:cs="Times New Roman"/>
          <w:bCs/>
          <w:color w:val="000000" w:themeColor="text1"/>
          <w:sz w:val="24"/>
          <w:szCs w:val="24"/>
        </w:rPr>
        <w:t xml:space="preserve">. Er der eksempelvis tale om en </w:t>
      </w:r>
      <w:r w:rsidR="004B0D23" w:rsidRPr="003A53C4">
        <w:rPr>
          <w:rFonts w:ascii="Times New Roman" w:eastAsia="Calibri" w:hAnsi="Times New Roman" w:cs="Times New Roman"/>
          <w:bCs/>
          <w:color w:val="000000" w:themeColor="text1"/>
          <w:sz w:val="24"/>
          <w:szCs w:val="24"/>
        </w:rPr>
        <w:t>ældre person</w:t>
      </w:r>
      <w:r w:rsidR="00BC273C" w:rsidRPr="003A53C4">
        <w:rPr>
          <w:rFonts w:ascii="Times New Roman" w:eastAsia="Calibri" w:hAnsi="Times New Roman" w:cs="Times New Roman"/>
          <w:bCs/>
          <w:color w:val="000000" w:themeColor="text1"/>
          <w:sz w:val="24"/>
          <w:szCs w:val="24"/>
        </w:rPr>
        <w:t xml:space="preserve"> med svær demens, kan inddragelsen af personens synspunkter ske gennem personens nærtstående eller evt. omsorgspersonale med et godt kendskab til personen. Er der eksempelvis tale om en </w:t>
      </w:r>
      <w:r w:rsidR="004B0D23" w:rsidRPr="003A53C4">
        <w:rPr>
          <w:rFonts w:ascii="Times New Roman" w:eastAsia="Calibri" w:hAnsi="Times New Roman" w:cs="Times New Roman"/>
          <w:bCs/>
          <w:color w:val="000000" w:themeColor="text1"/>
          <w:sz w:val="24"/>
          <w:szCs w:val="24"/>
        </w:rPr>
        <w:t>ældre person</w:t>
      </w:r>
      <w:r w:rsidR="00BC273C" w:rsidRPr="003A53C4">
        <w:rPr>
          <w:rFonts w:ascii="Times New Roman" w:eastAsia="Calibri" w:hAnsi="Times New Roman" w:cs="Times New Roman"/>
          <w:bCs/>
          <w:color w:val="000000" w:themeColor="text1"/>
          <w:sz w:val="24"/>
          <w:szCs w:val="24"/>
        </w:rPr>
        <w:t xml:space="preserve"> med synsbesvær eller besvær ved at betjene en computer, kan inddragelsen ske ved telefonopkald </w:t>
      </w:r>
      <w:r w:rsidR="00612A9C" w:rsidRPr="003A53C4">
        <w:rPr>
          <w:rFonts w:ascii="Times New Roman" w:eastAsia="Calibri" w:hAnsi="Times New Roman" w:cs="Times New Roman"/>
          <w:bCs/>
          <w:color w:val="000000" w:themeColor="text1"/>
          <w:sz w:val="24"/>
          <w:szCs w:val="24"/>
        </w:rPr>
        <w:t xml:space="preserve">eller </w:t>
      </w:r>
      <w:r w:rsidR="00226FEE" w:rsidRPr="003A53C4">
        <w:rPr>
          <w:rFonts w:ascii="Times New Roman" w:eastAsia="Calibri" w:hAnsi="Times New Roman" w:cs="Times New Roman"/>
          <w:bCs/>
          <w:color w:val="000000" w:themeColor="text1"/>
          <w:sz w:val="24"/>
          <w:szCs w:val="24"/>
        </w:rPr>
        <w:t xml:space="preserve">ved </w:t>
      </w:r>
      <w:r w:rsidR="00441348" w:rsidRPr="003A53C4">
        <w:rPr>
          <w:rFonts w:ascii="Times New Roman" w:eastAsia="Calibri" w:hAnsi="Times New Roman" w:cs="Times New Roman"/>
          <w:bCs/>
          <w:color w:val="000000" w:themeColor="text1"/>
          <w:sz w:val="24"/>
          <w:szCs w:val="24"/>
        </w:rPr>
        <w:t>tilsvarende tilpassede løsninger</w:t>
      </w:r>
      <w:r w:rsidR="00BC273C" w:rsidRPr="003A53C4">
        <w:rPr>
          <w:rFonts w:ascii="Times New Roman" w:eastAsia="Calibri" w:hAnsi="Times New Roman" w:cs="Times New Roman"/>
          <w:bCs/>
          <w:color w:val="000000" w:themeColor="text1"/>
          <w:sz w:val="24"/>
          <w:szCs w:val="24"/>
        </w:rPr>
        <w:t xml:space="preserve">. </w:t>
      </w:r>
    </w:p>
    <w:p w14:paraId="03420964" w14:textId="1D7354F2" w:rsidR="00BC273C"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 </w:t>
      </w:r>
    </w:p>
    <w:p w14:paraId="2103C973" w14:textId="1766EA4C" w:rsidR="00DB37B9" w:rsidRPr="003A53C4" w:rsidRDefault="004A270E" w:rsidP="00921ED2">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lastRenderedPageBreak/>
        <w:t>Bestemmelsen er i øvrigt et udtryk for, at s</w:t>
      </w:r>
      <w:r w:rsidR="003125DD" w:rsidRPr="003A53C4">
        <w:rPr>
          <w:rFonts w:ascii="Times New Roman" w:eastAsia="Calibri" w:hAnsi="Times New Roman" w:cs="Times New Roman"/>
          <w:bCs/>
          <w:color w:val="000000" w:themeColor="text1"/>
          <w:sz w:val="24"/>
          <w:szCs w:val="24"/>
        </w:rPr>
        <w:t xml:space="preserve">agsbehandlingen skal ske med hensyn til sagsbehandlingslovens almindelige retsgarantier, herunder </w:t>
      </w:r>
      <w:r w:rsidR="00962123" w:rsidRPr="003A53C4">
        <w:rPr>
          <w:rFonts w:ascii="Times New Roman" w:eastAsia="Calibri" w:hAnsi="Times New Roman" w:cs="Times New Roman"/>
          <w:bCs/>
          <w:color w:val="000000" w:themeColor="text1"/>
          <w:sz w:val="24"/>
          <w:szCs w:val="24"/>
        </w:rPr>
        <w:t xml:space="preserve">krav om partshøring. </w:t>
      </w:r>
      <w:r w:rsidR="00921ED2" w:rsidRPr="003A53C4">
        <w:rPr>
          <w:rFonts w:ascii="Times New Roman" w:eastAsia="Calibri" w:hAnsi="Times New Roman" w:cs="Times New Roman"/>
          <w:bCs/>
          <w:color w:val="000000" w:themeColor="text1"/>
          <w:sz w:val="24"/>
          <w:szCs w:val="24"/>
        </w:rPr>
        <w:t xml:space="preserve">Den ældre person skal </w:t>
      </w:r>
      <w:r w:rsidRPr="003A53C4">
        <w:rPr>
          <w:rFonts w:ascii="Times New Roman" w:eastAsia="Calibri" w:hAnsi="Times New Roman" w:cs="Times New Roman"/>
          <w:bCs/>
          <w:color w:val="000000" w:themeColor="text1"/>
          <w:sz w:val="24"/>
          <w:szCs w:val="24"/>
        </w:rPr>
        <w:t xml:space="preserve">således </w:t>
      </w:r>
      <w:r w:rsidR="00921ED2" w:rsidRPr="003A53C4">
        <w:rPr>
          <w:rFonts w:ascii="Times New Roman" w:eastAsia="Calibri" w:hAnsi="Times New Roman" w:cs="Times New Roman"/>
          <w:bCs/>
          <w:color w:val="000000" w:themeColor="text1"/>
          <w:sz w:val="24"/>
          <w:szCs w:val="24"/>
        </w:rPr>
        <w:t>informeres om relevante oplysninger i sagen,</w:t>
      </w:r>
      <w:r w:rsidR="00DB37B9" w:rsidRPr="003A53C4">
        <w:rPr>
          <w:rFonts w:ascii="Times New Roman" w:eastAsia="Calibri" w:hAnsi="Times New Roman" w:cs="Times New Roman"/>
          <w:bCs/>
          <w:color w:val="000000" w:themeColor="text1"/>
          <w:sz w:val="24"/>
          <w:szCs w:val="24"/>
        </w:rPr>
        <w:t xml:space="preserve"> og skal gives adgang til at fremkomme med </w:t>
      </w:r>
      <w:r w:rsidR="00E46CAC" w:rsidRPr="003A53C4">
        <w:rPr>
          <w:rFonts w:ascii="Times New Roman" w:eastAsia="Calibri" w:hAnsi="Times New Roman" w:cs="Times New Roman"/>
          <w:bCs/>
          <w:color w:val="000000" w:themeColor="text1"/>
          <w:sz w:val="24"/>
          <w:szCs w:val="24"/>
        </w:rPr>
        <w:t>en udtalelse</w:t>
      </w:r>
      <w:r w:rsidR="00EB51DD" w:rsidRPr="003A53C4">
        <w:rPr>
          <w:rFonts w:ascii="Times New Roman" w:eastAsia="Calibri" w:hAnsi="Times New Roman" w:cs="Times New Roman"/>
          <w:bCs/>
          <w:color w:val="000000" w:themeColor="text1"/>
          <w:sz w:val="24"/>
          <w:szCs w:val="24"/>
        </w:rPr>
        <w:t xml:space="preserve"> herom</w:t>
      </w:r>
      <w:r w:rsidR="00E46CAC" w:rsidRPr="003A53C4">
        <w:rPr>
          <w:rFonts w:ascii="Times New Roman" w:eastAsia="Calibri" w:hAnsi="Times New Roman" w:cs="Times New Roman"/>
          <w:bCs/>
          <w:color w:val="000000" w:themeColor="text1"/>
          <w:sz w:val="24"/>
          <w:szCs w:val="24"/>
        </w:rPr>
        <w:t>,</w:t>
      </w:r>
      <w:r w:rsidR="00921ED2" w:rsidRPr="003A53C4">
        <w:rPr>
          <w:rFonts w:ascii="Times New Roman" w:eastAsia="Calibri" w:hAnsi="Times New Roman" w:cs="Times New Roman"/>
          <w:bCs/>
          <w:color w:val="000000" w:themeColor="text1"/>
          <w:sz w:val="24"/>
          <w:szCs w:val="24"/>
        </w:rPr>
        <w:t xml:space="preserve"> </w:t>
      </w:r>
      <w:r w:rsidR="00962123" w:rsidRPr="003A53C4">
        <w:rPr>
          <w:rFonts w:ascii="Times New Roman" w:eastAsia="Calibri" w:hAnsi="Times New Roman" w:cs="Times New Roman"/>
          <w:bCs/>
          <w:color w:val="000000" w:themeColor="text1"/>
          <w:sz w:val="24"/>
          <w:szCs w:val="24"/>
        </w:rPr>
        <w:t>inden</w:t>
      </w:r>
      <w:r w:rsidR="00921ED2" w:rsidRPr="003A53C4">
        <w:rPr>
          <w:rFonts w:ascii="Times New Roman" w:eastAsia="Calibri" w:hAnsi="Times New Roman" w:cs="Times New Roman"/>
          <w:bCs/>
          <w:color w:val="000000" w:themeColor="text1"/>
          <w:sz w:val="24"/>
          <w:szCs w:val="24"/>
        </w:rPr>
        <w:t xml:space="preserve"> der træffes afgørelse om </w:t>
      </w:r>
      <w:r w:rsidR="00DB37B9" w:rsidRPr="003A53C4">
        <w:rPr>
          <w:rFonts w:ascii="Times New Roman" w:eastAsia="Calibri" w:hAnsi="Times New Roman" w:cs="Times New Roman"/>
          <w:bCs/>
          <w:color w:val="000000" w:themeColor="text1"/>
          <w:sz w:val="24"/>
          <w:szCs w:val="24"/>
        </w:rPr>
        <w:t>den ældre persons</w:t>
      </w:r>
      <w:r w:rsidR="00921ED2" w:rsidRPr="003A53C4">
        <w:rPr>
          <w:rFonts w:ascii="Times New Roman" w:eastAsia="Calibri" w:hAnsi="Times New Roman" w:cs="Times New Roman"/>
          <w:bCs/>
          <w:color w:val="000000" w:themeColor="text1"/>
          <w:sz w:val="24"/>
          <w:szCs w:val="24"/>
        </w:rPr>
        <w:t xml:space="preserve"> forhold. </w:t>
      </w:r>
      <w:r w:rsidR="00B71838" w:rsidRPr="003A53C4">
        <w:rPr>
          <w:rFonts w:ascii="Times New Roman" w:eastAsia="Calibri" w:hAnsi="Times New Roman" w:cs="Times New Roman"/>
          <w:bCs/>
          <w:color w:val="000000" w:themeColor="text1"/>
          <w:sz w:val="24"/>
          <w:szCs w:val="24"/>
        </w:rPr>
        <w:t>Sagsbehandlingen</w:t>
      </w:r>
      <w:r w:rsidR="002A039B" w:rsidRPr="003A53C4">
        <w:rPr>
          <w:rFonts w:ascii="Times New Roman" w:eastAsia="Calibri" w:hAnsi="Times New Roman" w:cs="Times New Roman"/>
          <w:bCs/>
          <w:color w:val="000000" w:themeColor="text1"/>
          <w:sz w:val="24"/>
          <w:szCs w:val="24"/>
        </w:rPr>
        <w:t xml:space="preserve"> skal</w:t>
      </w:r>
      <w:r w:rsidR="00B71838" w:rsidRPr="003A53C4">
        <w:rPr>
          <w:rFonts w:ascii="Times New Roman" w:eastAsia="Calibri" w:hAnsi="Times New Roman" w:cs="Times New Roman"/>
          <w:bCs/>
          <w:color w:val="000000" w:themeColor="text1"/>
          <w:sz w:val="24"/>
          <w:szCs w:val="24"/>
        </w:rPr>
        <w:t xml:space="preserve"> i det hele taget</w:t>
      </w:r>
      <w:r w:rsidR="002A039B" w:rsidRPr="003A53C4">
        <w:rPr>
          <w:rFonts w:ascii="Times New Roman" w:eastAsia="Calibri" w:hAnsi="Times New Roman" w:cs="Times New Roman"/>
          <w:bCs/>
          <w:color w:val="000000" w:themeColor="text1"/>
          <w:sz w:val="24"/>
          <w:szCs w:val="24"/>
        </w:rPr>
        <w:t xml:space="preserve"> </w:t>
      </w:r>
      <w:r w:rsidR="00E752C3" w:rsidRPr="003A53C4">
        <w:rPr>
          <w:rFonts w:ascii="Times New Roman" w:eastAsia="Calibri" w:hAnsi="Times New Roman" w:cs="Times New Roman"/>
          <w:bCs/>
          <w:color w:val="000000" w:themeColor="text1"/>
          <w:sz w:val="24"/>
          <w:szCs w:val="24"/>
        </w:rPr>
        <w:t>ske med respekt for og hensyn til den ældre persons funktionsniveau</w:t>
      </w:r>
      <w:r w:rsidR="00C41163" w:rsidRPr="003A53C4">
        <w:rPr>
          <w:rFonts w:ascii="Times New Roman" w:eastAsia="Calibri" w:hAnsi="Times New Roman" w:cs="Times New Roman"/>
          <w:bCs/>
          <w:color w:val="000000" w:themeColor="text1"/>
          <w:sz w:val="24"/>
          <w:szCs w:val="24"/>
        </w:rPr>
        <w:t xml:space="preserve"> </w:t>
      </w:r>
      <w:r w:rsidR="00E752C3" w:rsidRPr="003A53C4">
        <w:rPr>
          <w:rFonts w:ascii="Times New Roman" w:eastAsia="Calibri" w:hAnsi="Times New Roman" w:cs="Times New Roman"/>
          <w:bCs/>
          <w:color w:val="000000" w:themeColor="text1"/>
          <w:sz w:val="24"/>
          <w:szCs w:val="24"/>
        </w:rPr>
        <w:t xml:space="preserve">og forhold i øvrigt. </w:t>
      </w:r>
    </w:p>
    <w:p w14:paraId="6BF64C20" w14:textId="77777777" w:rsidR="00452EC1" w:rsidRPr="003A53C4" w:rsidRDefault="00452EC1" w:rsidP="00921ED2">
      <w:pPr>
        <w:spacing w:after="0" w:line="288" w:lineRule="auto"/>
        <w:rPr>
          <w:rFonts w:ascii="Times New Roman" w:eastAsia="Calibri" w:hAnsi="Times New Roman" w:cs="Times New Roman"/>
          <w:bCs/>
          <w:color w:val="000000" w:themeColor="text1"/>
          <w:sz w:val="24"/>
          <w:szCs w:val="24"/>
        </w:rPr>
      </w:pPr>
    </w:p>
    <w:p w14:paraId="5F0192B3" w14:textId="69E90760" w:rsidR="00452EC1" w:rsidRPr="003A53C4" w:rsidRDefault="00452EC1" w:rsidP="00921ED2">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Bestemmelsen kan ses i sammenhæng med</w:t>
      </w:r>
      <w:r w:rsidR="00DB00C2" w:rsidRPr="003A53C4">
        <w:rPr>
          <w:rFonts w:ascii="Times New Roman" w:eastAsia="Calibri" w:hAnsi="Times New Roman" w:cs="Times New Roman"/>
          <w:bCs/>
          <w:color w:val="000000" w:themeColor="text1"/>
          <w:sz w:val="24"/>
          <w:szCs w:val="24"/>
        </w:rPr>
        <w:t xml:space="preserve"> vurderingen som foretages iht.</w:t>
      </w:r>
      <w:r w:rsidRPr="003A53C4">
        <w:rPr>
          <w:rFonts w:ascii="Times New Roman" w:eastAsia="Calibri" w:hAnsi="Times New Roman" w:cs="Times New Roman"/>
          <w:bCs/>
          <w:color w:val="000000" w:themeColor="text1"/>
          <w:sz w:val="24"/>
          <w:szCs w:val="24"/>
        </w:rPr>
        <w:t xml:space="preserve"> § 3, stk. </w:t>
      </w:r>
      <w:r w:rsidR="004B487D" w:rsidRPr="003A53C4">
        <w:rPr>
          <w:rFonts w:ascii="Times New Roman" w:eastAsia="Calibri" w:hAnsi="Times New Roman" w:cs="Times New Roman"/>
          <w:bCs/>
          <w:color w:val="000000" w:themeColor="text1"/>
          <w:sz w:val="24"/>
          <w:szCs w:val="24"/>
        </w:rPr>
        <w:t xml:space="preserve">2 og </w:t>
      </w:r>
      <w:r w:rsidRPr="003A53C4">
        <w:rPr>
          <w:rFonts w:ascii="Times New Roman" w:eastAsia="Calibri" w:hAnsi="Times New Roman" w:cs="Times New Roman"/>
          <w:bCs/>
          <w:color w:val="000000" w:themeColor="text1"/>
          <w:sz w:val="24"/>
          <w:szCs w:val="24"/>
        </w:rPr>
        <w:t>3 i Inatsisartutlov om støtte til personer med handicap.</w:t>
      </w:r>
    </w:p>
    <w:p w14:paraId="4216F131" w14:textId="77777777" w:rsidR="00604AE5" w:rsidRPr="003A53C4" w:rsidRDefault="00604AE5" w:rsidP="003B1146">
      <w:pPr>
        <w:spacing w:after="0" w:line="288" w:lineRule="auto"/>
        <w:rPr>
          <w:rFonts w:ascii="Times New Roman" w:eastAsia="Calibri" w:hAnsi="Times New Roman" w:cs="Times New Roman"/>
          <w:bCs/>
          <w:color w:val="000000" w:themeColor="text1"/>
          <w:sz w:val="24"/>
          <w:szCs w:val="24"/>
        </w:rPr>
      </w:pPr>
    </w:p>
    <w:p w14:paraId="58CFB9F3" w14:textId="77777777" w:rsidR="003B1146" w:rsidRPr="003A53C4" w:rsidRDefault="003B1146" w:rsidP="003B114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4.</w:t>
      </w:r>
    </w:p>
    <w:p w14:paraId="71F25161" w14:textId="42B758B7" w:rsidR="00B26841" w:rsidRPr="003A53C4" w:rsidRDefault="00B26841" w:rsidP="00B2684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Bestemmelsen sikrer, at en ældre person har ret til at forblive i eget hjem, når personen udtrykker ønske herom. Ældre personer har så vidt muligt ret til støtte, der muliggør at blive i eget hjem så længe som muligt, når dette er ønsket.</w:t>
      </w:r>
    </w:p>
    <w:p w14:paraId="7828DB17" w14:textId="77777777" w:rsidR="00B26841" w:rsidRPr="003A53C4" w:rsidRDefault="00B26841" w:rsidP="00B26841">
      <w:pPr>
        <w:spacing w:after="0" w:line="288" w:lineRule="auto"/>
        <w:rPr>
          <w:rFonts w:ascii="Times New Roman" w:eastAsia="Calibri" w:hAnsi="Times New Roman" w:cs="Times New Roman"/>
          <w:bCs/>
          <w:color w:val="000000" w:themeColor="text1"/>
          <w:sz w:val="24"/>
          <w:szCs w:val="24"/>
        </w:rPr>
      </w:pPr>
    </w:p>
    <w:p w14:paraId="5269EE13" w14:textId="08C9615D" w:rsidR="00B26841" w:rsidRPr="003A53C4" w:rsidRDefault="00B26841" w:rsidP="00B2684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Retten til frit valg af bolig</w:t>
      </w:r>
      <w:r w:rsidR="00AA783D" w:rsidRPr="003A53C4">
        <w:rPr>
          <w:rFonts w:ascii="Times New Roman" w:eastAsia="Calibri" w:hAnsi="Times New Roman" w:cs="Times New Roman"/>
          <w:bCs/>
          <w:color w:val="000000" w:themeColor="text1"/>
          <w:sz w:val="24"/>
          <w:szCs w:val="24"/>
        </w:rPr>
        <w:t>,</w:t>
      </w:r>
      <w:r w:rsidRPr="003A53C4">
        <w:rPr>
          <w:rFonts w:ascii="Times New Roman" w:eastAsia="Calibri" w:hAnsi="Times New Roman" w:cs="Times New Roman"/>
          <w:bCs/>
          <w:color w:val="000000" w:themeColor="text1"/>
          <w:sz w:val="24"/>
          <w:szCs w:val="24"/>
        </w:rPr>
        <w:t xml:space="preserve"> og</w:t>
      </w:r>
      <w:r w:rsidR="00AA783D" w:rsidRPr="003A53C4">
        <w:rPr>
          <w:rFonts w:ascii="Times New Roman" w:eastAsia="Calibri" w:hAnsi="Times New Roman" w:cs="Times New Roman"/>
          <w:bCs/>
          <w:color w:val="000000" w:themeColor="text1"/>
          <w:sz w:val="24"/>
          <w:szCs w:val="24"/>
        </w:rPr>
        <w:t xml:space="preserve"> dermed</w:t>
      </w:r>
      <w:r w:rsidRPr="003A53C4">
        <w:rPr>
          <w:rFonts w:ascii="Times New Roman" w:eastAsia="Calibri" w:hAnsi="Times New Roman" w:cs="Times New Roman"/>
          <w:bCs/>
          <w:color w:val="000000" w:themeColor="text1"/>
          <w:sz w:val="24"/>
          <w:szCs w:val="24"/>
        </w:rPr>
        <w:t xml:space="preserve"> til at forblive i ens eget hjem</w:t>
      </w:r>
      <w:r w:rsidR="00B13A9E" w:rsidRPr="003A53C4">
        <w:rPr>
          <w:rFonts w:ascii="Times New Roman" w:eastAsia="Calibri" w:hAnsi="Times New Roman" w:cs="Times New Roman"/>
          <w:bCs/>
          <w:color w:val="000000" w:themeColor="text1"/>
          <w:sz w:val="24"/>
          <w:szCs w:val="24"/>
        </w:rPr>
        <w:t>,</w:t>
      </w:r>
      <w:r w:rsidRPr="003A53C4">
        <w:rPr>
          <w:rFonts w:ascii="Times New Roman" w:eastAsia="Calibri" w:hAnsi="Times New Roman" w:cs="Times New Roman"/>
          <w:bCs/>
          <w:color w:val="000000" w:themeColor="text1"/>
          <w:sz w:val="24"/>
          <w:szCs w:val="24"/>
        </w:rPr>
        <w:t xml:space="preserve"> er en grundlæggende menneskeret</w:t>
      </w:r>
      <w:r w:rsidR="00905DFC" w:rsidRPr="003A53C4">
        <w:rPr>
          <w:rFonts w:ascii="Times New Roman" w:eastAsia="Calibri" w:hAnsi="Times New Roman" w:cs="Times New Roman"/>
          <w:bCs/>
          <w:color w:val="000000" w:themeColor="text1"/>
          <w:sz w:val="24"/>
          <w:szCs w:val="24"/>
        </w:rPr>
        <w:t>tighed</w:t>
      </w:r>
      <w:r w:rsidRPr="003A53C4">
        <w:rPr>
          <w:rFonts w:ascii="Times New Roman" w:eastAsia="Calibri" w:hAnsi="Times New Roman" w:cs="Times New Roman"/>
          <w:bCs/>
          <w:color w:val="000000" w:themeColor="text1"/>
          <w:sz w:val="24"/>
          <w:szCs w:val="24"/>
        </w:rPr>
        <w:t xml:space="preserve">. Det tilstræbes derfor at yde støtte, så en ældre person kan forblive boende i eget hjem i sit lokalsamfund, hvis dette ønskes. Dette gælder selv i tilfælde, hvor personen kunne modtage mere specialiseret hjælp ved at flytte til en ældrebolig. Det er </w:t>
      </w:r>
      <w:r w:rsidR="008D2C93" w:rsidRPr="003A53C4">
        <w:rPr>
          <w:rFonts w:ascii="Times New Roman" w:eastAsia="Calibri" w:hAnsi="Times New Roman" w:cs="Times New Roman"/>
          <w:bCs/>
          <w:color w:val="000000" w:themeColor="text1"/>
          <w:sz w:val="24"/>
          <w:szCs w:val="24"/>
        </w:rPr>
        <w:t>afgørende</w:t>
      </w:r>
      <w:r w:rsidRPr="003A53C4">
        <w:rPr>
          <w:rFonts w:ascii="Times New Roman" w:eastAsia="Calibri" w:hAnsi="Times New Roman" w:cs="Times New Roman"/>
          <w:bCs/>
          <w:color w:val="000000" w:themeColor="text1"/>
          <w:sz w:val="24"/>
          <w:szCs w:val="24"/>
        </w:rPr>
        <w:t xml:space="preserve">, at </w:t>
      </w:r>
      <w:r w:rsidR="00905DFC" w:rsidRPr="003A53C4">
        <w:rPr>
          <w:rFonts w:ascii="Times New Roman" w:eastAsia="Calibri" w:hAnsi="Times New Roman" w:cs="Times New Roman"/>
          <w:bCs/>
          <w:color w:val="000000" w:themeColor="text1"/>
          <w:sz w:val="24"/>
          <w:szCs w:val="24"/>
        </w:rPr>
        <w:t xml:space="preserve">den ældre </w:t>
      </w:r>
      <w:r w:rsidRPr="003A53C4">
        <w:rPr>
          <w:rFonts w:ascii="Times New Roman" w:eastAsia="Calibri" w:hAnsi="Times New Roman" w:cs="Times New Roman"/>
          <w:bCs/>
          <w:color w:val="000000" w:themeColor="text1"/>
          <w:sz w:val="24"/>
          <w:szCs w:val="24"/>
        </w:rPr>
        <w:t>person træffer beslutning om at forblive i eget hjem på et informeret grundlag og i samarbejde med sin sagsbehandler.</w:t>
      </w:r>
    </w:p>
    <w:p w14:paraId="44DF3E52" w14:textId="77777777" w:rsidR="00B26841" w:rsidRPr="003A53C4" w:rsidRDefault="00B26841" w:rsidP="00B26841">
      <w:pPr>
        <w:spacing w:after="0" w:line="288" w:lineRule="auto"/>
        <w:rPr>
          <w:rFonts w:ascii="Times New Roman" w:eastAsia="Calibri" w:hAnsi="Times New Roman" w:cs="Times New Roman"/>
          <w:bCs/>
          <w:color w:val="000000" w:themeColor="text1"/>
          <w:sz w:val="24"/>
          <w:szCs w:val="24"/>
        </w:rPr>
      </w:pPr>
    </w:p>
    <w:p w14:paraId="4366AD73" w14:textId="69A8F5DC" w:rsidR="00B26841" w:rsidRPr="003A53C4" w:rsidRDefault="00B26841" w:rsidP="00B2684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Det er dog en forudsætning, at den ældre persons egen eller andres velfærd ikke bliver udsat for fare ved at</w:t>
      </w:r>
      <w:r w:rsidR="008D2C93" w:rsidRPr="003A53C4">
        <w:rPr>
          <w:rFonts w:ascii="Times New Roman" w:eastAsia="Calibri" w:hAnsi="Times New Roman" w:cs="Times New Roman"/>
          <w:bCs/>
          <w:color w:val="000000" w:themeColor="text1"/>
          <w:sz w:val="24"/>
          <w:szCs w:val="24"/>
        </w:rPr>
        <w:t xml:space="preserve"> den ældre person</w:t>
      </w:r>
      <w:r w:rsidRPr="003A53C4">
        <w:rPr>
          <w:rFonts w:ascii="Times New Roman" w:eastAsia="Calibri" w:hAnsi="Times New Roman" w:cs="Times New Roman"/>
          <w:bCs/>
          <w:color w:val="000000" w:themeColor="text1"/>
          <w:sz w:val="24"/>
          <w:szCs w:val="24"/>
        </w:rPr>
        <w:t xml:space="preserve"> forblive</w:t>
      </w:r>
      <w:r w:rsidR="008D2C93" w:rsidRPr="003A53C4">
        <w:rPr>
          <w:rFonts w:ascii="Times New Roman" w:eastAsia="Calibri" w:hAnsi="Times New Roman" w:cs="Times New Roman"/>
          <w:bCs/>
          <w:color w:val="000000" w:themeColor="text1"/>
          <w:sz w:val="24"/>
          <w:szCs w:val="24"/>
        </w:rPr>
        <w:t>r</w:t>
      </w:r>
      <w:r w:rsidRPr="003A53C4">
        <w:rPr>
          <w:rFonts w:ascii="Times New Roman" w:eastAsia="Calibri" w:hAnsi="Times New Roman" w:cs="Times New Roman"/>
          <w:bCs/>
          <w:color w:val="000000" w:themeColor="text1"/>
          <w:sz w:val="24"/>
          <w:szCs w:val="24"/>
        </w:rPr>
        <w:t xml:space="preserve"> i eget hjem. Begrebet "andres velfærd" omfatter både pårørende, støttepersoner til personen og andre, der færdes i personens omgivelser, herunder naboer mv. Det er myndighedens ansvar at vurdere, om der er fare for den ældre persons eller andres velfærd, hvis personen forbliver i eget hjem med støtte i henhold til denne Inatsisartutlov.</w:t>
      </w:r>
    </w:p>
    <w:p w14:paraId="5518F090" w14:textId="77777777" w:rsidR="00B26841" w:rsidRPr="003A53C4" w:rsidRDefault="00B26841" w:rsidP="00B26841">
      <w:pPr>
        <w:spacing w:after="0" w:line="288" w:lineRule="auto"/>
        <w:rPr>
          <w:rFonts w:ascii="Times New Roman" w:eastAsia="Calibri" w:hAnsi="Times New Roman" w:cs="Times New Roman"/>
          <w:bCs/>
          <w:color w:val="000000" w:themeColor="text1"/>
          <w:sz w:val="24"/>
          <w:szCs w:val="24"/>
        </w:rPr>
      </w:pPr>
    </w:p>
    <w:p w14:paraId="57684880" w14:textId="216D2A4E" w:rsidR="00E0656D" w:rsidRPr="003A53C4" w:rsidRDefault="00B26841" w:rsidP="00B2684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Bestemmelsen kan ses i sammenhæng med </w:t>
      </w:r>
      <w:r w:rsidR="00A3749C" w:rsidRPr="003A53C4">
        <w:rPr>
          <w:rFonts w:ascii="Times New Roman" w:eastAsia="Calibri" w:hAnsi="Times New Roman" w:cs="Times New Roman"/>
          <w:bCs/>
          <w:color w:val="000000" w:themeColor="text1"/>
          <w:sz w:val="24"/>
          <w:szCs w:val="24"/>
        </w:rPr>
        <w:t xml:space="preserve">§ 36 i </w:t>
      </w:r>
      <w:r w:rsidRPr="003A53C4">
        <w:rPr>
          <w:rFonts w:ascii="Times New Roman" w:eastAsia="Calibri" w:hAnsi="Times New Roman" w:cs="Times New Roman"/>
          <w:bCs/>
          <w:color w:val="000000" w:themeColor="text1"/>
          <w:sz w:val="24"/>
          <w:szCs w:val="24"/>
        </w:rPr>
        <w:t xml:space="preserve">Inatsisartutlov om magtanvendelse inden for det sociale område, hvor </w:t>
      </w:r>
      <w:r w:rsidR="003E5667" w:rsidRPr="003A53C4">
        <w:rPr>
          <w:rFonts w:ascii="Times New Roman" w:eastAsia="Calibri" w:hAnsi="Times New Roman" w:cs="Times New Roman"/>
          <w:bCs/>
          <w:color w:val="000000" w:themeColor="text1"/>
          <w:sz w:val="24"/>
          <w:szCs w:val="24"/>
        </w:rPr>
        <w:t xml:space="preserve">en </w:t>
      </w:r>
      <w:r w:rsidRPr="003A53C4">
        <w:rPr>
          <w:rFonts w:ascii="Times New Roman" w:eastAsia="Calibri" w:hAnsi="Times New Roman" w:cs="Times New Roman"/>
          <w:bCs/>
          <w:color w:val="000000" w:themeColor="text1"/>
          <w:sz w:val="24"/>
          <w:szCs w:val="24"/>
        </w:rPr>
        <w:t>person i særlige tilfælde kan optages i en bestemt boform uden samtykke, hvis det vurderes uforsvarligt ikke at sikre en sådan flytning.</w:t>
      </w:r>
    </w:p>
    <w:p w14:paraId="6AA7FAF7" w14:textId="77777777" w:rsidR="003B1146" w:rsidRDefault="003B1146" w:rsidP="003B1146">
      <w:pPr>
        <w:spacing w:after="0" w:line="288" w:lineRule="auto"/>
        <w:rPr>
          <w:rFonts w:ascii="Times New Roman" w:eastAsia="Calibri" w:hAnsi="Times New Roman" w:cs="Times New Roman"/>
          <w:bCs/>
          <w:color w:val="000000" w:themeColor="text1"/>
          <w:sz w:val="24"/>
          <w:szCs w:val="24"/>
        </w:rPr>
      </w:pPr>
    </w:p>
    <w:p w14:paraId="51A48FFE" w14:textId="77777777" w:rsidR="008E7F5C" w:rsidRPr="003A53C4" w:rsidRDefault="008E7F5C" w:rsidP="003B1146">
      <w:pPr>
        <w:spacing w:after="0" w:line="288" w:lineRule="auto"/>
        <w:rPr>
          <w:rFonts w:ascii="Times New Roman" w:eastAsia="Calibri" w:hAnsi="Times New Roman" w:cs="Times New Roman"/>
          <w:bCs/>
          <w:color w:val="000000" w:themeColor="text1"/>
          <w:sz w:val="24"/>
          <w:szCs w:val="24"/>
        </w:rPr>
      </w:pPr>
    </w:p>
    <w:p w14:paraId="63C0AD77" w14:textId="77777777" w:rsidR="00F31A48" w:rsidRPr="003A53C4" w:rsidRDefault="00F31A48" w:rsidP="00F31A48">
      <w:pPr>
        <w:pStyle w:val="Typografi1"/>
        <w:rPr>
          <w:color w:val="000000" w:themeColor="text1"/>
        </w:rPr>
      </w:pPr>
      <w:r w:rsidRPr="003A53C4">
        <w:rPr>
          <w:color w:val="000000" w:themeColor="text1"/>
        </w:rPr>
        <w:t>Til § 3</w:t>
      </w:r>
    </w:p>
    <w:p w14:paraId="5B0E5DD5" w14:textId="77777777" w:rsidR="00095FD6" w:rsidRPr="003A53C4" w:rsidRDefault="00095FD6" w:rsidP="00F31A48">
      <w:pPr>
        <w:spacing w:after="0" w:line="288" w:lineRule="auto"/>
        <w:rPr>
          <w:rFonts w:ascii="Times New Roman" w:eastAsia="Calibri" w:hAnsi="Times New Roman" w:cs="Times New Roman"/>
          <w:bCs/>
          <w:color w:val="000000" w:themeColor="text1"/>
          <w:sz w:val="24"/>
          <w:szCs w:val="24"/>
        </w:rPr>
      </w:pPr>
    </w:p>
    <w:p w14:paraId="48F7E715" w14:textId="66B5EA80" w:rsidR="00D84275" w:rsidRPr="003A53C4" w:rsidRDefault="00D84275" w:rsidP="00F31A48">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Bestemmelsen fastsætter forholdet til støtte ydet efter anden lovgivning.</w:t>
      </w:r>
      <w:r w:rsidR="009F3D77" w:rsidRPr="003A53C4">
        <w:rPr>
          <w:rFonts w:ascii="Times New Roman" w:eastAsia="Calibri" w:hAnsi="Times New Roman" w:cs="Times New Roman"/>
          <w:bCs/>
          <w:color w:val="000000" w:themeColor="text1"/>
          <w:sz w:val="24"/>
          <w:szCs w:val="24"/>
        </w:rPr>
        <w:t xml:space="preserve"> Formålet med denne bestemmelse er at sikre, at ældre personer kan modtage den nødvendige støtte fra både ældreloven og andre relevante love uden at modtage mere støtte end nødvendigt, men samtidig sikre, at ingen støtte afskæres unødigt.</w:t>
      </w:r>
    </w:p>
    <w:p w14:paraId="39726490" w14:textId="77777777" w:rsidR="00D84275" w:rsidRPr="003A53C4" w:rsidRDefault="00D84275" w:rsidP="00F31A48">
      <w:pPr>
        <w:spacing w:after="0" w:line="288" w:lineRule="auto"/>
        <w:rPr>
          <w:rFonts w:ascii="Times New Roman" w:eastAsia="Calibri" w:hAnsi="Times New Roman" w:cs="Times New Roman"/>
          <w:bCs/>
          <w:color w:val="000000" w:themeColor="text1"/>
          <w:sz w:val="24"/>
          <w:szCs w:val="24"/>
        </w:rPr>
      </w:pPr>
    </w:p>
    <w:p w14:paraId="4287E9DA" w14:textId="77777777" w:rsidR="00884FAE" w:rsidRPr="003A53C4" w:rsidRDefault="00884FAE" w:rsidP="00884FAE">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Til stk. 1. </w:t>
      </w:r>
    </w:p>
    <w:p w14:paraId="6CB6D385" w14:textId="77777777" w:rsidR="00104561" w:rsidRPr="003A53C4" w:rsidRDefault="00104561" w:rsidP="0010456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lastRenderedPageBreak/>
        <w:t>Bestemmelsen fastsætter, at ældre personer, som allerede modtager støtte efter anden lovgivning, ikke er afskåret fra at modtage støtte efter denne Inatsisartutlov. Forudsætningen herfor er, at en behovsvurdering efter § 7 viser, at den ældre person har et behov for støtte, som ikke allerede er dækket af den støtte, der ydes efter anden lovgivning. Dette sikrer, at ældre personer får den nødvendige og tilstrækkelige støtte, selvom de modtager støtte fra flere lovgivninger.</w:t>
      </w:r>
    </w:p>
    <w:p w14:paraId="3CDD864F" w14:textId="77777777" w:rsidR="00104561" w:rsidRPr="003A53C4" w:rsidRDefault="00104561" w:rsidP="00104561">
      <w:pPr>
        <w:spacing w:after="0" w:line="288" w:lineRule="auto"/>
        <w:rPr>
          <w:rFonts w:ascii="Times New Roman" w:eastAsia="Calibri" w:hAnsi="Times New Roman" w:cs="Times New Roman"/>
          <w:bCs/>
          <w:color w:val="000000" w:themeColor="text1"/>
          <w:sz w:val="24"/>
          <w:szCs w:val="24"/>
        </w:rPr>
      </w:pPr>
    </w:p>
    <w:p w14:paraId="203531F6" w14:textId="7BBEBDCE" w:rsidR="00D84275" w:rsidRPr="003A53C4" w:rsidRDefault="00104561" w:rsidP="0010456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Eksempler på situationer kan være, hvor en ældre person modtager støtte efter Inatsisartutlov om støtte til personer med handicap, men har yderligere behov for støtte efter denne Inatsisartutlov, som ikke er dækket af den førstnævnte lovgivning. Behovsvurderingen efter § 7 skal således identificere de specifikke behov, der ikke er opfyldt, og sikre, at der ikke ydes unødvendig eller dobbelt støtte, men </w:t>
      </w:r>
      <w:r w:rsidR="00C71DD9" w:rsidRPr="003A53C4">
        <w:rPr>
          <w:rFonts w:ascii="Times New Roman" w:eastAsia="Calibri" w:hAnsi="Times New Roman" w:cs="Times New Roman"/>
          <w:bCs/>
          <w:color w:val="000000" w:themeColor="text1"/>
          <w:sz w:val="24"/>
          <w:szCs w:val="24"/>
        </w:rPr>
        <w:t xml:space="preserve">at der ydes </w:t>
      </w:r>
      <w:r w:rsidRPr="003A53C4">
        <w:rPr>
          <w:rFonts w:ascii="Times New Roman" w:eastAsia="Calibri" w:hAnsi="Times New Roman" w:cs="Times New Roman"/>
          <w:bCs/>
          <w:color w:val="000000" w:themeColor="text1"/>
          <w:sz w:val="24"/>
          <w:szCs w:val="24"/>
        </w:rPr>
        <w:t>den støtte, der er nødvendig for at opfylde den ældre persons samlede behov.</w:t>
      </w:r>
    </w:p>
    <w:p w14:paraId="4FD75510" w14:textId="77777777" w:rsidR="006E2DBB" w:rsidRPr="003A53C4" w:rsidRDefault="006E2DBB" w:rsidP="00104561">
      <w:pPr>
        <w:spacing w:after="0" w:line="288" w:lineRule="auto"/>
        <w:rPr>
          <w:rFonts w:ascii="Times New Roman" w:eastAsia="Calibri" w:hAnsi="Times New Roman" w:cs="Times New Roman"/>
          <w:bCs/>
          <w:color w:val="000000" w:themeColor="text1"/>
          <w:sz w:val="24"/>
          <w:szCs w:val="24"/>
        </w:rPr>
      </w:pPr>
    </w:p>
    <w:p w14:paraId="11E80449" w14:textId="01CD48EF" w:rsidR="006E2DBB" w:rsidRPr="003A53C4" w:rsidRDefault="006E2DBB" w:rsidP="006E2DBB">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Denne bestemmelse kan medføre, at personer med handicap kan modtage forskellige ydelser, selv hvor Inatsisartutlov om støtte til personer med handicap</w:t>
      </w:r>
      <w:r w:rsidRPr="003A53C4">
        <w:rPr>
          <w:rFonts w:ascii="Times New Roman" w:eastAsia="Calibri" w:hAnsi="Times New Roman" w:cs="Times New Roman"/>
          <w:bCs/>
          <w:color w:val="000000" w:themeColor="text1"/>
          <w:sz w:val="24"/>
          <w:szCs w:val="24"/>
        </w:rPr>
        <w:t xml:space="preserve"> </w:t>
      </w:r>
      <w:r w:rsidRPr="003A53C4">
        <w:rPr>
          <w:rFonts w:ascii="Times New Roman" w:eastAsia="Calibri" w:hAnsi="Times New Roman" w:cs="Times New Roman"/>
          <w:bCs/>
          <w:color w:val="000000" w:themeColor="text1"/>
          <w:sz w:val="24"/>
          <w:szCs w:val="24"/>
        </w:rPr>
        <w:t xml:space="preserve">giver alle handicappede samme rettigheder. Dette skyldes, at nogle handicapsager fremover tillige behandles efter denne Inatsisartutlov. Der er dog ikke tilsigtet en egentlig forskelsbehandling, men derimod, </w:t>
      </w:r>
      <w:r w:rsidRPr="003A53C4">
        <w:rPr>
          <w:rFonts w:ascii="Times New Roman" w:eastAsia="Calibri" w:hAnsi="Times New Roman" w:cs="Times New Roman"/>
          <w:bCs/>
          <w:color w:val="000000" w:themeColor="text1"/>
          <w:sz w:val="24"/>
          <w:szCs w:val="24"/>
        </w:rPr>
        <w:t xml:space="preserve">at </w:t>
      </w:r>
      <w:r w:rsidR="003109C5" w:rsidRPr="003A53C4">
        <w:rPr>
          <w:rFonts w:ascii="Times New Roman" w:eastAsia="Calibri" w:hAnsi="Times New Roman" w:cs="Times New Roman"/>
          <w:bCs/>
          <w:color w:val="000000" w:themeColor="text1"/>
          <w:sz w:val="24"/>
          <w:szCs w:val="24"/>
        </w:rPr>
        <w:t xml:space="preserve">ældre personer, som også har et handicap, modtager den nødvendige støtte på baggrund af den pågældendes konkrete forhold. </w:t>
      </w:r>
      <w:r w:rsidR="00A91B65" w:rsidRPr="003A53C4">
        <w:rPr>
          <w:rFonts w:ascii="Times New Roman" w:eastAsia="Calibri" w:hAnsi="Times New Roman" w:cs="Times New Roman"/>
          <w:bCs/>
          <w:color w:val="000000" w:themeColor="text1"/>
          <w:sz w:val="24"/>
          <w:szCs w:val="24"/>
        </w:rPr>
        <w:t>Det bemærkes i denne henseende at en</w:t>
      </w:r>
      <w:r w:rsidR="00A91B65" w:rsidRPr="003A53C4">
        <w:rPr>
          <w:rFonts w:ascii="Times New Roman" w:eastAsia="Calibri" w:hAnsi="Times New Roman" w:cs="Times New Roman"/>
          <w:bCs/>
          <w:color w:val="000000" w:themeColor="text1"/>
          <w:sz w:val="24"/>
          <w:szCs w:val="24"/>
        </w:rPr>
        <w:t xml:space="preserve"> ældre person kan have behov for støtte efter begge Inatsisartutlove, og at ældre persons behov for støtte efter Inatsisartutlov om støtte til handicap kan være forøget på grund af den ældre persons alder.</w:t>
      </w:r>
    </w:p>
    <w:p w14:paraId="679A20C2" w14:textId="77777777" w:rsidR="001F6EFF" w:rsidRPr="003A53C4" w:rsidRDefault="001F6EFF" w:rsidP="006E2DBB">
      <w:pPr>
        <w:spacing w:after="0" w:line="288" w:lineRule="auto"/>
        <w:rPr>
          <w:rFonts w:ascii="Times New Roman" w:eastAsia="Calibri" w:hAnsi="Times New Roman" w:cs="Times New Roman"/>
          <w:bCs/>
          <w:color w:val="000000" w:themeColor="text1"/>
          <w:sz w:val="24"/>
          <w:szCs w:val="24"/>
        </w:rPr>
      </w:pPr>
    </w:p>
    <w:p w14:paraId="119E70EE" w14:textId="5D27F0AC" w:rsidR="001F6EFF" w:rsidRPr="003A53C4" w:rsidRDefault="001F6EFF" w:rsidP="0030478B">
      <w:pPr>
        <w:spacing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For den gruppe af ældre personer, som har behov for støtte efter både denne Inatsisartutlov og Inatsisartutlov om støtte til personer med handicap, vil det ikke altid være muligt klart at adskille, hvilket støttebehov, der henhører under hvilken lov. I sådanne tilfælde kan støtte </w:t>
      </w:r>
      <w:r w:rsidR="00977848" w:rsidRPr="003A53C4">
        <w:rPr>
          <w:rFonts w:ascii="Times New Roman" w:eastAsia="Calibri" w:hAnsi="Times New Roman" w:cs="Times New Roman"/>
          <w:bCs/>
          <w:color w:val="000000" w:themeColor="text1"/>
          <w:sz w:val="24"/>
          <w:szCs w:val="24"/>
        </w:rPr>
        <w:t xml:space="preserve">efter denne Inatsisartutlov </w:t>
      </w:r>
      <w:r w:rsidRPr="003A53C4">
        <w:rPr>
          <w:rFonts w:ascii="Times New Roman" w:eastAsia="Calibri" w:hAnsi="Times New Roman" w:cs="Times New Roman"/>
          <w:bCs/>
          <w:color w:val="000000" w:themeColor="text1"/>
          <w:sz w:val="24"/>
          <w:szCs w:val="24"/>
        </w:rPr>
        <w:t>ikke afvises med henvisning til, at støttebehovet skal ydes efter den anden Inatsisartutlov. Det styrende skal derimod altid være, hvad der er bedst for den ældre person, og hvordan der kan ydes støtte, som imødekommer den ældre persons behov.</w:t>
      </w:r>
    </w:p>
    <w:p w14:paraId="1F01FA6E" w14:textId="77777777" w:rsidR="00104561" w:rsidRPr="003A53C4" w:rsidRDefault="00104561" w:rsidP="00104561">
      <w:pPr>
        <w:spacing w:after="0" w:line="288" w:lineRule="auto"/>
        <w:rPr>
          <w:rFonts w:ascii="Times New Roman" w:eastAsia="Calibri" w:hAnsi="Times New Roman" w:cs="Times New Roman"/>
          <w:bCs/>
          <w:color w:val="000000" w:themeColor="text1"/>
          <w:sz w:val="24"/>
          <w:szCs w:val="24"/>
        </w:rPr>
      </w:pPr>
    </w:p>
    <w:p w14:paraId="30B59B67" w14:textId="03865206" w:rsidR="00884FAE" w:rsidRPr="003A53C4" w:rsidRDefault="00884FAE" w:rsidP="00884FAE">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Til stk. 2. </w:t>
      </w:r>
    </w:p>
    <w:p w14:paraId="56CE996E" w14:textId="48FD8DEA" w:rsidR="008B22A3" w:rsidRPr="003A53C4" w:rsidRDefault="00731CDE">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Bestemmelsen fastslår, at støtte efter denne Inatsisartutlov ikke forhindrer, at der tillige ydes støtte efter anden lovgivning, såfremt betingelserne herfor er opfyldt og andet ikke følger af lov. Dette betyder, at ældre personer kan modtage støtte fra flere forskellige lovgivninger, forudsat at de respektive betingelser i lovene er opfyldt.</w:t>
      </w:r>
    </w:p>
    <w:p w14:paraId="5E1CEAC6" w14:textId="77777777" w:rsidR="008B22A3" w:rsidRPr="003A53C4" w:rsidRDefault="008B22A3">
      <w:pPr>
        <w:spacing w:after="0" w:line="288" w:lineRule="auto"/>
        <w:rPr>
          <w:rFonts w:ascii="Times New Roman" w:eastAsia="Calibri" w:hAnsi="Times New Roman" w:cs="Times New Roman"/>
          <w:bCs/>
          <w:color w:val="000000" w:themeColor="text1"/>
          <w:sz w:val="24"/>
          <w:szCs w:val="24"/>
        </w:rPr>
      </w:pPr>
    </w:p>
    <w:p w14:paraId="5B262895" w14:textId="7AB7D651" w:rsidR="008B22A3" w:rsidRPr="003A53C4" w:rsidRDefault="008B22A3" w:rsidP="008B22A3">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Formålet med Inatsisartutloven er at sikre, at ældre personer får den støtte, de har brug for. Sigtet med loven er ikke at begrænse øvrige støttemuligheder. Bestemmelsen forpligter dermed </w:t>
      </w:r>
      <w:r w:rsidR="00666A57" w:rsidRPr="003A53C4">
        <w:rPr>
          <w:rFonts w:ascii="Times New Roman" w:eastAsia="Calibri" w:hAnsi="Times New Roman" w:cs="Times New Roman"/>
          <w:bCs/>
          <w:color w:val="000000" w:themeColor="text1"/>
          <w:sz w:val="24"/>
          <w:szCs w:val="24"/>
        </w:rPr>
        <w:t>m</w:t>
      </w:r>
      <w:r w:rsidRPr="003A53C4">
        <w:rPr>
          <w:rFonts w:ascii="Times New Roman" w:eastAsia="Calibri" w:hAnsi="Times New Roman" w:cs="Times New Roman"/>
          <w:bCs/>
          <w:color w:val="000000" w:themeColor="text1"/>
          <w:sz w:val="24"/>
          <w:szCs w:val="24"/>
        </w:rPr>
        <w:t xml:space="preserve">yndigheden, som efter Inatsisartutloven er tillagt kompetence til at træffe afgørelse, til at vurdere og tage stilling til, om den ældre person også er berettiget til at modtage støtte </w:t>
      </w:r>
      <w:r w:rsidRPr="003A53C4">
        <w:rPr>
          <w:rFonts w:ascii="Times New Roman" w:eastAsia="Calibri" w:hAnsi="Times New Roman" w:cs="Times New Roman"/>
          <w:bCs/>
          <w:color w:val="000000" w:themeColor="text1"/>
          <w:sz w:val="24"/>
          <w:szCs w:val="24"/>
        </w:rPr>
        <w:lastRenderedPageBreak/>
        <w:t xml:space="preserve">efter anden lovgivning, og til at tildele støtte i det omfang, der er et behov for det, og myndigheden er tillagt kompetence til at yde støtten. </w:t>
      </w:r>
    </w:p>
    <w:p w14:paraId="61EFBAFD" w14:textId="77777777" w:rsidR="008B22A3" w:rsidRPr="003A53C4" w:rsidRDefault="008B22A3" w:rsidP="008B22A3">
      <w:pPr>
        <w:spacing w:after="0" w:line="288" w:lineRule="auto"/>
        <w:rPr>
          <w:rFonts w:ascii="Times New Roman" w:eastAsia="Calibri" w:hAnsi="Times New Roman" w:cs="Times New Roman"/>
          <w:bCs/>
          <w:color w:val="000000" w:themeColor="text1"/>
          <w:sz w:val="24"/>
          <w:szCs w:val="24"/>
        </w:rPr>
      </w:pPr>
    </w:p>
    <w:p w14:paraId="44E5541A" w14:textId="306D213D" w:rsidR="008B22A3" w:rsidRPr="003A53C4" w:rsidRDefault="008B22A3" w:rsidP="008B22A3">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Det er myndighedens ansvar, at støtten er koordineret mellem </w:t>
      </w:r>
      <w:r w:rsidR="00FD34F7" w:rsidRPr="003A53C4">
        <w:rPr>
          <w:rFonts w:ascii="Times New Roman" w:eastAsia="Calibri" w:hAnsi="Times New Roman" w:cs="Times New Roman"/>
          <w:bCs/>
          <w:color w:val="000000" w:themeColor="text1"/>
          <w:sz w:val="24"/>
          <w:szCs w:val="24"/>
        </w:rPr>
        <w:t>flere love</w:t>
      </w:r>
      <w:r w:rsidRPr="003A53C4">
        <w:rPr>
          <w:rFonts w:ascii="Times New Roman" w:eastAsia="Calibri" w:hAnsi="Times New Roman" w:cs="Times New Roman"/>
          <w:bCs/>
          <w:color w:val="000000" w:themeColor="text1"/>
          <w:sz w:val="24"/>
          <w:szCs w:val="24"/>
        </w:rPr>
        <w:t xml:space="preserve">, og at der foretages en helhedsvurdering, jf. også § 2, stk. 2. Myndigheden kan således ikke afvise at yde støtte efter denne Inatsisartutlov med henvisning til, at den ældre persons behov skal dækkes efter </w:t>
      </w:r>
      <w:r w:rsidR="00666A57" w:rsidRPr="003A53C4">
        <w:rPr>
          <w:rFonts w:ascii="Times New Roman" w:eastAsia="Calibri" w:hAnsi="Times New Roman" w:cs="Times New Roman"/>
          <w:bCs/>
          <w:color w:val="000000" w:themeColor="text1"/>
          <w:sz w:val="24"/>
          <w:szCs w:val="24"/>
        </w:rPr>
        <w:t xml:space="preserve">eksempelvis </w:t>
      </w:r>
      <w:r w:rsidRPr="003A53C4">
        <w:rPr>
          <w:rFonts w:ascii="Times New Roman" w:eastAsia="Calibri" w:hAnsi="Times New Roman" w:cs="Times New Roman"/>
          <w:bCs/>
          <w:color w:val="000000" w:themeColor="text1"/>
          <w:sz w:val="24"/>
          <w:szCs w:val="24"/>
        </w:rPr>
        <w:t xml:space="preserve">Inatsisartutlov om støtte til personer med handicap, medmindre myndigheden sikrer, at den ældre person modtager tilstrækkelig støtte efter Inatsisartutlov om støtte til handicap til at imødekomme vedkommendes behov. </w:t>
      </w:r>
    </w:p>
    <w:p w14:paraId="388CF635" w14:textId="77777777" w:rsidR="00731CDE" w:rsidRPr="003A53C4" w:rsidRDefault="00731CDE" w:rsidP="007619DF">
      <w:pPr>
        <w:spacing w:line="288" w:lineRule="auto"/>
        <w:rPr>
          <w:rFonts w:ascii="Times New Roman" w:eastAsia="Calibri" w:hAnsi="Times New Roman" w:cs="Times New Roman"/>
          <w:bCs/>
          <w:color w:val="000000" w:themeColor="text1"/>
          <w:sz w:val="24"/>
          <w:szCs w:val="24"/>
        </w:rPr>
      </w:pPr>
    </w:p>
    <w:p w14:paraId="11C7BBAB" w14:textId="77777777" w:rsidR="00394B59" w:rsidRPr="003A53C4" w:rsidRDefault="00394B59" w:rsidP="00394B59">
      <w:pPr>
        <w:pStyle w:val="Typografi1"/>
        <w:rPr>
          <w:color w:val="000000" w:themeColor="text1"/>
        </w:rPr>
      </w:pPr>
      <w:r w:rsidRPr="003A53C4">
        <w:rPr>
          <w:color w:val="000000" w:themeColor="text1"/>
        </w:rPr>
        <w:t>Til § 4</w:t>
      </w:r>
    </w:p>
    <w:p w14:paraId="367743CC" w14:textId="77777777" w:rsidR="00394B59" w:rsidRPr="003A53C4" w:rsidRDefault="00394B59" w:rsidP="00394B59">
      <w:pPr>
        <w:spacing w:after="0" w:line="288" w:lineRule="auto"/>
        <w:rPr>
          <w:rFonts w:ascii="Times New Roman" w:eastAsia="Calibri" w:hAnsi="Times New Roman" w:cs="Times New Roman"/>
          <w:bCs/>
          <w:color w:val="000000" w:themeColor="text1"/>
          <w:sz w:val="24"/>
          <w:szCs w:val="24"/>
        </w:rPr>
      </w:pPr>
    </w:p>
    <w:p w14:paraId="54D2944D" w14:textId="251F60DE" w:rsidR="00286CFB" w:rsidRPr="003A53C4" w:rsidRDefault="00394B59" w:rsidP="00394B59">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Til stk. 1</w:t>
      </w:r>
      <w:r w:rsidR="00DF7004" w:rsidRPr="003A53C4">
        <w:rPr>
          <w:rFonts w:ascii="Times New Roman" w:eastAsia="Calibri" w:hAnsi="Times New Roman" w:cs="Times New Roman"/>
          <w:bCs/>
          <w:color w:val="000000" w:themeColor="text1"/>
          <w:sz w:val="24"/>
          <w:szCs w:val="24"/>
        </w:rPr>
        <w:t>.</w:t>
      </w:r>
      <w:r w:rsidRPr="003A53C4">
        <w:rPr>
          <w:rFonts w:ascii="Times New Roman" w:eastAsia="Calibri" w:hAnsi="Times New Roman" w:cs="Times New Roman"/>
          <w:bCs/>
          <w:color w:val="000000" w:themeColor="text1"/>
          <w:sz w:val="24"/>
          <w:szCs w:val="24"/>
        </w:rPr>
        <w:t xml:space="preserve"> </w:t>
      </w:r>
    </w:p>
    <w:p w14:paraId="497AE32F" w14:textId="474F692F" w:rsidR="007E49F1" w:rsidRPr="003A53C4" w:rsidRDefault="007E49F1" w:rsidP="007E49F1">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Det foreslås med stk. 1, at kommunalbestyrelsen skal sørge for, at der eksisterer de nødvendige støttemuligheder for ældre personer efter denne Inatsisartutlov, og at ældre personer modtager den nødvendige støtte. Med bestemmelsen fastslås det, at kommunalbestyrelsen har forsyningsansvaret for støttemuligheder efter Inatsisartutloven.</w:t>
      </w:r>
    </w:p>
    <w:p w14:paraId="063DD087" w14:textId="77777777" w:rsidR="006C66F9" w:rsidRPr="003A53C4" w:rsidRDefault="006C66F9" w:rsidP="007E49F1">
      <w:pPr>
        <w:spacing w:after="0" w:line="288" w:lineRule="auto"/>
        <w:rPr>
          <w:rFonts w:ascii="Times New Roman" w:eastAsia="Calibri" w:hAnsi="Times New Roman" w:cs="Times New Roman"/>
          <w:bCs/>
          <w:color w:val="000000" w:themeColor="text1"/>
          <w:sz w:val="24"/>
          <w:szCs w:val="24"/>
        </w:rPr>
      </w:pPr>
    </w:p>
    <w:p w14:paraId="2D8DE647" w14:textId="53A0CC10" w:rsidR="00286CFB" w:rsidRPr="003A53C4" w:rsidRDefault="00286CFB" w:rsidP="00286CFB">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Til stk. </w:t>
      </w:r>
      <w:r w:rsidR="00F34269" w:rsidRPr="003A53C4">
        <w:rPr>
          <w:rFonts w:ascii="Times New Roman" w:eastAsia="Calibri" w:hAnsi="Times New Roman" w:cs="Times New Roman"/>
          <w:bCs/>
          <w:color w:val="000000" w:themeColor="text1"/>
          <w:sz w:val="24"/>
          <w:szCs w:val="24"/>
        </w:rPr>
        <w:t>2</w:t>
      </w:r>
      <w:r w:rsidR="00DF7004" w:rsidRPr="003A53C4">
        <w:rPr>
          <w:rFonts w:ascii="Times New Roman" w:eastAsia="Calibri" w:hAnsi="Times New Roman" w:cs="Times New Roman"/>
          <w:bCs/>
          <w:color w:val="000000" w:themeColor="text1"/>
          <w:sz w:val="24"/>
          <w:szCs w:val="24"/>
        </w:rPr>
        <w:t>.</w:t>
      </w:r>
    </w:p>
    <w:p w14:paraId="6E172DF0" w14:textId="5AC1514F" w:rsidR="00B4512B" w:rsidRPr="003A53C4" w:rsidRDefault="00B4512B" w:rsidP="00286CFB">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Kommunalbestyrelsen er ansvarlig for at agere opsøgende for at sikre, at ældre personers behov for hjælp og støtte er imødekommet efter </w:t>
      </w:r>
      <w:r w:rsidR="00831735" w:rsidRPr="003A53C4">
        <w:rPr>
          <w:rFonts w:ascii="Times New Roman" w:eastAsia="Calibri" w:hAnsi="Times New Roman" w:cs="Times New Roman"/>
          <w:bCs/>
          <w:color w:val="000000" w:themeColor="text1"/>
          <w:sz w:val="24"/>
          <w:szCs w:val="24"/>
        </w:rPr>
        <w:t>Inatsisartutloven</w:t>
      </w:r>
      <w:r w:rsidRPr="003A53C4">
        <w:rPr>
          <w:rFonts w:ascii="Times New Roman" w:eastAsia="Calibri" w:hAnsi="Times New Roman" w:cs="Times New Roman"/>
          <w:bCs/>
          <w:color w:val="000000" w:themeColor="text1"/>
          <w:sz w:val="24"/>
          <w:szCs w:val="24"/>
        </w:rPr>
        <w:t>. Det betyder, at kommunalbestyrelsen ikke blot skal reagere på ansøgninger om støtte, men også selv aktivt identificere og hjælpe ældre personer</w:t>
      </w:r>
      <w:r w:rsidR="00911366" w:rsidRPr="003A53C4">
        <w:rPr>
          <w:rFonts w:ascii="Times New Roman" w:eastAsia="Calibri" w:hAnsi="Times New Roman" w:cs="Times New Roman"/>
          <w:bCs/>
          <w:color w:val="000000" w:themeColor="text1"/>
          <w:sz w:val="24"/>
          <w:szCs w:val="24"/>
        </w:rPr>
        <w:t xml:space="preserve"> i kommunen</w:t>
      </w:r>
      <w:r w:rsidRPr="003A53C4">
        <w:rPr>
          <w:rFonts w:ascii="Times New Roman" w:eastAsia="Calibri" w:hAnsi="Times New Roman" w:cs="Times New Roman"/>
          <w:bCs/>
          <w:color w:val="000000" w:themeColor="text1"/>
          <w:sz w:val="24"/>
          <w:szCs w:val="24"/>
        </w:rPr>
        <w:t>, der kan have behov for støtte.</w:t>
      </w:r>
    </w:p>
    <w:p w14:paraId="6098F709" w14:textId="77777777" w:rsidR="00B4512B" w:rsidRPr="003A53C4" w:rsidRDefault="00B4512B" w:rsidP="00286CFB">
      <w:pPr>
        <w:spacing w:after="0" w:line="288" w:lineRule="auto"/>
        <w:rPr>
          <w:rFonts w:ascii="Times New Roman" w:eastAsia="Calibri" w:hAnsi="Times New Roman" w:cs="Times New Roman"/>
          <w:bCs/>
          <w:color w:val="000000" w:themeColor="text1"/>
          <w:sz w:val="24"/>
          <w:szCs w:val="24"/>
        </w:rPr>
      </w:pPr>
    </w:p>
    <w:p w14:paraId="6F78DA8C" w14:textId="45593930" w:rsidR="00286CFB" w:rsidRPr="003A53C4" w:rsidRDefault="00286CFB" w:rsidP="00286CFB">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Til stk. </w:t>
      </w:r>
      <w:r w:rsidR="00F34269" w:rsidRPr="003A53C4">
        <w:rPr>
          <w:rFonts w:ascii="Times New Roman" w:eastAsia="Calibri" w:hAnsi="Times New Roman" w:cs="Times New Roman"/>
          <w:bCs/>
          <w:color w:val="000000" w:themeColor="text1"/>
          <w:sz w:val="24"/>
          <w:szCs w:val="24"/>
        </w:rPr>
        <w:t>3</w:t>
      </w:r>
      <w:r w:rsidR="00DF7004" w:rsidRPr="003A53C4">
        <w:rPr>
          <w:rFonts w:ascii="Times New Roman" w:eastAsia="Calibri" w:hAnsi="Times New Roman" w:cs="Times New Roman"/>
          <w:bCs/>
          <w:color w:val="000000" w:themeColor="text1"/>
          <w:sz w:val="24"/>
          <w:szCs w:val="24"/>
        </w:rPr>
        <w:t>.</w:t>
      </w:r>
      <w:r w:rsidRPr="003A53C4">
        <w:rPr>
          <w:rFonts w:ascii="Times New Roman" w:eastAsia="Calibri" w:hAnsi="Times New Roman" w:cs="Times New Roman"/>
          <w:bCs/>
          <w:color w:val="000000" w:themeColor="text1"/>
          <w:sz w:val="24"/>
          <w:szCs w:val="24"/>
        </w:rPr>
        <w:t xml:space="preserve"> </w:t>
      </w:r>
    </w:p>
    <w:p w14:paraId="6482C673" w14:textId="06546827" w:rsidR="00286CFB" w:rsidRPr="003A53C4" w:rsidRDefault="00B4512B" w:rsidP="007619DF">
      <w:pPr>
        <w:spacing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Kommunalbestyrelsen skal så vidt muligt tilbyde ældre personer forebyggende foranstaltninger, støtte og hjælpemidler. Dette indebærer, at kommunalbestyrelsen skal være opmærksom på og fremme forebyggende tiltag, der kan bidrage til at forbedre ældre personers livskvalitet og reducere behovet for mere omfattende støtteforanstaltninger senere.</w:t>
      </w:r>
      <w:r w:rsidR="00286CFB" w:rsidRPr="003A53C4">
        <w:rPr>
          <w:rFonts w:ascii="Times New Roman" w:eastAsia="Calibri" w:hAnsi="Times New Roman" w:cs="Times New Roman"/>
          <w:bCs/>
          <w:color w:val="000000" w:themeColor="text1"/>
          <w:sz w:val="24"/>
          <w:szCs w:val="24"/>
        </w:rPr>
        <w:t xml:space="preserve"> </w:t>
      </w:r>
    </w:p>
    <w:p w14:paraId="20D8C538" w14:textId="53BEE76B" w:rsidR="002F47A5" w:rsidRPr="003A53C4" w:rsidRDefault="002F47A5" w:rsidP="0030478B">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Til </w:t>
      </w:r>
      <w:r w:rsidR="00836EFA" w:rsidRPr="003A53C4">
        <w:rPr>
          <w:rFonts w:ascii="Times New Roman" w:eastAsia="Calibri" w:hAnsi="Times New Roman" w:cs="Times New Roman"/>
          <w:bCs/>
          <w:color w:val="000000" w:themeColor="text1"/>
          <w:sz w:val="24"/>
          <w:szCs w:val="24"/>
        </w:rPr>
        <w:t>s</w:t>
      </w:r>
      <w:r w:rsidRPr="003A53C4">
        <w:rPr>
          <w:rFonts w:ascii="Times New Roman" w:eastAsia="Calibri" w:hAnsi="Times New Roman" w:cs="Times New Roman"/>
          <w:bCs/>
          <w:color w:val="000000" w:themeColor="text1"/>
          <w:sz w:val="24"/>
          <w:szCs w:val="24"/>
        </w:rPr>
        <w:t>tk. 4.</w:t>
      </w:r>
    </w:p>
    <w:p w14:paraId="3C38278F" w14:textId="0FD5C38D" w:rsidR="007307BF" w:rsidRPr="003A53C4" w:rsidRDefault="007307BF" w:rsidP="007307BF">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Med denne bestemmelse gives kommunalbestyrelsen</w:t>
      </w:r>
      <w:r w:rsidR="00EC2C42" w:rsidRPr="003A53C4">
        <w:rPr>
          <w:rFonts w:ascii="Times New Roman" w:eastAsia="Calibri" w:hAnsi="Times New Roman" w:cs="Times New Roman"/>
          <w:bCs/>
          <w:color w:val="000000" w:themeColor="text1"/>
          <w:sz w:val="24"/>
          <w:szCs w:val="24"/>
        </w:rPr>
        <w:t xml:space="preserve"> i særlige tilfælde</w:t>
      </w:r>
      <w:r w:rsidR="00EC2C42" w:rsidRPr="003A53C4">
        <w:rPr>
          <w:rFonts w:ascii="Times New Roman" w:eastAsia="Calibri" w:hAnsi="Times New Roman" w:cs="Times New Roman"/>
          <w:bCs/>
          <w:color w:val="000000" w:themeColor="text1"/>
          <w:sz w:val="24"/>
          <w:szCs w:val="24"/>
        </w:rPr>
        <w:t xml:space="preserve"> </w:t>
      </w:r>
      <w:r w:rsidRPr="003A53C4">
        <w:rPr>
          <w:rFonts w:ascii="Times New Roman" w:eastAsia="Calibri" w:hAnsi="Times New Roman" w:cs="Times New Roman"/>
          <w:bCs/>
          <w:color w:val="000000" w:themeColor="text1"/>
          <w:sz w:val="24"/>
          <w:szCs w:val="24"/>
        </w:rPr>
        <w:t>mulighed for at opfylde sin forsyningsforpligtelse ved at benytte støtteforanstaltninger, som er oprettet og drevet af andre kommuner. Dette kan være særligt hensigtsmæssigt i situationer, hvor der kræves en højere specialisering og mere kvalificeret støtte, end hvad den enkelte kommune selv kan tilbyde.</w:t>
      </w:r>
    </w:p>
    <w:p w14:paraId="2EFF31BB" w14:textId="77777777" w:rsidR="006C71DF" w:rsidRPr="003A53C4" w:rsidRDefault="006C71DF" w:rsidP="007307BF">
      <w:pPr>
        <w:spacing w:after="0" w:line="288" w:lineRule="auto"/>
        <w:rPr>
          <w:rFonts w:ascii="Times New Roman" w:eastAsia="Calibri" w:hAnsi="Times New Roman" w:cs="Times New Roman"/>
          <w:bCs/>
          <w:color w:val="000000" w:themeColor="text1"/>
          <w:sz w:val="24"/>
          <w:szCs w:val="24"/>
        </w:rPr>
      </w:pPr>
    </w:p>
    <w:p w14:paraId="5E1735C3" w14:textId="36089F04" w:rsidR="006C71DF" w:rsidRPr="003A53C4" w:rsidRDefault="0012401C" w:rsidP="007307BF">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 xml:space="preserve">Bestemmelsen tager sigte på </w:t>
      </w:r>
      <w:r w:rsidR="00315875" w:rsidRPr="003A53C4">
        <w:rPr>
          <w:rFonts w:ascii="Times New Roman" w:eastAsia="Calibri" w:hAnsi="Times New Roman" w:cs="Times New Roman"/>
          <w:bCs/>
          <w:color w:val="000000" w:themeColor="text1"/>
          <w:sz w:val="24"/>
          <w:szCs w:val="24"/>
        </w:rPr>
        <w:t xml:space="preserve">særlige </w:t>
      </w:r>
      <w:r w:rsidR="00327FED" w:rsidRPr="003A53C4">
        <w:rPr>
          <w:rFonts w:ascii="Times New Roman" w:eastAsia="Calibri" w:hAnsi="Times New Roman" w:cs="Times New Roman"/>
          <w:bCs/>
          <w:color w:val="000000" w:themeColor="text1"/>
          <w:sz w:val="24"/>
          <w:szCs w:val="24"/>
        </w:rPr>
        <w:t>tilfælde</w:t>
      </w:r>
      <w:r w:rsidR="006C71DF" w:rsidRPr="003A53C4">
        <w:rPr>
          <w:rFonts w:ascii="Times New Roman" w:eastAsia="Calibri" w:hAnsi="Times New Roman" w:cs="Times New Roman"/>
          <w:bCs/>
          <w:color w:val="000000" w:themeColor="text1"/>
          <w:sz w:val="24"/>
          <w:szCs w:val="24"/>
        </w:rPr>
        <w:t xml:space="preserve">, </w:t>
      </w:r>
      <w:r w:rsidR="00291E2C" w:rsidRPr="003A53C4">
        <w:rPr>
          <w:rFonts w:ascii="Times New Roman" w:eastAsia="Calibri" w:hAnsi="Times New Roman" w:cs="Times New Roman"/>
          <w:bCs/>
          <w:color w:val="000000" w:themeColor="text1"/>
          <w:sz w:val="24"/>
          <w:szCs w:val="24"/>
        </w:rPr>
        <w:t xml:space="preserve">og kan således ikke anvendes generelt, idet kommunalbestyrelsen som udgangspunkt selv skal sikre, at de nødvendige støttemuligheder eksisterer, jf. stk. 1. I særlige tilfælde kan det dog være hensigtsmæssigt, at </w:t>
      </w:r>
      <w:r w:rsidR="00690780" w:rsidRPr="003A53C4">
        <w:rPr>
          <w:rFonts w:ascii="Times New Roman" w:eastAsia="Calibri" w:hAnsi="Times New Roman" w:cs="Times New Roman"/>
          <w:bCs/>
          <w:color w:val="000000" w:themeColor="text1"/>
          <w:sz w:val="24"/>
          <w:szCs w:val="24"/>
        </w:rPr>
        <w:t xml:space="preserve">kommunalbestyrelsen kan gøre brug af støttemuligheder fra andre kommuner, </w:t>
      </w:r>
      <w:r w:rsidR="00315875" w:rsidRPr="003A53C4">
        <w:rPr>
          <w:rFonts w:ascii="Times New Roman" w:eastAsia="Calibri" w:hAnsi="Times New Roman" w:cs="Times New Roman"/>
          <w:bCs/>
          <w:color w:val="000000" w:themeColor="text1"/>
          <w:sz w:val="24"/>
          <w:szCs w:val="24"/>
        </w:rPr>
        <w:t xml:space="preserve">eksempelvis </w:t>
      </w:r>
      <w:r w:rsidR="006C71DF" w:rsidRPr="003A53C4">
        <w:rPr>
          <w:rFonts w:ascii="Times New Roman" w:eastAsia="Calibri" w:hAnsi="Times New Roman" w:cs="Times New Roman"/>
          <w:bCs/>
          <w:color w:val="000000" w:themeColor="text1"/>
          <w:sz w:val="24"/>
          <w:szCs w:val="24"/>
        </w:rPr>
        <w:lastRenderedPageBreak/>
        <w:t xml:space="preserve">hvor </w:t>
      </w:r>
      <w:r w:rsidR="00990982" w:rsidRPr="003A53C4">
        <w:rPr>
          <w:rFonts w:ascii="Times New Roman" w:eastAsia="Calibri" w:hAnsi="Times New Roman" w:cs="Times New Roman"/>
          <w:bCs/>
          <w:color w:val="000000" w:themeColor="text1"/>
          <w:sz w:val="24"/>
          <w:szCs w:val="24"/>
        </w:rPr>
        <w:t xml:space="preserve">en ældre person har særlige behov, hvor </w:t>
      </w:r>
      <w:r w:rsidR="006C71DF" w:rsidRPr="003A53C4">
        <w:rPr>
          <w:rFonts w:ascii="Times New Roman" w:eastAsia="Calibri" w:hAnsi="Times New Roman" w:cs="Times New Roman"/>
          <w:bCs/>
          <w:color w:val="000000" w:themeColor="text1"/>
          <w:sz w:val="24"/>
          <w:szCs w:val="24"/>
        </w:rPr>
        <w:t xml:space="preserve">der kræves en højere specialisering og mere kvalificeret støtte, og dermed en samlet indsats mellem kommunerne. </w:t>
      </w:r>
    </w:p>
    <w:p w14:paraId="51526D65" w14:textId="77777777" w:rsidR="007307BF" w:rsidRPr="003A53C4" w:rsidRDefault="007307BF" w:rsidP="007307BF">
      <w:pPr>
        <w:spacing w:after="0" w:line="288" w:lineRule="auto"/>
        <w:rPr>
          <w:rFonts w:ascii="Times New Roman" w:eastAsia="Calibri" w:hAnsi="Times New Roman" w:cs="Times New Roman"/>
          <w:bCs/>
          <w:color w:val="000000" w:themeColor="text1"/>
          <w:sz w:val="24"/>
          <w:szCs w:val="24"/>
        </w:rPr>
      </w:pPr>
    </w:p>
    <w:p w14:paraId="623B8A5D" w14:textId="44918550" w:rsidR="007307BF" w:rsidRPr="003A53C4" w:rsidRDefault="007307BF" w:rsidP="007307BF">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Et eksempel på en sådan situation er, hvis en ældre person har behov for et specialiseret botilbud, som kommunen ikke selv råder over. Ved at kunne visitere til et specialiseret botilbud i en anden kommune, sikres det, at den ældre person får den nødvendige støtte, som bedst kan opfylde dennes behov. Dette kan omfatte bo</w:t>
      </w:r>
      <w:r w:rsidR="004F003B" w:rsidRPr="003A53C4">
        <w:rPr>
          <w:rFonts w:ascii="Times New Roman" w:eastAsia="Calibri" w:hAnsi="Times New Roman" w:cs="Times New Roman"/>
          <w:bCs/>
          <w:color w:val="000000" w:themeColor="text1"/>
          <w:sz w:val="24"/>
          <w:szCs w:val="24"/>
        </w:rPr>
        <w:t>tilbud</w:t>
      </w:r>
      <w:r w:rsidRPr="003A53C4">
        <w:rPr>
          <w:rFonts w:ascii="Times New Roman" w:eastAsia="Calibri" w:hAnsi="Times New Roman" w:cs="Times New Roman"/>
          <w:bCs/>
          <w:color w:val="000000" w:themeColor="text1"/>
          <w:sz w:val="24"/>
          <w:szCs w:val="24"/>
        </w:rPr>
        <w:t xml:space="preserve"> med særlige behandlings- eller rehabiliteringstilbud.</w:t>
      </w:r>
    </w:p>
    <w:p w14:paraId="2138075A" w14:textId="77777777" w:rsidR="007307BF" w:rsidRPr="003A53C4" w:rsidRDefault="007307BF" w:rsidP="007307BF">
      <w:pPr>
        <w:spacing w:after="0" w:line="288" w:lineRule="auto"/>
        <w:rPr>
          <w:rFonts w:ascii="Times New Roman" w:eastAsia="Calibri" w:hAnsi="Times New Roman" w:cs="Times New Roman"/>
          <w:bCs/>
          <w:color w:val="000000" w:themeColor="text1"/>
          <w:sz w:val="24"/>
          <w:szCs w:val="24"/>
        </w:rPr>
      </w:pPr>
    </w:p>
    <w:p w14:paraId="5D79AF0B" w14:textId="77777777" w:rsidR="00075676" w:rsidRPr="003A53C4" w:rsidRDefault="00075676" w:rsidP="00075676">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Kommunen, som har været den ældre persons hjemkommune, anses fortsat som hjemkommune, og dermed betalingskommune, jf. Landstingsforordning nr. 2 af 12. juni 1995 om kommunernes indbyrdes betalingsforpligtelser, § 7, stk. 1 og § 14, stk. 1.</w:t>
      </w:r>
    </w:p>
    <w:p w14:paraId="1D47DE6B" w14:textId="66C296F7" w:rsidR="00075676" w:rsidRDefault="00075676" w:rsidP="0030478B">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Hjemkommune er defineret i § 3 i Landstingsforordning nr. 2 af 12. juni 1995 om kommunernes indbyrdes betalingsforpligtelser.</w:t>
      </w:r>
    </w:p>
    <w:p w14:paraId="4209F4A7" w14:textId="77777777" w:rsidR="008E7F5C" w:rsidRPr="003A53C4" w:rsidRDefault="008E7F5C" w:rsidP="0030478B">
      <w:pPr>
        <w:spacing w:after="0" w:line="288" w:lineRule="auto"/>
        <w:rPr>
          <w:rFonts w:ascii="Times New Roman" w:eastAsia="Calibri" w:hAnsi="Times New Roman" w:cs="Times New Roman"/>
          <w:bCs/>
          <w:color w:val="000000" w:themeColor="text1"/>
          <w:sz w:val="24"/>
          <w:szCs w:val="24"/>
        </w:rPr>
      </w:pPr>
    </w:p>
    <w:p w14:paraId="4334DF43" w14:textId="77777777" w:rsidR="006F6D40" w:rsidRPr="003A53C4" w:rsidRDefault="006F6D40" w:rsidP="00286CFB">
      <w:pPr>
        <w:spacing w:after="0" w:line="288" w:lineRule="auto"/>
        <w:rPr>
          <w:rFonts w:ascii="Times New Roman" w:eastAsia="Calibri" w:hAnsi="Times New Roman" w:cs="Times New Roman"/>
          <w:bCs/>
          <w:color w:val="000000" w:themeColor="text1"/>
          <w:sz w:val="24"/>
          <w:szCs w:val="24"/>
        </w:rPr>
      </w:pPr>
    </w:p>
    <w:p w14:paraId="28DF44FD" w14:textId="00D4FF0B" w:rsidR="00E16E08" w:rsidRPr="003A53C4" w:rsidRDefault="00E16E08" w:rsidP="00716355">
      <w:pPr>
        <w:pStyle w:val="Typografi1"/>
        <w:rPr>
          <w:color w:val="000000" w:themeColor="text1"/>
        </w:rPr>
      </w:pPr>
      <w:r w:rsidRPr="003A53C4">
        <w:rPr>
          <w:color w:val="000000" w:themeColor="text1"/>
        </w:rPr>
        <w:t xml:space="preserve">Til § </w:t>
      </w:r>
      <w:r w:rsidR="00CE7AD8" w:rsidRPr="003A53C4">
        <w:rPr>
          <w:color w:val="000000" w:themeColor="text1"/>
        </w:rPr>
        <w:t>5</w:t>
      </w:r>
    </w:p>
    <w:p w14:paraId="2C09CBBD" w14:textId="77777777" w:rsidR="00F57D27" w:rsidRPr="003A53C4" w:rsidRDefault="00F57D27" w:rsidP="0053082C">
      <w:pPr>
        <w:spacing w:after="0" w:line="288" w:lineRule="auto"/>
        <w:rPr>
          <w:rFonts w:ascii="Times New Roman" w:eastAsia="Calibri" w:hAnsi="Times New Roman" w:cs="Times New Roman"/>
          <w:bCs/>
          <w:color w:val="000000" w:themeColor="text1"/>
          <w:sz w:val="24"/>
          <w:szCs w:val="24"/>
        </w:rPr>
      </w:pPr>
    </w:p>
    <w:p w14:paraId="733B6FEF" w14:textId="120AE8F3"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DF7004" w:rsidRPr="003A53C4">
        <w:rPr>
          <w:rFonts w:ascii="Times New Roman" w:eastAsia="Times New Roman" w:hAnsi="Times New Roman" w:cs="Times New Roman"/>
          <w:iCs/>
          <w:color w:val="000000" w:themeColor="text1"/>
          <w:sz w:val="24"/>
          <w:szCs w:val="24"/>
        </w:rPr>
        <w:t>.</w:t>
      </w:r>
    </w:p>
    <w:p w14:paraId="26A7890C" w14:textId="70CE0637" w:rsidR="00D04A4F" w:rsidRPr="003A53C4" w:rsidRDefault="003B151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fastsættes i stk. 1, </w:t>
      </w:r>
      <w:r w:rsidR="00E33300" w:rsidRPr="003A53C4">
        <w:rPr>
          <w:rFonts w:ascii="Times New Roman" w:eastAsia="Times New Roman" w:hAnsi="Times New Roman" w:cs="Times New Roman"/>
          <w:iCs/>
          <w:color w:val="000000" w:themeColor="text1"/>
          <w:sz w:val="24"/>
          <w:szCs w:val="24"/>
        </w:rPr>
        <w:t xml:space="preserve">at kommunalbestyrelsen er forpligtet til at behandle henvendelser om forhold omfattet af Inatsisartutloven så hurtigt som muligt. Formålet med behandlingen er at afklare, om der er behov for og ret til støtte, og </w:t>
      </w:r>
      <w:r w:rsidR="003E0C2D" w:rsidRPr="003A53C4">
        <w:rPr>
          <w:rFonts w:ascii="Times New Roman" w:eastAsia="Times New Roman" w:hAnsi="Times New Roman" w:cs="Times New Roman"/>
          <w:iCs/>
          <w:color w:val="000000" w:themeColor="text1"/>
          <w:sz w:val="24"/>
          <w:szCs w:val="24"/>
        </w:rPr>
        <w:t>i bekræftende fald</w:t>
      </w:r>
      <w:r w:rsidR="00E33300" w:rsidRPr="003A53C4">
        <w:rPr>
          <w:rFonts w:ascii="Times New Roman" w:eastAsia="Times New Roman" w:hAnsi="Times New Roman" w:cs="Times New Roman"/>
          <w:iCs/>
          <w:color w:val="000000" w:themeColor="text1"/>
          <w:sz w:val="24"/>
          <w:szCs w:val="24"/>
        </w:rPr>
        <w:t>, hvilken form for støtte der konkret kan ydes.</w:t>
      </w:r>
      <w:r w:rsidR="00A22FC7" w:rsidRPr="003A53C4">
        <w:rPr>
          <w:rFonts w:ascii="Times New Roman" w:eastAsia="Times New Roman" w:hAnsi="Times New Roman" w:cs="Times New Roman"/>
          <w:iCs/>
          <w:color w:val="000000" w:themeColor="text1"/>
          <w:sz w:val="24"/>
          <w:szCs w:val="24"/>
        </w:rPr>
        <w:t xml:space="preserve"> </w:t>
      </w:r>
    </w:p>
    <w:p w14:paraId="596A5B59" w14:textId="77777777" w:rsidR="00D04A4F" w:rsidRPr="003A53C4" w:rsidRDefault="00D04A4F" w:rsidP="00DE355A">
      <w:pPr>
        <w:spacing w:after="0" w:line="288" w:lineRule="auto"/>
        <w:rPr>
          <w:rFonts w:ascii="Times New Roman" w:eastAsia="Times New Roman" w:hAnsi="Times New Roman" w:cs="Times New Roman"/>
          <w:iCs/>
          <w:color w:val="000000" w:themeColor="text1"/>
          <w:sz w:val="24"/>
          <w:szCs w:val="24"/>
        </w:rPr>
      </w:pPr>
    </w:p>
    <w:p w14:paraId="65BD9A40" w14:textId="0D5FCD66" w:rsidR="00DE355A" w:rsidRPr="003A53C4" w:rsidRDefault="00D04A4F"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er kommunalbestyrelsens pligt at arbejde effektivt i behandlingen af sager vedrørende støtte, så sager ikke trækkes unødigt ud. </w:t>
      </w:r>
      <w:r w:rsidR="003B151A" w:rsidRPr="003A53C4">
        <w:rPr>
          <w:rFonts w:ascii="Times New Roman" w:eastAsia="Times New Roman" w:hAnsi="Times New Roman" w:cs="Times New Roman"/>
          <w:iCs/>
          <w:color w:val="000000" w:themeColor="text1"/>
          <w:sz w:val="24"/>
          <w:szCs w:val="24"/>
        </w:rPr>
        <w:t>Dette sikrer, at ældre personer hurtigt kan få afklaret deres ret til støtte og hvilken type støtte, de er berettiget til, og dermed hurtigt modtage den nødvendige hjælp.</w:t>
      </w:r>
    </w:p>
    <w:p w14:paraId="1E82D5F9" w14:textId="77777777" w:rsidR="006C47E9" w:rsidRPr="003A53C4" w:rsidRDefault="006C47E9" w:rsidP="00DE355A">
      <w:pPr>
        <w:spacing w:after="0" w:line="288" w:lineRule="auto"/>
        <w:rPr>
          <w:rFonts w:ascii="Times New Roman" w:eastAsia="Times New Roman" w:hAnsi="Times New Roman" w:cs="Times New Roman"/>
          <w:iCs/>
          <w:color w:val="000000" w:themeColor="text1"/>
          <w:sz w:val="24"/>
          <w:szCs w:val="24"/>
        </w:rPr>
      </w:pPr>
    </w:p>
    <w:p w14:paraId="625D18C0" w14:textId="271E8D39" w:rsidR="006C47E9" w:rsidRPr="003A53C4" w:rsidRDefault="006C47E9"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1314C0BB" w14:textId="397D7A75" w:rsidR="006C47E9" w:rsidRPr="003A53C4" w:rsidRDefault="00DF7004" w:rsidP="009F39D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pålægger kommunalbestyrelsen en konkret forpligtelse til at kvittere for henvendelser </w:t>
      </w:r>
      <w:r w:rsidR="00933693" w:rsidRPr="003A53C4">
        <w:rPr>
          <w:rFonts w:ascii="Times New Roman" w:eastAsia="Times New Roman" w:hAnsi="Times New Roman" w:cs="Times New Roman"/>
          <w:iCs/>
          <w:color w:val="000000" w:themeColor="text1"/>
          <w:sz w:val="24"/>
          <w:szCs w:val="24"/>
        </w:rPr>
        <w:t xml:space="preserve">om forhold omfattet af Inatsisartutloven </w:t>
      </w:r>
      <w:r w:rsidRPr="003A53C4">
        <w:rPr>
          <w:rFonts w:ascii="Times New Roman" w:eastAsia="Times New Roman" w:hAnsi="Times New Roman" w:cs="Times New Roman"/>
          <w:iCs/>
          <w:color w:val="000000" w:themeColor="text1"/>
          <w:sz w:val="24"/>
          <w:szCs w:val="24"/>
        </w:rPr>
        <w:t xml:space="preserve">inden for </w:t>
      </w:r>
      <w:r w:rsidR="00E23E31" w:rsidRPr="003A53C4">
        <w:rPr>
          <w:rFonts w:ascii="Times New Roman" w:eastAsia="Times New Roman" w:hAnsi="Times New Roman" w:cs="Times New Roman"/>
          <w:iCs/>
          <w:color w:val="000000" w:themeColor="text1"/>
          <w:sz w:val="24"/>
          <w:szCs w:val="24"/>
        </w:rPr>
        <w:t>7 dag</w:t>
      </w:r>
      <w:r w:rsidRPr="003A53C4">
        <w:rPr>
          <w:rFonts w:ascii="Times New Roman" w:eastAsia="Times New Roman" w:hAnsi="Times New Roman" w:cs="Times New Roman"/>
          <w:iCs/>
          <w:color w:val="000000" w:themeColor="text1"/>
          <w:sz w:val="24"/>
          <w:szCs w:val="24"/>
        </w:rPr>
        <w:t xml:space="preserve">. Dette sikrer, </w:t>
      </w:r>
      <w:r w:rsidR="00E44837" w:rsidRPr="003A53C4">
        <w:rPr>
          <w:rFonts w:ascii="Times New Roman" w:eastAsia="Times New Roman" w:hAnsi="Times New Roman" w:cs="Times New Roman"/>
          <w:iCs/>
          <w:color w:val="000000" w:themeColor="text1"/>
          <w:sz w:val="24"/>
          <w:szCs w:val="24"/>
        </w:rPr>
        <w:t>Dette sikrer, at ældre personer og øvrige borgere får en bekræftelse på, at deres henvendelse er modtaget, hvilket</w:t>
      </w:r>
      <w:r w:rsidR="009F39DE" w:rsidRPr="003A53C4">
        <w:rPr>
          <w:rFonts w:ascii="Times New Roman" w:eastAsia="Times New Roman" w:hAnsi="Times New Roman" w:cs="Times New Roman"/>
          <w:iCs/>
          <w:color w:val="000000" w:themeColor="text1"/>
          <w:sz w:val="24"/>
          <w:szCs w:val="24"/>
        </w:rPr>
        <w:t xml:space="preserve"> bidrager til tryghed, </w:t>
      </w:r>
      <w:r w:rsidRPr="003A53C4">
        <w:rPr>
          <w:rFonts w:ascii="Times New Roman" w:eastAsia="Times New Roman" w:hAnsi="Times New Roman" w:cs="Times New Roman"/>
          <w:iCs/>
          <w:color w:val="000000" w:themeColor="text1"/>
          <w:sz w:val="24"/>
          <w:szCs w:val="24"/>
        </w:rPr>
        <w:t xml:space="preserve">gennemsigtighed og tillid </w:t>
      </w:r>
      <w:r w:rsidR="009F39DE" w:rsidRPr="003A53C4">
        <w:rPr>
          <w:rFonts w:ascii="Times New Roman" w:eastAsia="Times New Roman" w:hAnsi="Times New Roman" w:cs="Times New Roman"/>
          <w:iCs/>
          <w:color w:val="000000" w:themeColor="text1"/>
          <w:sz w:val="24"/>
          <w:szCs w:val="24"/>
        </w:rPr>
        <w:t>t</w:t>
      </w:r>
      <w:r w:rsidRPr="003A53C4">
        <w:rPr>
          <w:rFonts w:ascii="Times New Roman" w:eastAsia="Times New Roman" w:hAnsi="Times New Roman" w:cs="Times New Roman"/>
          <w:iCs/>
          <w:color w:val="000000" w:themeColor="text1"/>
          <w:sz w:val="24"/>
          <w:szCs w:val="24"/>
        </w:rPr>
        <w:t>i</w:t>
      </w:r>
      <w:r w:rsidR="009F39DE" w:rsidRPr="003A53C4">
        <w:rPr>
          <w:rFonts w:ascii="Times New Roman" w:eastAsia="Times New Roman" w:hAnsi="Times New Roman" w:cs="Times New Roman"/>
          <w:iCs/>
          <w:color w:val="000000" w:themeColor="text1"/>
          <w:sz w:val="24"/>
          <w:szCs w:val="24"/>
        </w:rPr>
        <w:t>l</w:t>
      </w:r>
      <w:r w:rsidRPr="003A53C4">
        <w:rPr>
          <w:rFonts w:ascii="Times New Roman" w:eastAsia="Times New Roman" w:hAnsi="Times New Roman" w:cs="Times New Roman"/>
          <w:iCs/>
          <w:color w:val="000000" w:themeColor="text1"/>
          <w:sz w:val="24"/>
          <w:szCs w:val="24"/>
        </w:rPr>
        <w:t xml:space="preserve"> kommune</w:t>
      </w:r>
      <w:r w:rsidR="009F39DE" w:rsidRPr="003A53C4">
        <w:rPr>
          <w:rFonts w:ascii="Times New Roman" w:eastAsia="Times New Roman" w:hAnsi="Times New Roman" w:cs="Times New Roman"/>
          <w:iCs/>
          <w:color w:val="000000" w:themeColor="text1"/>
          <w:sz w:val="24"/>
          <w:szCs w:val="24"/>
        </w:rPr>
        <w:t>r</w:t>
      </w:r>
      <w:r w:rsidRPr="003A53C4">
        <w:rPr>
          <w:rFonts w:ascii="Times New Roman" w:eastAsia="Times New Roman" w:hAnsi="Times New Roman" w:cs="Times New Roman"/>
          <w:iCs/>
          <w:color w:val="000000" w:themeColor="text1"/>
          <w:sz w:val="24"/>
          <w:szCs w:val="24"/>
        </w:rPr>
        <w:t>n</w:t>
      </w:r>
      <w:r w:rsidR="009F39DE" w:rsidRPr="003A53C4">
        <w:rPr>
          <w:rFonts w:ascii="Times New Roman" w:eastAsia="Times New Roman" w:hAnsi="Times New Roman" w:cs="Times New Roman"/>
          <w:iCs/>
          <w:color w:val="000000" w:themeColor="text1"/>
          <w:sz w:val="24"/>
          <w:szCs w:val="24"/>
        </w:rPr>
        <w:t>e</w:t>
      </w:r>
      <w:r w:rsidRPr="003A53C4">
        <w:rPr>
          <w:rFonts w:ascii="Times New Roman" w:eastAsia="Times New Roman" w:hAnsi="Times New Roman" w:cs="Times New Roman"/>
          <w:iCs/>
          <w:color w:val="000000" w:themeColor="text1"/>
          <w:sz w:val="24"/>
          <w:szCs w:val="24"/>
        </w:rPr>
        <w:t xml:space="preserve">s </w:t>
      </w:r>
      <w:r w:rsidR="009F39DE" w:rsidRPr="003A53C4">
        <w:rPr>
          <w:rFonts w:ascii="Times New Roman" w:eastAsia="Times New Roman" w:hAnsi="Times New Roman" w:cs="Times New Roman"/>
          <w:iCs/>
          <w:color w:val="000000" w:themeColor="text1"/>
          <w:sz w:val="24"/>
          <w:szCs w:val="24"/>
        </w:rPr>
        <w:t>sagsbehandling</w:t>
      </w:r>
      <w:r w:rsidRPr="003A53C4">
        <w:rPr>
          <w:rFonts w:ascii="Times New Roman" w:eastAsia="Times New Roman" w:hAnsi="Times New Roman" w:cs="Times New Roman"/>
          <w:iCs/>
          <w:color w:val="000000" w:themeColor="text1"/>
          <w:sz w:val="24"/>
          <w:szCs w:val="24"/>
        </w:rPr>
        <w:t>.</w:t>
      </w:r>
    </w:p>
    <w:p w14:paraId="0649FAE9" w14:textId="77777777" w:rsidR="006C47E9" w:rsidRPr="003A53C4" w:rsidRDefault="006C47E9" w:rsidP="00DE355A">
      <w:pPr>
        <w:spacing w:after="0" w:line="288" w:lineRule="auto"/>
        <w:rPr>
          <w:rFonts w:ascii="Times New Roman" w:eastAsia="Times New Roman" w:hAnsi="Times New Roman" w:cs="Times New Roman"/>
          <w:iCs/>
          <w:color w:val="000000" w:themeColor="text1"/>
          <w:sz w:val="24"/>
          <w:szCs w:val="24"/>
        </w:rPr>
      </w:pPr>
    </w:p>
    <w:p w14:paraId="081A35AB" w14:textId="36F37285" w:rsidR="00822535" w:rsidRPr="003A53C4" w:rsidRDefault="00D3538E"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4119C44A" w14:textId="720A973C" w:rsidR="00D3538E" w:rsidRPr="003A53C4" w:rsidRDefault="00401A95"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Afgørelser om forhold omfattet af Inatsisartutloven </w:t>
      </w:r>
      <w:r w:rsidR="00030A56" w:rsidRPr="003A53C4">
        <w:rPr>
          <w:rFonts w:ascii="Times New Roman" w:eastAsia="Times New Roman" w:hAnsi="Times New Roman" w:cs="Times New Roman"/>
          <w:iCs/>
          <w:color w:val="000000" w:themeColor="text1"/>
          <w:sz w:val="24"/>
          <w:szCs w:val="24"/>
        </w:rPr>
        <w:t xml:space="preserve">skal træffes indenfor 14 </w:t>
      </w:r>
      <w:r w:rsidR="00D85830" w:rsidRPr="003A53C4">
        <w:rPr>
          <w:rFonts w:ascii="Times New Roman" w:eastAsia="Times New Roman" w:hAnsi="Times New Roman" w:cs="Times New Roman"/>
          <w:iCs/>
          <w:color w:val="000000" w:themeColor="text1"/>
          <w:sz w:val="24"/>
          <w:szCs w:val="24"/>
        </w:rPr>
        <w:t>arbejds</w:t>
      </w:r>
      <w:r w:rsidR="00030A56" w:rsidRPr="003A53C4">
        <w:rPr>
          <w:rFonts w:ascii="Times New Roman" w:eastAsia="Times New Roman" w:hAnsi="Times New Roman" w:cs="Times New Roman"/>
          <w:iCs/>
          <w:color w:val="000000" w:themeColor="text1"/>
          <w:sz w:val="24"/>
          <w:szCs w:val="24"/>
        </w:rPr>
        <w:t xml:space="preserve">dage efter henvendelsen er modtaget. </w:t>
      </w:r>
      <w:r w:rsidR="003F7158" w:rsidRPr="003A53C4">
        <w:rPr>
          <w:rFonts w:ascii="Times New Roman" w:eastAsia="Times New Roman" w:hAnsi="Times New Roman" w:cs="Times New Roman"/>
          <w:iCs/>
          <w:color w:val="000000" w:themeColor="text1"/>
          <w:sz w:val="24"/>
          <w:szCs w:val="24"/>
        </w:rPr>
        <w:t>Dette sikrer en hurtig afklaring for ældre personer og andre borgere om deres rettigheder og muligheder for støtte, hvilket er afgørende for at sikre en retfærdig og effektiv sagsbehandling.</w:t>
      </w:r>
    </w:p>
    <w:p w14:paraId="7342E21A" w14:textId="77777777" w:rsidR="00D3538E" w:rsidRPr="003A53C4" w:rsidRDefault="00D3538E" w:rsidP="00DE355A">
      <w:pPr>
        <w:spacing w:after="0" w:line="288" w:lineRule="auto"/>
        <w:rPr>
          <w:rFonts w:ascii="Times New Roman" w:eastAsia="Times New Roman" w:hAnsi="Times New Roman" w:cs="Times New Roman"/>
          <w:iCs/>
          <w:color w:val="000000" w:themeColor="text1"/>
          <w:sz w:val="24"/>
          <w:szCs w:val="24"/>
        </w:rPr>
      </w:pPr>
    </w:p>
    <w:p w14:paraId="67955495" w14:textId="46DEB168" w:rsidR="00822535" w:rsidRPr="003A53C4" w:rsidRDefault="00DC3C20"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Til stk. 4.</w:t>
      </w:r>
    </w:p>
    <w:p w14:paraId="3D0B6E6F" w14:textId="77777777" w:rsidR="00E95DF8" w:rsidRPr="003A53C4" w:rsidRDefault="00DC3C20" w:rsidP="00DC3C2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det i en konkret sag ikke er muligt at behandle sagen inden for den fastsatte tidsfrist, skal kommunalbestyrelsen give ansøgeren skriftlig meddelelse herom. </w:t>
      </w:r>
    </w:p>
    <w:p w14:paraId="1E2AD7B3" w14:textId="5D87C7DE" w:rsidR="00DC3C20" w:rsidRPr="003A53C4" w:rsidRDefault="00DC3C20" w:rsidP="00DC3C2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Meddelelsen skal være ledsaget af en begrundelse </w:t>
      </w:r>
      <w:r w:rsidR="00126A50" w:rsidRPr="003A53C4">
        <w:rPr>
          <w:rFonts w:ascii="Times New Roman" w:eastAsia="Times New Roman" w:hAnsi="Times New Roman" w:cs="Times New Roman"/>
          <w:iCs/>
          <w:color w:val="000000" w:themeColor="text1"/>
          <w:sz w:val="24"/>
          <w:szCs w:val="24"/>
        </w:rPr>
        <w:t xml:space="preserve">for, </w:t>
      </w:r>
      <w:r w:rsidRPr="003A53C4">
        <w:rPr>
          <w:rFonts w:ascii="Times New Roman" w:eastAsia="Times New Roman" w:hAnsi="Times New Roman" w:cs="Times New Roman"/>
          <w:iCs/>
          <w:color w:val="000000" w:themeColor="text1"/>
          <w:sz w:val="24"/>
          <w:szCs w:val="24"/>
        </w:rPr>
        <w:t>hvorfor</w:t>
      </w:r>
      <w:r w:rsidR="00126A50" w:rsidRPr="003A53C4">
        <w:rPr>
          <w:rFonts w:ascii="Times New Roman" w:eastAsia="Times New Roman" w:hAnsi="Times New Roman" w:cs="Times New Roman"/>
          <w:iCs/>
          <w:color w:val="000000" w:themeColor="text1"/>
          <w:sz w:val="24"/>
          <w:szCs w:val="24"/>
        </w:rPr>
        <w:t xml:space="preserve"> fristen ikke kan overholdes</w:t>
      </w:r>
      <w:r w:rsidRPr="003A53C4">
        <w:rPr>
          <w:rFonts w:ascii="Times New Roman" w:eastAsia="Times New Roman" w:hAnsi="Times New Roman" w:cs="Times New Roman"/>
          <w:iCs/>
          <w:color w:val="000000" w:themeColor="text1"/>
          <w:sz w:val="24"/>
          <w:szCs w:val="24"/>
        </w:rPr>
        <w:t xml:space="preserve">, samt oplyse om, hvornår det kan forventes, at der </w:t>
      </w:r>
      <w:r w:rsidR="00126A50" w:rsidRPr="003A53C4">
        <w:rPr>
          <w:rFonts w:ascii="Times New Roman" w:eastAsia="Times New Roman" w:hAnsi="Times New Roman" w:cs="Times New Roman"/>
          <w:iCs/>
          <w:color w:val="000000" w:themeColor="text1"/>
          <w:sz w:val="24"/>
          <w:szCs w:val="24"/>
        </w:rPr>
        <w:t>vil blive</w:t>
      </w:r>
      <w:r w:rsidRPr="003A53C4">
        <w:rPr>
          <w:rFonts w:ascii="Times New Roman" w:eastAsia="Times New Roman" w:hAnsi="Times New Roman" w:cs="Times New Roman"/>
          <w:iCs/>
          <w:color w:val="000000" w:themeColor="text1"/>
          <w:sz w:val="24"/>
          <w:szCs w:val="24"/>
        </w:rPr>
        <w:t xml:space="preserve"> truffet afgørelse.</w:t>
      </w:r>
    </w:p>
    <w:p w14:paraId="139AE431" w14:textId="77777777" w:rsidR="00E95DF8" w:rsidRPr="003A53C4" w:rsidRDefault="00E95DF8" w:rsidP="00DC3C20">
      <w:pPr>
        <w:spacing w:after="0" w:line="288" w:lineRule="auto"/>
        <w:rPr>
          <w:rFonts w:ascii="Times New Roman" w:eastAsia="Times New Roman" w:hAnsi="Times New Roman" w:cs="Times New Roman"/>
          <w:iCs/>
          <w:color w:val="000000" w:themeColor="text1"/>
          <w:sz w:val="24"/>
          <w:szCs w:val="24"/>
        </w:rPr>
      </w:pPr>
    </w:p>
    <w:p w14:paraId="74D37E28" w14:textId="1DCFB401" w:rsidR="00E95DF8" w:rsidRPr="003A53C4" w:rsidRDefault="00E95DF8"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Meddelelsen skal gives inden fristen i § </w:t>
      </w:r>
      <w:r w:rsidR="009F05A3" w:rsidRPr="003A53C4">
        <w:rPr>
          <w:rFonts w:ascii="Times New Roman" w:eastAsia="Times New Roman" w:hAnsi="Times New Roman" w:cs="Times New Roman"/>
          <w:iCs/>
          <w:color w:val="000000" w:themeColor="text1"/>
          <w:sz w:val="24"/>
          <w:szCs w:val="24"/>
        </w:rPr>
        <w:t>5</w:t>
      </w:r>
      <w:r w:rsidRPr="003A53C4">
        <w:rPr>
          <w:rFonts w:ascii="Times New Roman" w:eastAsia="Times New Roman" w:hAnsi="Times New Roman" w:cs="Times New Roman"/>
          <w:iCs/>
          <w:color w:val="000000" w:themeColor="text1"/>
          <w:sz w:val="24"/>
          <w:szCs w:val="24"/>
        </w:rPr>
        <w:t xml:space="preserve">, stk. 2 og 3 er udløbet. </w:t>
      </w:r>
    </w:p>
    <w:p w14:paraId="4BF154FB" w14:textId="77777777" w:rsidR="00DC3C20" w:rsidRPr="003A53C4" w:rsidRDefault="00DC3C20" w:rsidP="00DE355A">
      <w:pPr>
        <w:spacing w:after="0" w:line="288" w:lineRule="auto"/>
        <w:rPr>
          <w:rFonts w:ascii="Times New Roman" w:eastAsia="Times New Roman" w:hAnsi="Times New Roman" w:cs="Times New Roman"/>
          <w:iCs/>
          <w:color w:val="000000" w:themeColor="text1"/>
          <w:sz w:val="24"/>
          <w:szCs w:val="24"/>
        </w:rPr>
      </w:pPr>
    </w:p>
    <w:p w14:paraId="2C7A6487" w14:textId="44394841" w:rsidR="00E16E08" w:rsidRPr="003A53C4" w:rsidRDefault="00E16E08" w:rsidP="00716355">
      <w:pPr>
        <w:pStyle w:val="Typografi1"/>
        <w:rPr>
          <w:color w:val="000000" w:themeColor="text1"/>
        </w:rPr>
      </w:pPr>
      <w:r w:rsidRPr="003A53C4">
        <w:rPr>
          <w:color w:val="000000" w:themeColor="text1"/>
        </w:rPr>
        <w:t xml:space="preserve">Til § </w:t>
      </w:r>
      <w:r w:rsidR="00C62AFD" w:rsidRPr="003A53C4">
        <w:rPr>
          <w:color w:val="000000" w:themeColor="text1"/>
        </w:rPr>
        <w:t>6</w:t>
      </w:r>
    </w:p>
    <w:p w14:paraId="68977074" w14:textId="77777777" w:rsidR="002860FD" w:rsidRPr="003A53C4" w:rsidRDefault="002860FD" w:rsidP="0053082C">
      <w:pPr>
        <w:spacing w:after="0" w:line="288" w:lineRule="auto"/>
        <w:rPr>
          <w:rFonts w:ascii="Times New Roman" w:eastAsia="Calibri" w:hAnsi="Times New Roman" w:cs="Times New Roman"/>
          <w:bCs/>
          <w:color w:val="000000" w:themeColor="text1"/>
          <w:sz w:val="24"/>
          <w:szCs w:val="24"/>
        </w:rPr>
      </w:pPr>
    </w:p>
    <w:p w14:paraId="00C0B3A7" w14:textId="642D574D" w:rsidR="004C5E85" w:rsidRPr="003A53C4" w:rsidRDefault="004E7CB0"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78E97A2F" w14:textId="3A3FF4FC" w:rsidR="00E603FA" w:rsidRPr="003A53C4" w:rsidRDefault="004E7CB0"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Inden Kommunalbestyrelsen træffer afgørelse om støtte og botilbud efter § </w:t>
      </w:r>
      <w:r w:rsidR="00D70B65" w:rsidRPr="003A53C4">
        <w:rPr>
          <w:rFonts w:ascii="Times New Roman" w:eastAsia="Times New Roman" w:hAnsi="Times New Roman" w:cs="Times New Roman"/>
          <w:iCs/>
          <w:color w:val="000000" w:themeColor="text1"/>
          <w:sz w:val="24"/>
          <w:szCs w:val="24"/>
        </w:rPr>
        <w:t>11</w:t>
      </w:r>
      <w:r w:rsidRPr="003A53C4">
        <w:rPr>
          <w:rFonts w:ascii="Times New Roman" w:eastAsia="Times New Roman" w:hAnsi="Times New Roman" w:cs="Times New Roman"/>
          <w:iCs/>
          <w:color w:val="000000" w:themeColor="text1"/>
          <w:sz w:val="24"/>
          <w:szCs w:val="24"/>
        </w:rPr>
        <w:t xml:space="preserve">, om ændring og ophør af støtte efter § </w:t>
      </w:r>
      <w:r w:rsidR="00525769" w:rsidRPr="003A53C4">
        <w:rPr>
          <w:rFonts w:ascii="Times New Roman" w:eastAsia="Times New Roman" w:hAnsi="Times New Roman" w:cs="Times New Roman"/>
          <w:iCs/>
          <w:color w:val="000000" w:themeColor="text1"/>
          <w:sz w:val="24"/>
          <w:szCs w:val="24"/>
        </w:rPr>
        <w:t>13</w:t>
      </w:r>
      <w:r w:rsidRPr="003A53C4">
        <w:rPr>
          <w:rFonts w:ascii="Times New Roman" w:eastAsia="Times New Roman" w:hAnsi="Times New Roman" w:cs="Times New Roman"/>
          <w:iCs/>
          <w:color w:val="000000" w:themeColor="text1"/>
          <w:sz w:val="24"/>
          <w:szCs w:val="24"/>
        </w:rPr>
        <w:t xml:space="preserve"> eller om flytning til et andet botilbud efter § </w:t>
      </w:r>
      <w:r w:rsidR="00525769" w:rsidRPr="003A53C4">
        <w:rPr>
          <w:rFonts w:ascii="Times New Roman" w:eastAsia="Times New Roman" w:hAnsi="Times New Roman" w:cs="Times New Roman"/>
          <w:iCs/>
          <w:color w:val="000000" w:themeColor="text1"/>
          <w:sz w:val="24"/>
          <w:szCs w:val="24"/>
        </w:rPr>
        <w:t>14</w:t>
      </w:r>
      <w:r w:rsidRPr="003A53C4">
        <w:rPr>
          <w:rFonts w:ascii="Times New Roman" w:eastAsia="Times New Roman" w:hAnsi="Times New Roman" w:cs="Times New Roman"/>
          <w:iCs/>
          <w:color w:val="000000" w:themeColor="text1"/>
          <w:sz w:val="24"/>
          <w:szCs w:val="24"/>
        </w:rPr>
        <w:t xml:space="preserve">, skal Kommunalbestyrelsen afholde mindst én samtale med den ældre person. </w:t>
      </w:r>
      <w:r w:rsidR="007F2BF1" w:rsidRPr="003A53C4">
        <w:rPr>
          <w:rFonts w:ascii="Times New Roman" w:eastAsia="Times New Roman" w:hAnsi="Times New Roman" w:cs="Times New Roman"/>
          <w:iCs/>
          <w:color w:val="000000" w:themeColor="text1"/>
          <w:sz w:val="24"/>
          <w:szCs w:val="24"/>
        </w:rPr>
        <w:t xml:space="preserve">Samtalen skal sikre, at den ældre person får mulighed for at udtrykke sine ønsker, behov og eventuelle bekymringer vedrørende den forestående afgørelse. </w:t>
      </w:r>
    </w:p>
    <w:p w14:paraId="40475466" w14:textId="77777777" w:rsidR="00E603FA" w:rsidRPr="003A53C4" w:rsidRDefault="00E603FA" w:rsidP="00DE355A">
      <w:pPr>
        <w:spacing w:after="0" w:line="288" w:lineRule="auto"/>
        <w:rPr>
          <w:rFonts w:ascii="Times New Roman" w:eastAsia="Times New Roman" w:hAnsi="Times New Roman" w:cs="Times New Roman"/>
          <w:iCs/>
          <w:color w:val="000000" w:themeColor="text1"/>
          <w:sz w:val="24"/>
          <w:szCs w:val="24"/>
        </w:rPr>
      </w:pPr>
    </w:p>
    <w:p w14:paraId="59771E37" w14:textId="30016332"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er et udtryk for, at </w:t>
      </w:r>
      <w:r w:rsidR="008545AF"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w:t>
      </w:r>
      <w:r w:rsidR="008545AF" w:rsidRPr="003A53C4">
        <w:rPr>
          <w:rFonts w:ascii="Times New Roman" w:eastAsia="Times New Roman" w:hAnsi="Times New Roman" w:cs="Times New Roman"/>
          <w:iCs/>
          <w:color w:val="000000" w:themeColor="text1"/>
          <w:sz w:val="24"/>
          <w:szCs w:val="24"/>
        </w:rPr>
        <w:t xml:space="preserve">skal have </w:t>
      </w:r>
      <w:r w:rsidRPr="003A53C4">
        <w:rPr>
          <w:rFonts w:ascii="Times New Roman" w:eastAsia="Times New Roman" w:hAnsi="Times New Roman" w:cs="Times New Roman"/>
          <w:iCs/>
          <w:color w:val="000000" w:themeColor="text1"/>
          <w:sz w:val="24"/>
          <w:szCs w:val="24"/>
        </w:rPr>
        <w:t>mulighed for aktivt at blive inddraget i beslutningsprocesser</w:t>
      </w:r>
      <w:r w:rsidR="008545AF" w:rsidRPr="003A53C4">
        <w:rPr>
          <w:rFonts w:ascii="Times New Roman" w:eastAsia="Times New Roman" w:hAnsi="Times New Roman" w:cs="Times New Roman"/>
          <w:iCs/>
          <w:color w:val="000000" w:themeColor="text1"/>
          <w:sz w:val="24"/>
          <w:szCs w:val="24"/>
        </w:rPr>
        <w:t>ne</w:t>
      </w:r>
      <w:r w:rsidRPr="003A53C4">
        <w:rPr>
          <w:rFonts w:ascii="Times New Roman" w:eastAsia="Times New Roman" w:hAnsi="Times New Roman" w:cs="Times New Roman"/>
          <w:iCs/>
          <w:color w:val="000000" w:themeColor="text1"/>
          <w:sz w:val="24"/>
          <w:szCs w:val="24"/>
        </w:rPr>
        <w:t xml:space="preserve">, der vedrører dem. </w:t>
      </w:r>
      <w:r w:rsidR="00AC5093" w:rsidRPr="003A53C4">
        <w:rPr>
          <w:rFonts w:ascii="Times New Roman" w:eastAsia="Times New Roman" w:hAnsi="Times New Roman" w:cs="Times New Roman"/>
          <w:iCs/>
          <w:color w:val="000000" w:themeColor="text1"/>
          <w:sz w:val="24"/>
          <w:szCs w:val="24"/>
        </w:rPr>
        <w:t>Den ældre person pålægges dog ikke en pligt til at udtale sig, ligesom bestemmelsen ikke hindrer, at den ældre person lader sig repræsentere eller bistå af andre.</w:t>
      </w:r>
    </w:p>
    <w:p w14:paraId="6A9F0BB3" w14:textId="77777777" w:rsidR="00091648" w:rsidRPr="003A53C4" w:rsidRDefault="00091648" w:rsidP="00DE355A">
      <w:pPr>
        <w:spacing w:after="0" w:line="288" w:lineRule="auto"/>
        <w:rPr>
          <w:rFonts w:ascii="Times New Roman" w:eastAsia="Times New Roman" w:hAnsi="Times New Roman" w:cs="Times New Roman"/>
          <w:iCs/>
          <w:color w:val="000000" w:themeColor="text1"/>
          <w:sz w:val="24"/>
          <w:szCs w:val="24"/>
        </w:rPr>
      </w:pPr>
    </w:p>
    <w:p w14:paraId="345D46F7" w14:textId="7C4496EC" w:rsidR="00091648" w:rsidRPr="003A53C4" w:rsidRDefault="00091648"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Samtalen skal klarlægge den ældre persons holdning til den påtænkte afgørelse. Selvom der eventuelt er afholdt en samtale med personen i forbindelse med udarbejdelse af en behovsvurdering, skal der også afholdes en samtale, inden der træffes afgørelse om støtte</w:t>
      </w:r>
      <w:r w:rsidR="007B58EA" w:rsidRPr="003A53C4">
        <w:rPr>
          <w:rFonts w:ascii="Times New Roman" w:eastAsia="Times New Roman" w:hAnsi="Times New Roman" w:cs="Times New Roman"/>
          <w:iCs/>
          <w:color w:val="000000" w:themeColor="text1"/>
          <w:sz w:val="24"/>
          <w:szCs w:val="24"/>
        </w:rPr>
        <w:t xml:space="preserve"> efter Inatsisartutloven</w:t>
      </w:r>
      <w:r w:rsidRPr="003A53C4">
        <w:rPr>
          <w:rFonts w:ascii="Times New Roman" w:eastAsia="Times New Roman" w:hAnsi="Times New Roman" w:cs="Times New Roman"/>
          <w:iCs/>
          <w:color w:val="000000" w:themeColor="text1"/>
          <w:sz w:val="24"/>
          <w:szCs w:val="24"/>
        </w:rPr>
        <w:t>. B</w:t>
      </w:r>
      <w:r w:rsidR="004560DC" w:rsidRPr="003A53C4">
        <w:rPr>
          <w:rFonts w:ascii="Times New Roman" w:eastAsia="Times New Roman" w:hAnsi="Times New Roman" w:cs="Times New Roman"/>
          <w:iCs/>
          <w:color w:val="000000" w:themeColor="text1"/>
          <w:sz w:val="24"/>
          <w:szCs w:val="24"/>
        </w:rPr>
        <w:t>aggrunden</w:t>
      </w:r>
      <w:r w:rsidRPr="003A53C4">
        <w:rPr>
          <w:rFonts w:ascii="Times New Roman" w:eastAsia="Times New Roman" w:hAnsi="Times New Roman" w:cs="Times New Roman"/>
          <w:iCs/>
          <w:color w:val="000000" w:themeColor="text1"/>
          <w:sz w:val="24"/>
          <w:szCs w:val="24"/>
        </w:rPr>
        <w:t xml:space="preserve"> for dette er, at personen</w:t>
      </w:r>
      <w:r w:rsidR="006D264D" w:rsidRPr="003A53C4">
        <w:rPr>
          <w:rFonts w:ascii="Times New Roman" w:eastAsia="Times New Roman" w:hAnsi="Times New Roman" w:cs="Times New Roman"/>
          <w:iCs/>
          <w:color w:val="000000" w:themeColor="text1"/>
          <w:sz w:val="24"/>
          <w:szCs w:val="24"/>
        </w:rPr>
        <w:t xml:space="preserve"> skal have</w:t>
      </w:r>
      <w:r w:rsidRPr="003A53C4">
        <w:rPr>
          <w:rFonts w:ascii="Times New Roman" w:eastAsia="Times New Roman" w:hAnsi="Times New Roman" w:cs="Times New Roman"/>
          <w:iCs/>
          <w:color w:val="000000" w:themeColor="text1"/>
          <w:sz w:val="24"/>
          <w:szCs w:val="24"/>
        </w:rPr>
        <w:t xml:space="preserve"> mulighed for at give sin mening til kende om de</w:t>
      </w:r>
      <w:r w:rsidR="000C5D91" w:rsidRPr="003A53C4">
        <w:rPr>
          <w:rFonts w:ascii="Times New Roman" w:eastAsia="Times New Roman" w:hAnsi="Times New Roman" w:cs="Times New Roman"/>
          <w:iCs/>
          <w:color w:val="000000" w:themeColor="text1"/>
          <w:sz w:val="24"/>
          <w:szCs w:val="24"/>
        </w:rPr>
        <w:t>n</w:t>
      </w:r>
      <w:r w:rsidRPr="003A53C4">
        <w:rPr>
          <w:rFonts w:ascii="Times New Roman" w:eastAsia="Times New Roman" w:hAnsi="Times New Roman" w:cs="Times New Roman"/>
          <w:iCs/>
          <w:color w:val="000000" w:themeColor="text1"/>
          <w:sz w:val="24"/>
          <w:szCs w:val="24"/>
        </w:rPr>
        <w:t xml:space="preserve"> konkrete påtænkte afgørelse.</w:t>
      </w:r>
    </w:p>
    <w:p w14:paraId="49CEFCFF"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552CE78" w14:textId="4BFBE283"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 er ikke krav om, at kommunalbestyrelsen skal følge</w:t>
      </w:r>
      <w:r w:rsidR="00C55872" w:rsidRPr="003A53C4">
        <w:rPr>
          <w:rFonts w:ascii="Times New Roman" w:eastAsia="Times New Roman" w:hAnsi="Times New Roman" w:cs="Times New Roman"/>
          <w:iCs/>
          <w:color w:val="000000" w:themeColor="text1"/>
          <w:sz w:val="24"/>
          <w:szCs w:val="24"/>
        </w:rPr>
        <w:t xml:space="preserve"> den ældre</w:t>
      </w:r>
      <w:r w:rsidRPr="003A53C4">
        <w:rPr>
          <w:rFonts w:ascii="Times New Roman" w:eastAsia="Times New Roman" w:hAnsi="Times New Roman" w:cs="Times New Roman"/>
          <w:iCs/>
          <w:color w:val="000000" w:themeColor="text1"/>
          <w:sz w:val="24"/>
          <w:szCs w:val="24"/>
        </w:rPr>
        <w:t xml:space="preserve"> persons ønsker eller holdninger, men </w:t>
      </w:r>
      <w:r w:rsidR="00C55872" w:rsidRPr="003A53C4">
        <w:rPr>
          <w:rFonts w:ascii="Times New Roman" w:eastAsia="Times New Roman" w:hAnsi="Times New Roman" w:cs="Times New Roman"/>
          <w:iCs/>
          <w:color w:val="000000" w:themeColor="text1"/>
          <w:sz w:val="24"/>
          <w:szCs w:val="24"/>
        </w:rPr>
        <w:t>de</w:t>
      </w:r>
      <w:r w:rsidR="00D96E1E" w:rsidRPr="003A53C4">
        <w:rPr>
          <w:rFonts w:ascii="Times New Roman" w:eastAsia="Times New Roman" w:hAnsi="Times New Roman" w:cs="Times New Roman"/>
          <w:iCs/>
          <w:color w:val="000000" w:themeColor="text1"/>
          <w:sz w:val="24"/>
          <w:szCs w:val="24"/>
        </w:rPr>
        <w:t>t</w:t>
      </w:r>
      <w:r w:rsidR="00C55872" w:rsidRPr="003A53C4">
        <w:rPr>
          <w:rFonts w:ascii="Times New Roman" w:eastAsia="Times New Roman" w:hAnsi="Times New Roman" w:cs="Times New Roman"/>
          <w:iCs/>
          <w:color w:val="000000" w:themeColor="text1"/>
          <w:sz w:val="24"/>
          <w:szCs w:val="24"/>
        </w:rPr>
        <w:t xml:space="preserve"> </w:t>
      </w:r>
      <w:r w:rsidR="00D96E1E" w:rsidRPr="003A53C4">
        <w:rPr>
          <w:rFonts w:ascii="Times New Roman" w:eastAsia="Times New Roman" w:hAnsi="Times New Roman" w:cs="Times New Roman"/>
          <w:iCs/>
          <w:color w:val="000000" w:themeColor="text1"/>
          <w:sz w:val="24"/>
          <w:szCs w:val="24"/>
        </w:rPr>
        <w:t>er</w:t>
      </w:r>
      <w:r w:rsidR="00C55872" w:rsidRPr="003A53C4">
        <w:rPr>
          <w:rFonts w:ascii="Times New Roman" w:eastAsia="Times New Roman" w:hAnsi="Times New Roman" w:cs="Times New Roman"/>
          <w:iCs/>
          <w:color w:val="000000" w:themeColor="text1"/>
          <w:sz w:val="24"/>
          <w:szCs w:val="24"/>
        </w:rPr>
        <w:t xml:space="preserve"> centralt, at den ældre </w:t>
      </w:r>
      <w:r w:rsidRPr="003A53C4">
        <w:rPr>
          <w:rFonts w:ascii="Times New Roman" w:eastAsia="Times New Roman" w:hAnsi="Times New Roman" w:cs="Times New Roman"/>
          <w:iCs/>
          <w:color w:val="000000" w:themeColor="text1"/>
          <w:sz w:val="24"/>
          <w:szCs w:val="24"/>
        </w:rPr>
        <w:t>person opleve</w:t>
      </w:r>
      <w:r w:rsidR="00D96E1E" w:rsidRPr="003A53C4">
        <w:rPr>
          <w:rFonts w:ascii="Times New Roman" w:eastAsia="Times New Roman" w:hAnsi="Times New Roman" w:cs="Times New Roman"/>
          <w:iCs/>
          <w:color w:val="000000" w:themeColor="text1"/>
          <w:sz w:val="24"/>
          <w:szCs w:val="24"/>
        </w:rPr>
        <w:t xml:space="preserve">r at </w:t>
      </w:r>
      <w:r w:rsidRPr="003A53C4">
        <w:rPr>
          <w:rFonts w:ascii="Times New Roman" w:eastAsia="Times New Roman" w:hAnsi="Times New Roman" w:cs="Times New Roman"/>
          <w:iCs/>
          <w:color w:val="000000" w:themeColor="text1"/>
          <w:sz w:val="24"/>
          <w:szCs w:val="24"/>
        </w:rPr>
        <w:t xml:space="preserve">blive </w:t>
      </w:r>
      <w:r w:rsidR="00FF3B44" w:rsidRPr="003A53C4">
        <w:rPr>
          <w:rFonts w:ascii="Times New Roman" w:eastAsia="Times New Roman" w:hAnsi="Times New Roman" w:cs="Times New Roman"/>
          <w:iCs/>
          <w:color w:val="000000" w:themeColor="text1"/>
          <w:sz w:val="24"/>
          <w:szCs w:val="24"/>
        </w:rPr>
        <w:t>hørt</w:t>
      </w:r>
      <w:r w:rsidRPr="003A53C4">
        <w:rPr>
          <w:rFonts w:ascii="Times New Roman" w:eastAsia="Times New Roman" w:hAnsi="Times New Roman" w:cs="Times New Roman"/>
          <w:iCs/>
          <w:color w:val="000000" w:themeColor="text1"/>
          <w:sz w:val="24"/>
          <w:szCs w:val="24"/>
        </w:rPr>
        <w:t xml:space="preserve">, og at </w:t>
      </w:r>
      <w:r w:rsidR="00F650A6" w:rsidRPr="003A53C4">
        <w:rPr>
          <w:rFonts w:ascii="Times New Roman" w:eastAsia="Times New Roman" w:hAnsi="Times New Roman" w:cs="Times New Roman"/>
          <w:iCs/>
          <w:color w:val="000000" w:themeColor="text1"/>
          <w:sz w:val="24"/>
          <w:szCs w:val="24"/>
        </w:rPr>
        <w:t>den pågældendes</w:t>
      </w:r>
      <w:r w:rsidRPr="003A53C4">
        <w:rPr>
          <w:rFonts w:ascii="Times New Roman" w:eastAsia="Times New Roman" w:hAnsi="Times New Roman" w:cs="Times New Roman"/>
          <w:iCs/>
          <w:color w:val="000000" w:themeColor="text1"/>
          <w:sz w:val="24"/>
          <w:szCs w:val="24"/>
        </w:rPr>
        <w:t xml:space="preserve"> ønsker og holdninger bliver </w:t>
      </w:r>
      <w:r w:rsidR="003D6021" w:rsidRPr="003A53C4">
        <w:rPr>
          <w:rFonts w:ascii="Times New Roman" w:eastAsia="Times New Roman" w:hAnsi="Times New Roman" w:cs="Times New Roman"/>
          <w:iCs/>
          <w:color w:val="000000" w:themeColor="text1"/>
          <w:sz w:val="24"/>
          <w:szCs w:val="24"/>
        </w:rPr>
        <w:t>inddraget</w:t>
      </w:r>
      <w:r w:rsidRPr="003A53C4">
        <w:rPr>
          <w:rFonts w:ascii="Times New Roman" w:eastAsia="Times New Roman" w:hAnsi="Times New Roman" w:cs="Times New Roman"/>
          <w:iCs/>
          <w:color w:val="000000" w:themeColor="text1"/>
          <w:sz w:val="24"/>
          <w:szCs w:val="24"/>
        </w:rPr>
        <w:t xml:space="preserve"> i forbindelse med afgørelsen om støtten.</w:t>
      </w:r>
    </w:p>
    <w:p w14:paraId="63EC4F6B" w14:textId="77777777" w:rsidR="007D49A1" w:rsidRPr="003A53C4" w:rsidRDefault="007D49A1" w:rsidP="00DE355A">
      <w:pPr>
        <w:spacing w:after="0" w:line="288" w:lineRule="auto"/>
        <w:rPr>
          <w:rFonts w:ascii="Times New Roman" w:eastAsia="Times New Roman" w:hAnsi="Times New Roman" w:cs="Times New Roman"/>
          <w:iCs/>
          <w:color w:val="000000" w:themeColor="text1"/>
          <w:sz w:val="24"/>
          <w:szCs w:val="24"/>
        </w:rPr>
      </w:pPr>
    </w:p>
    <w:p w14:paraId="6773AFA6" w14:textId="5B9E34BD" w:rsidR="003D6021" w:rsidRPr="003A53C4" w:rsidRDefault="00DA6025"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Samtalen bør aftales og planlægges i samarbejde med den ældre person </w:t>
      </w:r>
      <w:r w:rsidR="00835D8B" w:rsidRPr="003A53C4">
        <w:rPr>
          <w:rFonts w:ascii="Times New Roman" w:eastAsia="Times New Roman" w:hAnsi="Times New Roman" w:cs="Times New Roman"/>
          <w:iCs/>
          <w:color w:val="000000" w:themeColor="text1"/>
          <w:sz w:val="24"/>
          <w:szCs w:val="24"/>
        </w:rPr>
        <w:t>og dennes eventuelle bisidder</w:t>
      </w:r>
      <w:r w:rsidRPr="003A53C4">
        <w:rPr>
          <w:rFonts w:ascii="Times New Roman" w:eastAsia="Times New Roman" w:hAnsi="Times New Roman" w:cs="Times New Roman"/>
          <w:iCs/>
          <w:color w:val="000000" w:themeColor="text1"/>
          <w:sz w:val="24"/>
          <w:szCs w:val="24"/>
        </w:rPr>
        <w:t xml:space="preserve">. </w:t>
      </w:r>
      <w:r w:rsidR="00835D8B" w:rsidRPr="003A53C4">
        <w:rPr>
          <w:rFonts w:ascii="Times New Roman" w:eastAsia="Times New Roman" w:hAnsi="Times New Roman" w:cs="Times New Roman"/>
          <w:iCs/>
          <w:color w:val="000000" w:themeColor="text1"/>
          <w:sz w:val="24"/>
          <w:szCs w:val="24"/>
        </w:rPr>
        <w:t>Samtalen</w:t>
      </w:r>
      <w:r w:rsidRPr="003A53C4">
        <w:rPr>
          <w:rFonts w:ascii="Times New Roman" w:eastAsia="Times New Roman" w:hAnsi="Times New Roman" w:cs="Times New Roman"/>
          <w:iCs/>
          <w:color w:val="000000" w:themeColor="text1"/>
          <w:sz w:val="24"/>
          <w:szCs w:val="24"/>
        </w:rPr>
        <w:t xml:space="preserve"> kan finde sted i den ældre</w:t>
      </w:r>
      <w:r w:rsidR="0030349B" w:rsidRPr="003A53C4">
        <w:rPr>
          <w:rFonts w:ascii="Times New Roman" w:eastAsia="Times New Roman" w:hAnsi="Times New Roman" w:cs="Times New Roman"/>
          <w:iCs/>
          <w:color w:val="000000" w:themeColor="text1"/>
          <w:sz w:val="24"/>
          <w:szCs w:val="24"/>
        </w:rPr>
        <w:t xml:space="preserve"> person</w:t>
      </w:r>
      <w:r w:rsidRPr="003A53C4">
        <w:rPr>
          <w:rFonts w:ascii="Times New Roman" w:eastAsia="Times New Roman" w:hAnsi="Times New Roman" w:cs="Times New Roman"/>
          <w:iCs/>
          <w:color w:val="000000" w:themeColor="text1"/>
          <w:sz w:val="24"/>
          <w:szCs w:val="24"/>
        </w:rPr>
        <w:t>s hjem, på kommunens kontor eller under særlige omstændigheder via telefonsamtale, alt efter hvad der er mest hensigtsmæssigt og behageligt for den ældre</w:t>
      </w:r>
      <w:r w:rsidR="00835D8B" w:rsidRPr="003A53C4">
        <w:rPr>
          <w:rFonts w:ascii="Times New Roman" w:eastAsia="Times New Roman" w:hAnsi="Times New Roman" w:cs="Times New Roman"/>
          <w:iCs/>
          <w:color w:val="000000" w:themeColor="text1"/>
          <w:sz w:val="24"/>
          <w:szCs w:val="24"/>
        </w:rPr>
        <w:t xml:space="preserve"> person</w:t>
      </w:r>
      <w:r w:rsidRPr="003A53C4">
        <w:rPr>
          <w:rFonts w:ascii="Times New Roman" w:eastAsia="Times New Roman" w:hAnsi="Times New Roman" w:cs="Times New Roman"/>
          <w:iCs/>
          <w:color w:val="000000" w:themeColor="text1"/>
          <w:sz w:val="24"/>
          <w:szCs w:val="24"/>
        </w:rPr>
        <w:t>. Formålet er at skabe en tryg og tillidsfuld atmosfære, hvor den ældre person føler sig godt tilpas med at deltage i samtalen.</w:t>
      </w:r>
    </w:p>
    <w:p w14:paraId="1294C7D7" w14:textId="77777777" w:rsidR="00DA6025" w:rsidRPr="003A53C4" w:rsidRDefault="00DA6025" w:rsidP="00DE355A">
      <w:pPr>
        <w:spacing w:after="0" w:line="288" w:lineRule="auto"/>
        <w:rPr>
          <w:rFonts w:ascii="Times New Roman" w:eastAsia="Times New Roman" w:hAnsi="Times New Roman" w:cs="Times New Roman"/>
          <w:iCs/>
          <w:color w:val="000000" w:themeColor="text1"/>
          <w:sz w:val="24"/>
          <w:szCs w:val="24"/>
        </w:rPr>
      </w:pPr>
    </w:p>
    <w:p w14:paraId="40211E0C" w14:textId="79908F59" w:rsidR="00835D8B" w:rsidRPr="003A53C4" w:rsidRDefault="00835D8B"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2BDDDDBE" w14:textId="04652813" w:rsidR="00835D8B" w:rsidRPr="003A53C4" w:rsidRDefault="00F21A39"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giver Kommunalbestyrelsen mulighed for at undlade at afholde en samtale med den ældre person, hvis vedkommendes funktionsevne i afgørende grad taler imod </w:t>
      </w:r>
      <w:r w:rsidRPr="003A53C4">
        <w:rPr>
          <w:rFonts w:ascii="Times New Roman" w:eastAsia="Times New Roman" w:hAnsi="Times New Roman" w:cs="Times New Roman"/>
          <w:iCs/>
          <w:color w:val="000000" w:themeColor="text1"/>
          <w:sz w:val="24"/>
          <w:szCs w:val="24"/>
        </w:rPr>
        <w:lastRenderedPageBreak/>
        <w:t>gennemførelsen af en samtale</w:t>
      </w:r>
      <w:r w:rsidR="00F32426" w:rsidRPr="003A53C4">
        <w:rPr>
          <w:rFonts w:ascii="Times New Roman" w:eastAsia="Times New Roman" w:hAnsi="Times New Roman" w:cs="Times New Roman"/>
          <w:iCs/>
          <w:color w:val="000000" w:themeColor="text1"/>
          <w:sz w:val="24"/>
          <w:szCs w:val="24"/>
        </w:rPr>
        <w:t>. Dette kan for eksempel være relevant</w:t>
      </w:r>
      <w:r w:rsidRPr="003A53C4">
        <w:rPr>
          <w:rFonts w:ascii="Times New Roman" w:eastAsia="Times New Roman" w:hAnsi="Times New Roman" w:cs="Times New Roman"/>
          <w:iCs/>
          <w:color w:val="000000" w:themeColor="text1"/>
          <w:sz w:val="24"/>
          <w:szCs w:val="24"/>
        </w:rPr>
        <w:t xml:space="preserve"> i tilfælde af betydelig kognitiv svækkelse eller andre helbredsmæssige forhold, der gør det vanskeligt for personen at deltage meningsfuldt.</w:t>
      </w:r>
    </w:p>
    <w:p w14:paraId="79EBD3C8" w14:textId="77777777" w:rsidR="00450C56" w:rsidRPr="003A53C4" w:rsidRDefault="00450C56" w:rsidP="00DE355A">
      <w:pPr>
        <w:spacing w:after="0" w:line="288" w:lineRule="auto"/>
        <w:rPr>
          <w:rFonts w:ascii="Times New Roman" w:eastAsia="Times New Roman" w:hAnsi="Times New Roman" w:cs="Times New Roman"/>
          <w:iCs/>
          <w:color w:val="000000" w:themeColor="text1"/>
          <w:sz w:val="24"/>
          <w:szCs w:val="24"/>
        </w:rPr>
      </w:pPr>
    </w:p>
    <w:p w14:paraId="55E48842" w14:textId="6B242281" w:rsidR="00386A6C" w:rsidRPr="003A53C4" w:rsidRDefault="00450C56" w:rsidP="00386A6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 skal i alle tilfælde foretages en konkret vurdering</w:t>
      </w:r>
      <w:r w:rsidR="006D709D" w:rsidRPr="003A53C4">
        <w:rPr>
          <w:rFonts w:ascii="Times New Roman" w:eastAsia="Times New Roman" w:hAnsi="Times New Roman" w:cs="Times New Roman"/>
          <w:iCs/>
          <w:color w:val="000000" w:themeColor="text1"/>
          <w:sz w:val="24"/>
          <w:szCs w:val="24"/>
        </w:rPr>
        <w:t xml:space="preserve"> af, hvorvidt personens funktionsevne i afgørende grad taler imod samtalens gennemførelse i et sådant omfang, at samtalen kan undlades. </w:t>
      </w:r>
      <w:r w:rsidR="00386A6C" w:rsidRPr="003A53C4">
        <w:rPr>
          <w:rFonts w:ascii="Times New Roman" w:eastAsia="Times New Roman" w:hAnsi="Times New Roman" w:cs="Times New Roman"/>
          <w:iCs/>
          <w:color w:val="000000" w:themeColor="text1"/>
          <w:sz w:val="24"/>
          <w:szCs w:val="24"/>
        </w:rPr>
        <w:t xml:space="preserve">I vurderingen skal indgå, om gennemførelse af samtalen vil være mere til skade end til gavn for personen. Det kan for eksempel være terminalt syge </w:t>
      </w:r>
      <w:r w:rsidR="00C6138B" w:rsidRPr="003A53C4">
        <w:rPr>
          <w:rFonts w:ascii="Times New Roman" w:eastAsia="Times New Roman" w:hAnsi="Times New Roman" w:cs="Times New Roman"/>
          <w:iCs/>
          <w:color w:val="000000" w:themeColor="text1"/>
          <w:sz w:val="24"/>
          <w:szCs w:val="24"/>
        </w:rPr>
        <w:t>ældre personer</w:t>
      </w:r>
      <w:r w:rsidR="00386A6C" w:rsidRPr="003A53C4">
        <w:rPr>
          <w:rFonts w:ascii="Times New Roman" w:eastAsia="Times New Roman" w:hAnsi="Times New Roman" w:cs="Times New Roman"/>
          <w:iCs/>
          <w:color w:val="000000" w:themeColor="text1"/>
          <w:sz w:val="24"/>
          <w:szCs w:val="24"/>
        </w:rPr>
        <w:t xml:space="preserve">, der er så svækkede, at en samtale vil kræve så mange ressourcer, at en samtale vil være en belastning for </w:t>
      </w:r>
      <w:r w:rsidR="00803DF4" w:rsidRPr="003A53C4">
        <w:rPr>
          <w:rFonts w:ascii="Times New Roman" w:eastAsia="Times New Roman" w:hAnsi="Times New Roman" w:cs="Times New Roman"/>
          <w:iCs/>
          <w:color w:val="000000" w:themeColor="text1"/>
          <w:sz w:val="24"/>
          <w:szCs w:val="24"/>
        </w:rPr>
        <w:t>den ældre person</w:t>
      </w:r>
      <w:r w:rsidR="00386A6C" w:rsidRPr="003A53C4">
        <w:rPr>
          <w:rFonts w:ascii="Times New Roman" w:eastAsia="Times New Roman" w:hAnsi="Times New Roman" w:cs="Times New Roman"/>
          <w:iCs/>
          <w:color w:val="000000" w:themeColor="text1"/>
          <w:sz w:val="24"/>
          <w:szCs w:val="24"/>
        </w:rPr>
        <w:t xml:space="preserve">, og dermed bør undlades. </w:t>
      </w:r>
      <w:r w:rsidR="00390D9C" w:rsidRPr="003A53C4">
        <w:rPr>
          <w:rFonts w:ascii="Times New Roman" w:eastAsia="Times New Roman" w:hAnsi="Times New Roman" w:cs="Times New Roman"/>
          <w:iCs/>
          <w:color w:val="000000" w:themeColor="text1"/>
          <w:sz w:val="24"/>
          <w:szCs w:val="24"/>
        </w:rPr>
        <w:t xml:space="preserve">Er der modsat mulighed for, at personen eksempelvis ved hjælp af en bisidder vil være i stand til at fremkomme med sin holdning i en samtale, bør en samtale afholdes. </w:t>
      </w:r>
    </w:p>
    <w:p w14:paraId="4A42BCEF" w14:textId="77777777" w:rsidR="00835D8B" w:rsidRPr="003A53C4" w:rsidRDefault="00835D8B" w:rsidP="00DE355A">
      <w:pPr>
        <w:spacing w:after="0" w:line="288" w:lineRule="auto"/>
        <w:rPr>
          <w:rFonts w:ascii="Times New Roman" w:eastAsia="Times New Roman" w:hAnsi="Times New Roman" w:cs="Times New Roman"/>
          <w:iCs/>
          <w:color w:val="000000" w:themeColor="text1"/>
          <w:sz w:val="24"/>
          <w:szCs w:val="24"/>
        </w:rPr>
      </w:pPr>
    </w:p>
    <w:p w14:paraId="35D1F333"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I tvivlstilfælde, hvor kommunalbestyrelsen er usikker på, hvorvidt den ældre person vil kunne fremkomme med sin holdning, skal kommunalbestyrelsen forsøge at afholde en samtale med vedkommende. Viser det sig under samtalen, at personen ikke er i stand til at udtrykke egne synspunkter, kan samtalen stoppes.</w:t>
      </w:r>
    </w:p>
    <w:p w14:paraId="526BB93A"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225C92FC" w14:textId="5F5A10DF"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Såfremt der ikke gennemføres en samtale med den ældre person, er kommunalbestyrelsen forpligtet til at forsøge at tilvejebringe personens holdning til afgørelsen på anden vis. Dette kan eksempelvis være ved at tale med personens nærtstående eller plejepersonale, der kender personen godt. </w:t>
      </w:r>
    </w:p>
    <w:p w14:paraId="547F8F09"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C9F1CAB" w14:textId="1D462F87" w:rsidR="00DE355A" w:rsidRPr="003A53C4" w:rsidRDefault="006E1435"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Hvis samtalen ikke gennemføres</w:t>
      </w:r>
      <w:r w:rsidR="00A9204A" w:rsidRPr="003A53C4">
        <w:rPr>
          <w:rFonts w:ascii="Times New Roman" w:eastAsia="Times New Roman" w:hAnsi="Times New Roman" w:cs="Times New Roman"/>
          <w:iCs/>
          <w:color w:val="000000" w:themeColor="text1"/>
          <w:sz w:val="24"/>
          <w:szCs w:val="24"/>
        </w:rPr>
        <w:t xml:space="preserve"> med den ældre person, eller gennem</w:t>
      </w:r>
      <w:r w:rsidR="00D115AC" w:rsidRPr="003A53C4">
        <w:rPr>
          <w:rFonts w:ascii="Times New Roman" w:eastAsia="Times New Roman" w:hAnsi="Times New Roman" w:cs="Times New Roman"/>
          <w:iCs/>
          <w:color w:val="000000" w:themeColor="text1"/>
          <w:sz w:val="24"/>
          <w:szCs w:val="24"/>
        </w:rPr>
        <w:t>føres med en anden person</w:t>
      </w:r>
      <w:r w:rsidRPr="003A53C4">
        <w:rPr>
          <w:rFonts w:ascii="Times New Roman" w:eastAsia="Times New Roman" w:hAnsi="Times New Roman" w:cs="Times New Roman"/>
          <w:iCs/>
          <w:color w:val="000000" w:themeColor="text1"/>
          <w:sz w:val="24"/>
          <w:szCs w:val="24"/>
        </w:rPr>
        <w:t xml:space="preserve">, skal det angives i </w:t>
      </w:r>
      <w:r w:rsidR="006D522B" w:rsidRPr="003A53C4">
        <w:rPr>
          <w:rFonts w:ascii="Times New Roman" w:eastAsia="Times New Roman" w:hAnsi="Times New Roman" w:cs="Times New Roman"/>
          <w:iCs/>
          <w:color w:val="000000" w:themeColor="text1"/>
          <w:sz w:val="24"/>
          <w:szCs w:val="24"/>
        </w:rPr>
        <w:t xml:space="preserve">støtteplanen efter § </w:t>
      </w:r>
      <w:r w:rsidR="0001433F" w:rsidRPr="003A53C4">
        <w:rPr>
          <w:rFonts w:ascii="Times New Roman" w:eastAsia="Times New Roman" w:hAnsi="Times New Roman" w:cs="Times New Roman"/>
          <w:iCs/>
          <w:color w:val="000000" w:themeColor="text1"/>
          <w:sz w:val="24"/>
          <w:szCs w:val="24"/>
        </w:rPr>
        <w:t>8</w:t>
      </w:r>
      <w:r w:rsidRPr="003A53C4">
        <w:rPr>
          <w:rFonts w:ascii="Times New Roman" w:eastAsia="Times New Roman" w:hAnsi="Times New Roman" w:cs="Times New Roman"/>
          <w:iCs/>
          <w:color w:val="000000" w:themeColor="text1"/>
          <w:sz w:val="24"/>
          <w:szCs w:val="24"/>
        </w:rPr>
        <w:t xml:space="preserve">. </w:t>
      </w:r>
      <w:r w:rsidR="00CD01CC" w:rsidRPr="003A53C4">
        <w:rPr>
          <w:rFonts w:ascii="Times New Roman" w:eastAsia="Times New Roman" w:hAnsi="Times New Roman" w:cs="Times New Roman"/>
          <w:iCs/>
          <w:color w:val="000000" w:themeColor="text1"/>
          <w:sz w:val="24"/>
          <w:szCs w:val="24"/>
        </w:rPr>
        <w:t xml:space="preserve">Det skal angives i støtteplanen, hvorfor </w:t>
      </w:r>
      <w:r w:rsidR="00DE355A" w:rsidRPr="003A53C4">
        <w:rPr>
          <w:rFonts w:ascii="Times New Roman" w:eastAsia="Times New Roman" w:hAnsi="Times New Roman" w:cs="Times New Roman"/>
          <w:iCs/>
          <w:color w:val="000000" w:themeColor="text1"/>
          <w:sz w:val="24"/>
          <w:szCs w:val="24"/>
        </w:rPr>
        <w:t>samtalen ikke har fundet sted</w:t>
      </w:r>
      <w:r w:rsidR="00D115AC" w:rsidRPr="003A53C4">
        <w:rPr>
          <w:rFonts w:ascii="Times New Roman" w:eastAsia="Times New Roman" w:hAnsi="Times New Roman" w:cs="Times New Roman"/>
          <w:iCs/>
          <w:color w:val="000000" w:themeColor="text1"/>
          <w:sz w:val="24"/>
          <w:szCs w:val="24"/>
        </w:rPr>
        <w:t xml:space="preserve"> med personen</w:t>
      </w:r>
      <w:r w:rsidR="00DE355A" w:rsidRPr="003A53C4">
        <w:rPr>
          <w:rFonts w:ascii="Times New Roman" w:eastAsia="Times New Roman" w:hAnsi="Times New Roman" w:cs="Times New Roman"/>
          <w:iCs/>
          <w:color w:val="000000" w:themeColor="text1"/>
          <w:sz w:val="24"/>
          <w:szCs w:val="24"/>
        </w:rPr>
        <w:t>. De</w:t>
      </w:r>
      <w:r w:rsidRPr="003A53C4">
        <w:rPr>
          <w:rFonts w:ascii="Times New Roman" w:eastAsia="Times New Roman" w:hAnsi="Times New Roman" w:cs="Times New Roman"/>
          <w:iCs/>
          <w:color w:val="000000" w:themeColor="text1"/>
          <w:sz w:val="24"/>
          <w:szCs w:val="24"/>
        </w:rPr>
        <w:t>rudover</w:t>
      </w:r>
      <w:r w:rsidR="00DE355A" w:rsidRPr="003A53C4">
        <w:rPr>
          <w:rFonts w:ascii="Times New Roman" w:eastAsia="Times New Roman" w:hAnsi="Times New Roman" w:cs="Times New Roman"/>
          <w:iCs/>
          <w:color w:val="000000" w:themeColor="text1"/>
          <w:sz w:val="24"/>
          <w:szCs w:val="24"/>
        </w:rPr>
        <w:t xml:space="preserve"> bør </w:t>
      </w:r>
      <w:r w:rsidR="001A16A6" w:rsidRPr="003A53C4">
        <w:rPr>
          <w:rFonts w:ascii="Times New Roman" w:eastAsia="Times New Roman" w:hAnsi="Times New Roman" w:cs="Times New Roman"/>
          <w:iCs/>
          <w:color w:val="000000" w:themeColor="text1"/>
          <w:sz w:val="24"/>
          <w:szCs w:val="24"/>
        </w:rPr>
        <w:t>det angives</w:t>
      </w:r>
      <w:r w:rsidR="00DE355A" w:rsidRPr="003A53C4">
        <w:rPr>
          <w:rFonts w:ascii="Times New Roman" w:eastAsia="Times New Roman" w:hAnsi="Times New Roman" w:cs="Times New Roman"/>
          <w:iCs/>
          <w:color w:val="000000" w:themeColor="text1"/>
          <w:sz w:val="24"/>
          <w:szCs w:val="24"/>
        </w:rPr>
        <w:t xml:space="preserve">, hvordan </w:t>
      </w:r>
      <w:r w:rsidR="00753820" w:rsidRPr="003A53C4">
        <w:rPr>
          <w:rFonts w:ascii="Times New Roman" w:eastAsia="Times New Roman" w:hAnsi="Times New Roman" w:cs="Times New Roman"/>
          <w:iCs/>
          <w:color w:val="000000" w:themeColor="text1"/>
          <w:sz w:val="24"/>
          <w:szCs w:val="24"/>
        </w:rPr>
        <w:t>den ældre persons</w:t>
      </w:r>
      <w:r w:rsidR="00DE355A" w:rsidRPr="003A53C4">
        <w:rPr>
          <w:rFonts w:ascii="Times New Roman" w:eastAsia="Times New Roman" w:hAnsi="Times New Roman" w:cs="Times New Roman"/>
          <w:iCs/>
          <w:color w:val="000000" w:themeColor="text1"/>
          <w:sz w:val="24"/>
          <w:szCs w:val="24"/>
        </w:rPr>
        <w:t xml:space="preserve"> perspektiv </w:t>
      </w:r>
      <w:r w:rsidR="001A16A6" w:rsidRPr="003A53C4">
        <w:rPr>
          <w:rFonts w:ascii="Times New Roman" w:eastAsia="Times New Roman" w:hAnsi="Times New Roman" w:cs="Times New Roman"/>
          <w:iCs/>
          <w:color w:val="000000" w:themeColor="text1"/>
          <w:sz w:val="24"/>
          <w:szCs w:val="24"/>
        </w:rPr>
        <w:t xml:space="preserve">på anden vis </w:t>
      </w:r>
      <w:r w:rsidR="00DE355A" w:rsidRPr="003A53C4">
        <w:rPr>
          <w:rFonts w:ascii="Times New Roman" w:eastAsia="Times New Roman" w:hAnsi="Times New Roman" w:cs="Times New Roman"/>
          <w:iCs/>
          <w:color w:val="000000" w:themeColor="text1"/>
          <w:sz w:val="24"/>
          <w:szCs w:val="24"/>
        </w:rPr>
        <w:t>er</w:t>
      </w:r>
      <w:r w:rsidR="001A16A6" w:rsidRPr="003A53C4">
        <w:rPr>
          <w:rFonts w:ascii="Times New Roman" w:eastAsia="Times New Roman" w:hAnsi="Times New Roman" w:cs="Times New Roman"/>
          <w:iCs/>
          <w:color w:val="000000" w:themeColor="text1"/>
          <w:sz w:val="24"/>
          <w:szCs w:val="24"/>
        </w:rPr>
        <w:t xml:space="preserve"> søgt</w:t>
      </w:r>
      <w:r w:rsidR="00DE355A" w:rsidRPr="003A53C4">
        <w:rPr>
          <w:rFonts w:ascii="Times New Roman" w:eastAsia="Times New Roman" w:hAnsi="Times New Roman" w:cs="Times New Roman"/>
          <w:iCs/>
          <w:color w:val="000000" w:themeColor="text1"/>
          <w:sz w:val="24"/>
          <w:szCs w:val="24"/>
        </w:rPr>
        <w:t xml:space="preserve"> afdækket.</w:t>
      </w:r>
    </w:p>
    <w:p w14:paraId="181BBAFC" w14:textId="77777777" w:rsidR="00A221C7" w:rsidRPr="003A53C4" w:rsidRDefault="00A221C7" w:rsidP="0053082C">
      <w:pPr>
        <w:spacing w:after="0" w:line="288" w:lineRule="auto"/>
        <w:rPr>
          <w:rFonts w:ascii="Times New Roman" w:eastAsia="Calibri" w:hAnsi="Times New Roman" w:cs="Times New Roman"/>
          <w:bCs/>
          <w:color w:val="000000" w:themeColor="text1"/>
          <w:sz w:val="24"/>
          <w:szCs w:val="24"/>
        </w:rPr>
      </w:pPr>
    </w:p>
    <w:p w14:paraId="1B105DA3" w14:textId="289A12D4" w:rsidR="00E16E08" w:rsidRPr="003A53C4" w:rsidRDefault="00E16E08" w:rsidP="00716355">
      <w:pPr>
        <w:pStyle w:val="Typografi1"/>
        <w:rPr>
          <w:color w:val="000000" w:themeColor="text1"/>
        </w:rPr>
      </w:pPr>
      <w:r w:rsidRPr="003A53C4">
        <w:rPr>
          <w:color w:val="000000" w:themeColor="text1"/>
        </w:rPr>
        <w:t xml:space="preserve">Til § </w:t>
      </w:r>
      <w:r w:rsidR="00C62AFD" w:rsidRPr="003A53C4">
        <w:rPr>
          <w:color w:val="000000" w:themeColor="text1"/>
        </w:rPr>
        <w:t>7</w:t>
      </w:r>
    </w:p>
    <w:p w14:paraId="1C11A7C1" w14:textId="77777777" w:rsidR="002860FD" w:rsidRPr="003A53C4" w:rsidRDefault="002860FD">
      <w:pPr>
        <w:spacing w:after="0" w:line="288" w:lineRule="auto"/>
        <w:rPr>
          <w:rFonts w:ascii="Times New Roman" w:eastAsia="Times New Roman" w:hAnsi="Times New Roman" w:cs="Times New Roman"/>
          <w:iCs/>
          <w:color w:val="000000" w:themeColor="text1"/>
          <w:sz w:val="24"/>
          <w:szCs w:val="24"/>
        </w:rPr>
      </w:pPr>
    </w:p>
    <w:p w14:paraId="79427618" w14:textId="6FB5C592"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149FFA0B" w14:textId="77777777" w:rsidR="003C41D2" w:rsidRPr="003A53C4" w:rsidRDefault="00A1107A"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Hvis der er mistanke om eller det på anden måde kan antages, at en ældre person har behov for støtte</w:t>
      </w:r>
      <w:r w:rsidRPr="003A53C4">
        <w:rPr>
          <w:color w:val="000000" w:themeColor="text1"/>
        </w:rPr>
        <w:t xml:space="preserve"> </w:t>
      </w:r>
      <w:r w:rsidRPr="003A53C4">
        <w:rPr>
          <w:rFonts w:ascii="Times New Roman" w:eastAsia="Times New Roman" w:hAnsi="Times New Roman" w:cs="Times New Roman"/>
          <w:iCs/>
          <w:color w:val="000000" w:themeColor="text1"/>
          <w:sz w:val="24"/>
          <w:szCs w:val="24"/>
        </w:rPr>
        <w:t xml:space="preserve">efter bestemmelserne i kapitel 5 eller ophold på et botilbud efter bestemmelserne i kapitel 7, skal </w:t>
      </w:r>
      <w:r w:rsidR="007C3215" w:rsidRPr="003A53C4">
        <w:rPr>
          <w:rFonts w:ascii="Times New Roman" w:eastAsia="Times New Roman" w:hAnsi="Times New Roman" w:cs="Times New Roman"/>
          <w:iCs/>
          <w:color w:val="000000" w:themeColor="text1"/>
          <w:sz w:val="24"/>
          <w:szCs w:val="24"/>
        </w:rPr>
        <w:t xml:space="preserve">Kommunalbestyrelsen foretage en behovsvurdering af forholdene for </w:t>
      </w:r>
      <w:r w:rsidRPr="003A53C4">
        <w:rPr>
          <w:rFonts w:ascii="Times New Roman" w:eastAsia="Times New Roman" w:hAnsi="Times New Roman" w:cs="Times New Roman"/>
          <w:iCs/>
          <w:color w:val="000000" w:themeColor="text1"/>
          <w:sz w:val="24"/>
          <w:szCs w:val="24"/>
        </w:rPr>
        <w:t>d</w:t>
      </w:r>
      <w:r w:rsidR="007C3215" w:rsidRPr="003A53C4">
        <w:rPr>
          <w:rFonts w:ascii="Times New Roman" w:eastAsia="Times New Roman" w:hAnsi="Times New Roman" w:cs="Times New Roman"/>
          <w:iCs/>
          <w:color w:val="000000" w:themeColor="text1"/>
          <w:sz w:val="24"/>
          <w:szCs w:val="24"/>
        </w:rPr>
        <w:t>en ældre person</w:t>
      </w:r>
      <w:r w:rsidRPr="003A53C4">
        <w:rPr>
          <w:rFonts w:ascii="Times New Roman" w:eastAsia="Times New Roman" w:hAnsi="Times New Roman" w:cs="Times New Roman"/>
          <w:iCs/>
          <w:color w:val="000000" w:themeColor="text1"/>
          <w:sz w:val="24"/>
          <w:szCs w:val="24"/>
        </w:rPr>
        <w:t xml:space="preserve">. </w:t>
      </w:r>
    </w:p>
    <w:p w14:paraId="6772E7B1" w14:textId="77777777" w:rsidR="003C41D2" w:rsidRPr="003A53C4" w:rsidRDefault="003C41D2" w:rsidP="007C3215">
      <w:pPr>
        <w:spacing w:after="0" w:line="288" w:lineRule="auto"/>
        <w:rPr>
          <w:rFonts w:ascii="Times New Roman" w:eastAsia="Times New Roman" w:hAnsi="Times New Roman" w:cs="Times New Roman"/>
          <w:iCs/>
          <w:color w:val="000000" w:themeColor="text1"/>
          <w:sz w:val="24"/>
          <w:szCs w:val="24"/>
        </w:rPr>
      </w:pPr>
    </w:p>
    <w:p w14:paraId="5C6FF997" w14:textId="75EAA29D" w:rsidR="00A06D19" w:rsidRPr="003A53C4" w:rsidRDefault="003C41D2"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Behovsvurderingen skal give et overblik over den ældres situation, ressourcer og behov for hjælp. </w:t>
      </w:r>
      <w:r w:rsidR="0006389A" w:rsidRPr="003A53C4">
        <w:rPr>
          <w:rFonts w:ascii="Times New Roman" w:eastAsia="Times New Roman" w:hAnsi="Times New Roman" w:cs="Times New Roman"/>
          <w:iCs/>
          <w:color w:val="000000" w:themeColor="text1"/>
          <w:sz w:val="24"/>
          <w:szCs w:val="24"/>
        </w:rPr>
        <w:t>Formålet med b</w:t>
      </w:r>
      <w:r w:rsidR="00A06D19" w:rsidRPr="003A53C4">
        <w:rPr>
          <w:rFonts w:ascii="Times New Roman" w:eastAsia="Times New Roman" w:hAnsi="Times New Roman" w:cs="Times New Roman"/>
          <w:iCs/>
          <w:color w:val="000000" w:themeColor="text1"/>
          <w:sz w:val="24"/>
          <w:szCs w:val="24"/>
        </w:rPr>
        <w:t>ehovsvurderingen</w:t>
      </w:r>
      <w:r w:rsidR="0006389A" w:rsidRPr="003A53C4">
        <w:rPr>
          <w:rFonts w:ascii="Times New Roman" w:eastAsia="Times New Roman" w:hAnsi="Times New Roman" w:cs="Times New Roman"/>
          <w:iCs/>
          <w:color w:val="000000" w:themeColor="text1"/>
          <w:sz w:val="24"/>
          <w:szCs w:val="24"/>
        </w:rPr>
        <w:t xml:space="preserve"> er, at Kommunalbestyrelsen kan </w:t>
      </w:r>
      <w:r w:rsidR="007E0F3D" w:rsidRPr="003A53C4">
        <w:rPr>
          <w:rFonts w:ascii="Times New Roman" w:eastAsia="Times New Roman" w:hAnsi="Times New Roman" w:cs="Times New Roman"/>
          <w:iCs/>
          <w:color w:val="000000" w:themeColor="text1"/>
          <w:sz w:val="24"/>
          <w:szCs w:val="24"/>
        </w:rPr>
        <w:t xml:space="preserve">træffe afgørelse om støtte og botilbud på et informeret grundlag og </w:t>
      </w:r>
      <w:r w:rsidR="005707FB" w:rsidRPr="003A53C4">
        <w:rPr>
          <w:rFonts w:ascii="Times New Roman" w:eastAsia="Times New Roman" w:hAnsi="Times New Roman" w:cs="Times New Roman"/>
          <w:iCs/>
          <w:color w:val="000000" w:themeColor="text1"/>
          <w:sz w:val="24"/>
          <w:szCs w:val="24"/>
        </w:rPr>
        <w:t xml:space="preserve">ud fra en helhedsorienteret tilgang, som sikrer, at der ydes den støtte, som den ældre person har behov for. </w:t>
      </w:r>
      <w:r w:rsidR="005503FE" w:rsidRPr="003A53C4">
        <w:rPr>
          <w:rFonts w:ascii="Times New Roman" w:eastAsia="Times New Roman" w:hAnsi="Times New Roman" w:cs="Times New Roman"/>
          <w:iCs/>
          <w:color w:val="000000" w:themeColor="text1"/>
          <w:sz w:val="24"/>
          <w:szCs w:val="24"/>
        </w:rPr>
        <w:t xml:space="preserve">Dette kan både være enkelte </w:t>
      </w:r>
      <w:r w:rsidR="005503FE" w:rsidRPr="003A53C4">
        <w:rPr>
          <w:rFonts w:ascii="Times New Roman" w:eastAsia="Times New Roman" w:hAnsi="Times New Roman" w:cs="Times New Roman"/>
          <w:iCs/>
          <w:color w:val="000000" w:themeColor="text1"/>
          <w:sz w:val="24"/>
          <w:szCs w:val="24"/>
        </w:rPr>
        <w:lastRenderedPageBreak/>
        <w:t xml:space="preserve">støttetiltag som </w:t>
      </w:r>
      <w:r w:rsidR="00015137" w:rsidRPr="003A53C4">
        <w:rPr>
          <w:rFonts w:ascii="Times New Roman" w:eastAsia="Times New Roman" w:hAnsi="Times New Roman" w:cs="Times New Roman"/>
          <w:iCs/>
          <w:color w:val="000000" w:themeColor="text1"/>
          <w:sz w:val="24"/>
          <w:szCs w:val="24"/>
        </w:rPr>
        <w:t>for eksempel</w:t>
      </w:r>
      <w:r w:rsidR="005503FE" w:rsidRPr="003A53C4">
        <w:rPr>
          <w:rFonts w:ascii="Times New Roman" w:eastAsia="Times New Roman" w:hAnsi="Times New Roman" w:cs="Times New Roman"/>
          <w:iCs/>
          <w:color w:val="000000" w:themeColor="text1"/>
          <w:sz w:val="24"/>
          <w:szCs w:val="24"/>
        </w:rPr>
        <w:t xml:space="preserve"> træning eller ledsagelse, eller </w:t>
      </w:r>
      <w:r w:rsidR="00183C2D" w:rsidRPr="003A53C4">
        <w:rPr>
          <w:rFonts w:ascii="Times New Roman" w:eastAsia="Times New Roman" w:hAnsi="Times New Roman" w:cs="Times New Roman"/>
          <w:iCs/>
          <w:color w:val="000000" w:themeColor="text1"/>
          <w:sz w:val="24"/>
          <w:szCs w:val="24"/>
        </w:rPr>
        <w:t xml:space="preserve">det kan være </w:t>
      </w:r>
      <w:r w:rsidR="009F70DC" w:rsidRPr="003A53C4">
        <w:rPr>
          <w:rFonts w:ascii="Times New Roman" w:eastAsia="Times New Roman" w:hAnsi="Times New Roman" w:cs="Times New Roman"/>
          <w:iCs/>
          <w:color w:val="000000" w:themeColor="text1"/>
          <w:sz w:val="24"/>
          <w:szCs w:val="24"/>
        </w:rPr>
        <w:t>et tilbud om en</w:t>
      </w:r>
      <w:r w:rsidR="005503FE" w:rsidRPr="003A53C4">
        <w:rPr>
          <w:rFonts w:ascii="Times New Roman" w:eastAsia="Times New Roman" w:hAnsi="Times New Roman" w:cs="Times New Roman"/>
          <w:iCs/>
          <w:color w:val="000000" w:themeColor="text1"/>
          <w:sz w:val="24"/>
          <w:szCs w:val="24"/>
        </w:rPr>
        <w:t xml:space="preserve"> plads på et botilbud.</w:t>
      </w:r>
    </w:p>
    <w:p w14:paraId="46EC9868" w14:textId="77777777" w:rsidR="00A47614" w:rsidRPr="003A53C4" w:rsidRDefault="00A47614" w:rsidP="007C3215">
      <w:pPr>
        <w:spacing w:after="0" w:line="288" w:lineRule="auto"/>
        <w:rPr>
          <w:rFonts w:ascii="Times New Roman" w:eastAsia="Times New Roman" w:hAnsi="Times New Roman" w:cs="Times New Roman"/>
          <w:iCs/>
          <w:color w:val="000000" w:themeColor="text1"/>
          <w:sz w:val="24"/>
          <w:szCs w:val="24"/>
        </w:rPr>
      </w:pPr>
    </w:p>
    <w:p w14:paraId="2A68DC08" w14:textId="072015A2" w:rsidR="00D12A34" w:rsidRPr="003A53C4" w:rsidRDefault="00A47614"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Behovsvurderingen kan dog undlades, hvis det er åbenbart unødvendigt</w:t>
      </w:r>
      <w:r w:rsidR="00346C9C" w:rsidRPr="003A53C4">
        <w:rPr>
          <w:rFonts w:ascii="Times New Roman" w:eastAsia="Times New Roman" w:hAnsi="Times New Roman" w:cs="Times New Roman"/>
          <w:iCs/>
          <w:color w:val="000000" w:themeColor="text1"/>
          <w:sz w:val="24"/>
          <w:szCs w:val="24"/>
        </w:rPr>
        <w:t xml:space="preserve"> for vurderingen af om og i hvilket omfang, der skal ydes støtte</w:t>
      </w:r>
      <w:r w:rsidRPr="003A53C4">
        <w:rPr>
          <w:rFonts w:ascii="Times New Roman" w:eastAsia="Times New Roman" w:hAnsi="Times New Roman" w:cs="Times New Roman"/>
          <w:iCs/>
          <w:color w:val="000000" w:themeColor="text1"/>
          <w:sz w:val="24"/>
          <w:szCs w:val="24"/>
        </w:rPr>
        <w:t>.</w:t>
      </w:r>
      <w:r w:rsidR="00D12A34" w:rsidRPr="003A53C4">
        <w:rPr>
          <w:rFonts w:ascii="Times New Roman" w:eastAsia="Times New Roman" w:hAnsi="Times New Roman" w:cs="Times New Roman"/>
          <w:iCs/>
          <w:color w:val="000000" w:themeColor="text1"/>
          <w:sz w:val="24"/>
          <w:szCs w:val="24"/>
        </w:rPr>
        <w:t xml:space="preserve"> Undtagelsen skal fortolkes restriktivt.</w:t>
      </w:r>
      <w:r w:rsidRPr="003A53C4">
        <w:rPr>
          <w:rFonts w:ascii="Times New Roman" w:eastAsia="Times New Roman" w:hAnsi="Times New Roman" w:cs="Times New Roman"/>
          <w:iCs/>
          <w:color w:val="000000" w:themeColor="text1"/>
          <w:sz w:val="24"/>
          <w:szCs w:val="24"/>
        </w:rPr>
        <w:t xml:space="preserve"> </w:t>
      </w:r>
      <w:r w:rsidR="002D4F5D" w:rsidRPr="003A53C4">
        <w:rPr>
          <w:rFonts w:ascii="Times New Roman" w:eastAsia="Times New Roman" w:hAnsi="Times New Roman" w:cs="Times New Roman"/>
          <w:iCs/>
          <w:color w:val="000000" w:themeColor="text1"/>
          <w:sz w:val="24"/>
          <w:szCs w:val="24"/>
        </w:rPr>
        <w:t xml:space="preserve">Det kan eksempelvis være </w:t>
      </w:r>
      <w:r w:rsidR="005F2E76" w:rsidRPr="003A53C4">
        <w:rPr>
          <w:rFonts w:ascii="Times New Roman" w:eastAsia="Times New Roman" w:hAnsi="Times New Roman" w:cs="Times New Roman"/>
          <w:iCs/>
          <w:color w:val="000000" w:themeColor="text1"/>
          <w:sz w:val="24"/>
          <w:szCs w:val="24"/>
        </w:rPr>
        <w:t xml:space="preserve">aktuelt i tilfælde hvor </w:t>
      </w:r>
      <w:r w:rsidR="002D4F5D" w:rsidRPr="003A53C4">
        <w:rPr>
          <w:rFonts w:ascii="Times New Roman" w:eastAsia="Times New Roman" w:hAnsi="Times New Roman" w:cs="Times New Roman"/>
          <w:iCs/>
          <w:color w:val="000000" w:themeColor="text1"/>
          <w:sz w:val="24"/>
          <w:szCs w:val="24"/>
        </w:rPr>
        <w:t xml:space="preserve">en ressourcestærk </w:t>
      </w:r>
      <w:r w:rsidR="00C6138B" w:rsidRPr="003A53C4">
        <w:rPr>
          <w:rFonts w:ascii="Times New Roman" w:eastAsia="Times New Roman" w:hAnsi="Times New Roman" w:cs="Times New Roman"/>
          <w:iCs/>
          <w:color w:val="000000" w:themeColor="text1"/>
          <w:sz w:val="24"/>
          <w:szCs w:val="24"/>
        </w:rPr>
        <w:t>ældre person</w:t>
      </w:r>
      <w:r w:rsidR="002D4F5D" w:rsidRPr="003A53C4">
        <w:rPr>
          <w:rFonts w:ascii="Times New Roman" w:eastAsia="Times New Roman" w:hAnsi="Times New Roman" w:cs="Times New Roman"/>
          <w:iCs/>
          <w:color w:val="000000" w:themeColor="text1"/>
          <w:sz w:val="24"/>
          <w:szCs w:val="24"/>
        </w:rPr>
        <w:t xml:space="preserve"> efterspørger et aktivitetstilbud, som vedkommende kan tilmeldes uden videre. Her vil der ikke være behov for at lave en behovsvurdering. </w:t>
      </w:r>
      <w:r w:rsidR="002B2DE3" w:rsidRPr="003A53C4">
        <w:rPr>
          <w:rFonts w:ascii="Times New Roman" w:eastAsia="Times New Roman" w:hAnsi="Times New Roman" w:cs="Times New Roman"/>
          <w:iCs/>
          <w:color w:val="000000" w:themeColor="text1"/>
          <w:sz w:val="24"/>
          <w:szCs w:val="24"/>
        </w:rPr>
        <w:t xml:space="preserve">Et andet eksempel kan være tilfælde, </w:t>
      </w:r>
      <w:r w:rsidR="005F2E76" w:rsidRPr="003A53C4">
        <w:rPr>
          <w:rFonts w:ascii="Times New Roman" w:eastAsia="Times New Roman" w:hAnsi="Times New Roman" w:cs="Times New Roman"/>
          <w:iCs/>
          <w:color w:val="000000" w:themeColor="text1"/>
          <w:sz w:val="24"/>
          <w:szCs w:val="24"/>
        </w:rPr>
        <w:t>hvor en person tidligere har modtaget en bestemt type støtte, og det er åbenbart, at støttebehovet er uændret. I andre tilfælde vil kravet om behovsvurdering kunne opfyldes ved en mindre omfattende behovsvurdering. I sådanne tilfælde bør behovsvurderingen foretages, så den ældre persons behov og ønsker stadig bliver tilstrækkeligt afdækket.</w:t>
      </w:r>
      <w:r w:rsidR="00796FAB" w:rsidRPr="003A53C4">
        <w:rPr>
          <w:rFonts w:ascii="Times New Roman" w:eastAsia="Times New Roman" w:hAnsi="Times New Roman" w:cs="Times New Roman"/>
          <w:iCs/>
          <w:color w:val="000000" w:themeColor="text1"/>
          <w:sz w:val="24"/>
          <w:szCs w:val="24"/>
        </w:rPr>
        <w:t xml:space="preserve"> Hvis det ikke er åbenbart, at behovsvurderingen er unødvendig, skal behovsvurderingen foretages.</w:t>
      </w:r>
    </w:p>
    <w:p w14:paraId="3550C1DC"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7629F713" w14:textId="02C45ABA"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56047156" w14:textId="39D11F1D" w:rsidR="00202040" w:rsidRPr="003A53C4" w:rsidRDefault="00A1107A" w:rsidP="00202040">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kommunen modtager en underretning </w:t>
      </w:r>
      <w:r w:rsidR="00646540" w:rsidRPr="003A53C4">
        <w:rPr>
          <w:rFonts w:ascii="Times New Roman" w:hAnsi="Times New Roman" w:cs="Times New Roman"/>
          <w:color w:val="000000" w:themeColor="text1"/>
          <w:sz w:val="24"/>
          <w:szCs w:val="24"/>
        </w:rPr>
        <w:t xml:space="preserve">iht. bestemmelserne i kapitel 8 </w:t>
      </w:r>
      <w:r w:rsidR="00CC79CF" w:rsidRPr="003A53C4">
        <w:rPr>
          <w:rFonts w:ascii="Times New Roman" w:eastAsia="Times New Roman" w:hAnsi="Times New Roman" w:cs="Times New Roman"/>
          <w:iCs/>
          <w:color w:val="000000" w:themeColor="text1"/>
          <w:sz w:val="24"/>
          <w:szCs w:val="24"/>
        </w:rPr>
        <w:t xml:space="preserve">om, at en </w:t>
      </w:r>
      <w:r w:rsidR="00884870" w:rsidRPr="003A53C4">
        <w:rPr>
          <w:rFonts w:ascii="Times New Roman" w:eastAsia="Times New Roman" w:hAnsi="Times New Roman" w:cs="Times New Roman"/>
          <w:iCs/>
          <w:color w:val="000000" w:themeColor="text1"/>
          <w:sz w:val="24"/>
          <w:szCs w:val="24"/>
        </w:rPr>
        <w:t>ældre person</w:t>
      </w:r>
      <w:r w:rsidR="00CC79CF" w:rsidRPr="003A53C4">
        <w:rPr>
          <w:rFonts w:ascii="Times New Roman" w:eastAsia="Times New Roman" w:hAnsi="Times New Roman" w:cs="Times New Roman"/>
          <w:iCs/>
          <w:color w:val="000000" w:themeColor="text1"/>
          <w:sz w:val="24"/>
          <w:szCs w:val="24"/>
        </w:rPr>
        <w:t xml:space="preserve"> </w:t>
      </w:r>
      <w:r w:rsidR="00202040" w:rsidRPr="003A53C4">
        <w:rPr>
          <w:rFonts w:ascii="Times New Roman" w:hAnsi="Times New Roman" w:cs="Times New Roman"/>
          <w:color w:val="000000" w:themeColor="text1"/>
          <w:sz w:val="24"/>
          <w:szCs w:val="24"/>
        </w:rPr>
        <w:t>lever under forhold, der bringer dennes trivsel, sundhed eller udvikling i fare</w:t>
      </w:r>
      <w:r w:rsidR="00884870" w:rsidRPr="003A53C4">
        <w:rPr>
          <w:rFonts w:ascii="Times New Roman" w:hAnsi="Times New Roman" w:cs="Times New Roman"/>
          <w:color w:val="000000" w:themeColor="text1"/>
          <w:sz w:val="24"/>
          <w:szCs w:val="24"/>
        </w:rPr>
        <w:t>,</w:t>
      </w:r>
      <w:r w:rsidR="00D01F69" w:rsidRPr="003A53C4">
        <w:rPr>
          <w:rFonts w:ascii="Times New Roman" w:hAnsi="Times New Roman" w:cs="Times New Roman"/>
          <w:color w:val="000000" w:themeColor="text1"/>
          <w:sz w:val="24"/>
          <w:szCs w:val="24"/>
        </w:rPr>
        <w:t xml:space="preserve"> eller at en ældre person </w:t>
      </w:r>
      <w:r w:rsidR="009B2DDD" w:rsidRPr="003A53C4">
        <w:rPr>
          <w:rFonts w:ascii="Times New Roman" w:hAnsi="Times New Roman" w:cs="Times New Roman"/>
          <w:color w:val="000000" w:themeColor="text1"/>
          <w:sz w:val="24"/>
          <w:szCs w:val="24"/>
        </w:rPr>
        <w:t xml:space="preserve">har eller </w:t>
      </w:r>
      <w:r w:rsidR="00D01F69" w:rsidRPr="003A53C4">
        <w:rPr>
          <w:rFonts w:ascii="Times New Roman" w:hAnsi="Times New Roman" w:cs="Times New Roman"/>
          <w:color w:val="000000" w:themeColor="text1"/>
          <w:sz w:val="24"/>
          <w:szCs w:val="24"/>
        </w:rPr>
        <w:t xml:space="preserve">kan have behov for støtte, er kommunalbestyrelsen forpligtet til at </w:t>
      </w:r>
      <w:r w:rsidR="00884870" w:rsidRPr="003A53C4">
        <w:rPr>
          <w:rFonts w:ascii="Times New Roman" w:hAnsi="Times New Roman" w:cs="Times New Roman"/>
          <w:color w:val="000000" w:themeColor="text1"/>
          <w:sz w:val="24"/>
          <w:szCs w:val="24"/>
        </w:rPr>
        <w:t xml:space="preserve">foretage en behovsvurdering af </w:t>
      </w:r>
      <w:r w:rsidR="00C8315B" w:rsidRPr="003A53C4">
        <w:rPr>
          <w:rFonts w:ascii="Times New Roman" w:hAnsi="Times New Roman" w:cs="Times New Roman"/>
          <w:color w:val="000000" w:themeColor="text1"/>
          <w:sz w:val="24"/>
          <w:szCs w:val="24"/>
        </w:rPr>
        <w:t>forholdene for den ældre person.</w:t>
      </w:r>
      <w:r w:rsidR="00BB742B" w:rsidRPr="003A53C4">
        <w:rPr>
          <w:rFonts w:ascii="Times New Roman" w:hAnsi="Times New Roman" w:cs="Times New Roman"/>
          <w:color w:val="000000" w:themeColor="text1"/>
          <w:sz w:val="24"/>
          <w:szCs w:val="24"/>
        </w:rPr>
        <w:t xml:space="preserve"> Se nærmere herom i bemærkningerne til § </w:t>
      </w:r>
      <w:r w:rsidR="007D17C4" w:rsidRPr="003A53C4">
        <w:rPr>
          <w:rFonts w:ascii="Times New Roman" w:hAnsi="Times New Roman" w:cs="Times New Roman"/>
          <w:color w:val="000000" w:themeColor="text1"/>
          <w:sz w:val="24"/>
          <w:szCs w:val="24"/>
        </w:rPr>
        <w:t>28</w:t>
      </w:r>
      <w:r w:rsidR="002A6ACC" w:rsidRPr="003A53C4">
        <w:rPr>
          <w:rFonts w:ascii="Times New Roman" w:hAnsi="Times New Roman" w:cs="Times New Roman"/>
          <w:color w:val="000000" w:themeColor="text1"/>
          <w:sz w:val="24"/>
          <w:szCs w:val="24"/>
        </w:rPr>
        <w:t>, stk. 1 og 2.</w:t>
      </w:r>
    </w:p>
    <w:p w14:paraId="3FD3A65C" w14:textId="77777777" w:rsidR="00202040" w:rsidRPr="003A53C4" w:rsidRDefault="00202040" w:rsidP="007C3215">
      <w:pPr>
        <w:spacing w:after="0" w:line="288" w:lineRule="auto"/>
        <w:rPr>
          <w:rFonts w:ascii="Times New Roman" w:eastAsia="Times New Roman" w:hAnsi="Times New Roman" w:cs="Times New Roman"/>
          <w:iCs/>
          <w:color w:val="000000" w:themeColor="text1"/>
          <w:sz w:val="24"/>
          <w:szCs w:val="24"/>
        </w:rPr>
      </w:pPr>
    </w:p>
    <w:p w14:paraId="797B37D5" w14:textId="59E1C7C4" w:rsidR="00000B40" w:rsidRPr="003A53C4" w:rsidRDefault="00A541E2"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Behovsvurderingen kan dog undlades, </w:t>
      </w:r>
      <w:r w:rsidR="00F50A86" w:rsidRPr="003A53C4">
        <w:rPr>
          <w:rFonts w:ascii="Times New Roman" w:eastAsia="Times New Roman" w:hAnsi="Times New Roman" w:cs="Times New Roman"/>
          <w:iCs/>
          <w:color w:val="000000" w:themeColor="text1"/>
          <w:sz w:val="24"/>
          <w:szCs w:val="24"/>
        </w:rPr>
        <w:t>hvis det er åbenbart unødvendigt</w:t>
      </w:r>
      <w:r w:rsidR="00346C9C" w:rsidRPr="003A53C4">
        <w:rPr>
          <w:rFonts w:ascii="Times New Roman" w:eastAsia="Times New Roman" w:hAnsi="Times New Roman" w:cs="Times New Roman"/>
          <w:iCs/>
          <w:color w:val="000000" w:themeColor="text1"/>
          <w:sz w:val="24"/>
          <w:szCs w:val="24"/>
        </w:rPr>
        <w:t xml:space="preserve"> for vurderingen af om og i hvilket omfang, der skal ydes støtte</w:t>
      </w:r>
      <w:r w:rsidR="00F50A86" w:rsidRPr="003A53C4">
        <w:rPr>
          <w:rFonts w:ascii="Times New Roman" w:eastAsia="Times New Roman" w:hAnsi="Times New Roman" w:cs="Times New Roman"/>
          <w:iCs/>
          <w:color w:val="000000" w:themeColor="text1"/>
          <w:sz w:val="24"/>
          <w:szCs w:val="24"/>
        </w:rPr>
        <w:t>.</w:t>
      </w:r>
      <w:r w:rsidR="006C3237" w:rsidRPr="003A53C4">
        <w:rPr>
          <w:rFonts w:ascii="Times New Roman" w:eastAsia="Times New Roman" w:hAnsi="Times New Roman" w:cs="Times New Roman"/>
          <w:iCs/>
          <w:color w:val="000000" w:themeColor="text1"/>
          <w:sz w:val="24"/>
          <w:szCs w:val="24"/>
        </w:rPr>
        <w:t xml:space="preserve"> Dette vil for eksempel være tilfældet, hvis underretningen er åbenbart grundløs eller foretaget ved en fejl</w:t>
      </w:r>
      <w:r w:rsidR="00CF1828" w:rsidRPr="003A53C4">
        <w:rPr>
          <w:rFonts w:ascii="Times New Roman" w:eastAsia="Times New Roman" w:hAnsi="Times New Roman" w:cs="Times New Roman"/>
          <w:iCs/>
          <w:color w:val="000000" w:themeColor="text1"/>
          <w:sz w:val="24"/>
          <w:szCs w:val="24"/>
        </w:rPr>
        <w:t>, og der ikke er andre forhold, som indikerer, at den ældre har eller kan have behov for støtte</w:t>
      </w:r>
      <w:r w:rsidR="006C3237" w:rsidRPr="003A53C4">
        <w:rPr>
          <w:rFonts w:ascii="Times New Roman" w:eastAsia="Times New Roman" w:hAnsi="Times New Roman" w:cs="Times New Roman"/>
          <w:iCs/>
          <w:color w:val="000000" w:themeColor="text1"/>
          <w:sz w:val="24"/>
          <w:szCs w:val="24"/>
        </w:rPr>
        <w:t xml:space="preserve">. </w:t>
      </w:r>
      <w:r w:rsidR="00B010DA" w:rsidRPr="003A53C4">
        <w:rPr>
          <w:rFonts w:ascii="Times New Roman" w:eastAsia="Times New Roman" w:hAnsi="Times New Roman" w:cs="Times New Roman"/>
          <w:iCs/>
          <w:color w:val="000000" w:themeColor="text1"/>
          <w:sz w:val="24"/>
          <w:szCs w:val="24"/>
        </w:rPr>
        <w:t>Undtagelsen skal dog fortolkes restriktivt.</w:t>
      </w:r>
      <w:r w:rsidR="00F50A86" w:rsidRPr="003A53C4">
        <w:rPr>
          <w:rFonts w:ascii="Times New Roman" w:eastAsia="Times New Roman" w:hAnsi="Times New Roman" w:cs="Times New Roman"/>
          <w:iCs/>
          <w:color w:val="000000" w:themeColor="text1"/>
          <w:sz w:val="24"/>
          <w:szCs w:val="24"/>
        </w:rPr>
        <w:t xml:space="preserve"> </w:t>
      </w:r>
    </w:p>
    <w:p w14:paraId="550BE4EB"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4459E3C9" w14:textId="4668D879"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47847CBF" w14:textId="2EB96886"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Kommunen er forpligtet til at lave en behovsvurdering på den ældre persons egen foranledning eller ønske. Dette giver ældre personer mulighed for aktivt at anmode om en </w:t>
      </w:r>
      <w:r w:rsidR="00B3336B" w:rsidRPr="003A53C4">
        <w:rPr>
          <w:rFonts w:ascii="Times New Roman" w:eastAsia="Times New Roman" w:hAnsi="Times New Roman" w:cs="Times New Roman"/>
          <w:iCs/>
          <w:color w:val="000000" w:themeColor="text1"/>
          <w:sz w:val="24"/>
          <w:szCs w:val="24"/>
        </w:rPr>
        <w:t>behovs</w:t>
      </w:r>
      <w:r w:rsidRPr="003A53C4">
        <w:rPr>
          <w:rFonts w:ascii="Times New Roman" w:eastAsia="Times New Roman" w:hAnsi="Times New Roman" w:cs="Times New Roman"/>
          <w:iCs/>
          <w:color w:val="000000" w:themeColor="text1"/>
          <w:sz w:val="24"/>
          <w:szCs w:val="24"/>
        </w:rPr>
        <w:t>vurdering, hvilket fremmer selvbestemmelse og inddragelse.</w:t>
      </w:r>
    </w:p>
    <w:p w14:paraId="027EDEA0" w14:textId="77777777" w:rsidR="0055605E" w:rsidRPr="003A53C4" w:rsidRDefault="0055605E" w:rsidP="007C3215">
      <w:pPr>
        <w:spacing w:after="0" w:line="288" w:lineRule="auto"/>
        <w:rPr>
          <w:rFonts w:ascii="Times New Roman" w:eastAsia="Times New Roman" w:hAnsi="Times New Roman" w:cs="Times New Roman"/>
          <w:iCs/>
          <w:color w:val="000000" w:themeColor="text1"/>
          <w:sz w:val="24"/>
          <w:szCs w:val="24"/>
        </w:rPr>
      </w:pPr>
    </w:p>
    <w:p w14:paraId="29343D4E" w14:textId="7FAF618D" w:rsidR="0055605E" w:rsidRPr="003A53C4" w:rsidRDefault="005429B0"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Idet bestemmelsen forudsætter, at behovsvurderingen iværksættes på baggrund af den ældre persons foranledning, </w:t>
      </w:r>
      <w:r w:rsidR="00D6340E" w:rsidRPr="003A53C4">
        <w:rPr>
          <w:rFonts w:ascii="Times New Roman" w:eastAsia="Times New Roman" w:hAnsi="Times New Roman" w:cs="Times New Roman"/>
          <w:iCs/>
          <w:color w:val="000000" w:themeColor="text1"/>
          <w:sz w:val="24"/>
          <w:szCs w:val="24"/>
        </w:rPr>
        <w:t xml:space="preserve">vil behovsvurderingen ikke anses som unødvendig. </w:t>
      </w:r>
      <w:r w:rsidR="00741DFD" w:rsidRPr="003A53C4">
        <w:rPr>
          <w:rFonts w:ascii="Times New Roman" w:eastAsia="Times New Roman" w:hAnsi="Times New Roman" w:cs="Times New Roman"/>
          <w:iCs/>
          <w:color w:val="000000" w:themeColor="text1"/>
          <w:sz w:val="24"/>
          <w:szCs w:val="24"/>
        </w:rPr>
        <w:t>Dette er begrundet i den ældre persons ret til selvbestemmelse og støtte</w:t>
      </w:r>
      <w:r w:rsidR="00F04861" w:rsidRPr="003A53C4">
        <w:rPr>
          <w:rFonts w:ascii="Times New Roman" w:eastAsia="Times New Roman" w:hAnsi="Times New Roman" w:cs="Times New Roman"/>
          <w:iCs/>
          <w:color w:val="000000" w:themeColor="text1"/>
          <w:sz w:val="24"/>
          <w:szCs w:val="24"/>
        </w:rPr>
        <w:t xml:space="preserve">. </w:t>
      </w:r>
      <w:r w:rsidR="00D6340E" w:rsidRPr="003A53C4">
        <w:rPr>
          <w:rFonts w:ascii="Times New Roman" w:eastAsia="Times New Roman" w:hAnsi="Times New Roman" w:cs="Times New Roman"/>
          <w:iCs/>
          <w:color w:val="000000" w:themeColor="text1"/>
          <w:sz w:val="24"/>
          <w:szCs w:val="24"/>
        </w:rPr>
        <w:t xml:space="preserve">Kommunalbestyrelsen kan dermed ikke afvise </w:t>
      </w:r>
      <w:r w:rsidR="006F2715" w:rsidRPr="003A53C4">
        <w:rPr>
          <w:rFonts w:ascii="Times New Roman" w:eastAsia="Times New Roman" w:hAnsi="Times New Roman" w:cs="Times New Roman"/>
          <w:iCs/>
          <w:color w:val="000000" w:themeColor="text1"/>
          <w:sz w:val="24"/>
          <w:szCs w:val="24"/>
        </w:rPr>
        <w:t>a</w:t>
      </w:r>
      <w:r w:rsidR="00D6340E" w:rsidRPr="003A53C4">
        <w:rPr>
          <w:rFonts w:ascii="Times New Roman" w:eastAsia="Times New Roman" w:hAnsi="Times New Roman" w:cs="Times New Roman"/>
          <w:iCs/>
          <w:color w:val="000000" w:themeColor="text1"/>
          <w:sz w:val="24"/>
          <w:szCs w:val="24"/>
        </w:rPr>
        <w:t xml:space="preserve">t foretage en behovsvurdering på baggrund af, at det anses for </w:t>
      </w:r>
      <w:r w:rsidR="006F2715" w:rsidRPr="003A53C4">
        <w:rPr>
          <w:rFonts w:ascii="Times New Roman" w:eastAsia="Times New Roman" w:hAnsi="Times New Roman" w:cs="Times New Roman"/>
          <w:iCs/>
          <w:color w:val="000000" w:themeColor="text1"/>
          <w:sz w:val="24"/>
          <w:szCs w:val="24"/>
        </w:rPr>
        <w:t xml:space="preserve">åbenbart </w:t>
      </w:r>
      <w:r w:rsidR="00D6340E" w:rsidRPr="003A53C4">
        <w:rPr>
          <w:rFonts w:ascii="Times New Roman" w:eastAsia="Times New Roman" w:hAnsi="Times New Roman" w:cs="Times New Roman"/>
          <w:iCs/>
          <w:color w:val="000000" w:themeColor="text1"/>
          <w:sz w:val="24"/>
          <w:szCs w:val="24"/>
        </w:rPr>
        <w:t xml:space="preserve">unødvendigt, hvis en ældre person selv anmoder om, at der foretages en behovsvurdering. </w:t>
      </w:r>
    </w:p>
    <w:p w14:paraId="40B2865A"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1BD8F1CE" w14:textId="6B6E5C2A"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C60719" w:rsidRPr="003A53C4">
        <w:rPr>
          <w:rFonts w:ascii="Times New Roman" w:eastAsia="Times New Roman" w:hAnsi="Times New Roman" w:cs="Times New Roman"/>
          <w:iCs/>
          <w:color w:val="000000" w:themeColor="text1"/>
          <w:sz w:val="24"/>
          <w:szCs w:val="24"/>
        </w:rPr>
        <w:t>4</w:t>
      </w:r>
      <w:r w:rsidRPr="003A53C4">
        <w:rPr>
          <w:rFonts w:ascii="Times New Roman" w:eastAsia="Times New Roman" w:hAnsi="Times New Roman" w:cs="Times New Roman"/>
          <w:iCs/>
          <w:color w:val="000000" w:themeColor="text1"/>
          <w:sz w:val="24"/>
          <w:szCs w:val="24"/>
        </w:rPr>
        <w:t>.</w:t>
      </w:r>
    </w:p>
    <w:p w14:paraId="61E4AF2A" w14:textId="0C92398D"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Behovsvurderingen skal i videst muligt omfang gennemføres i samarbejde med personen. Involvering af den ældre person sikrer, at vurderingen er baseret på et præcist og helhedsorienteret billede af personens behov og ønsker.</w:t>
      </w:r>
    </w:p>
    <w:p w14:paraId="3CCFA039" w14:textId="77777777" w:rsidR="00BB77FD" w:rsidRPr="003A53C4" w:rsidRDefault="00BB77FD" w:rsidP="007C3215">
      <w:pPr>
        <w:spacing w:after="0" w:line="288" w:lineRule="auto"/>
        <w:rPr>
          <w:rFonts w:ascii="Times New Roman" w:eastAsia="Times New Roman" w:hAnsi="Times New Roman" w:cs="Times New Roman"/>
          <w:iCs/>
          <w:color w:val="000000" w:themeColor="text1"/>
          <w:sz w:val="24"/>
          <w:szCs w:val="24"/>
        </w:rPr>
      </w:pPr>
    </w:p>
    <w:p w14:paraId="034BE9EB" w14:textId="568B212A" w:rsidR="00BB77FD" w:rsidRPr="003A53C4" w:rsidRDefault="00FB2C8B"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Er det på tidspunktet for behovsvurderingen ikke muligt at inddrage den ældre person, </w:t>
      </w:r>
      <w:r w:rsidR="007603C7" w:rsidRPr="003A53C4">
        <w:rPr>
          <w:rFonts w:ascii="Times New Roman" w:eastAsia="Times New Roman" w:hAnsi="Times New Roman" w:cs="Times New Roman"/>
          <w:iCs/>
          <w:color w:val="000000" w:themeColor="text1"/>
          <w:sz w:val="24"/>
          <w:szCs w:val="24"/>
        </w:rPr>
        <w:t>bør det tilstræbes at søge disse involveret på et senere tidspunkt med henblik på at opdatere behovsvurderingen.</w:t>
      </w:r>
    </w:p>
    <w:p w14:paraId="1D20D71F"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0FE97337" w14:textId="459B7E33"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C60719" w:rsidRPr="003A53C4">
        <w:rPr>
          <w:rFonts w:ascii="Times New Roman" w:eastAsia="Times New Roman" w:hAnsi="Times New Roman" w:cs="Times New Roman"/>
          <w:iCs/>
          <w:color w:val="000000" w:themeColor="text1"/>
          <w:sz w:val="24"/>
          <w:szCs w:val="24"/>
        </w:rPr>
        <w:t>5</w:t>
      </w:r>
      <w:r w:rsidRPr="003A53C4">
        <w:rPr>
          <w:rFonts w:ascii="Times New Roman" w:eastAsia="Times New Roman" w:hAnsi="Times New Roman" w:cs="Times New Roman"/>
          <w:iCs/>
          <w:color w:val="000000" w:themeColor="text1"/>
          <w:sz w:val="24"/>
          <w:szCs w:val="24"/>
        </w:rPr>
        <w:t>.</w:t>
      </w:r>
    </w:p>
    <w:p w14:paraId="7E7EC857" w14:textId="2B6C4F8A" w:rsidR="007603C7" w:rsidRPr="003A53C4" w:rsidRDefault="007603C7" w:rsidP="002B0D6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indeholder et skånsomhedskriterium</w:t>
      </w:r>
      <w:r w:rsidR="002B0D64" w:rsidRPr="003A53C4">
        <w:rPr>
          <w:rFonts w:ascii="Times New Roman" w:eastAsia="Times New Roman" w:hAnsi="Times New Roman" w:cs="Times New Roman"/>
          <w:iCs/>
          <w:color w:val="000000" w:themeColor="text1"/>
          <w:sz w:val="24"/>
          <w:szCs w:val="24"/>
        </w:rPr>
        <w:t>, der medfører, at behovsvurderingen skal udføres med mindst mulig ulempe for den ældre person. Hvis flere forskellige metoder kan anvendes, bør den mindst indgribende metode derfor benyttes.</w:t>
      </w:r>
    </w:p>
    <w:p w14:paraId="3BA48F3D" w14:textId="77777777" w:rsidR="00E527A9" w:rsidRPr="003A53C4" w:rsidRDefault="00E527A9" w:rsidP="007C3215">
      <w:pPr>
        <w:spacing w:after="0" w:line="288" w:lineRule="auto"/>
        <w:rPr>
          <w:rFonts w:ascii="Times New Roman" w:eastAsia="Times New Roman" w:hAnsi="Times New Roman" w:cs="Times New Roman"/>
          <w:iCs/>
          <w:color w:val="000000" w:themeColor="text1"/>
          <w:sz w:val="24"/>
          <w:szCs w:val="24"/>
        </w:rPr>
      </w:pPr>
    </w:p>
    <w:p w14:paraId="2470ED70" w14:textId="1FFA8C1D" w:rsidR="00A644F6" w:rsidRPr="003A53C4" w:rsidRDefault="00A644F6" w:rsidP="00A644F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Derudover m</w:t>
      </w:r>
      <w:r w:rsidR="00E527A9" w:rsidRPr="003A53C4">
        <w:rPr>
          <w:rFonts w:ascii="Times New Roman" w:eastAsia="Times New Roman" w:hAnsi="Times New Roman" w:cs="Times New Roman"/>
          <w:iCs/>
          <w:color w:val="000000" w:themeColor="text1"/>
          <w:sz w:val="24"/>
          <w:szCs w:val="24"/>
        </w:rPr>
        <w:t>å</w:t>
      </w:r>
      <w:r w:rsidRPr="003A53C4">
        <w:rPr>
          <w:rFonts w:ascii="Times New Roman" w:eastAsia="Times New Roman" w:hAnsi="Times New Roman" w:cs="Times New Roman"/>
          <w:iCs/>
          <w:color w:val="000000" w:themeColor="text1"/>
          <w:sz w:val="24"/>
          <w:szCs w:val="24"/>
        </w:rPr>
        <w:t xml:space="preserve"> behovsvurderingen</w:t>
      </w:r>
      <w:r w:rsidR="00E527A9" w:rsidRPr="003A53C4">
        <w:rPr>
          <w:rFonts w:ascii="Times New Roman" w:eastAsia="Times New Roman" w:hAnsi="Times New Roman" w:cs="Times New Roman"/>
          <w:iCs/>
          <w:color w:val="000000" w:themeColor="text1"/>
          <w:sz w:val="24"/>
          <w:szCs w:val="24"/>
        </w:rPr>
        <w:t xml:space="preserve"> ikke være mere omfattende en formålet tilsiger det</w:t>
      </w:r>
      <w:r w:rsidRPr="003A53C4">
        <w:rPr>
          <w:rFonts w:ascii="Times New Roman" w:eastAsia="Times New Roman" w:hAnsi="Times New Roman" w:cs="Times New Roman"/>
          <w:iCs/>
          <w:color w:val="000000" w:themeColor="text1"/>
          <w:sz w:val="24"/>
          <w:szCs w:val="24"/>
        </w:rPr>
        <w:t>. Der ligger heri, at behovsvurderingen ikke må være mere omfattende end nødvendigt og alene</w:t>
      </w:r>
    </w:p>
    <w:p w14:paraId="37DEA62C" w14:textId="0BB97963" w:rsidR="00E527A9" w:rsidRPr="003A53C4" w:rsidRDefault="00A644F6" w:rsidP="00A644F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bør tage stilling til de forhold, der antages at udgøre grunden til behovet for støtte.</w:t>
      </w:r>
      <w:r w:rsidR="00C1729E" w:rsidRPr="003A53C4">
        <w:rPr>
          <w:color w:val="000000" w:themeColor="text1"/>
        </w:rPr>
        <w:t xml:space="preserve"> </w:t>
      </w:r>
      <w:r w:rsidR="00C1729E" w:rsidRPr="003A53C4">
        <w:rPr>
          <w:rFonts w:ascii="Times New Roman" w:eastAsia="Times New Roman" w:hAnsi="Times New Roman" w:cs="Times New Roman"/>
          <w:iCs/>
          <w:color w:val="000000" w:themeColor="text1"/>
          <w:sz w:val="24"/>
          <w:szCs w:val="24"/>
        </w:rPr>
        <w:t xml:space="preserve">Oplysninger, som ikke er relevante, skal derfor ikke inddrages. </w:t>
      </w:r>
      <w:r w:rsidRPr="003A53C4">
        <w:rPr>
          <w:rFonts w:ascii="Times New Roman" w:eastAsia="Times New Roman" w:hAnsi="Times New Roman" w:cs="Times New Roman"/>
          <w:iCs/>
          <w:color w:val="000000" w:themeColor="text1"/>
          <w:sz w:val="24"/>
          <w:szCs w:val="24"/>
        </w:rPr>
        <w:t xml:space="preserve">Bliver kommunalbestyrelsen </w:t>
      </w:r>
      <w:r w:rsidR="00C1729E" w:rsidRPr="003A53C4">
        <w:rPr>
          <w:rFonts w:ascii="Times New Roman" w:eastAsia="Times New Roman" w:hAnsi="Times New Roman" w:cs="Times New Roman"/>
          <w:iCs/>
          <w:color w:val="000000" w:themeColor="text1"/>
          <w:sz w:val="24"/>
          <w:szCs w:val="24"/>
        </w:rPr>
        <w:t xml:space="preserve">derimod </w:t>
      </w:r>
      <w:r w:rsidRPr="003A53C4">
        <w:rPr>
          <w:rFonts w:ascii="Times New Roman" w:eastAsia="Times New Roman" w:hAnsi="Times New Roman" w:cs="Times New Roman"/>
          <w:iCs/>
          <w:color w:val="000000" w:themeColor="text1"/>
          <w:sz w:val="24"/>
          <w:szCs w:val="24"/>
        </w:rPr>
        <w:t>opmærksom på andre</w:t>
      </w:r>
      <w:r w:rsidR="00C1729E"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forhold</w:t>
      </w:r>
      <w:r w:rsidR="00C1729E" w:rsidRPr="003A53C4">
        <w:rPr>
          <w:rFonts w:ascii="Times New Roman" w:eastAsia="Times New Roman" w:hAnsi="Times New Roman" w:cs="Times New Roman"/>
          <w:iCs/>
          <w:color w:val="000000" w:themeColor="text1"/>
          <w:sz w:val="24"/>
          <w:szCs w:val="24"/>
        </w:rPr>
        <w:t xml:space="preserve"> </w:t>
      </w:r>
      <w:r w:rsidR="00015137" w:rsidRPr="003A53C4">
        <w:rPr>
          <w:rFonts w:ascii="Times New Roman" w:eastAsia="Times New Roman" w:hAnsi="Times New Roman" w:cs="Times New Roman"/>
          <w:iCs/>
          <w:color w:val="000000" w:themeColor="text1"/>
          <w:sz w:val="24"/>
          <w:szCs w:val="24"/>
        </w:rPr>
        <w:t>under behovsvurderingen</w:t>
      </w:r>
      <w:r w:rsidRPr="003A53C4">
        <w:rPr>
          <w:rFonts w:ascii="Times New Roman" w:eastAsia="Times New Roman" w:hAnsi="Times New Roman" w:cs="Times New Roman"/>
          <w:iCs/>
          <w:color w:val="000000" w:themeColor="text1"/>
          <w:sz w:val="24"/>
          <w:szCs w:val="24"/>
        </w:rPr>
        <w:t>, der kan give anledning til behov for støtte, bør kommunalbestyrelsen</w:t>
      </w:r>
      <w:r w:rsidR="009300C9" w:rsidRPr="003A53C4">
        <w:rPr>
          <w:rFonts w:ascii="Times New Roman" w:eastAsia="Times New Roman" w:hAnsi="Times New Roman" w:cs="Times New Roman"/>
          <w:iCs/>
          <w:color w:val="000000" w:themeColor="text1"/>
          <w:sz w:val="24"/>
          <w:szCs w:val="24"/>
        </w:rPr>
        <w:t xml:space="preserve"> dog</w:t>
      </w:r>
      <w:r w:rsidR="0001513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inddrage disse i </w:t>
      </w:r>
      <w:r w:rsidR="009300C9" w:rsidRPr="003A53C4">
        <w:rPr>
          <w:rFonts w:ascii="Times New Roman" w:eastAsia="Times New Roman" w:hAnsi="Times New Roman" w:cs="Times New Roman"/>
          <w:iCs/>
          <w:color w:val="000000" w:themeColor="text1"/>
          <w:sz w:val="24"/>
          <w:szCs w:val="24"/>
        </w:rPr>
        <w:t>behovsvurderingen</w:t>
      </w:r>
      <w:r w:rsidRPr="003A53C4">
        <w:rPr>
          <w:rFonts w:ascii="Times New Roman" w:eastAsia="Times New Roman" w:hAnsi="Times New Roman" w:cs="Times New Roman"/>
          <w:iCs/>
          <w:color w:val="000000" w:themeColor="text1"/>
          <w:sz w:val="24"/>
          <w:szCs w:val="24"/>
        </w:rPr>
        <w:t>.</w:t>
      </w:r>
      <w:r w:rsidR="00E527A9" w:rsidRPr="003A53C4">
        <w:rPr>
          <w:rFonts w:ascii="Times New Roman" w:eastAsia="Times New Roman" w:hAnsi="Times New Roman" w:cs="Times New Roman"/>
          <w:iCs/>
          <w:color w:val="000000" w:themeColor="text1"/>
          <w:sz w:val="24"/>
          <w:szCs w:val="24"/>
        </w:rPr>
        <w:t xml:space="preserve"> </w:t>
      </w:r>
    </w:p>
    <w:p w14:paraId="35A91009"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31D8F4E0" w14:textId="733126BD"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C60719" w:rsidRPr="003A53C4">
        <w:rPr>
          <w:rFonts w:ascii="Times New Roman" w:eastAsia="Times New Roman" w:hAnsi="Times New Roman" w:cs="Times New Roman"/>
          <w:iCs/>
          <w:color w:val="000000" w:themeColor="text1"/>
          <w:sz w:val="24"/>
          <w:szCs w:val="24"/>
        </w:rPr>
        <w:t>6</w:t>
      </w:r>
      <w:r w:rsidRPr="003A53C4">
        <w:rPr>
          <w:rFonts w:ascii="Times New Roman" w:eastAsia="Times New Roman" w:hAnsi="Times New Roman" w:cs="Times New Roman"/>
          <w:iCs/>
          <w:color w:val="000000" w:themeColor="text1"/>
          <w:sz w:val="24"/>
          <w:szCs w:val="24"/>
        </w:rPr>
        <w:t>.</w:t>
      </w:r>
    </w:p>
    <w:p w14:paraId="4944C0E9" w14:textId="77777777" w:rsidR="00AE3894" w:rsidRPr="003A53C4" w:rsidRDefault="001F7FC9"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6F3B6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opstiller </w:t>
      </w:r>
      <w:r w:rsidR="006F3B60" w:rsidRPr="003A53C4">
        <w:rPr>
          <w:rFonts w:ascii="Times New Roman" w:eastAsia="Times New Roman" w:hAnsi="Times New Roman" w:cs="Times New Roman"/>
          <w:iCs/>
          <w:color w:val="000000" w:themeColor="text1"/>
          <w:sz w:val="24"/>
          <w:szCs w:val="24"/>
        </w:rPr>
        <w:t>i nr. 1-</w:t>
      </w:r>
      <w:r w:rsidR="006127A2" w:rsidRPr="003A53C4">
        <w:rPr>
          <w:rFonts w:ascii="Times New Roman" w:eastAsia="Times New Roman" w:hAnsi="Times New Roman" w:cs="Times New Roman"/>
          <w:iCs/>
          <w:color w:val="000000" w:themeColor="text1"/>
          <w:sz w:val="24"/>
          <w:szCs w:val="24"/>
        </w:rPr>
        <w:t>8</w:t>
      </w:r>
      <w:r w:rsidR="006F3B6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en ikke udtømmende liste over forhold, som Kommunalbestyrelsen </w:t>
      </w:r>
      <w:r w:rsidR="00EE3ECC" w:rsidRPr="003A53C4">
        <w:rPr>
          <w:rFonts w:ascii="Times New Roman" w:eastAsia="Times New Roman" w:hAnsi="Times New Roman" w:cs="Times New Roman"/>
          <w:iCs/>
          <w:color w:val="000000" w:themeColor="text1"/>
          <w:sz w:val="24"/>
          <w:szCs w:val="24"/>
        </w:rPr>
        <w:t>skal</w:t>
      </w:r>
      <w:r w:rsidRPr="003A53C4">
        <w:rPr>
          <w:rFonts w:ascii="Times New Roman" w:eastAsia="Times New Roman" w:hAnsi="Times New Roman" w:cs="Times New Roman"/>
          <w:iCs/>
          <w:color w:val="000000" w:themeColor="text1"/>
          <w:sz w:val="24"/>
          <w:szCs w:val="24"/>
        </w:rPr>
        <w:t xml:space="preserve"> inddrage i behovsvurderingen</w:t>
      </w:r>
      <w:r w:rsidR="006F3B60" w:rsidRPr="003A53C4">
        <w:rPr>
          <w:rFonts w:ascii="Times New Roman" w:eastAsia="Times New Roman" w:hAnsi="Times New Roman" w:cs="Times New Roman"/>
          <w:iCs/>
          <w:color w:val="000000" w:themeColor="text1"/>
          <w:sz w:val="24"/>
          <w:szCs w:val="24"/>
        </w:rPr>
        <w:t>.</w:t>
      </w:r>
      <w:r w:rsidR="0017004C" w:rsidRPr="003A53C4">
        <w:rPr>
          <w:rFonts w:ascii="Times New Roman" w:eastAsia="Times New Roman" w:hAnsi="Times New Roman" w:cs="Times New Roman"/>
          <w:iCs/>
          <w:color w:val="000000" w:themeColor="text1"/>
          <w:sz w:val="24"/>
          <w:szCs w:val="24"/>
        </w:rPr>
        <w:t xml:space="preserve"> </w:t>
      </w:r>
    </w:p>
    <w:p w14:paraId="1DBC1EA8" w14:textId="77777777" w:rsidR="00AE3894" w:rsidRPr="003A53C4" w:rsidRDefault="00AE3894" w:rsidP="007C3215">
      <w:pPr>
        <w:spacing w:after="0" w:line="288" w:lineRule="auto"/>
        <w:rPr>
          <w:rFonts w:ascii="Times New Roman" w:eastAsia="Times New Roman" w:hAnsi="Times New Roman" w:cs="Times New Roman"/>
          <w:iCs/>
          <w:color w:val="000000" w:themeColor="text1"/>
          <w:sz w:val="24"/>
          <w:szCs w:val="24"/>
        </w:rPr>
      </w:pPr>
    </w:p>
    <w:p w14:paraId="7FD23C60" w14:textId="3BBEB069" w:rsidR="001D1960" w:rsidRPr="003A53C4" w:rsidRDefault="007B0E15" w:rsidP="00EC2043">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indebærer, at Kommunalbestyrelsen skal foretage en konkret vurdering af, om det er relevant at foretage en mere indgående vurdering af hvert enkelt punkt</w:t>
      </w:r>
      <w:r w:rsidR="00F6717D" w:rsidRPr="003A53C4">
        <w:rPr>
          <w:rFonts w:ascii="Times New Roman" w:eastAsia="Times New Roman" w:hAnsi="Times New Roman" w:cs="Times New Roman"/>
          <w:iCs/>
          <w:color w:val="000000" w:themeColor="text1"/>
          <w:sz w:val="24"/>
          <w:szCs w:val="24"/>
        </w:rPr>
        <w:t xml:space="preserve"> i nr. 1-8</w:t>
      </w:r>
      <w:r w:rsidRPr="003A53C4">
        <w:rPr>
          <w:rFonts w:ascii="Times New Roman" w:eastAsia="Times New Roman" w:hAnsi="Times New Roman" w:cs="Times New Roman"/>
          <w:iCs/>
          <w:color w:val="000000" w:themeColor="text1"/>
          <w:sz w:val="24"/>
          <w:szCs w:val="24"/>
        </w:rPr>
        <w:t xml:space="preserve">. </w:t>
      </w:r>
      <w:r w:rsidR="00CE79C7" w:rsidRPr="003A53C4">
        <w:rPr>
          <w:rFonts w:ascii="Times New Roman" w:eastAsia="Times New Roman" w:hAnsi="Times New Roman" w:cs="Times New Roman"/>
          <w:iCs/>
          <w:color w:val="000000" w:themeColor="text1"/>
          <w:sz w:val="24"/>
          <w:szCs w:val="24"/>
        </w:rPr>
        <w:t xml:space="preserve">Der skal altså tages stilling til hvert punkt, </w:t>
      </w:r>
      <w:r w:rsidR="00160C13" w:rsidRPr="003A53C4">
        <w:rPr>
          <w:rFonts w:ascii="Times New Roman" w:eastAsia="Times New Roman" w:hAnsi="Times New Roman" w:cs="Times New Roman"/>
          <w:iCs/>
          <w:color w:val="000000" w:themeColor="text1"/>
          <w:sz w:val="24"/>
          <w:szCs w:val="24"/>
        </w:rPr>
        <w:t>men en dybdegående vurdering af et forhold er kun påkrævet, hvis det er relevant i det konkrete tilfælde</w:t>
      </w:r>
      <w:r w:rsidR="00CE79C7" w:rsidRPr="003A53C4">
        <w:rPr>
          <w:rFonts w:ascii="Times New Roman" w:eastAsia="Times New Roman" w:hAnsi="Times New Roman" w:cs="Times New Roman"/>
          <w:iCs/>
          <w:color w:val="000000" w:themeColor="text1"/>
          <w:sz w:val="24"/>
          <w:szCs w:val="24"/>
        </w:rPr>
        <w:t xml:space="preserve">. </w:t>
      </w:r>
      <w:r w:rsidR="001C790A" w:rsidRPr="003A53C4">
        <w:rPr>
          <w:rFonts w:ascii="Times New Roman" w:eastAsia="Times New Roman" w:hAnsi="Times New Roman" w:cs="Times New Roman"/>
          <w:iCs/>
          <w:color w:val="000000" w:themeColor="text1"/>
          <w:sz w:val="24"/>
          <w:szCs w:val="24"/>
        </w:rPr>
        <w:t xml:space="preserve">Dette skal ses i sammenhæng med stk. </w:t>
      </w:r>
      <w:r w:rsidR="001D1960" w:rsidRPr="003A53C4">
        <w:rPr>
          <w:rFonts w:ascii="Times New Roman" w:eastAsia="Times New Roman" w:hAnsi="Times New Roman" w:cs="Times New Roman"/>
          <w:iCs/>
          <w:color w:val="000000" w:themeColor="text1"/>
          <w:sz w:val="24"/>
          <w:szCs w:val="24"/>
        </w:rPr>
        <w:t>5</w:t>
      </w:r>
      <w:r w:rsidR="001C790A" w:rsidRPr="003A53C4">
        <w:rPr>
          <w:rFonts w:ascii="Times New Roman" w:eastAsia="Times New Roman" w:hAnsi="Times New Roman" w:cs="Times New Roman"/>
          <w:iCs/>
          <w:color w:val="000000" w:themeColor="text1"/>
          <w:sz w:val="24"/>
          <w:szCs w:val="24"/>
        </w:rPr>
        <w:t xml:space="preserve">, hvorefter behovsvurderingen ikke må være mere omfattende end formålet tilsigter. </w:t>
      </w:r>
    </w:p>
    <w:p w14:paraId="5C035926" w14:textId="77777777" w:rsidR="001D1960" w:rsidRPr="003A53C4" w:rsidRDefault="001D1960" w:rsidP="00EC2043">
      <w:pPr>
        <w:spacing w:after="0" w:line="288" w:lineRule="auto"/>
        <w:rPr>
          <w:rFonts w:ascii="Times New Roman" w:eastAsia="Times New Roman" w:hAnsi="Times New Roman" w:cs="Times New Roman"/>
          <w:iCs/>
          <w:color w:val="000000" w:themeColor="text1"/>
          <w:sz w:val="24"/>
          <w:szCs w:val="24"/>
        </w:rPr>
      </w:pPr>
    </w:p>
    <w:p w14:paraId="0AAE1FE9" w14:textId="0C4EFC48" w:rsidR="00EB6428" w:rsidRPr="003A53C4" w:rsidRDefault="00012654" w:rsidP="00EC2043">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skal angive en begrundelse for, hvorfor et punkt i nr. 1-8 ikke har ledt til en dybdegående undersøgelse eller ikke anses for relevant i det konkrete tilfælde. </w:t>
      </w:r>
    </w:p>
    <w:p w14:paraId="6B0C7763" w14:textId="77777777" w:rsidR="00012654" w:rsidRPr="003A53C4" w:rsidRDefault="00012654" w:rsidP="00EC2043">
      <w:pPr>
        <w:spacing w:after="0" w:line="288" w:lineRule="auto"/>
        <w:rPr>
          <w:rFonts w:ascii="Times New Roman" w:eastAsia="Times New Roman" w:hAnsi="Times New Roman" w:cs="Times New Roman"/>
          <w:iCs/>
          <w:color w:val="000000" w:themeColor="text1"/>
          <w:sz w:val="24"/>
          <w:szCs w:val="24"/>
        </w:rPr>
      </w:pPr>
    </w:p>
    <w:p w14:paraId="6D812F55" w14:textId="32841E34" w:rsidR="001F7FC9" w:rsidRPr="003A53C4" w:rsidRDefault="00E559E7" w:rsidP="00EC2043">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Vurdering af, om </w:t>
      </w:r>
      <w:r w:rsidR="00CD5CC9" w:rsidRPr="003A53C4">
        <w:rPr>
          <w:rFonts w:ascii="Times New Roman" w:eastAsia="Times New Roman" w:hAnsi="Times New Roman" w:cs="Times New Roman"/>
          <w:iCs/>
          <w:color w:val="000000" w:themeColor="text1"/>
          <w:sz w:val="24"/>
          <w:szCs w:val="24"/>
        </w:rPr>
        <w:t xml:space="preserve">et punkt skal undersøges nærmere, </w:t>
      </w:r>
      <w:r w:rsidR="00744539" w:rsidRPr="003A53C4">
        <w:rPr>
          <w:rFonts w:ascii="Times New Roman" w:eastAsia="Times New Roman" w:hAnsi="Times New Roman" w:cs="Times New Roman"/>
          <w:iCs/>
          <w:color w:val="000000" w:themeColor="text1"/>
          <w:sz w:val="24"/>
          <w:szCs w:val="24"/>
        </w:rPr>
        <w:t>skal foretages</w:t>
      </w:r>
      <w:r w:rsidR="00690566" w:rsidRPr="003A53C4">
        <w:rPr>
          <w:rFonts w:ascii="Times New Roman" w:eastAsia="Times New Roman" w:hAnsi="Times New Roman" w:cs="Times New Roman"/>
          <w:iCs/>
          <w:color w:val="000000" w:themeColor="text1"/>
          <w:sz w:val="24"/>
          <w:szCs w:val="24"/>
        </w:rPr>
        <w:t xml:space="preserve"> på baggrund af, at behovsvurderingen vil indgå som en del af grundlaget for afgørelsen om</w:t>
      </w:r>
      <w:r w:rsidR="00012654" w:rsidRPr="003A53C4">
        <w:rPr>
          <w:rFonts w:ascii="Times New Roman" w:eastAsia="Times New Roman" w:hAnsi="Times New Roman" w:cs="Times New Roman"/>
          <w:iCs/>
          <w:color w:val="000000" w:themeColor="text1"/>
          <w:sz w:val="24"/>
          <w:szCs w:val="24"/>
        </w:rPr>
        <w:t>,</w:t>
      </w:r>
      <w:r w:rsidR="00690566" w:rsidRPr="003A53C4">
        <w:rPr>
          <w:rFonts w:ascii="Times New Roman" w:eastAsia="Times New Roman" w:hAnsi="Times New Roman" w:cs="Times New Roman"/>
          <w:iCs/>
          <w:color w:val="000000" w:themeColor="text1"/>
          <w:sz w:val="24"/>
          <w:szCs w:val="24"/>
        </w:rPr>
        <w:t xml:space="preserve"> og i givet fald hvilken</w:t>
      </w:r>
      <w:r w:rsidR="00012654" w:rsidRPr="003A53C4">
        <w:rPr>
          <w:rFonts w:ascii="Times New Roman" w:eastAsia="Times New Roman" w:hAnsi="Times New Roman" w:cs="Times New Roman"/>
          <w:iCs/>
          <w:color w:val="000000" w:themeColor="text1"/>
          <w:sz w:val="24"/>
          <w:szCs w:val="24"/>
        </w:rPr>
        <w:t>,</w:t>
      </w:r>
      <w:r w:rsidR="00690566" w:rsidRPr="003A53C4">
        <w:rPr>
          <w:rFonts w:ascii="Times New Roman" w:eastAsia="Times New Roman" w:hAnsi="Times New Roman" w:cs="Times New Roman"/>
          <w:iCs/>
          <w:color w:val="000000" w:themeColor="text1"/>
          <w:sz w:val="24"/>
          <w:szCs w:val="24"/>
        </w:rPr>
        <w:t xml:space="preserve"> støtte der gives, jf. § 2, stk. 1 og § </w:t>
      </w:r>
      <w:r w:rsidR="00A46127" w:rsidRPr="003A53C4">
        <w:rPr>
          <w:rFonts w:ascii="Times New Roman" w:eastAsia="Times New Roman" w:hAnsi="Times New Roman" w:cs="Times New Roman"/>
          <w:iCs/>
          <w:color w:val="000000" w:themeColor="text1"/>
          <w:sz w:val="24"/>
          <w:szCs w:val="24"/>
        </w:rPr>
        <w:t>11</w:t>
      </w:r>
      <w:r w:rsidR="00690566" w:rsidRPr="003A53C4">
        <w:rPr>
          <w:rFonts w:ascii="Times New Roman" w:eastAsia="Times New Roman" w:hAnsi="Times New Roman" w:cs="Times New Roman"/>
          <w:iCs/>
          <w:color w:val="000000" w:themeColor="text1"/>
          <w:sz w:val="24"/>
          <w:szCs w:val="24"/>
        </w:rPr>
        <w:t>, stk. 2</w:t>
      </w:r>
      <w:r w:rsidR="001F7FC9" w:rsidRPr="003A53C4">
        <w:rPr>
          <w:rFonts w:ascii="Times New Roman" w:eastAsia="Times New Roman" w:hAnsi="Times New Roman" w:cs="Times New Roman"/>
          <w:iCs/>
          <w:color w:val="000000" w:themeColor="text1"/>
          <w:sz w:val="24"/>
          <w:szCs w:val="24"/>
        </w:rPr>
        <w:t xml:space="preserve">. </w:t>
      </w:r>
      <w:r w:rsidR="00800C2F" w:rsidRPr="003A53C4">
        <w:rPr>
          <w:rFonts w:ascii="Times New Roman" w:eastAsia="Times New Roman" w:hAnsi="Times New Roman" w:cs="Times New Roman"/>
          <w:iCs/>
          <w:color w:val="000000" w:themeColor="text1"/>
          <w:sz w:val="24"/>
          <w:szCs w:val="24"/>
        </w:rPr>
        <w:t>Den konkrete vurdering bør</w:t>
      </w:r>
      <w:r w:rsidR="00070302" w:rsidRPr="003A53C4">
        <w:rPr>
          <w:rFonts w:ascii="Times New Roman" w:eastAsia="Times New Roman" w:hAnsi="Times New Roman" w:cs="Times New Roman"/>
          <w:iCs/>
          <w:color w:val="000000" w:themeColor="text1"/>
          <w:sz w:val="24"/>
          <w:szCs w:val="24"/>
        </w:rPr>
        <w:t xml:space="preserve"> tillige</w:t>
      </w:r>
      <w:r w:rsidR="00800C2F" w:rsidRPr="003A53C4">
        <w:rPr>
          <w:rFonts w:ascii="Times New Roman" w:eastAsia="Times New Roman" w:hAnsi="Times New Roman" w:cs="Times New Roman"/>
          <w:iCs/>
          <w:color w:val="000000" w:themeColor="text1"/>
          <w:sz w:val="24"/>
          <w:szCs w:val="24"/>
        </w:rPr>
        <w:t xml:space="preserve"> foretages ud fra betragtninge</w:t>
      </w:r>
      <w:r w:rsidR="00690566" w:rsidRPr="003A53C4">
        <w:rPr>
          <w:rFonts w:ascii="Times New Roman" w:eastAsia="Times New Roman" w:hAnsi="Times New Roman" w:cs="Times New Roman"/>
          <w:iCs/>
          <w:color w:val="000000" w:themeColor="text1"/>
          <w:sz w:val="24"/>
          <w:szCs w:val="24"/>
        </w:rPr>
        <w:t>r</w:t>
      </w:r>
      <w:r w:rsidR="00800C2F" w:rsidRPr="003A53C4">
        <w:rPr>
          <w:rFonts w:ascii="Times New Roman" w:eastAsia="Times New Roman" w:hAnsi="Times New Roman" w:cs="Times New Roman"/>
          <w:iCs/>
          <w:color w:val="000000" w:themeColor="text1"/>
          <w:sz w:val="24"/>
          <w:szCs w:val="24"/>
        </w:rPr>
        <w:t xml:space="preserve"> om</w:t>
      </w:r>
      <w:r w:rsidR="00013BC8" w:rsidRPr="003A53C4">
        <w:rPr>
          <w:rFonts w:ascii="Times New Roman" w:eastAsia="Times New Roman" w:hAnsi="Times New Roman" w:cs="Times New Roman"/>
          <w:iCs/>
          <w:color w:val="000000" w:themeColor="text1"/>
          <w:sz w:val="24"/>
          <w:szCs w:val="24"/>
        </w:rPr>
        <w:t>,</w:t>
      </w:r>
      <w:r w:rsidR="00690566" w:rsidRPr="003A53C4">
        <w:rPr>
          <w:rFonts w:ascii="Times New Roman" w:eastAsia="Times New Roman" w:hAnsi="Times New Roman" w:cs="Times New Roman"/>
          <w:iCs/>
          <w:color w:val="000000" w:themeColor="text1"/>
          <w:sz w:val="24"/>
          <w:szCs w:val="24"/>
        </w:rPr>
        <w:t xml:space="preserve"> </w:t>
      </w:r>
      <w:r w:rsidR="00EC2043" w:rsidRPr="003A53C4">
        <w:rPr>
          <w:rFonts w:ascii="Times New Roman" w:eastAsia="Times New Roman" w:hAnsi="Times New Roman" w:cs="Times New Roman"/>
          <w:iCs/>
          <w:color w:val="000000" w:themeColor="text1"/>
          <w:sz w:val="24"/>
          <w:szCs w:val="24"/>
        </w:rPr>
        <w:t>at den ældre persons problemer og ressourcer afdækkes på en helhedsorienteret måde</w:t>
      </w:r>
      <w:r w:rsidR="00800C2F" w:rsidRPr="003A53C4">
        <w:rPr>
          <w:rFonts w:ascii="Times New Roman" w:eastAsia="Times New Roman" w:hAnsi="Times New Roman" w:cs="Times New Roman"/>
          <w:iCs/>
          <w:color w:val="000000" w:themeColor="text1"/>
          <w:sz w:val="24"/>
          <w:szCs w:val="24"/>
        </w:rPr>
        <w:t xml:space="preserve">, jf. § </w:t>
      </w:r>
      <w:r w:rsidR="00690566" w:rsidRPr="003A53C4">
        <w:rPr>
          <w:rFonts w:ascii="Times New Roman" w:eastAsia="Times New Roman" w:hAnsi="Times New Roman" w:cs="Times New Roman"/>
          <w:iCs/>
          <w:color w:val="000000" w:themeColor="text1"/>
          <w:sz w:val="24"/>
          <w:szCs w:val="24"/>
        </w:rPr>
        <w:t xml:space="preserve">2, stk. 2. </w:t>
      </w:r>
    </w:p>
    <w:p w14:paraId="085B5E2D" w14:textId="77777777" w:rsidR="00631D6F" w:rsidRPr="003A53C4" w:rsidRDefault="00631D6F" w:rsidP="00EC2043">
      <w:pPr>
        <w:spacing w:after="0" w:line="288" w:lineRule="auto"/>
        <w:rPr>
          <w:rFonts w:ascii="Times New Roman" w:eastAsia="Times New Roman" w:hAnsi="Times New Roman" w:cs="Times New Roman"/>
          <w:iCs/>
          <w:color w:val="000000" w:themeColor="text1"/>
          <w:sz w:val="24"/>
          <w:szCs w:val="24"/>
        </w:rPr>
      </w:pPr>
    </w:p>
    <w:p w14:paraId="6226169A" w14:textId="77777777"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1</w:t>
      </w:r>
    </w:p>
    <w:p w14:paraId="6A3E0FF9" w14:textId="0CF36465"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Egenomsorg handler om evnen til at tage vare på sin sundhed og sine psykiske, fysiske og sociale behov. Dette kan </w:t>
      </w:r>
      <w:r w:rsidR="00D41AD0" w:rsidRPr="003A53C4">
        <w:rPr>
          <w:rFonts w:ascii="Times New Roman" w:eastAsia="Times New Roman" w:hAnsi="Times New Roman" w:cs="Times New Roman"/>
          <w:iCs/>
          <w:color w:val="000000" w:themeColor="text1"/>
          <w:sz w:val="24"/>
          <w:szCs w:val="24"/>
        </w:rPr>
        <w:t>for</w:t>
      </w:r>
      <w:r w:rsidRPr="003A53C4">
        <w:rPr>
          <w:rFonts w:ascii="Times New Roman" w:eastAsia="Times New Roman" w:hAnsi="Times New Roman" w:cs="Times New Roman"/>
          <w:iCs/>
          <w:color w:val="000000" w:themeColor="text1"/>
          <w:sz w:val="24"/>
          <w:szCs w:val="24"/>
        </w:rPr>
        <w:t xml:space="preserve"> eksempel</w:t>
      </w:r>
      <w:r w:rsidR="00910476" w:rsidRPr="003A53C4">
        <w:rPr>
          <w:rFonts w:ascii="Times New Roman" w:eastAsia="Times New Roman" w:hAnsi="Times New Roman" w:cs="Times New Roman"/>
          <w:iCs/>
          <w:color w:val="000000" w:themeColor="text1"/>
          <w:sz w:val="24"/>
          <w:szCs w:val="24"/>
        </w:rPr>
        <w:t xml:space="preserve"> være</w:t>
      </w:r>
      <w:r w:rsidRPr="003A53C4">
        <w:rPr>
          <w:rFonts w:ascii="Times New Roman" w:eastAsia="Times New Roman" w:hAnsi="Times New Roman" w:cs="Times New Roman"/>
          <w:iCs/>
          <w:color w:val="000000" w:themeColor="text1"/>
          <w:sz w:val="24"/>
          <w:szCs w:val="24"/>
        </w:rPr>
        <w:t xml:space="preserve"> at varetage sin egen personlig hygiejne, at huske at tage sin medicin, at spise sundt, at pleje personlige relationer og bevæge sig regelmæssigt. </w:t>
      </w:r>
    </w:p>
    <w:p w14:paraId="6C63B3FF" w14:textId="77777777"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p>
    <w:p w14:paraId="69F7B13A" w14:textId="77777777"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2</w:t>
      </w:r>
    </w:p>
    <w:p w14:paraId="5E56DBE1" w14:textId="7CFC537F"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Adfærd og trivsel kan være relevant for ældre, der oplever ensomhed, særligt efter tab af livspartner. Det kan også være relevant for en ældre, der i forvejen får støtte i form af et botilbud, at vurdere, om den ældre trives i det nuværende botilbud. </w:t>
      </w:r>
    </w:p>
    <w:p w14:paraId="550CE2F6" w14:textId="77777777"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p>
    <w:p w14:paraId="16C1AC1B" w14:textId="453E3076" w:rsidR="00BA23A4" w:rsidRPr="003A53C4" w:rsidRDefault="00BA23A4"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3</w:t>
      </w:r>
    </w:p>
    <w:p w14:paraId="46064743" w14:textId="4D1A8140" w:rsidR="00BA23A4" w:rsidRPr="003A53C4" w:rsidRDefault="004938DC"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w:t>
      </w:r>
      <w:r w:rsidR="007153C3" w:rsidRPr="003A53C4">
        <w:rPr>
          <w:rFonts w:ascii="Times New Roman" w:eastAsia="Times New Roman" w:hAnsi="Times New Roman" w:cs="Times New Roman"/>
          <w:iCs/>
          <w:color w:val="000000" w:themeColor="text1"/>
          <w:sz w:val="24"/>
          <w:szCs w:val="24"/>
        </w:rPr>
        <w:t xml:space="preserve">amilieforhold indebærer </w:t>
      </w:r>
      <w:r w:rsidRPr="003A53C4">
        <w:rPr>
          <w:rFonts w:ascii="Times New Roman" w:eastAsia="Times New Roman" w:hAnsi="Times New Roman" w:cs="Times New Roman"/>
          <w:iCs/>
          <w:color w:val="000000" w:themeColor="text1"/>
          <w:sz w:val="24"/>
          <w:szCs w:val="24"/>
        </w:rPr>
        <w:t>en evaluering af</w:t>
      </w:r>
      <w:r w:rsidR="007153C3" w:rsidRPr="003A53C4">
        <w:rPr>
          <w:rFonts w:ascii="Times New Roman" w:eastAsia="Times New Roman" w:hAnsi="Times New Roman" w:cs="Times New Roman"/>
          <w:iCs/>
          <w:color w:val="000000" w:themeColor="text1"/>
          <w:sz w:val="24"/>
          <w:szCs w:val="24"/>
        </w:rPr>
        <w:t xml:space="preserve"> den ældre</w:t>
      </w:r>
      <w:r w:rsidRPr="003A53C4">
        <w:rPr>
          <w:rFonts w:ascii="Times New Roman" w:eastAsia="Times New Roman" w:hAnsi="Times New Roman" w:cs="Times New Roman"/>
          <w:iCs/>
          <w:color w:val="000000" w:themeColor="text1"/>
          <w:sz w:val="24"/>
          <w:szCs w:val="24"/>
        </w:rPr>
        <w:t xml:space="preserve"> person</w:t>
      </w:r>
      <w:r w:rsidR="007153C3" w:rsidRPr="003A53C4">
        <w:rPr>
          <w:rFonts w:ascii="Times New Roman" w:eastAsia="Times New Roman" w:hAnsi="Times New Roman" w:cs="Times New Roman"/>
          <w:iCs/>
          <w:color w:val="000000" w:themeColor="text1"/>
          <w:sz w:val="24"/>
          <w:szCs w:val="24"/>
        </w:rPr>
        <w:t xml:space="preserve">s relationer til nærmeste familie såvel som eventuelle konflikter eller understøttende dynamikker inden for familien. </w:t>
      </w:r>
      <w:r w:rsidRPr="003A53C4">
        <w:rPr>
          <w:rFonts w:ascii="Times New Roman" w:eastAsia="Times New Roman" w:hAnsi="Times New Roman" w:cs="Times New Roman"/>
          <w:iCs/>
          <w:color w:val="000000" w:themeColor="text1"/>
          <w:sz w:val="24"/>
          <w:szCs w:val="24"/>
        </w:rPr>
        <w:t xml:space="preserve">Det </w:t>
      </w:r>
      <w:r w:rsidR="00A649AE" w:rsidRPr="003A53C4">
        <w:rPr>
          <w:rFonts w:ascii="Times New Roman" w:eastAsia="Times New Roman" w:hAnsi="Times New Roman" w:cs="Times New Roman"/>
          <w:iCs/>
          <w:color w:val="000000" w:themeColor="text1"/>
          <w:sz w:val="24"/>
          <w:szCs w:val="24"/>
        </w:rPr>
        <w:t>kan</w:t>
      </w:r>
      <w:r w:rsidR="007153C3" w:rsidRPr="003A53C4">
        <w:rPr>
          <w:rFonts w:ascii="Times New Roman" w:eastAsia="Times New Roman" w:hAnsi="Times New Roman" w:cs="Times New Roman"/>
          <w:iCs/>
          <w:color w:val="000000" w:themeColor="text1"/>
          <w:sz w:val="24"/>
          <w:szCs w:val="24"/>
        </w:rPr>
        <w:t xml:space="preserve"> </w:t>
      </w:r>
      <w:r w:rsidR="00F529A6" w:rsidRPr="003A53C4">
        <w:rPr>
          <w:rFonts w:ascii="Times New Roman" w:eastAsia="Times New Roman" w:hAnsi="Times New Roman" w:cs="Times New Roman"/>
          <w:iCs/>
          <w:color w:val="000000" w:themeColor="text1"/>
          <w:sz w:val="24"/>
          <w:szCs w:val="24"/>
        </w:rPr>
        <w:t>være relevant</w:t>
      </w:r>
      <w:r w:rsidR="007153C3" w:rsidRPr="003A53C4">
        <w:rPr>
          <w:rFonts w:ascii="Times New Roman" w:eastAsia="Times New Roman" w:hAnsi="Times New Roman" w:cs="Times New Roman"/>
          <w:iCs/>
          <w:color w:val="000000" w:themeColor="text1"/>
          <w:sz w:val="24"/>
          <w:szCs w:val="24"/>
        </w:rPr>
        <w:t xml:space="preserve">, hvordan disse relationer påvirker den ældres dagligdag og evne til at opretholde selvstændighed. Yderligere kan det omfatte </w:t>
      </w:r>
      <w:r w:rsidR="00C911AF" w:rsidRPr="003A53C4">
        <w:rPr>
          <w:rFonts w:ascii="Times New Roman" w:eastAsia="Times New Roman" w:hAnsi="Times New Roman" w:cs="Times New Roman"/>
          <w:iCs/>
          <w:color w:val="000000" w:themeColor="text1"/>
          <w:sz w:val="24"/>
          <w:szCs w:val="24"/>
        </w:rPr>
        <w:t xml:space="preserve">en </w:t>
      </w:r>
      <w:r w:rsidR="007153C3" w:rsidRPr="003A53C4">
        <w:rPr>
          <w:rFonts w:ascii="Times New Roman" w:eastAsia="Times New Roman" w:hAnsi="Times New Roman" w:cs="Times New Roman"/>
          <w:iCs/>
          <w:color w:val="000000" w:themeColor="text1"/>
          <w:sz w:val="24"/>
          <w:szCs w:val="24"/>
        </w:rPr>
        <w:t>vurdering af den ældres adgang til familiebaseret omsorg og støtte.</w:t>
      </w:r>
    </w:p>
    <w:p w14:paraId="21604651" w14:textId="77777777" w:rsidR="00A649AE" w:rsidRPr="003A53C4" w:rsidRDefault="00A649AE" w:rsidP="00BA23A4">
      <w:pPr>
        <w:spacing w:after="0" w:line="288" w:lineRule="auto"/>
        <w:rPr>
          <w:rFonts w:ascii="Times New Roman" w:eastAsia="Times New Roman" w:hAnsi="Times New Roman" w:cs="Times New Roman"/>
          <w:iCs/>
          <w:color w:val="000000" w:themeColor="text1"/>
          <w:sz w:val="24"/>
          <w:szCs w:val="24"/>
        </w:rPr>
      </w:pPr>
    </w:p>
    <w:p w14:paraId="280423A6" w14:textId="6D63D8F4" w:rsidR="00A649AE" w:rsidRPr="003A53C4" w:rsidRDefault="00A649AE"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4</w:t>
      </w:r>
    </w:p>
    <w:p w14:paraId="101B45D2" w14:textId="6F969861" w:rsidR="00324D8E" w:rsidRPr="003A53C4" w:rsidRDefault="00324D8E"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Dette punkt omfatter en vurdering af den ældres sociale netværk, herunder venskaber, deltage</w:t>
      </w:r>
      <w:r w:rsidR="0067611B" w:rsidRPr="003A53C4">
        <w:rPr>
          <w:rFonts w:ascii="Times New Roman" w:eastAsia="Times New Roman" w:hAnsi="Times New Roman" w:cs="Times New Roman"/>
          <w:iCs/>
          <w:color w:val="000000" w:themeColor="text1"/>
          <w:sz w:val="24"/>
          <w:szCs w:val="24"/>
        </w:rPr>
        <w:t>lse</w:t>
      </w:r>
      <w:r w:rsidRPr="003A53C4">
        <w:rPr>
          <w:rFonts w:ascii="Times New Roman" w:eastAsia="Times New Roman" w:hAnsi="Times New Roman" w:cs="Times New Roman"/>
          <w:iCs/>
          <w:color w:val="000000" w:themeColor="text1"/>
          <w:sz w:val="24"/>
          <w:szCs w:val="24"/>
        </w:rPr>
        <w:t xml:space="preserve"> i sociale aktiviteter og generel social integration. Vurderingen kan også omfatte eventuelle barrierer eller behov for støtte til at opretholde eller genopbygge sociale forbindelser.</w:t>
      </w:r>
    </w:p>
    <w:p w14:paraId="7C24F8C1" w14:textId="77777777"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p>
    <w:p w14:paraId="7E4F4B09" w14:textId="1CF3A23F"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5</w:t>
      </w:r>
    </w:p>
    <w:p w14:paraId="369DE236" w14:textId="756CD97E" w:rsidR="004938DC" w:rsidRPr="003A53C4" w:rsidRDefault="00AD794C"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Den ældre persons generelle sundhedstilstand kan inddrages, herunder fysiske og mentale helbredsforhold. Det inkluderer </w:t>
      </w:r>
      <w:r w:rsidR="00133267" w:rsidRPr="003A53C4">
        <w:rPr>
          <w:rFonts w:ascii="Times New Roman" w:eastAsia="Times New Roman" w:hAnsi="Times New Roman" w:cs="Times New Roman"/>
          <w:iCs/>
          <w:color w:val="000000" w:themeColor="text1"/>
          <w:sz w:val="24"/>
          <w:szCs w:val="24"/>
        </w:rPr>
        <w:t xml:space="preserve">bl.a. </w:t>
      </w:r>
      <w:r w:rsidRPr="003A53C4">
        <w:rPr>
          <w:rFonts w:ascii="Times New Roman" w:eastAsia="Times New Roman" w:hAnsi="Times New Roman" w:cs="Times New Roman"/>
          <w:iCs/>
          <w:color w:val="000000" w:themeColor="text1"/>
          <w:sz w:val="24"/>
          <w:szCs w:val="24"/>
        </w:rPr>
        <w:t xml:space="preserve">kroniske sygdomme, medicinske behov, ernæringstilstand, og eventuelle handicap eller funktionsnedsættelser. </w:t>
      </w:r>
    </w:p>
    <w:p w14:paraId="75233065" w14:textId="77777777" w:rsidR="00AD794C" w:rsidRPr="003A53C4" w:rsidRDefault="00AD794C" w:rsidP="00BA23A4">
      <w:pPr>
        <w:spacing w:after="0" w:line="288" w:lineRule="auto"/>
        <w:rPr>
          <w:rFonts w:ascii="Times New Roman" w:eastAsia="Times New Roman" w:hAnsi="Times New Roman" w:cs="Times New Roman"/>
          <w:iCs/>
          <w:color w:val="000000" w:themeColor="text1"/>
          <w:sz w:val="24"/>
          <w:szCs w:val="24"/>
        </w:rPr>
      </w:pPr>
    </w:p>
    <w:p w14:paraId="1D9B15D1" w14:textId="36A69A8F"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6</w:t>
      </w:r>
    </w:p>
    <w:p w14:paraId="5DBDAF7F" w14:textId="4F9C2D2F" w:rsidR="00D00B32" w:rsidRPr="003A53C4" w:rsidRDefault="00D00B32"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kan inddrages</w:t>
      </w:r>
      <w:r w:rsidR="00D35753"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om den ældre person har muligheder for at deltage aktivt i samfundet</w:t>
      </w:r>
      <w:r w:rsidR="00E84C78"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og om der er behov for støtte til at opretholde eller øge denne deltagelse. Det kan også omfatte adgang til transport eller faciliteter, der muliggør samfundsdeltagelse.</w:t>
      </w:r>
    </w:p>
    <w:p w14:paraId="5AA157F4" w14:textId="77777777"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p>
    <w:p w14:paraId="7FF959E3" w14:textId="3434A370"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7</w:t>
      </w:r>
    </w:p>
    <w:p w14:paraId="6B2F3268" w14:textId="357E4209" w:rsidR="00310732" w:rsidRPr="003A53C4" w:rsidRDefault="00310732"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kan inddrages om den ældre person har fysiske, psykiske, intellektuelle eller sensoriske funktionsnedsættelser, der påvirker deres daglige liv og behov for støtte. Det indebærer at vurdere omfanget af funktionsnedsættelsen</w:t>
      </w:r>
      <w:r w:rsidR="00D35753"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og om det er relevant at tilbyde støtte i henhold til </w:t>
      </w:r>
      <w:r w:rsidR="004E5B5D" w:rsidRPr="003A53C4">
        <w:rPr>
          <w:rFonts w:ascii="Times New Roman" w:eastAsia="Times New Roman" w:hAnsi="Times New Roman" w:cs="Times New Roman"/>
          <w:iCs/>
          <w:color w:val="000000" w:themeColor="text1"/>
          <w:sz w:val="24"/>
          <w:szCs w:val="24"/>
        </w:rPr>
        <w:t>Inatsisartutlov om støtte til personer med handicap</w:t>
      </w:r>
      <w:r w:rsidRPr="003A53C4">
        <w:rPr>
          <w:rFonts w:ascii="Times New Roman" w:eastAsia="Times New Roman" w:hAnsi="Times New Roman" w:cs="Times New Roman"/>
          <w:iCs/>
          <w:color w:val="000000" w:themeColor="text1"/>
          <w:sz w:val="24"/>
          <w:szCs w:val="24"/>
        </w:rPr>
        <w:t xml:space="preserve">. </w:t>
      </w:r>
    </w:p>
    <w:p w14:paraId="4DF88B9E" w14:textId="77777777"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p>
    <w:p w14:paraId="4DF8718A" w14:textId="077EF989" w:rsidR="004938DC" w:rsidRPr="003A53C4" w:rsidRDefault="004938DC"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Nr. 8 </w:t>
      </w:r>
    </w:p>
    <w:p w14:paraId="74B601CF" w14:textId="38FB2B40" w:rsidR="006127A2" w:rsidRPr="003A53C4" w:rsidRDefault="006127A2" w:rsidP="00BA23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relevant inddrages </w:t>
      </w:r>
      <w:r w:rsidR="00774AE6" w:rsidRPr="003A53C4">
        <w:rPr>
          <w:rFonts w:ascii="Times New Roman" w:eastAsia="Times New Roman" w:hAnsi="Times New Roman" w:cs="Times New Roman"/>
          <w:iCs/>
          <w:color w:val="000000" w:themeColor="text1"/>
          <w:sz w:val="24"/>
          <w:szCs w:val="24"/>
        </w:rPr>
        <w:t xml:space="preserve">støtte, som </w:t>
      </w:r>
      <w:r w:rsidR="003976FE" w:rsidRPr="003A53C4">
        <w:rPr>
          <w:rFonts w:ascii="Times New Roman" w:eastAsia="Times New Roman" w:hAnsi="Times New Roman" w:cs="Times New Roman"/>
          <w:iCs/>
          <w:color w:val="000000" w:themeColor="text1"/>
          <w:sz w:val="24"/>
          <w:szCs w:val="24"/>
        </w:rPr>
        <w:t xml:space="preserve">den ældre </w:t>
      </w:r>
      <w:r w:rsidR="00774AE6" w:rsidRPr="003A53C4">
        <w:rPr>
          <w:rFonts w:ascii="Times New Roman" w:eastAsia="Times New Roman" w:hAnsi="Times New Roman" w:cs="Times New Roman"/>
          <w:iCs/>
          <w:color w:val="000000" w:themeColor="text1"/>
          <w:sz w:val="24"/>
          <w:szCs w:val="24"/>
        </w:rPr>
        <w:t xml:space="preserve">person allerede modtager efter denne Inatsisartutlov eller efter anden lovgivning. </w:t>
      </w:r>
      <w:r w:rsidR="0035161A" w:rsidRPr="003A53C4">
        <w:rPr>
          <w:rFonts w:ascii="Times New Roman" w:eastAsia="Times New Roman" w:hAnsi="Times New Roman" w:cs="Times New Roman"/>
          <w:iCs/>
          <w:color w:val="000000" w:themeColor="text1"/>
          <w:sz w:val="24"/>
          <w:szCs w:val="24"/>
        </w:rPr>
        <w:t>I vurderingen kan inddrages</w:t>
      </w:r>
      <w:r w:rsidRPr="003A53C4">
        <w:rPr>
          <w:rFonts w:ascii="Times New Roman" w:eastAsia="Times New Roman" w:hAnsi="Times New Roman" w:cs="Times New Roman"/>
          <w:iCs/>
          <w:color w:val="000000" w:themeColor="text1"/>
          <w:sz w:val="24"/>
          <w:szCs w:val="24"/>
        </w:rPr>
        <w:t xml:space="preserve"> omfanget og effektiviteten af den støtte, den ældre person modtager, og om der er behov for yderligere eller ændrede støtteforanstaltninger. Vurderingen </w:t>
      </w:r>
      <w:r w:rsidR="0035161A" w:rsidRPr="003A53C4">
        <w:rPr>
          <w:rFonts w:ascii="Times New Roman" w:eastAsia="Times New Roman" w:hAnsi="Times New Roman" w:cs="Times New Roman"/>
          <w:iCs/>
          <w:color w:val="000000" w:themeColor="text1"/>
          <w:sz w:val="24"/>
          <w:szCs w:val="24"/>
        </w:rPr>
        <w:t>bør</w:t>
      </w:r>
      <w:r w:rsidRPr="003A53C4">
        <w:rPr>
          <w:rFonts w:ascii="Times New Roman" w:eastAsia="Times New Roman" w:hAnsi="Times New Roman" w:cs="Times New Roman"/>
          <w:iCs/>
          <w:color w:val="000000" w:themeColor="text1"/>
          <w:sz w:val="24"/>
          <w:szCs w:val="24"/>
        </w:rPr>
        <w:t xml:space="preserve"> også omfatte koordi</w:t>
      </w:r>
      <w:r w:rsidR="0035161A" w:rsidRPr="003A53C4">
        <w:rPr>
          <w:rFonts w:ascii="Times New Roman" w:eastAsia="Times New Roman" w:hAnsi="Times New Roman" w:cs="Times New Roman"/>
          <w:iCs/>
          <w:color w:val="000000" w:themeColor="text1"/>
          <w:sz w:val="24"/>
          <w:szCs w:val="24"/>
        </w:rPr>
        <w:t>nering</w:t>
      </w:r>
      <w:r w:rsidRPr="003A53C4">
        <w:rPr>
          <w:rFonts w:ascii="Times New Roman" w:eastAsia="Times New Roman" w:hAnsi="Times New Roman" w:cs="Times New Roman"/>
          <w:iCs/>
          <w:color w:val="000000" w:themeColor="text1"/>
          <w:sz w:val="24"/>
          <w:szCs w:val="24"/>
        </w:rPr>
        <w:t xml:space="preserve"> af forskellige </w:t>
      </w:r>
      <w:r w:rsidR="0035161A" w:rsidRPr="003A53C4">
        <w:rPr>
          <w:rFonts w:ascii="Times New Roman" w:eastAsia="Times New Roman" w:hAnsi="Times New Roman" w:cs="Times New Roman"/>
          <w:iCs/>
          <w:color w:val="000000" w:themeColor="text1"/>
          <w:sz w:val="24"/>
          <w:szCs w:val="24"/>
        </w:rPr>
        <w:t xml:space="preserve">støtteforanstaltninger </w:t>
      </w:r>
      <w:r w:rsidRPr="003A53C4">
        <w:rPr>
          <w:rFonts w:ascii="Times New Roman" w:eastAsia="Times New Roman" w:hAnsi="Times New Roman" w:cs="Times New Roman"/>
          <w:iCs/>
          <w:color w:val="000000" w:themeColor="text1"/>
          <w:sz w:val="24"/>
          <w:szCs w:val="24"/>
        </w:rPr>
        <w:t xml:space="preserve">for at sikre en sammenhængende og </w:t>
      </w:r>
      <w:r w:rsidR="0035161A" w:rsidRPr="003A53C4">
        <w:rPr>
          <w:rFonts w:ascii="Times New Roman" w:eastAsia="Times New Roman" w:hAnsi="Times New Roman" w:cs="Times New Roman"/>
          <w:iCs/>
          <w:color w:val="000000" w:themeColor="text1"/>
          <w:sz w:val="24"/>
          <w:szCs w:val="24"/>
        </w:rPr>
        <w:t>helhedsorienteret</w:t>
      </w:r>
      <w:r w:rsidRPr="003A53C4">
        <w:rPr>
          <w:rFonts w:ascii="Times New Roman" w:eastAsia="Times New Roman" w:hAnsi="Times New Roman" w:cs="Times New Roman"/>
          <w:iCs/>
          <w:color w:val="000000" w:themeColor="text1"/>
          <w:sz w:val="24"/>
          <w:szCs w:val="24"/>
        </w:rPr>
        <w:t xml:space="preserve"> støtteindsats.</w:t>
      </w:r>
    </w:p>
    <w:p w14:paraId="2EC0DB02" w14:textId="77777777" w:rsidR="00690566" w:rsidRPr="003A53C4" w:rsidRDefault="00690566" w:rsidP="007C3215">
      <w:pPr>
        <w:spacing w:after="0" w:line="288" w:lineRule="auto"/>
        <w:rPr>
          <w:rFonts w:ascii="Times New Roman" w:eastAsia="Times New Roman" w:hAnsi="Times New Roman" w:cs="Times New Roman"/>
          <w:iCs/>
          <w:color w:val="000000" w:themeColor="text1"/>
          <w:sz w:val="24"/>
          <w:szCs w:val="24"/>
        </w:rPr>
      </w:pPr>
    </w:p>
    <w:p w14:paraId="6A302CBD" w14:textId="61449BDF"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C60719"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w:t>
      </w:r>
    </w:p>
    <w:p w14:paraId="553138E8" w14:textId="1187717B" w:rsidR="007C3215" w:rsidRPr="003A53C4" w:rsidRDefault="00377E59"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Bestemmelsen </w:t>
      </w:r>
      <w:r w:rsidR="00C27263" w:rsidRPr="003A53C4">
        <w:rPr>
          <w:rFonts w:ascii="Times New Roman" w:eastAsia="Times New Roman" w:hAnsi="Times New Roman" w:cs="Times New Roman"/>
          <w:iCs/>
          <w:color w:val="000000" w:themeColor="text1"/>
          <w:sz w:val="24"/>
          <w:szCs w:val="24"/>
        </w:rPr>
        <w:t xml:space="preserve">fastsætter, at </w:t>
      </w:r>
      <w:r w:rsidR="007C3215" w:rsidRPr="003A53C4">
        <w:rPr>
          <w:rFonts w:ascii="Times New Roman" w:eastAsia="Times New Roman" w:hAnsi="Times New Roman" w:cs="Times New Roman"/>
          <w:iCs/>
          <w:color w:val="000000" w:themeColor="text1"/>
          <w:sz w:val="24"/>
          <w:szCs w:val="24"/>
        </w:rPr>
        <w:t xml:space="preserve">Kommunalbestyrelsen kan indhente en sundhedsfaglig vurdering fra et lokalt sundhedscenter i forbindelse med vurderingen af sundhedsforhold efter § </w:t>
      </w:r>
      <w:r w:rsidR="009F05A3" w:rsidRPr="003A53C4">
        <w:rPr>
          <w:rFonts w:ascii="Times New Roman" w:eastAsia="Times New Roman" w:hAnsi="Times New Roman" w:cs="Times New Roman"/>
          <w:iCs/>
          <w:color w:val="000000" w:themeColor="text1"/>
          <w:sz w:val="24"/>
          <w:szCs w:val="24"/>
        </w:rPr>
        <w:t>7</w:t>
      </w:r>
      <w:r w:rsidR="007C3215" w:rsidRPr="003A53C4">
        <w:rPr>
          <w:rFonts w:ascii="Times New Roman" w:eastAsia="Times New Roman" w:hAnsi="Times New Roman" w:cs="Times New Roman"/>
          <w:iCs/>
          <w:color w:val="000000" w:themeColor="text1"/>
          <w:sz w:val="24"/>
          <w:szCs w:val="24"/>
        </w:rPr>
        <w:t xml:space="preserve">, stk. </w:t>
      </w:r>
      <w:r w:rsidR="00C60719" w:rsidRPr="003A53C4">
        <w:rPr>
          <w:rFonts w:ascii="Times New Roman" w:eastAsia="Times New Roman" w:hAnsi="Times New Roman" w:cs="Times New Roman"/>
          <w:iCs/>
          <w:color w:val="000000" w:themeColor="text1"/>
          <w:sz w:val="24"/>
          <w:szCs w:val="24"/>
        </w:rPr>
        <w:t>6</w:t>
      </w:r>
      <w:r w:rsidR="007C3215" w:rsidRPr="003A53C4">
        <w:rPr>
          <w:rFonts w:ascii="Times New Roman" w:eastAsia="Times New Roman" w:hAnsi="Times New Roman" w:cs="Times New Roman"/>
          <w:iCs/>
          <w:color w:val="000000" w:themeColor="text1"/>
          <w:sz w:val="24"/>
          <w:szCs w:val="24"/>
        </w:rPr>
        <w:t>, nr. 5. Dette giver mulighed for at sikre en fagligt funderet vurdering af sundhedsrelaterede behov, som kan have stor betydning for den samlede behovsvurdering.</w:t>
      </w:r>
    </w:p>
    <w:p w14:paraId="5C610BD9"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4C17B004" w14:textId="619A057B"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22297F" w:rsidRPr="003A53C4">
        <w:rPr>
          <w:rFonts w:ascii="Times New Roman" w:eastAsia="Times New Roman" w:hAnsi="Times New Roman" w:cs="Times New Roman"/>
          <w:iCs/>
          <w:color w:val="000000" w:themeColor="text1"/>
          <w:sz w:val="24"/>
          <w:szCs w:val="24"/>
        </w:rPr>
        <w:t>8</w:t>
      </w:r>
      <w:r w:rsidRPr="003A53C4">
        <w:rPr>
          <w:rFonts w:ascii="Times New Roman" w:eastAsia="Times New Roman" w:hAnsi="Times New Roman" w:cs="Times New Roman"/>
          <w:iCs/>
          <w:color w:val="000000" w:themeColor="text1"/>
          <w:sz w:val="24"/>
          <w:szCs w:val="24"/>
        </w:rPr>
        <w:t>.</w:t>
      </w:r>
    </w:p>
    <w:p w14:paraId="1FD1D282" w14:textId="14194531" w:rsidR="009620BE" w:rsidRPr="003A53C4" w:rsidRDefault="009620BE" w:rsidP="009620B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i stk. 10 fastslår, at der på baggrund af behovsvurderingen skal udarbejdes en skriftlig støtteplan, der skal sikre en målrettet og helhedsorienteret indsats for den ældre person, jf. § </w:t>
      </w:r>
      <w:r w:rsidR="00A7458E" w:rsidRPr="003A53C4">
        <w:rPr>
          <w:rFonts w:ascii="Times New Roman" w:eastAsia="Times New Roman" w:hAnsi="Times New Roman" w:cs="Times New Roman"/>
          <w:iCs/>
          <w:color w:val="000000" w:themeColor="text1"/>
          <w:sz w:val="24"/>
          <w:szCs w:val="24"/>
        </w:rPr>
        <w:t>8</w:t>
      </w:r>
      <w:r w:rsidRPr="003A53C4">
        <w:rPr>
          <w:rFonts w:ascii="Times New Roman" w:eastAsia="Times New Roman" w:hAnsi="Times New Roman" w:cs="Times New Roman"/>
          <w:iCs/>
          <w:color w:val="000000" w:themeColor="text1"/>
          <w:sz w:val="24"/>
          <w:szCs w:val="24"/>
        </w:rPr>
        <w:t>. Det fremgår således, at støtteplanen skal tage udgangspunkt i behovsvurderingen.</w:t>
      </w:r>
    </w:p>
    <w:p w14:paraId="78E3CDEF" w14:textId="77777777"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p>
    <w:p w14:paraId="56603C8A" w14:textId="4639EC56" w:rsidR="007C3215" w:rsidRPr="003A53C4" w:rsidRDefault="007C3215" w:rsidP="007C321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22297F" w:rsidRPr="003A53C4">
        <w:rPr>
          <w:rFonts w:ascii="Times New Roman" w:eastAsia="Times New Roman" w:hAnsi="Times New Roman" w:cs="Times New Roman"/>
          <w:iCs/>
          <w:color w:val="000000" w:themeColor="text1"/>
          <w:sz w:val="24"/>
          <w:szCs w:val="24"/>
        </w:rPr>
        <w:t>9.</w:t>
      </w:r>
    </w:p>
    <w:p w14:paraId="2626333B" w14:textId="57FA7F8F" w:rsidR="00117CBB" w:rsidRPr="003A53C4" w:rsidRDefault="00FA119D"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giver hjemmel til, at </w:t>
      </w:r>
      <w:r w:rsidR="007C3215" w:rsidRPr="003A53C4">
        <w:rPr>
          <w:rFonts w:ascii="Times New Roman" w:eastAsia="Times New Roman" w:hAnsi="Times New Roman" w:cs="Times New Roman"/>
          <w:iCs/>
          <w:color w:val="000000" w:themeColor="text1"/>
          <w:sz w:val="24"/>
          <w:szCs w:val="24"/>
        </w:rPr>
        <w:t>Naalakkersuisut kan fastsætte nærmere regler for behovsvurderingen</w:t>
      </w:r>
      <w:r w:rsidR="006F5A6A" w:rsidRPr="003A53C4">
        <w:rPr>
          <w:rFonts w:ascii="Times New Roman" w:eastAsia="Times New Roman" w:hAnsi="Times New Roman" w:cs="Times New Roman"/>
          <w:iCs/>
          <w:color w:val="000000" w:themeColor="text1"/>
          <w:sz w:val="24"/>
          <w:szCs w:val="24"/>
        </w:rPr>
        <w:t>. Bemyndigelsen forventes bl.a. anvendt til at fastsætte nærmere regler vedrørende</w:t>
      </w:r>
      <w:r w:rsidR="007C3215" w:rsidRPr="003A53C4">
        <w:rPr>
          <w:rFonts w:ascii="Times New Roman" w:eastAsia="Times New Roman" w:hAnsi="Times New Roman" w:cs="Times New Roman"/>
          <w:iCs/>
          <w:color w:val="000000" w:themeColor="text1"/>
          <w:sz w:val="24"/>
          <w:szCs w:val="24"/>
        </w:rPr>
        <w:t xml:space="preserve"> behovsvurderingens udførelse, form og indhold samt tidsmæssige krav til processen og færdiggørelsen af behovsvurderingen. </w:t>
      </w:r>
      <w:r w:rsidR="00873250" w:rsidRPr="003A53C4">
        <w:rPr>
          <w:rFonts w:ascii="Times New Roman" w:eastAsia="Times New Roman" w:hAnsi="Times New Roman" w:cs="Times New Roman"/>
          <w:iCs/>
          <w:color w:val="000000" w:themeColor="text1"/>
          <w:sz w:val="24"/>
          <w:szCs w:val="24"/>
        </w:rPr>
        <w:t xml:space="preserve">Der lægges op til, at sådanne regler fastsættes i bekendtgørelsesform. </w:t>
      </w:r>
    </w:p>
    <w:p w14:paraId="35559920" w14:textId="24169E3E" w:rsidR="00486AC2" w:rsidRPr="003A53C4" w:rsidRDefault="00486AC2" w:rsidP="00860521">
      <w:pPr>
        <w:spacing w:after="0" w:line="288" w:lineRule="auto"/>
        <w:rPr>
          <w:rFonts w:ascii="Times New Roman" w:eastAsia="Times New Roman" w:hAnsi="Times New Roman" w:cs="Times New Roman"/>
          <w:iCs/>
          <w:color w:val="000000" w:themeColor="text1"/>
          <w:sz w:val="24"/>
          <w:szCs w:val="24"/>
        </w:rPr>
      </w:pPr>
    </w:p>
    <w:p w14:paraId="11E181CA" w14:textId="2880238C" w:rsidR="00486AC2" w:rsidRPr="003A53C4" w:rsidRDefault="00486AC2" w:rsidP="00716355">
      <w:pPr>
        <w:pStyle w:val="Typografi1"/>
        <w:rPr>
          <w:color w:val="000000" w:themeColor="text1"/>
        </w:rPr>
      </w:pPr>
      <w:r w:rsidRPr="003A53C4">
        <w:rPr>
          <w:color w:val="000000" w:themeColor="text1"/>
        </w:rPr>
        <w:t xml:space="preserve">Til § </w:t>
      </w:r>
      <w:r w:rsidR="00C62AFD" w:rsidRPr="003A53C4">
        <w:rPr>
          <w:color w:val="000000" w:themeColor="text1"/>
        </w:rPr>
        <w:t>8</w:t>
      </w:r>
    </w:p>
    <w:p w14:paraId="05C2245A" w14:textId="77777777" w:rsidR="002D2F9B" w:rsidRPr="003A53C4" w:rsidRDefault="002D2F9B" w:rsidP="002D2F9B">
      <w:pPr>
        <w:spacing w:after="0" w:line="288" w:lineRule="auto"/>
        <w:rPr>
          <w:rFonts w:ascii="Times New Roman" w:eastAsia="Times New Roman" w:hAnsi="Times New Roman" w:cs="Times New Roman"/>
          <w:iCs/>
          <w:color w:val="000000" w:themeColor="text1"/>
          <w:sz w:val="24"/>
          <w:szCs w:val="24"/>
        </w:rPr>
      </w:pPr>
    </w:p>
    <w:p w14:paraId="1FD7BA29" w14:textId="33A6BD42" w:rsidR="006473C1" w:rsidRPr="003A53C4" w:rsidRDefault="006473C1" w:rsidP="002D2F9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4B1D88FF" w14:textId="24CAB673" w:rsidR="006473C1" w:rsidRPr="003A53C4" w:rsidRDefault="00463B93" w:rsidP="002D2F9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kommunalbestyrelsen er forpligtet til at udarbejde en skriftlig støtteplan, før der træffes afgørelse om støtte til en ældre person. Udarbejdelsen af støtteplanen skal sikre, at kommunalbestyrelsen udfører en systematisk og grundig behovsvurdering af personens konkrete støttebehov, og derigennem klargøre målet med indsatsen og sikre en sammenhængende og helhedsorienteret indsats.</w:t>
      </w:r>
    </w:p>
    <w:p w14:paraId="42BD84F7" w14:textId="77777777" w:rsidR="00C572ED" w:rsidRPr="003A53C4" w:rsidRDefault="00C572ED" w:rsidP="002D2F9B">
      <w:pPr>
        <w:spacing w:after="0" w:line="288" w:lineRule="auto"/>
        <w:rPr>
          <w:rFonts w:ascii="Times New Roman" w:eastAsia="Times New Roman" w:hAnsi="Times New Roman" w:cs="Times New Roman"/>
          <w:iCs/>
          <w:color w:val="000000" w:themeColor="text1"/>
          <w:sz w:val="24"/>
          <w:szCs w:val="24"/>
        </w:rPr>
      </w:pPr>
    </w:p>
    <w:p w14:paraId="60CB22E3" w14:textId="1EBE8088" w:rsidR="00C572ED" w:rsidRPr="003A53C4" w:rsidRDefault="00C572ED" w:rsidP="00C572E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Støtteplanen skal være konkret og individuel og derigennem give den ældre person og relevante myndighedspersoner m.v. mulighed for at følge med i indsatsen og deltage aktivt i løsningen af </w:t>
      </w:r>
      <w:r w:rsidR="00507FEF" w:rsidRPr="003A53C4">
        <w:rPr>
          <w:rFonts w:ascii="Times New Roman" w:eastAsia="Times New Roman" w:hAnsi="Times New Roman" w:cs="Times New Roman"/>
          <w:iCs/>
          <w:color w:val="000000" w:themeColor="text1"/>
          <w:sz w:val="24"/>
          <w:szCs w:val="24"/>
        </w:rPr>
        <w:t xml:space="preserve">den ældre </w:t>
      </w:r>
      <w:r w:rsidRPr="003A53C4">
        <w:rPr>
          <w:rFonts w:ascii="Times New Roman" w:eastAsia="Times New Roman" w:hAnsi="Times New Roman" w:cs="Times New Roman"/>
          <w:iCs/>
          <w:color w:val="000000" w:themeColor="text1"/>
          <w:sz w:val="24"/>
          <w:szCs w:val="24"/>
        </w:rPr>
        <w:t>person</w:t>
      </w:r>
      <w:r w:rsidR="00E949EA" w:rsidRPr="003A53C4">
        <w:rPr>
          <w:rFonts w:ascii="Times New Roman" w:eastAsia="Times New Roman" w:hAnsi="Times New Roman" w:cs="Times New Roman"/>
          <w:iCs/>
          <w:color w:val="000000" w:themeColor="text1"/>
          <w:sz w:val="24"/>
          <w:szCs w:val="24"/>
        </w:rPr>
        <w:t>s eventuelle</w:t>
      </w:r>
      <w:r w:rsidRPr="003A53C4">
        <w:rPr>
          <w:rFonts w:ascii="Times New Roman" w:eastAsia="Times New Roman" w:hAnsi="Times New Roman" w:cs="Times New Roman"/>
          <w:iCs/>
          <w:color w:val="000000" w:themeColor="text1"/>
          <w:sz w:val="24"/>
          <w:szCs w:val="24"/>
        </w:rPr>
        <w:t xml:space="preserve"> udfordringer.</w:t>
      </w:r>
    </w:p>
    <w:p w14:paraId="6C0635C1" w14:textId="77777777" w:rsidR="00C572ED" w:rsidRPr="003A53C4" w:rsidRDefault="00C572ED" w:rsidP="00C572ED">
      <w:pPr>
        <w:spacing w:after="0" w:line="288" w:lineRule="auto"/>
        <w:rPr>
          <w:rFonts w:ascii="Times New Roman" w:eastAsia="Times New Roman" w:hAnsi="Times New Roman" w:cs="Times New Roman"/>
          <w:iCs/>
          <w:color w:val="000000" w:themeColor="text1"/>
          <w:sz w:val="24"/>
          <w:szCs w:val="24"/>
        </w:rPr>
      </w:pPr>
    </w:p>
    <w:p w14:paraId="45491E68" w14:textId="0D55B40E" w:rsidR="00C572ED" w:rsidRPr="003A53C4" w:rsidRDefault="00C572ED" w:rsidP="00C572E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På denne måde ønskes det i videst muligt omfang sikret, at den ældre </w:t>
      </w:r>
      <w:r w:rsidR="00E949EA"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støtter op om indsatsen, og at andre omsorgspersoner accepterer, respekterer og støtter op om indsatsen. For at indsatsen kan være helhedsorienteret, skal der bl.a. være taget stilling til, hvilke ressourcer der eksisterer hos den ældre </w:t>
      </w:r>
      <w:r w:rsidR="002C0F73"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samt blandt personens nære pårørende.</w:t>
      </w:r>
    </w:p>
    <w:p w14:paraId="212047D6" w14:textId="77777777" w:rsidR="00C572ED" w:rsidRPr="003A53C4" w:rsidRDefault="00C572ED" w:rsidP="00C572ED">
      <w:pPr>
        <w:spacing w:after="0" w:line="288" w:lineRule="auto"/>
        <w:rPr>
          <w:rFonts w:ascii="Times New Roman" w:eastAsia="Times New Roman" w:hAnsi="Times New Roman" w:cs="Times New Roman"/>
          <w:iCs/>
          <w:color w:val="000000" w:themeColor="text1"/>
          <w:sz w:val="24"/>
          <w:szCs w:val="24"/>
        </w:rPr>
      </w:pPr>
    </w:p>
    <w:p w14:paraId="0E1FE41C" w14:textId="77777777" w:rsidR="0028722D" w:rsidRPr="003A53C4" w:rsidRDefault="00C572ED" w:rsidP="00C572E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I bestemmelsens stk. 1, nr. 1-3 er oplistet i hvilke situationer, kommunalbestyrelsen er forpligtet til at udarbejde en støtteplan. </w:t>
      </w:r>
    </w:p>
    <w:p w14:paraId="336AE709" w14:textId="77777777" w:rsidR="0028722D" w:rsidRPr="003A53C4" w:rsidRDefault="0028722D" w:rsidP="00C572ED">
      <w:pPr>
        <w:spacing w:after="0" w:line="288" w:lineRule="auto"/>
        <w:rPr>
          <w:rFonts w:ascii="Times New Roman" w:eastAsia="Times New Roman" w:hAnsi="Times New Roman" w:cs="Times New Roman"/>
          <w:iCs/>
          <w:color w:val="000000" w:themeColor="text1"/>
          <w:sz w:val="24"/>
          <w:szCs w:val="24"/>
        </w:rPr>
      </w:pPr>
    </w:p>
    <w:p w14:paraId="31D2AE41" w14:textId="787ECC27" w:rsidR="00C572ED" w:rsidRPr="003A53C4" w:rsidRDefault="00C572ED" w:rsidP="00C572E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Afhængig af støtteplanens karakter kan det være tilstrækkeligt at opdatere en allerede eksisterende støtteplan med nye informationer og vurderinger frem for at udarbejde en helt ny støtteplan.</w:t>
      </w:r>
    </w:p>
    <w:p w14:paraId="023A2E31" w14:textId="77777777" w:rsidR="00990AFE" w:rsidRPr="003A53C4" w:rsidRDefault="00990AFE" w:rsidP="002D2F9B">
      <w:pPr>
        <w:spacing w:after="0" w:line="288" w:lineRule="auto"/>
        <w:rPr>
          <w:rFonts w:ascii="Times New Roman" w:eastAsia="Times New Roman" w:hAnsi="Times New Roman" w:cs="Times New Roman"/>
          <w:iCs/>
          <w:color w:val="000000" w:themeColor="text1"/>
          <w:sz w:val="24"/>
          <w:szCs w:val="24"/>
        </w:rPr>
      </w:pPr>
    </w:p>
    <w:p w14:paraId="2BD04720" w14:textId="60BF4BD5" w:rsidR="00870284" w:rsidRPr="003A53C4" w:rsidRDefault="00870284" w:rsidP="002D2F9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4DD78E26" w14:textId="5BA402B7" w:rsidR="001059DD" w:rsidRPr="003A53C4" w:rsidRDefault="001059DD" w:rsidP="001059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fastsættes i stk. 2, at støtteplanen skal tage udgangspunkt i den ældre </w:t>
      </w:r>
      <w:r w:rsidR="00943A4C"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s støttebehov og dennes konkrete forhold. </w:t>
      </w:r>
    </w:p>
    <w:p w14:paraId="6175253D" w14:textId="77777777" w:rsidR="001059DD" w:rsidRPr="003A53C4" w:rsidRDefault="001059DD" w:rsidP="001059DD">
      <w:pPr>
        <w:spacing w:after="0" w:line="288" w:lineRule="auto"/>
        <w:rPr>
          <w:rFonts w:ascii="Times New Roman" w:eastAsia="Times New Roman" w:hAnsi="Times New Roman" w:cs="Times New Roman"/>
          <w:iCs/>
          <w:color w:val="000000" w:themeColor="text1"/>
          <w:sz w:val="24"/>
          <w:szCs w:val="24"/>
        </w:rPr>
      </w:pPr>
    </w:p>
    <w:p w14:paraId="66228267" w14:textId="645EE2A0" w:rsidR="001059DD" w:rsidRPr="003A53C4" w:rsidRDefault="00C91617" w:rsidP="001059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Støtteplanen</w:t>
      </w:r>
      <w:r w:rsidR="001059DD" w:rsidRPr="003A53C4">
        <w:rPr>
          <w:rFonts w:ascii="Times New Roman" w:eastAsia="Times New Roman" w:hAnsi="Times New Roman" w:cs="Times New Roman"/>
          <w:iCs/>
          <w:color w:val="000000" w:themeColor="text1"/>
          <w:sz w:val="24"/>
          <w:szCs w:val="24"/>
        </w:rPr>
        <w:t xml:space="preserve"> må ikke være mere omfattende, end formålet tilsiger. </w:t>
      </w:r>
      <w:r w:rsidR="00AE3C47" w:rsidRPr="003A53C4">
        <w:rPr>
          <w:rFonts w:ascii="Times New Roman" w:eastAsia="Times New Roman" w:hAnsi="Times New Roman" w:cs="Times New Roman"/>
          <w:iCs/>
          <w:color w:val="000000" w:themeColor="text1"/>
          <w:sz w:val="24"/>
          <w:szCs w:val="24"/>
        </w:rPr>
        <w:t xml:space="preserve">Dette indebærer, at kommunalbestyrelsen skal foretage en præcis og effektiv vurdering af de relevante behov, således at støtteplanen er målrettet og brugbar i praksis. </w:t>
      </w:r>
      <w:r w:rsidR="001059DD" w:rsidRPr="003A53C4">
        <w:rPr>
          <w:rFonts w:ascii="Times New Roman" w:eastAsia="Times New Roman" w:hAnsi="Times New Roman" w:cs="Times New Roman"/>
          <w:iCs/>
          <w:color w:val="000000" w:themeColor="text1"/>
          <w:sz w:val="24"/>
          <w:szCs w:val="24"/>
        </w:rPr>
        <w:t>Heri ligger blandt andet</w:t>
      </w:r>
      <w:r w:rsidR="00950158" w:rsidRPr="003A53C4">
        <w:rPr>
          <w:rFonts w:ascii="Times New Roman" w:eastAsia="Times New Roman" w:hAnsi="Times New Roman" w:cs="Times New Roman"/>
          <w:iCs/>
          <w:color w:val="000000" w:themeColor="text1"/>
          <w:sz w:val="24"/>
          <w:szCs w:val="24"/>
        </w:rPr>
        <w:t xml:space="preserve"> også</w:t>
      </w:r>
      <w:r w:rsidR="001059DD" w:rsidRPr="003A53C4">
        <w:rPr>
          <w:rFonts w:ascii="Times New Roman" w:eastAsia="Times New Roman" w:hAnsi="Times New Roman" w:cs="Times New Roman"/>
          <w:iCs/>
          <w:color w:val="000000" w:themeColor="text1"/>
          <w:sz w:val="24"/>
          <w:szCs w:val="24"/>
        </w:rPr>
        <w:t xml:space="preserve">, </w:t>
      </w:r>
    </w:p>
    <w:p w14:paraId="54F1A32D" w14:textId="77777777" w:rsidR="001059DD" w:rsidRPr="003A53C4" w:rsidRDefault="001059DD" w:rsidP="001059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at undersøgelser i videst muligt omfang skal inddrage allerede foreliggende informationer </w:t>
      </w:r>
    </w:p>
    <w:p w14:paraId="7E87D449" w14:textId="0770D4B4" w:rsidR="00893148" w:rsidRPr="003A53C4" w:rsidRDefault="001059DD"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f.eks. fra personens omsorgsgivere samt andre, der har kendskab til personens konkrete</w:t>
      </w:r>
      <w:r w:rsidR="00950158"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forhold.</w:t>
      </w:r>
    </w:p>
    <w:p w14:paraId="0BB9B472" w14:textId="77777777" w:rsidR="00893148" w:rsidRPr="003A53C4" w:rsidRDefault="00893148" w:rsidP="00893148">
      <w:pPr>
        <w:rPr>
          <w:color w:val="000000" w:themeColor="text1"/>
        </w:rPr>
      </w:pPr>
    </w:p>
    <w:p w14:paraId="3A6BB5B7" w14:textId="2DFB5ED6" w:rsidR="009A2D96" w:rsidRPr="003A53C4" w:rsidRDefault="00A221C7" w:rsidP="00716355">
      <w:pPr>
        <w:pStyle w:val="Typografi1"/>
        <w:rPr>
          <w:iCs/>
          <w:color w:val="000000" w:themeColor="text1"/>
        </w:rPr>
      </w:pPr>
      <w:r w:rsidRPr="003A53C4">
        <w:rPr>
          <w:color w:val="000000" w:themeColor="text1"/>
        </w:rPr>
        <w:t xml:space="preserve">Til § </w:t>
      </w:r>
      <w:r w:rsidR="00C62AFD" w:rsidRPr="003A53C4">
        <w:rPr>
          <w:color w:val="000000" w:themeColor="text1"/>
        </w:rPr>
        <w:t>9</w:t>
      </w:r>
      <w:r w:rsidR="00C62AFD" w:rsidRPr="003A53C4">
        <w:rPr>
          <w:iCs/>
          <w:color w:val="000000" w:themeColor="text1"/>
        </w:rPr>
        <w:t xml:space="preserve"> </w:t>
      </w:r>
    </w:p>
    <w:p w14:paraId="47674411"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5FAB17C4" w14:textId="5C62EFDA"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753768" w:rsidRPr="003A53C4">
        <w:rPr>
          <w:rFonts w:ascii="Times New Roman" w:eastAsia="Times New Roman" w:hAnsi="Times New Roman" w:cs="Times New Roman"/>
          <w:iCs/>
          <w:color w:val="000000" w:themeColor="text1"/>
          <w:sz w:val="24"/>
          <w:szCs w:val="24"/>
        </w:rPr>
        <w:t>1.</w:t>
      </w:r>
    </w:p>
    <w:p w14:paraId="41BBA101" w14:textId="0A2FE70F"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fastsættes i stk. </w:t>
      </w:r>
      <w:r w:rsidR="00753768" w:rsidRPr="003A53C4">
        <w:rPr>
          <w:rFonts w:ascii="Times New Roman" w:eastAsia="Times New Roman" w:hAnsi="Times New Roman" w:cs="Times New Roman"/>
          <w:iCs/>
          <w:color w:val="000000" w:themeColor="text1"/>
          <w:sz w:val="24"/>
          <w:szCs w:val="24"/>
        </w:rPr>
        <w:t>1</w:t>
      </w:r>
      <w:r w:rsidRPr="003A53C4">
        <w:rPr>
          <w:rFonts w:ascii="Times New Roman" w:eastAsia="Times New Roman" w:hAnsi="Times New Roman" w:cs="Times New Roman"/>
          <w:iCs/>
          <w:color w:val="000000" w:themeColor="text1"/>
          <w:sz w:val="24"/>
          <w:szCs w:val="24"/>
        </w:rPr>
        <w:t xml:space="preserve">, hvad </w:t>
      </w:r>
      <w:r w:rsidR="0011425B" w:rsidRPr="003A53C4">
        <w:rPr>
          <w:rFonts w:ascii="Times New Roman" w:eastAsia="Times New Roman" w:hAnsi="Times New Roman" w:cs="Times New Roman"/>
          <w:iCs/>
          <w:color w:val="000000" w:themeColor="text1"/>
          <w:sz w:val="24"/>
          <w:szCs w:val="24"/>
        </w:rPr>
        <w:t>støtteplan</w:t>
      </w:r>
      <w:r w:rsidR="00113ED0" w:rsidRPr="003A53C4">
        <w:rPr>
          <w:rFonts w:ascii="Times New Roman" w:eastAsia="Times New Roman" w:hAnsi="Times New Roman" w:cs="Times New Roman"/>
          <w:iCs/>
          <w:color w:val="000000" w:themeColor="text1"/>
          <w:sz w:val="24"/>
          <w:szCs w:val="24"/>
        </w:rPr>
        <w:t>en</w:t>
      </w:r>
      <w:r w:rsidRPr="003A53C4">
        <w:rPr>
          <w:rFonts w:ascii="Times New Roman" w:eastAsia="Times New Roman" w:hAnsi="Times New Roman" w:cs="Times New Roman"/>
          <w:iCs/>
          <w:color w:val="000000" w:themeColor="text1"/>
          <w:sz w:val="24"/>
          <w:szCs w:val="24"/>
        </w:rPr>
        <w:t xml:space="preserve"> skal indeholde</w:t>
      </w:r>
      <w:r w:rsidR="00113ED0"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w:t>
      </w:r>
    </w:p>
    <w:p w14:paraId="561C854B"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41F614FA" w14:textId="7F42C719" w:rsidR="00753768" w:rsidRPr="003A53C4" w:rsidRDefault="0075376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1</w:t>
      </w:r>
    </w:p>
    <w:p w14:paraId="1F327799" w14:textId="411079ED" w:rsidR="00950158" w:rsidRPr="003A53C4" w:rsidRDefault="00631855"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w:t>
      </w:r>
      <w:r w:rsidR="0011425B" w:rsidRPr="003A53C4">
        <w:rPr>
          <w:rFonts w:ascii="Times New Roman" w:eastAsia="Times New Roman" w:hAnsi="Times New Roman" w:cs="Times New Roman"/>
          <w:iCs/>
          <w:color w:val="000000" w:themeColor="text1"/>
          <w:sz w:val="24"/>
          <w:szCs w:val="24"/>
        </w:rPr>
        <w:t>tøtteplan</w:t>
      </w:r>
      <w:r w:rsidR="00950158" w:rsidRPr="003A53C4">
        <w:rPr>
          <w:rFonts w:ascii="Times New Roman" w:eastAsia="Times New Roman" w:hAnsi="Times New Roman" w:cs="Times New Roman"/>
          <w:iCs/>
          <w:color w:val="000000" w:themeColor="text1"/>
          <w:sz w:val="24"/>
          <w:szCs w:val="24"/>
        </w:rPr>
        <w:t xml:space="preserve">en skal angive formålet og målet med støtten. </w:t>
      </w:r>
    </w:p>
    <w:p w14:paraId="6E22EAE4"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Formålet skal forstås som den overordnede intention bag den indsats, der ydes for den ældre person, mens målet er de konkrete resultater, der skal opnås for, at man kan opfylde </w:t>
      </w:r>
    </w:p>
    <w:p w14:paraId="4C9A2384"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formålet med den sociale indsats.</w:t>
      </w:r>
    </w:p>
    <w:p w14:paraId="50514E00"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07F30BA6" w14:textId="77777777" w:rsidR="00F10AEB" w:rsidRPr="003A53C4" w:rsidRDefault="00F10AEB"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w:t>
      </w:r>
      <w:r w:rsidR="00950158" w:rsidRPr="003A53C4">
        <w:rPr>
          <w:rFonts w:ascii="Times New Roman" w:eastAsia="Times New Roman" w:hAnsi="Times New Roman" w:cs="Times New Roman"/>
          <w:iCs/>
          <w:color w:val="000000" w:themeColor="text1"/>
          <w:sz w:val="24"/>
          <w:szCs w:val="24"/>
        </w:rPr>
        <w:t xml:space="preserve">r. 2 </w:t>
      </w:r>
    </w:p>
    <w:p w14:paraId="71813FE5" w14:textId="77777777" w:rsidR="00F10AEB" w:rsidRPr="003A53C4" w:rsidRDefault="00F10AEB"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w:t>
      </w:r>
      <w:r w:rsidR="0011425B" w:rsidRPr="003A53C4">
        <w:rPr>
          <w:rFonts w:ascii="Times New Roman" w:eastAsia="Times New Roman" w:hAnsi="Times New Roman" w:cs="Times New Roman"/>
          <w:iCs/>
          <w:color w:val="000000" w:themeColor="text1"/>
          <w:sz w:val="24"/>
          <w:szCs w:val="24"/>
        </w:rPr>
        <w:t>tøtteplan</w:t>
      </w:r>
      <w:r w:rsidR="00950158" w:rsidRPr="003A53C4">
        <w:rPr>
          <w:rFonts w:ascii="Times New Roman" w:eastAsia="Times New Roman" w:hAnsi="Times New Roman" w:cs="Times New Roman"/>
          <w:iCs/>
          <w:color w:val="000000" w:themeColor="text1"/>
          <w:sz w:val="24"/>
          <w:szCs w:val="24"/>
        </w:rPr>
        <w:t xml:space="preserve">en skal angive, hvilken støtte, der er nødvendig for at opnå målet. </w:t>
      </w:r>
    </w:p>
    <w:p w14:paraId="231A9302" w14:textId="1FB8DCAA"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Dette </w:t>
      </w:r>
      <w:r w:rsidR="00D1555E" w:rsidRPr="003A53C4">
        <w:rPr>
          <w:rFonts w:ascii="Times New Roman" w:eastAsia="Times New Roman" w:hAnsi="Times New Roman" w:cs="Times New Roman"/>
          <w:iCs/>
          <w:color w:val="000000" w:themeColor="text1"/>
          <w:sz w:val="24"/>
          <w:szCs w:val="24"/>
        </w:rPr>
        <w:t>indebærer</w:t>
      </w:r>
      <w:r w:rsidRPr="003A53C4">
        <w:rPr>
          <w:rFonts w:ascii="Times New Roman" w:eastAsia="Times New Roman" w:hAnsi="Times New Roman" w:cs="Times New Roman"/>
          <w:iCs/>
          <w:color w:val="000000" w:themeColor="text1"/>
          <w:sz w:val="24"/>
          <w:szCs w:val="24"/>
        </w:rPr>
        <w:t xml:space="preserve">, at målene skal være specifikke og konkrete, således at det er tydeligt, </w:t>
      </w:r>
    </w:p>
    <w:p w14:paraId="4D86725E"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hvad der skal være opfyldt for, at målet er nået. Der skal således være opsat realistiske mål, </w:t>
      </w:r>
    </w:p>
    <w:p w14:paraId="39DE544B" w14:textId="2464A729"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som kan forventes opnået inden for den fastsatte tidsramme, som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en angiver.</w:t>
      </w:r>
    </w:p>
    <w:p w14:paraId="21549A6A"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4AE40583" w14:textId="77777777" w:rsidR="00D1555E" w:rsidRPr="003A53C4" w:rsidRDefault="00D1555E"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w:t>
      </w:r>
      <w:r w:rsidR="00950158" w:rsidRPr="003A53C4">
        <w:rPr>
          <w:rFonts w:ascii="Times New Roman" w:eastAsia="Times New Roman" w:hAnsi="Times New Roman" w:cs="Times New Roman"/>
          <w:iCs/>
          <w:color w:val="000000" w:themeColor="text1"/>
          <w:sz w:val="24"/>
          <w:szCs w:val="24"/>
        </w:rPr>
        <w:t xml:space="preserve">r. 3 </w:t>
      </w:r>
    </w:p>
    <w:p w14:paraId="28319193" w14:textId="16405440" w:rsidR="00950158" w:rsidRPr="003A53C4" w:rsidRDefault="001B2832"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Støtteplanen skal</w:t>
      </w:r>
      <w:r w:rsidR="00950158" w:rsidRPr="003A53C4">
        <w:rPr>
          <w:rFonts w:ascii="Times New Roman" w:eastAsia="Times New Roman" w:hAnsi="Times New Roman" w:cs="Times New Roman"/>
          <w:iCs/>
          <w:color w:val="000000" w:themeColor="text1"/>
          <w:sz w:val="24"/>
          <w:szCs w:val="24"/>
        </w:rPr>
        <w:t xml:space="preserve"> ligeledes inddrage andre særlige forhold, som kan have betydning for </w:t>
      </w:r>
      <w:r w:rsidRPr="003A53C4">
        <w:rPr>
          <w:rFonts w:ascii="Times New Roman" w:eastAsia="Times New Roman" w:hAnsi="Times New Roman" w:cs="Times New Roman"/>
          <w:iCs/>
          <w:color w:val="000000" w:themeColor="text1"/>
          <w:sz w:val="24"/>
          <w:szCs w:val="24"/>
        </w:rPr>
        <w:t xml:space="preserve">den ældre </w:t>
      </w:r>
      <w:r w:rsidR="00950158" w:rsidRPr="003A53C4">
        <w:rPr>
          <w:rFonts w:ascii="Times New Roman" w:eastAsia="Times New Roman" w:hAnsi="Times New Roman" w:cs="Times New Roman"/>
          <w:iCs/>
          <w:color w:val="000000" w:themeColor="text1"/>
          <w:sz w:val="24"/>
          <w:szCs w:val="24"/>
        </w:rPr>
        <w:t>persons forhold og den støtte, der ydes, herunder familie og netværk, uddannelse og beskæftigelse samt personlig hjælp og behandling, m.v.</w:t>
      </w:r>
      <w:r w:rsidRPr="003A53C4">
        <w:rPr>
          <w:rFonts w:ascii="Times New Roman" w:eastAsia="Times New Roman" w:hAnsi="Times New Roman" w:cs="Times New Roman"/>
          <w:iCs/>
          <w:color w:val="000000" w:themeColor="text1"/>
          <w:sz w:val="24"/>
          <w:szCs w:val="24"/>
        </w:rPr>
        <w:t xml:space="preserve"> Der er tale om en ikke udtømmende liste.</w:t>
      </w:r>
      <w:r w:rsidR="00113ED0" w:rsidRPr="003A53C4">
        <w:rPr>
          <w:rFonts w:ascii="Times New Roman" w:eastAsia="Times New Roman" w:hAnsi="Times New Roman" w:cs="Times New Roman"/>
          <w:iCs/>
          <w:color w:val="000000" w:themeColor="text1"/>
          <w:sz w:val="24"/>
          <w:szCs w:val="24"/>
        </w:rPr>
        <w:t xml:space="preserve"> Hvis der er andre relevante forhold, skal disse dermed inddrages.</w:t>
      </w:r>
    </w:p>
    <w:p w14:paraId="10AA869A"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78FA7F62" w14:textId="5C80A5DA"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2C666B" w:rsidRPr="003A53C4">
        <w:rPr>
          <w:rFonts w:ascii="Times New Roman" w:eastAsia="Times New Roman" w:hAnsi="Times New Roman" w:cs="Times New Roman"/>
          <w:iCs/>
          <w:color w:val="000000" w:themeColor="text1"/>
          <w:sz w:val="24"/>
          <w:szCs w:val="24"/>
        </w:rPr>
        <w:t>2.</w:t>
      </w:r>
    </w:p>
    <w:p w14:paraId="3CF5D0B5" w14:textId="72F9DF7F"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Bestemmelsens stk. </w:t>
      </w:r>
      <w:r w:rsidR="002C666B" w:rsidRPr="003A53C4">
        <w:rPr>
          <w:rFonts w:ascii="Times New Roman" w:eastAsia="Times New Roman" w:hAnsi="Times New Roman" w:cs="Times New Roman"/>
          <w:iCs/>
          <w:color w:val="000000" w:themeColor="text1"/>
          <w:sz w:val="24"/>
          <w:szCs w:val="24"/>
        </w:rPr>
        <w:t>2</w:t>
      </w:r>
      <w:r w:rsidRPr="003A53C4">
        <w:rPr>
          <w:rFonts w:ascii="Times New Roman" w:eastAsia="Times New Roman" w:hAnsi="Times New Roman" w:cs="Times New Roman"/>
          <w:iCs/>
          <w:color w:val="000000" w:themeColor="text1"/>
          <w:sz w:val="24"/>
          <w:szCs w:val="24"/>
        </w:rPr>
        <w:t xml:space="preserve"> fastsætter, at udarbejdelse af en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 xml:space="preserve"> så vidt muligt skal ske i </w:t>
      </w:r>
    </w:p>
    <w:p w14:paraId="6D7A718C" w14:textId="1F72085E"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dialog og i samarbejde med</w:t>
      </w:r>
      <w:r w:rsidR="002C666B" w:rsidRPr="003A53C4">
        <w:rPr>
          <w:rFonts w:ascii="Times New Roman" w:eastAsia="Times New Roman" w:hAnsi="Times New Roman" w:cs="Times New Roman"/>
          <w:iCs/>
          <w:color w:val="000000" w:themeColor="text1"/>
          <w:sz w:val="24"/>
          <w:szCs w:val="24"/>
        </w:rPr>
        <w:t xml:space="preserve"> den ældre</w:t>
      </w:r>
      <w:r w:rsidRPr="003A53C4">
        <w:rPr>
          <w:rFonts w:ascii="Times New Roman" w:eastAsia="Times New Roman" w:hAnsi="Times New Roman" w:cs="Times New Roman"/>
          <w:iCs/>
          <w:color w:val="000000" w:themeColor="text1"/>
          <w:sz w:val="24"/>
          <w:szCs w:val="24"/>
        </w:rPr>
        <w:t xml:space="preserve"> person selv og andre </w:t>
      </w:r>
      <w:r w:rsidR="00EE33B7" w:rsidRPr="003A53C4">
        <w:rPr>
          <w:rFonts w:ascii="Times New Roman" w:eastAsia="Times New Roman" w:hAnsi="Times New Roman" w:cs="Times New Roman"/>
          <w:iCs/>
          <w:color w:val="000000" w:themeColor="text1"/>
          <w:sz w:val="24"/>
          <w:szCs w:val="24"/>
        </w:rPr>
        <w:t xml:space="preserve">relevante </w:t>
      </w:r>
      <w:r w:rsidRPr="003A53C4">
        <w:rPr>
          <w:rFonts w:ascii="Times New Roman" w:eastAsia="Times New Roman" w:hAnsi="Times New Roman" w:cs="Times New Roman"/>
          <w:iCs/>
          <w:color w:val="000000" w:themeColor="text1"/>
          <w:sz w:val="24"/>
          <w:szCs w:val="24"/>
        </w:rPr>
        <w:t xml:space="preserve">omsorgspersoner. </w:t>
      </w:r>
    </w:p>
    <w:p w14:paraId="5C02A328" w14:textId="77777777" w:rsidR="00EE33B7" w:rsidRPr="003A53C4" w:rsidRDefault="00EE33B7" w:rsidP="00950158">
      <w:pPr>
        <w:spacing w:after="0" w:line="288" w:lineRule="auto"/>
        <w:rPr>
          <w:rFonts w:ascii="Times New Roman" w:eastAsia="Times New Roman" w:hAnsi="Times New Roman" w:cs="Times New Roman"/>
          <w:iCs/>
          <w:color w:val="000000" w:themeColor="text1"/>
          <w:sz w:val="24"/>
          <w:szCs w:val="24"/>
        </w:rPr>
      </w:pPr>
    </w:p>
    <w:p w14:paraId="0D62EDD7" w14:textId="0C4F6B76" w:rsidR="00950158" w:rsidRPr="003A53C4" w:rsidRDefault="00EE33B7"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Den ældre person</w:t>
      </w:r>
      <w:r w:rsidR="00950158" w:rsidRPr="003A53C4">
        <w:rPr>
          <w:rFonts w:ascii="Times New Roman" w:eastAsia="Times New Roman" w:hAnsi="Times New Roman" w:cs="Times New Roman"/>
          <w:iCs/>
          <w:color w:val="000000" w:themeColor="text1"/>
          <w:sz w:val="24"/>
          <w:szCs w:val="24"/>
        </w:rPr>
        <w:t xml:space="preserve"> skal som udgangspunkt have adgang til at udtrykke sine egne holdninger og </w:t>
      </w:r>
    </w:p>
    <w:p w14:paraId="274B0CD3" w14:textId="4859111B"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synspunkter med behørig hensyntagen til vedkommendes funktionsevne.</w:t>
      </w:r>
    </w:p>
    <w:p w14:paraId="728F504E" w14:textId="77777777" w:rsidR="00C36408" w:rsidRPr="003A53C4" w:rsidRDefault="00C36408" w:rsidP="00950158">
      <w:pPr>
        <w:spacing w:after="0" w:line="288" w:lineRule="auto"/>
        <w:rPr>
          <w:rFonts w:ascii="Times New Roman" w:eastAsia="Times New Roman" w:hAnsi="Times New Roman" w:cs="Times New Roman"/>
          <w:iCs/>
          <w:color w:val="000000" w:themeColor="text1"/>
          <w:sz w:val="24"/>
          <w:szCs w:val="24"/>
        </w:rPr>
      </w:pPr>
    </w:p>
    <w:p w14:paraId="572518A3" w14:textId="15A5C50E" w:rsidR="00EB4C30" w:rsidRPr="003A53C4" w:rsidRDefault="00C36408" w:rsidP="00EB4C30">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cementerer det grundlæggende hensyn i Inatsisartutloven om, at </w:t>
      </w:r>
      <w:r w:rsidR="00EB4C30" w:rsidRPr="003A53C4">
        <w:rPr>
          <w:rFonts w:ascii="Times New Roman" w:eastAsia="Times New Roman" w:hAnsi="Times New Roman" w:cs="Times New Roman"/>
          <w:iCs/>
          <w:color w:val="000000" w:themeColor="text1"/>
          <w:sz w:val="24"/>
          <w:szCs w:val="24"/>
        </w:rPr>
        <w:t xml:space="preserve">der </w:t>
      </w:r>
      <w:r w:rsidR="00EB4C30" w:rsidRPr="003A53C4">
        <w:rPr>
          <w:rFonts w:ascii="Times New Roman" w:hAnsi="Times New Roman" w:cs="Times New Roman"/>
          <w:color w:val="000000" w:themeColor="text1"/>
          <w:sz w:val="24"/>
          <w:szCs w:val="24"/>
        </w:rPr>
        <w:t xml:space="preserve">så vidt </w:t>
      </w:r>
      <w:r w:rsidR="00A17DA5" w:rsidRPr="003A53C4">
        <w:rPr>
          <w:rFonts w:ascii="Times New Roman" w:hAnsi="Times New Roman" w:cs="Times New Roman"/>
          <w:color w:val="000000" w:themeColor="text1"/>
          <w:sz w:val="24"/>
          <w:szCs w:val="24"/>
        </w:rPr>
        <w:t>m</w:t>
      </w:r>
      <w:r w:rsidR="00EB4C30" w:rsidRPr="003A53C4">
        <w:rPr>
          <w:rFonts w:ascii="Times New Roman" w:hAnsi="Times New Roman" w:cs="Times New Roman"/>
          <w:color w:val="000000" w:themeColor="text1"/>
          <w:sz w:val="24"/>
          <w:szCs w:val="24"/>
        </w:rPr>
        <w:t xml:space="preserve">uligt skal tages hensyn til den ældre persons egne synspunkter med behørig hensyntagen til </w:t>
      </w:r>
      <w:r w:rsidR="00A17DA5" w:rsidRPr="003A53C4">
        <w:rPr>
          <w:rFonts w:ascii="Times New Roman" w:hAnsi="Times New Roman" w:cs="Times New Roman"/>
          <w:color w:val="000000" w:themeColor="text1"/>
          <w:sz w:val="24"/>
          <w:szCs w:val="24"/>
        </w:rPr>
        <w:t>d</w:t>
      </w:r>
      <w:r w:rsidR="00EB4C30" w:rsidRPr="003A53C4">
        <w:rPr>
          <w:rFonts w:ascii="Times New Roman" w:hAnsi="Times New Roman" w:cs="Times New Roman"/>
          <w:color w:val="000000" w:themeColor="text1"/>
          <w:sz w:val="24"/>
          <w:szCs w:val="24"/>
        </w:rPr>
        <w:t xml:space="preserve">en ældre persons fysiske og psykiske funktionsevne, jf. § 2, stk. </w:t>
      </w:r>
      <w:r w:rsidR="00574714" w:rsidRPr="003A53C4">
        <w:rPr>
          <w:rFonts w:ascii="Times New Roman" w:hAnsi="Times New Roman" w:cs="Times New Roman"/>
          <w:color w:val="000000" w:themeColor="text1"/>
          <w:sz w:val="24"/>
          <w:szCs w:val="24"/>
        </w:rPr>
        <w:t>3</w:t>
      </w:r>
      <w:r w:rsidR="00EB4C30" w:rsidRPr="003A53C4">
        <w:rPr>
          <w:rFonts w:ascii="Times New Roman" w:hAnsi="Times New Roman" w:cs="Times New Roman"/>
          <w:color w:val="000000" w:themeColor="text1"/>
          <w:sz w:val="24"/>
          <w:szCs w:val="24"/>
        </w:rPr>
        <w:t xml:space="preserve">. </w:t>
      </w:r>
    </w:p>
    <w:p w14:paraId="4347A436" w14:textId="77777777" w:rsidR="00574714" w:rsidRPr="003A53C4" w:rsidRDefault="00574714" w:rsidP="00EB4C30">
      <w:pPr>
        <w:spacing w:after="0" w:line="288" w:lineRule="auto"/>
        <w:rPr>
          <w:rFonts w:ascii="Times New Roman" w:hAnsi="Times New Roman" w:cs="Times New Roman"/>
          <w:color w:val="000000" w:themeColor="text1"/>
          <w:sz w:val="24"/>
          <w:szCs w:val="24"/>
        </w:rPr>
      </w:pPr>
    </w:p>
    <w:p w14:paraId="1E1C0A7A" w14:textId="7F7A0270" w:rsidR="00574714" w:rsidRPr="003A53C4" w:rsidRDefault="00574714" w:rsidP="006C0895">
      <w:p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Der henvises endvidere til bemærkninger til Inatsisartutlovens §</w:t>
      </w:r>
      <w:r w:rsidR="0005044D" w:rsidRPr="003A53C4">
        <w:rPr>
          <w:rFonts w:ascii="Times New Roman" w:hAnsi="Times New Roman" w:cs="Times New Roman"/>
          <w:color w:val="000000" w:themeColor="text1"/>
          <w:sz w:val="24"/>
          <w:szCs w:val="24"/>
        </w:rPr>
        <w:t xml:space="preserve"> 7,</w:t>
      </w:r>
      <w:r w:rsidRPr="003A53C4">
        <w:rPr>
          <w:rFonts w:ascii="Times New Roman" w:hAnsi="Times New Roman" w:cs="Times New Roman"/>
          <w:color w:val="000000" w:themeColor="text1"/>
          <w:sz w:val="24"/>
          <w:szCs w:val="24"/>
        </w:rPr>
        <w:t xml:space="preserve"> </w:t>
      </w:r>
      <w:r w:rsidR="006C0895" w:rsidRPr="003A53C4">
        <w:rPr>
          <w:rFonts w:ascii="Times New Roman" w:hAnsi="Times New Roman" w:cs="Times New Roman"/>
          <w:color w:val="000000" w:themeColor="text1"/>
          <w:sz w:val="24"/>
          <w:szCs w:val="24"/>
        </w:rPr>
        <w:t xml:space="preserve">hvori kravene til inklusion </w:t>
      </w:r>
      <w:r w:rsidR="00A17DA5" w:rsidRPr="003A53C4">
        <w:rPr>
          <w:rFonts w:ascii="Times New Roman" w:hAnsi="Times New Roman" w:cs="Times New Roman"/>
          <w:color w:val="000000" w:themeColor="text1"/>
          <w:sz w:val="24"/>
          <w:szCs w:val="24"/>
        </w:rPr>
        <w:t>o</w:t>
      </w:r>
      <w:r w:rsidR="006C0895" w:rsidRPr="003A53C4">
        <w:rPr>
          <w:rFonts w:ascii="Times New Roman" w:hAnsi="Times New Roman" w:cs="Times New Roman"/>
          <w:color w:val="000000" w:themeColor="text1"/>
          <w:sz w:val="24"/>
          <w:szCs w:val="24"/>
        </w:rPr>
        <w:t>g</w:t>
      </w:r>
      <w:r w:rsidR="0005044D" w:rsidRPr="003A53C4">
        <w:rPr>
          <w:rFonts w:ascii="Times New Roman" w:hAnsi="Times New Roman" w:cs="Times New Roman"/>
          <w:color w:val="000000" w:themeColor="text1"/>
          <w:sz w:val="24"/>
          <w:szCs w:val="24"/>
        </w:rPr>
        <w:t xml:space="preserve"> </w:t>
      </w:r>
      <w:r w:rsidR="006C0895" w:rsidRPr="003A53C4">
        <w:rPr>
          <w:rFonts w:ascii="Times New Roman" w:hAnsi="Times New Roman" w:cs="Times New Roman"/>
          <w:color w:val="000000" w:themeColor="text1"/>
          <w:sz w:val="24"/>
          <w:szCs w:val="24"/>
        </w:rPr>
        <w:t xml:space="preserve">samtaler med ældre personer er behandlet uddybende. </w:t>
      </w:r>
    </w:p>
    <w:p w14:paraId="0537CB94"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4889A6D6" w14:textId="18DB5633"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FE6BEA" w:rsidRPr="003A53C4">
        <w:rPr>
          <w:rFonts w:ascii="Times New Roman" w:eastAsia="Times New Roman" w:hAnsi="Times New Roman" w:cs="Times New Roman"/>
          <w:iCs/>
          <w:color w:val="000000" w:themeColor="text1"/>
          <w:sz w:val="24"/>
          <w:szCs w:val="24"/>
        </w:rPr>
        <w:t>3.</w:t>
      </w:r>
    </w:p>
    <w:p w14:paraId="11A789EF" w14:textId="34793FAF"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de relevante dele af den ældre </w:t>
      </w:r>
      <w:r w:rsidR="00A178B9"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s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 xml:space="preserve"> skal udleveres til det ældrekollektiv eller plejehjem, som personen er visiteret til.</w:t>
      </w:r>
    </w:p>
    <w:p w14:paraId="0ACE1C0C" w14:textId="3C81D20F"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Kendskabet til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en er en forudsætning for at kunne bidrage til en målrettet indsats,</w:t>
      </w:r>
      <w:r w:rsidR="00995F5C" w:rsidRPr="003A53C4">
        <w:rPr>
          <w:rFonts w:ascii="Times New Roman" w:eastAsia="Times New Roman" w:hAnsi="Times New Roman" w:cs="Times New Roman"/>
          <w:iCs/>
          <w:color w:val="000000" w:themeColor="text1"/>
          <w:sz w:val="24"/>
          <w:szCs w:val="24"/>
        </w:rPr>
        <w:t xml:space="preserve"> </w:t>
      </w:r>
      <w:r w:rsidR="001000E3" w:rsidRPr="003A53C4">
        <w:rPr>
          <w:rFonts w:ascii="Times New Roman" w:eastAsia="Times New Roman" w:hAnsi="Times New Roman" w:cs="Times New Roman"/>
          <w:iCs/>
          <w:color w:val="000000" w:themeColor="text1"/>
          <w:sz w:val="24"/>
          <w:szCs w:val="24"/>
        </w:rPr>
        <w:t>h</w:t>
      </w:r>
      <w:r w:rsidRPr="003A53C4">
        <w:rPr>
          <w:rFonts w:ascii="Times New Roman" w:eastAsia="Times New Roman" w:hAnsi="Times New Roman" w:cs="Times New Roman"/>
          <w:iCs/>
          <w:color w:val="000000" w:themeColor="text1"/>
          <w:sz w:val="24"/>
          <w:szCs w:val="24"/>
        </w:rPr>
        <w:t xml:space="preserve">vor alle involverede parter arbejder hen imod de samme målsætninger. Ved at sørge for kendskab til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ens indhold sikres det, at tankerne bag den helhedsorienterede indsats også føres ud i livet på botilbuddet.</w:t>
      </w:r>
    </w:p>
    <w:p w14:paraId="1FD6AD69" w14:textId="573FFA2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Hvilke dele af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en, der er relevante og dermed skal udleveres til botilbuddet, vil altid bero på en konkret individuel vurdering.</w:t>
      </w:r>
    </w:p>
    <w:p w14:paraId="09C74D32"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3DE9258C" w14:textId="229D7395"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FE6BEA" w:rsidRPr="003A53C4">
        <w:rPr>
          <w:rFonts w:ascii="Times New Roman" w:eastAsia="Times New Roman" w:hAnsi="Times New Roman" w:cs="Times New Roman"/>
          <w:iCs/>
          <w:color w:val="000000" w:themeColor="text1"/>
          <w:sz w:val="24"/>
          <w:szCs w:val="24"/>
        </w:rPr>
        <w:t>4.</w:t>
      </w:r>
    </w:p>
    <w:p w14:paraId="5009FB13" w14:textId="74B7C2B4"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F4186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fastsætter, at </w:t>
      </w:r>
      <w:r w:rsidR="0011425B" w:rsidRPr="003A53C4">
        <w:rPr>
          <w:rFonts w:ascii="Times New Roman" w:eastAsia="Times New Roman" w:hAnsi="Times New Roman" w:cs="Times New Roman"/>
          <w:iCs/>
          <w:color w:val="000000" w:themeColor="text1"/>
          <w:sz w:val="24"/>
          <w:szCs w:val="24"/>
        </w:rPr>
        <w:t>støtteplan</w:t>
      </w:r>
      <w:r w:rsidR="001000E3" w:rsidRPr="003A53C4">
        <w:rPr>
          <w:rFonts w:ascii="Times New Roman" w:eastAsia="Times New Roman" w:hAnsi="Times New Roman" w:cs="Times New Roman"/>
          <w:iCs/>
          <w:color w:val="000000" w:themeColor="text1"/>
          <w:sz w:val="24"/>
          <w:szCs w:val="24"/>
        </w:rPr>
        <w:t>en</w:t>
      </w:r>
      <w:r w:rsidRPr="003A53C4">
        <w:rPr>
          <w:rFonts w:ascii="Times New Roman" w:eastAsia="Times New Roman" w:hAnsi="Times New Roman" w:cs="Times New Roman"/>
          <w:iCs/>
          <w:color w:val="000000" w:themeColor="text1"/>
          <w:sz w:val="24"/>
          <w:szCs w:val="24"/>
        </w:rPr>
        <w:t xml:space="preserve"> skal udleveres til den omhandlede ældre </w:t>
      </w:r>
      <w:r w:rsidR="001000E3"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w:t>
      </w:r>
    </w:p>
    <w:p w14:paraId="29F1E304"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4FFFEB50" w14:textId="36867F9F"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skal i denne forbindelse altid orientere de pågældende, som </w:t>
      </w:r>
      <w:r w:rsidR="001000E3" w:rsidRPr="003A53C4">
        <w:rPr>
          <w:rFonts w:ascii="Times New Roman" w:eastAsia="Times New Roman" w:hAnsi="Times New Roman" w:cs="Times New Roman"/>
          <w:iCs/>
          <w:color w:val="000000" w:themeColor="text1"/>
          <w:sz w:val="24"/>
          <w:szCs w:val="24"/>
        </w:rPr>
        <w:t>s</w:t>
      </w:r>
      <w:r w:rsidR="0011425B" w:rsidRPr="003A53C4">
        <w:rPr>
          <w:rFonts w:ascii="Times New Roman" w:eastAsia="Times New Roman" w:hAnsi="Times New Roman" w:cs="Times New Roman"/>
          <w:iCs/>
          <w:color w:val="000000" w:themeColor="text1"/>
          <w:sz w:val="24"/>
          <w:szCs w:val="24"/>
        </w:rPr>
        <w:t>tøtteplan</w:t>
      </w:r>
      <w:r w:rsidRPr="003A53C4">
        <w:rPr>
          <w:rFonts w:ascii="Times New Roman" w:eastAsia="Times New Roman" w:hAnsi="Times New Roman" w:cs="Times New Roman"/>
          <w:iCs/>
          <w:color w:val="000000" w:themeColor="text1"/>
          <w:sz w:val="24"/>
          <w:szCs w:val="24"/>
        </w:rPr>
        <w:t xml:space="preserve">en udleveres til, om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ens indhold. Dette skal ses som et krav om en udvidet vejledningspligt. Orienteringen skal ske i et sprog og på en måde, der tager hensyn til personens funktionsevne</w:t>
      </w:r>
      <w:r w:rsidR="001700D0"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alder</w:t>
      </w:r>
      <w:r w:rsidR="001700D0" w:rsidRPr="003A53C4">
        <w:rPr>
          <w:rFonts w:ascii="Times New Roman" w:eastAsia="Times New Roman" w:hAnsi="Times New Roman" w:cs="Times New Roman"/>
          <w:iCs/>
          <w:color w:val="000000" w:themeColor="text1"/>
          <w:sz w:val="24"/>
          <w:szCs w:val="24"/>
        </w:rPr>
        <w:t xml:space="preserve"> og forhold i øvrigt</w:t>
      </w:r>
      <w:r w:rsidRPr="003A53C4">
        <w:rPr>
          <w:rFonts w:ascii="Times New Roman" w:eastAsia="Times New Roman" w:hAnsi="Times New Roman" w:cs="Times New Roman"/>
          <w:iCs/>
          <w:color w:val="000000" w:themeColor="text1"/>
          <w:sz w:val="24"/>
          <w:szCs w:val="24"/>
        </w:rPr>
        <w:t>, således at personen forstår det</w:t>
      </w:r>
      <w:r w:rsidR="006F2DEB"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w:t>
      </w:r>
      <w:r w:rsidR="001700D0" w:rsidRPr="003A53C4">
        <w:rPr>
          <w:rFonts w:ascii="Times New Roman" w:eastAsia="Times New Roman" w:hAnsi="Times New Roman" w:cs="Times New Roman"/>
          <w:iCs/>
          <w:color w:val="000000" w:themeColor="text1"/>
          <w:sz w:val="24"/>
          <w:szCs w:val="24"/>
        </w:rPr>
        <w:t xml:space="preserve">der bliver </w:t>
      </w:r>
      <w:r w:rsidRPr="003A53C4">
        <w:rPr>
          <w:rFonts w:ascii="Times New Roman" w:eastAsia="Times New Roman" w:hAnsi="Times New Roman" w:cs="Times New Roman"/>
          <w:iCs/>
          <w:color w:val="000000" w:themeColor="text1"/>
          <w:sz w:val="24"/>
          <w:szCs w:val="24"/>
        </w:rPr>
        <w:t>kommunike</w:t>
      </w:r>
      <w:r w:rsidR="006F2DEB" w:rsidRPr="003A53C4">
        <w:rPr>
          <w:rFonts w:ascii="Times New Roman" w:eastAsia="Times New Roman" w:hAnsi="Times New Roman" w:cs="Times New Roman"/>
          <w:iCs/>
          <w:color w:val="000000" w:themeColor="text1"/>
          <w:sz w:val="24"/>
          <w:szCs w:val="24"/>
        </w:rPr>
        <w:t>ret</w:t>
      </w:r>
      <w:r w:rsidRPr="003A53C4">
        <w:rPr>
          <w:rFonts w:ascii="Times New Roman" w:eastAsia="Times New Roman" w:hAnsi="Times New Roman" w:cs="Times New Roman"/>
          <w:iCs/>
          <w:color w:val="000000" w:themeColor="text1"/>
          <w:sz w:val="24"/>
          <w:szCs w:val="24"/>
        </w:rPr>
        <w:t>.</w:t>
      </w:r>
    </w:p>
    <w:p w14:paraId="27F3366E" w14:textId="77777777"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p>
    <w:p w14:paraId="387BCFAF" w14:textId="08D1CD25"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FE6BEA" w:rsidRPr="003A53C4">
        <w:rPr>
          <w:rFonts w:ascii="Times New Roman" w:eastAsia="Times New Roman" w:hAnsi="Times New Roman" w:cs="Times New Roman"/>
          <w:iCs/>
          <w:color w:val="000000" w:themeColor="text1"/>
          <w:sz w:val="24"/>
          <w:szCs w:val="24"/>
        </w:rPr>
        <w:t>5.</w:t>
      </w:r>
    </w:p>
    <w:p w14:paraId="00DB4F7C" w14:textId="1056E8E3"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w:t>
      </w:r>
      <w:r w:rsidR="006F2DEB" w:rsidRPr="003A53C4">
        <w:rPr>
          <w:rFonts w:ascii="Times New Roman" w:eastAsia="Times New Roman" w:hAnsi="Times New Roman" w:cs="Times New Roman"/>
          <w:iCs/>
          <w:color w:val="000000" w:themeColor="text1"/>
          <w:sz w:val="24"/>
          <w:szCs w:val="24"/>
        </w:rPr>
        <w:t>bemyndiger</w:t>
      </w:r>
      <w:r w:rsidRPr="003A53C4">
        <w:rPr>
          <w:rFonts w:ascii="Times New Roman" w:eastAsia="Times New Roman" w:hAnsi="Times New Roman" w:cs="Times New Roman"/>
          <w:iCs/>
          <w:color w:val="000000" w:themeColor="text1"/>
          <w:sz w:val="24"/>
          <w:szCs w:val="24"/>
        </w:rPr>
        <w:t xml:space="preserve"> Naalakkersuisut </w:t>
      </w:r>
      <w:r w:rsidR="006F2DEB" w:rsidRPr="003A53C4">
        <w:rPr>
          <w:rFonts w:ascii="Times New Roman" w:eastAsia="Times New Roman" w:hAnsi="Times New Roman" w:cs="Times New Roman"/>
          <w:iCs/>
          <w:color w:val="000000" w:themeColor="text1"/>
          <w:sz w:val="24"/>
          <w:szCs w:val="24"/>
        </w:rPr>
        <w:t xml:space="preserve">til </w:t>
      </w:r>
      <w:r w:rsidRPr="003A53C4">
        <w:rPr>
          <w:rFonts w:ascii="Times New Roman" w:eastAsia="Times New Roman" w:hAnsi="Times New Roman" w:cs="Times New Roman"/>
          <w:iCs/>
          <w:color w:val="000000" w:themeColor="text1"/>
          <w:sz w:val="24"/>
          <w:szCs w:val="24"/>
        </w:rPr>
        <w:t xml:space="preserve">at fastsætte nærmere regler om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 xml:space="preserve">er, </w:t>
      </w:r>
    </w:p>
    <w:p w14:paraId="7884F287" w14:textId="08122960" w:rsidR="00950158" w:rsidRPr="003A53C4" w:rsidRDefault="00950158" w:rsidP="0095015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herunder krav til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 xml:space="preserve">ens form og indhold, samt tidsmæssige krav til processen og </w:t>
      </w:r>
    </w:p>
    <w:p w14:paraId="1F5924E0" w14:textId="4D974A8F" w:rsidR="00950158" w:rsidRPr="003A53C4" w:rsidRDefault="00950158"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færdiggørelsen af </w:t>
      </w:r>
      <w:r w:rsidR="0011425B" w:rsidRPr="003A53C4">
        <w:rPr>
          <w:rFonts w:ascii="Times New Roman" w:eastAsia="Times New Roman" w:hAnsi="Times New Roman" w:cs="Times New Roman"/>
          <w:iCs/>
          <w:color w:val="000000" w:themeColor="text1"/>
          <w:sz w:val="24"/>
          <w:szCs w:val="24"/>
        </w:rPr>
        <w:t>støtteplan</w:t>
      </w:r>
      <w:r w:rsidRPr="003A53C4">
        <w:rPr>
          <w:rFonts w:ascii="Times New Roman" w:eastAsia="Times New Roman" w:hAnsi="Times New Roman" w:cs="Times New Roman"/>
          <w:iCs/>
          <w:color w:val="000000" w:themeColor="text1"/>
          <w:sz w:val="24"/>
          <w:szCs w:val="24"/>
        </w:rPr>
        <w:t>en</w:t>
      </w:r>
    </w:p>
    <w:p w14:paraId="32F6D43E" w14:textId="77777777" w:rsidR="00E40B60" w:rsidRPr="003A53C4" w:rsidRDefault="00E40B60" w:rsidP="007619DF">
      <w:pPr>
        <w:rPr>
          <w:color w:val="000000" w:themeColor="text1"/>
        </w:rPr>
      </w:pPr>
    </w:p>
    <w:p w14:paraId="577510E4" w14:textId="48B57B4F" w:rsidR="00A221C7" w:rsidRPr="003A53C4" w:rsidRDefault="00A221C7" w:rsidP="00716355">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0</w:t>
      </w:r>
    </w:p>
    <w:p w14:paraId="230E2AE8" w14:textId="77777777" w:rsidR="00486AC2" w:rsidRPr="003A53C4" w:rsidRDefault="00486AC2" w:rsidP="00486AC2">
      <w:pPr>
        <w:spacing w:after="0" w:line="288" w:lineRule="auto"/>
        <w:jc w:val="center"/>
        <w:rPr>
          <w:rFonts w:ascii="Times New Roman" w:eastAsia="Times New Roman" w:hAnsi="Times New Roman" w:cs="Times New Roman"/>
          <w:iCs/>
          <w:color w:val="000000" w:themeColor="text1"/>
          <w:sz w:val="24"/>
          <w:szCs w:val="24"/>
        </w:rPr>
      </w:pPr>
    </w:p>
    <w:p w14:paraId="25341EA0" w14:textId="1EDAC3CC"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A620DB" w:rsidRPr="003A53C4">
        <w:rPr>
          <w:rFonts w:ascii="Times New Roman" w:eastAsia="Times New Roman" w:hAnsi="Times New Roman" w:cs="Times New Roman"/>
          <w:iCs/>
          <w:color w:val="000000" w:themeColor="text1"/>
          <w:sz w:val="24"/>
          <w:szCs w:val="24"/>
        </w:rPr>
        <w:t>.</w:t>
      </w:r>
    </w:p>
    <w:p w14:paraId="5B8798C5" w14:textId="22EE6A38"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fastslår, at en række oplistede myndigheder kan udveksle og videregive </w:t>
      </w:r>
    </w:p>
    <w:p w14:paraId="7BFCA3B1"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personoplysninger, herunder personfølsomme oplysninger, i konkrete sager. Baggrunden for </w:t>
      </w:r>
    </w:p>
    <w:p w14:paraId="2620AD3F"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er, at der ofte opstår situationer, hvor fagfolk kan have behov for at tale om en </w:t>
      </w:r>
    </w:p>
    <w:p w14:paraId="4EA30BC0" w14:textId="111D1333"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konkret sag med andre fagpersoner</w:t>
      </w:r>
      <w:r w:rsidR="00DF6FB4"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ofte på tværs af fagområder. Formålet med bestemmelsen </w:t>
      </w:r>
    </w:p>
    <w:p w14:paraId="770D8EE6" w14:textId="066533A4"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er således at understøtte og kvalificere fagpersoners arbejde i konkrete sag</w:t>
      </w:r>
      <w:r w:rsidR="00DF6FB4" w:rsidRPr="003A53C4">
        <w:rPr>
          <w:rFonts w:ascii="Times New Roman" w:eastAsia="Times New Roman" w:hAnsi="Times New Roman" w:cs="Times New Roman"/>
          <w:iCs/>
          <w:color w:val="000000" w:themeColor="text1"/>
          <w:sz w:val="24"/>
          <w:szCs w:val="24"/>
        </w:rPr>
        <w:t>er</w:t>
      </w:r>
      <w:r w:rsidR="00695AA1" w:rsidRPr="003A53C4">
        <w:rPr>
          <w:rFonts w:ascii="Times New Roman" w:eastAsia="Times New Roman" w:hAnsi="Times New Roman" w:cs="Times New Roman"/>
          <w:iCs/>
          <w:color w:val="000000" w:themeColor="text1"/>
          <w:sz w:val="24"/>
          <w:szCs w:val="24"/>
        </w:rPr>
        <w:t>.</w:t>
      </w:r>
    </w:p>
    <w:p w14:paraId="5E2FFD59"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p>
    <w:p w14:paraId="647D0996" w14:textId="77777777" w:rsidR="00B8553F"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Udvekslingen af oplysninger i henhold til bestemmelsen kan kun ske mellem de myndigheder, der er angivet i bestemmelsen. </w:t>
      </w:r>
    </w:p>
    <w:p w14:paraId="23F2CFA3" w14:textId="77777777" w:rsidR="00B8553F" w:rsidRPr="003A53C4" w:rsidRDefault="00B8553F" w:rsidP="00906AA6">
      <w:pPr>
        <w:spacing w:after="0" w:line="288" w:lineRule="auto"/>
        <w:rPr>
          <w:rFonts w:ascii="Times New Roman" w:eastAsia="Times New Roman" w:hAnsi="Times New Roman" w:cs="Times New Roman"/>
          <w:iCs/>
          <w:color w:val="000000" w:themeColor="text1"/>
          <w:sz w:val="24"/>
          <w:szCs w:val="24"/>
        </w:rPr>
      </w:pPr>
    </w:p>
    <w:p w14:paraId="437EA474" w14:textId="332FC997" w:rsidR="007C46DD" w:rsidRPr="003A53C4" w:rsidRDefault="00906AA6" w:rsidP="007C46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er en præcisering af, at </w:t>
      </w:r>
      <w:r w:rsidR="007467AA" w:rsidRPr="003A53C4">
        <w:rPr>
          <w:rFonts w:ascii="Times New Roman" w:eastAsia="Times New Roman" w:hAnsi="Times New Roman" w:cs="Times New Roman"/>
          <w:iCs/>
          <w:color w:val="000000" w:themeColor="text1"/>
          <w:sz w:val="24"/>
          <w:szCs w:val="24"/>
        </w:rPr>
        <w:t>reglerne</w:t>
      </w:r>
      <w:r w:rsidR="007C46DD" w:rsidRPr="003A53C4">
        <w:rPr>
          <w:rFonts w:ascii="Times New Roman" w:eastAsia="Times New Roman" w:hAnsi="Times New Roman" w:cs="Times New Roman"/>
          <w:iCs/>
          <w:color w:val="000000" w:themeColor="text1"/>
          <w:sz w:val="24"/>
          <w:szCs w:val="24"/>
        </w:rPr>
        <w:t xml:space="preserve"> i</w:t>
      </w:r>
      <w:r w:rsidR="007467AA" w:rsidRPr="003A53C4">
        <w:rPr>
          <w:rFonts w:ascii="Times New Roman" w:eastAsia="Times New Roman" w:hAnsi="Times New Roman" w:cs="Times New Roman"/>
          <w:iCs/>
          <w:color w:val="000000" w:themeColor="text1"/>
          <w:sz w:val="24"/>
          <w:szCs w:val="24"/>
        </w:rPr>
        <w:t xml:space="preserve"> §§ 6-8 om behandling af personoplysninger i Anordning om ikrafttræden for Grønland af lov om behandling af personoplysninger </w:t>
      </w:r>
      <w:r w:rsidR="007C46DD" w:rsidRPr="003A53C4">
        <w:rPr>
          <w:rFonts w:ascii="Times New Roman" w:eastAsia="Times New Roman" w:hAnsi="Times New Roman" w:cs="Times New Roman"/>
          <w:iCs/>
          <w:color w:val="000000" w:themeColor="text1"/>
          <w:sz w:val="24"/>
          <w:szCs w:val="24"/>
        </w:rPr>
        <w:t xml:space="preserve">skal være iagttaget, når der foretages en vurdering af om </w:t>
      </w:r>
      <w:r w:rsidR="008F2DF9" w:rsidRPr="003A53C4">
        <w:rPr>
          <w:rFonts w:ascii="Times New Roman" w:eastAsia="Times New Roman" w:hAnsi="Times New Roman" w:cs="Times New Roman"/>
          <w:iCs/>
          <w:color w:val="000000" w:themeColor="text1"/>
          <w:sz w:val="24"/>
          <w:szCs w:val="24"/>
        </w:rPr>
        <w:t>person</w:t>
      </w:r>
      <w:r w:rsidR="007C46DD" w:rsidRPr="003A53C4">
        <w:rPr>
          <w:rFonts w:ascii="Times New Roman" w:eastAsia="Times New Roman" w:hAnsi="Times New Roman" w:cs="Times New Roman"/>
          <w:iCs/>
          <w:color w:val="000000" w:themeColor="text1"/>
          <w:sz w:val="24"/>
          <w:szCs w:val="24"/>
        </w:rPr>
        <w:t>oplysninger kan behandles og videregives. Det er således en betingelse, at indsamling af oplysninger er af betydning for sagens behandling og sker til et udtrykkeligt og sagligt angivet formål. Herudover skal de oplysninger som indsamles, være relevante og må ikke omfatte mere, end hvad der er nødvendigt for at opnå målet.</w:t>
      </w:r>
    </w:p>
    <w:p w14:paraId="18BA70F2" w14:textId="6C77DE24" w:rsidR="009A2B36" w:rsidRPr="003A53C4" w:rsidRDefault="009A2B36" w:rsidP="00906AA6">
      <w:pPr>
        <w:spacing w:after="0" w:line="288" w:lineRule="auto"/>
        <w:rPr>
          <w:rFonts w:ascii="Times New Roman" w:eastAsia="Times New Roman" w:hAnsi="Times New Roman" w:cs="Times New Roman"/>
          <w:iCs/>
          <w:color w:val="000000" w:themeColor="text1"/>
          <w:sz w:val="24"/>
          <w:szCs w:val="24"/>
        </w:rPr>
      </w:pPr>
    </w:p>
    <w:p w14:paraId="62E3A0BF" w14:textId="1A905663"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fastslår endvidere, at der som udgangspunkt kræves samtykke fra personen sagen omhandler, for at der kan udveksles oplysninger mellem myndighederne, jf. dog stk. 2.</w:t>
      </w:r>
    </w:p>
    <w:p w14:paraId="519AA8CF"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p>
    <w:p w14:paraId="354AFCD8"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2 </w:t>
      </w:r>
    </w:p>
    <w:p w14:paraId="18D2B6AC" w14:textId="350A7562" w:rsidR="00906AA6" w:rsidRPr="003A53C4" w:rsidRDefault="00906AA6"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E74A7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fastsætter, at såfremt samtykke, jf. stk. 1, nægtes, eller det af andre grunde ikke er muligt at indhente et samtykke, kan personoplysninger, herunder personfølsomme oplysninger, udveksles, hvis sagens omstændigheder, herunder hensynet til personens retssikkerhed, taler for det.</w:t>
      </w:r>
    </w:p>
    <w:p w14:paraId="6354EF89" w14:textId="77777777" w:rsidR="00B5763A" w:rsidRPr="003A53C4" w:rsidRDefault="00B5763A" w:rsidP="0053082C">
      <w:pPr>
        <w:spacing w:after="0" w:line="288" w:lineRule="auto"/>
        <w:rPr>
          <w:rFonts w:ascii="Times New Roman" w:eastAsia="Times New Roman" w:hAnsi="Times New Roman" w:cs="Times New Roman"/>
          <w:iCs/>
          <w:color w:val="000000" w:themeColor="text1"/>
          <w:sz w:val="24"/>
          <w:szCs w:val="24"/>
        </w:rPr>
      </w:pPr>
    </w:p>
    <w:p w14:paraId="4115D857" w14:textId="2E4EDD05" w:rsidR="00A221C7" w:rsidRPr="003A53C4" w:rsidRDefault="00A221C7" w:rsidP="00716355">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1</w:t>
      </w:r>
    </w:p>
    <w:p w14:paraId="735FD9F7" w14:textId="77777777" w:rsidR="009F3102" w:rsidRPr="003A53C4" w:rsidRDefault="009F3102" w:rsidP="00287B3C">
      <w:pPr>
        <w:spacing w:after="0" w:line="288" w:lineRule="auto"/>
        <w:rPr>
          <w:rFonts w:ascii="Times New Roman" w:eastAsia="Times New Roman" w:hAnsi="Times New Roman" w:cs="Times New Roman"/>
          <w:iCs/>
          <w:color w:val="000000" w:themeColor="text1"/>
          <w:sz w:val="24"/>
          <w:szCs w:val="24"/>
        </w:rPr>
      </w:pPr>
    </w:p>
    <w:p w14:paraId="28156C8E" w14:textId="6C73B21B"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Bestemmelserne i § </w:t>
      </w:r>
      <w:r w:rsidR="00A46127" w:rsidRPr="003A53C4">
        <w:rPr>
          <w:rFonts w:ascii="Times New Roman" w:eastAsia="Times New Roman" w:hAnsi="Times New Roman" w:cs="Times New Roman"/>
          <w:iCs/>
          <w:color w:val="000000" w:themeColor="text1"/>
          <w:sz w:val="24"/>
          <w:szCs w:val="24"/>
        </w:rPr>
        <w:t>11</w:t>
      </w:r>
      <w:r w:rsidRPr="003A53C4">
        <w:rPr>
          <w:rFonts w:ascii="Times New Roman" w:eastAsia="Times New Roman" w:hAnsi="Times New Roman" w:cs="Times New Roman"/>
          <w:iCs/>
          <w:color w:val="000000" w:themeColor="text1"/>
          <w:sz w:val="24"/>
          <w:szCs w:val="24"/>
        </w:rPr>
        <w:t xml:space="preserve"> fastsætte</w:t>
      </w:r>
      <w:r w:rsidR="00FC0369" w:rsidRPr="003A53C4">
        <w:rPr>
          <w:rFonts w:ascii="Times New Roman" w:eastAsia="Times New Roman" w:hAnsi="Times New Roman" w:cs="Times New Roman"/>
          <w:iCs/>
          <w:color w:val="000000" w:themeColor="text1"/>
          <w:sz w:val="24"/>
          <w:szCs w:val="24"/>
        </w:rPr>
        <w:t>r</w:t>
      </w:r>
      <w:r w:rsidRPr="003A53C4">
        <w:rPr>
          <w:rFonts w:ascii="Times New Roman" w:eastAsia="Times New Roman" w:hAnsi="Times New Roman" w:cs="Times New Roman"/>
          <w:iCs/>
          <w:color w:val="000000" w:themeColor="text1"/>
          <w:sz w:val="24"/>
          <w:szCs w:val="24"/>
        </w:rPr>
        <w:t xml:space="preserve"> de overordnede rammer for kommunalbestyrelsens støtte til </w:t>
      </w:r>
      <w:r w:rsidR="00FC0369"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w:t>
      </w:r>
    </w:p>
    <w:p w14:paraId="58F23E41"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p>
    <w:p w14:paraId="604B2611"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1 </w:t>
      </w:r>
    </w:p>
    <w:p w14:paraId="3E004DF1" w14:textId="6C620A1F"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foreslås med stk. 1, at kommunalbestyrelsen skal træffe afgørelse om støtte efter kapitel </w:t>
      </w:r>
      <w:r w:rsidR="00E62DF0" w:rsidRPr="003A53C4">
        <w:rPr>
          <w:rFonts w:ascii="Times New Roman" w:eastAsia="Times New Roman" w:hAnsi="Times New Roman" w:cs="Times New Roman"/>
          <w:iCs/>
          <w:color w:val="000000" w:themeColor="text1"/>
          <w:sz w:val="24"/>
          <w:szCs w:val="24"/>
        </w:rPr>
        <w:t>5</w:t>
      </w:r>
      <w:r w:rsidRPr="003A53C4">
        <w:rPr>
          <w:rFonts w:ascii="Times New Roman" w:eastAsia="Times New Roman" w:hAnsi="Times New Roman" w:cs="Times New Roman"/>
          <w:iCs/>
          <w:color w:val="000000" w:themeColor="text1"/>
          <w:sz w:val="24"/>
          <w:szCs w:val="24"/>
        </w:rPr>
        <w:t xml:space="preserve"> eller om botilbud efter kapitel </w:t>
      </w:r>
      <w:r w:rsidR="00E62DF0" w:rsidRPr="003A53C4">
        <w:rPr>
          <w:rFonts w:ascii="Times New Roman" w:eastAsia="Times New Roman" w:hAnsi="Times New Roman" w:cs="Times New Roman"/>
          <w:iCs/>
          <w:color w:val="000000" w:themeColor="text1"/>
          <w:sz w:val="24"/>
          <w:szCs w:val="24"/>
        </w:rPr>
        <w:t>8</w:t>
      </w:r>
      <w:r w:rsidRPr="003A53C4">
        <w:rPr>
          <w:rFonts w:ascii="Times New Roman" w:eastAsia="Times New Roman" w:hAnsi="Times New Roman" w:cs="Times New Roman"/>
          <w:iCs/>
          <w:color w:val="000000" w:themeColor="text1"/>
          <w:sz w:val="24"/>
          <w:szCs w:val="24"/>
        </w:rPr>
        <w:t xml:space="preserve"> i Inatsisartutloven</w:t>
      </w:r>
      <w:r w:rsidR="00567C75" w:rsidRPr="003A53C4">
        <w:rPr>
          <w:rFonts w:ascii="Times New Roman" w:eastAsia="Times New Roman" w:hAnsi="Times New Roman" w:cs="Times New Roman"/>
          <w:iCs/>
          <w:color w:val="000000" w:themeColor="text1"/>
          <w:sz w:val="24"/>
          <w:szCs w:val="24"/>
        </w:rPr>
        <w:t>.</w:t>
      </w:r>
    </w:p>
    <w:p w14:paraId="6DD03468" w14:textId="77777777" w:rsidR="00E671FA" w:rsidRPr="003A53C4" w:rsidRDefault="00E671FA" w:rsidP="00906AA6">
      <w:pPr>
        <w:spacing w:after="0" w:line="288" w:lineRule="auto"/>
        <w:rPr>
          <w:rFonts w:ascii="Times New Roman" w:eastAsia="Times New Roman" w:hAnsi="Times New Roman" w:cs="Times New Roman"/>
          <w:iCs/>
          <w:color w:val="000000" w:themeColor="text1"/>
          <w:sz w:val="24"/>
          <w:szCs w:val="24"/>
        </w:rPr>
      </w:pPr>
    </w:p>
    <w:p w14:paraId="6A06B4D2" w14:textId="2700B505" w:rsidR="00B46744" w:rsidRPr="003A53C4" w:rsidRDefault="00B46744"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ses i sammenhæng med § </w:t>
      </w:r>
      <w:r w:rsidR="0037647E" w:rsidRPr="003A53C4">
        <w:rPr>
          <w:rFonts w:ascii="Times New Roman" w:eastAsia="Times New Roman" w:hAnsi="Times New Roman" w:cs="Times New Roman"/>
          <w:iCs/>
          <w:color w:val="000000" w:themeColor="text1"/>
          <w:sz w:val="24"/>
          <w:szCs w:val="24"/>
        </w:rPr>
        <w:t xml:space="preserve">4, stk. 1, hvorefter Kommunalbestyrelsen skal sørge for, at en ældre person modtager den nødvendige støtte. </w:t>
      </w:r>
      <w:r w:rsidR="00361F0F" w:rsidRPr="003A53C4">
        <w:rPr>
          <w:rFonts w:ascii="Times New Roman" w:eastAsia="Times New Roman" w:hAnsi="Times New Roman" w:cs="Times New Roman"/>
          <w:iCs/>
          <w:color w:val="000000" w:themeColor="text1"/>
          <w:sz w:val="24"/>
          <w:szCs w:val="24"/>
        </w:rPr>
        <w:t xml:space="preserve">Det er ikke hensigten med bestemmelsen, at der alene kan ydes støtte efter det ene kapitel. Derimod skal der foretages en koordineret og helhedsorienteret indsats. </w:t>
      </w:r>
      <w:r w:rsidR="001028AD" w:rsidRPr="003A53C4">
        <w:rPr>
          <w:rFonts w:ascii="Times New Roman" w:eastAsia="Times New Roman" w:hAnsi="Times New Roman" w:cs="Times New Roman"/>
          <w:iCs/>
          <w:color w:val="000000" w:themeColor="text1"/>
          <w:sz w:val="24"/>
          <w:szCs w:val="24"/>
        </w:rPr>
        <w:t xml:space="preserve">Der vil derfor efter omstændighederne både kunne træffes afgørelse om støtte efter kapitel 5 samt om botilbud efter kapitel </w:t>
      </w:r>
      <w:r w:rsidR="00694665" w:rsidRPr="003A53C4">
        <w:rPr>
          <w:rFonts w:ascii="Times New Roman" w:eastAsia="Times New Roman" w:hAnsi="Times New Roman" w:cs="Times New Roman"/>
          <w:iCs/>
          <w:color w:val="000000" w:themeColor="text1"/>
          <w:sz w:val="24"/>
          <w:szCs w:val="24"/>
        </w:rPr>
        <w:t>7</w:t>
      </w:r>
      <w:r w:rsidR="001028AD" w:rsidRPr="003A53C4">
        <w:rPr>
          <w:rFonts w:ascii="Times New Roman" w:eastAsia="Times New Roman" w:hAnsi="Times New Roman" w:cs="Times New Roman"/>
          <w:iCs/>
          <w:color w:val="000000" w:themeColor="text1"/>
          <w:sz w:val="24"/>
          <w:szCs w:val="24"/>
        </w:rPr>
        <w:t xml:space="preserve"> i Inatsisartutloven</w:t>
      </w:r>
      <w:r w:rsidR="00241D31" w:rsidRPr="003A53C4">
        <w:rPr>
          <w:rFonts w:ascii="Times New Roman" w:eastAsia="Times New Roman" w:hAnsi="Times New Roman" w:cs="Times New Roman"/>
          <w:iCs/>
          <w:color w:val="000000" w:themeColor="text1"/>
          <w:sz w:val="24"/>
          <w:szCs w:val="24"/>
        </w:rPr>
        <w:t>, såfremt det er</w:t>
      </w:r>
      <w:r w:rsidR="00FF0A3C" w:rsidRPr="003A53C4">
        <w:rPr>
          <w:rFonts w:ascii="Times New Roman" w:eastAsia="Times New Roman" w:hAnsi="Times New Roman" w:cs="Times New Roman"/>
          <w:iCs/>
          <w:color w:val="000000" w:themeColor="text1"/>
          <w:sz w:val="24"/>
          <w:szCs w:val="24"/>
        </w:rPr>
        <w:t>,</w:t>
      </w:r>
      <w:r w:rsidR="00241D31" w:rsidRPr="003A53C4">
        <w:rPr>
          <w:rFonts w:ascii="Times New Roman" w:eastAsia="Times New Roman" w:hAnsi="Times New Roman" w:cs="Times New Roman"/>
          <w:iCs/>
          <w:color w:val="000000" w:themeColor="text1"/>
          <w:sz w:val="24"/>
          <w:szCs w:val="24"/>
        </w:rPr>
        <w:t xml:space="preserve"> hvad den ældre person har behov for</w:t>
      </w:r>
      <w:r w:rsidR="001028AD" w:rsidRPr="003A53C4">
        <w:rPr>
          <w:rFonts w:ascii="Times New Roman" w:eastAsia="Times New Roman" w:hAnsi="Times New Roman" w:cs="Times New Roman"/>
          <w:iCs/>
          <w:color w:val="000000" w:themeColor="text1"/>
          <w:sz w:val="24"/>
          <w:szCs w:val="24"/>
        </w:rPr>
        <w:t>.</w:t>
      </w:r>
      <w:r w:rsidR="00361F0F" w:rsidRPr="003A53C4">
        <w:rPr>
          <w:rFonts w:ascii="Times New Roman" w:eastAsia="Times New Roman" w:hAnsi="Times New Roman" w:cs="Times New Roman"/>
          <w:iCs/>
          <w:color w:val="000000" w:themeColor="text1"/>
          <w:sz w:val="24"/>
          <w:szCs w:val="24"/>
        </w:rPr>
        <w:t xml:space="preserve"> </w:t>
      </w:r>
    </w:p>
    <w:p w14:paraId="2CBAE261"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p>
    <w:p w14:paraId="25FE109C" w14:textId="3914F288" w:rsidR="002C41FC"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Afgørelsen kan træffes efter </w:t>
      </w:r>
      <w:r w:rsidR="00386BF5" w:rsidRPr="003A53C4">
        <w:rPr>
          <w:rFonts w:ascii="Times New Roman" w:eastAsia="Times New Roman" w:hAnsi="Times New Roman" w:cs="Times New Roman"/>
          <w:iCs/>
          <w:color w:val="000000" w:themeColor="text1"/>
          <w:sz w:val="24"/>
          <w:szCs w:val="24"/>
        </w:rPr>
        <w:t>henvendelse</w:t>
      </w:r>
      <w:r w:rsidRPr="003A53C4">
        <w:rPr>
          <w:rFonts w:ascii="Times New Roman" w:eastAsia="Times New Roman" w:hAnsi="Times New Roman" w:cs="Times New Roman"/>
          <w:iCs/>
          <w:color w:val="000000" w:themeColor="text1"/>
          <w:sz w:val="24"/>
          <w:szCs w:val="24"/>
        </w:rPr>
        <w:t xml:space="preserve"> fra </w:t>
      </w:r>
      <w:r w:rsidR="00567C75" w:rsidRPr="003A53C4">
        <w:rPr>
          <w:rFonts w:ascii="Times New Roman" w:eastAsia="Times New Roman" w:hAnsi="Times New Roman" w:cs="Times New Roman"/>
          <w:iCs/>
          <w:color w:val="000000" w:themeColor="text1"/>
          <w:sz w:val="24"/>
          <w:szCs w:val="24"/>
        </w:rPr>
        <w:t>den ældre person</w:t>
      </w:r>
      <w:r w:rsidR="0005724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eller af </w:t>
      </w:r>
      <w:r w:rsidR="00567C75" w:rsidRPr="003A53C4">
        <w:rPr>
          <w:rFonts w:ascii="Times New Roman" w:eastAsia="Times New Roman" w:hAnsi="Times New Roman" w:cs="Times New Roman"/>
          <w:iCs/>
          <w:color w:val="000000" w:themeColor="text1"/>
          <w:sz w:val="24"/>
          <w:szCs w:val="24"/>
        </w:rPr>
        <w:t xml:space="preserve">kommunalbestyrelsens </w:t>
      </w:r>
      <w:r w:rsidRPr="003A53C4">
        <w:rPr>
          <w:rFonts w:ascii="Times New Roman" w:eastAsia="Times New Roman" w:hAnsi="Times New Roman" w:cs="Times New Roman"/>
          <w:iCs/>
          <w:color w:val="000000" w:themeColor="text1"/>
          <w:sz w:val="24"/>
          <w:szCs w:val="24"/>
        </w:rPr>
        <w:t>egen drift</w:t>
      </w:r>
      <w:r w:rsidR="00C05EA5" w:rsidRPr="003A53C4">
        <w:rPr>
          <w:rFonts w:ascii="Times New Roman" w:eastAsia="Times New Roman" w:hAnsi="Times New Roman" w:cs="Times New Roman"/>
          <w:iCs/>
          <w:color w:val="000000" w:themeColor="text1"/>
          <w:sz w:val="24"/>
          <w:szCs w:val="24"/>
        </w:rPr>
        <w:t xml:space="preserve">, herunder på baggrund af kommunalbestyrelsens </w:t>
      </w:r>
      <w:r w:rsidR="002C41FC" w:rsidRPr="003A53C4">
        <w:rPr>
          <w:rFonts w:ascii="Times New Roman" w:eastAsia="Times New Roman" w:hAnsi="Times New Roman" w:cs="Times New Roman"/>
          <w:iCs/>
          <w:color w:val="000000" w:themeColor="text1"/>
          <w:sz w:val="24"/>
          <w:szCs w:val="24"/>
        </w:rPr>
        <w:t xml:space="preserve">opsøgende </w:t>
      </w:r>
      <w:r w:rsidR="00EF340B" w:rsidRPr="003A53C4">
        <w:rPr>
          <w:rFonts w:ascii="Times New Roman" w:eastAsia="Times New Roman" w:hAnsi="Times New Roman" w:cs="Times New Roman"/>
          <w:iCs/>
          <w:color w:val="000000" w:themeColor="text1"/>
          <w:sz w:val="24"/>
          <w:szCs w:val="24"/>
        </w:rPr>
        <w:t>indsats</w:t>
      </w:r>
      <w:r w:rsidR="002C41FC" w:rsidRPr="003A53C4">
        <w:rPr>
          <w:rFonts w:ascii="Times New Roman" w:eastAsia="Times New Roman" w:hAnsi="Times New Roman" w:cs="Times New Roman"/>
          <w:iCs/>
          <w:color w:val="000000" w:themeColor="text1"/>
          <w:sz w:val="24"/>
          <w:szCs w:val="24"/>
        </w:rPr>
        <w:t xml:space="preserve">, jf. § 4, stk. </w:t>
      </w:r>
      <w:r w:rsidR="009F05A3" w:rsidRPr="003A53C4">
        <w:rPr>
          <w:rFonts w:ascii="Times New Roman" w:eastAsia="Times New Roman" w:hAnsi="Times New Roman" w:cs="Times New Roman"/>
          <w:iCs/>
          <w:color w:val="000000" w:themeColor="text1"/>
          <w:sz w:val="24"/>
          <w:szCs w:val="24"/>
        </w:rPr>
        <w:t>2</w:t>
      </w:r>
      <w:r w:rsidRPr="003A53C4">
        <w:rPr>
          <w:rFonts w:ascii="Times New Roman" w:eastAsia="Times New Roman" w:hAnsi="Times New Roman" w:cs="Times New Roman"/>
          <w:iCs/>
          <w:color w:val="000000" w:themeColor="text1"/>
          <w:sz w:val="24"/>
          <w:szCs w:val="24"/>
        </w:rPr>
        <w:t xml:space="preserve">. </w:t>
      </w:r>
    </w:p>
    <w:p w14:paraId="2D1F018D" w14:textId="77777777" w:rsidR="002C41FC" w:rsidRPr="003A53C4" w:rsidRDefault="002C41FC" w:rsidP="00906AA6">
      <w:pPr>
        <w:spacing w:after="0" w:line="288" w:lineRule="auto"/>
        <w:rPr>
          <w:rFonts w:ascii="Times New Roman" w:eastAsia="Times New Roman" w:hAnsi="Times New Roman" w:cs="Times New Roman"/>
          <w:iCs/>
          <w:color w:val="000000" w:themeColor="text1"/>
          <w:sz w:val="24"/>
          <w:szCs w:val="24"/>
        </w:rPr>
      </w:pPr>
    </w:p>
    <w:p w14:paraId="7B94FABA" w14:textId="577E3E5A" w:rsidR="00FE65E8" w:rsidRPr="003A53C4" w:rsidRDefault="00FE65E8"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6EA1EF79" w14:textId="73A91043" w:rsidR="002B0269" w:rsidRPr="003A53C4" w:rsidRDefault="00FE65E8" w:rsidP="002B026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er et grundlæggende hensyn </w:t>
      </w:r>
      <w:r w:rsidR="005F4829" w:rsidRPr="003A53C4">
        <w:rPr>
          <w:rFonts w:ascii="Times New Roman" w:eastAsia="Times New Roman" w:hAnsi="Times New Roman" w:cs="Times New Roman"/>
          <w:iCs/>
          <w:color w:val="000000" w:themeColor="text1"/>
          <w:sz w:val="24"/>
          <w:szCs w:val="24"/>
        </w:rPr>
        <w:t>i</w:t>
      </w:r>
      <w:r w:rsidRPr="003A53C4">
        <w:rPr>
          <w:rFonts w:ascii="Times New Roman" w:eastAsia="Times New Roman" w:hAnsi="Times New Roman" w:cs="Times New Roman"/>
          <w:iCs/>
          <w:color w:val="000000" w:themeColor="text1"/>
          <w:sz w:val="24"/>
          <w:szCs w:val="24"/>
        </w:rPr>
        <w:t xml:space="preserve"> forslaget, </w:t>
      </w:r>
      <w:r w:rsidR="008A45D3" w:rsidRPr="003A53C4">
        <w:rPr>
          <w:rFonts w:ascii="Times New Roman" w:eastAsia="Times New Roman" w:hAnsi="Times New Roman" w:cs="Times New Roman"/>
          <w:iCs/>
          <w:color w:val="000000" w:themeColor="text1"/>
          <w:sz w:val="24"/>
          <w:szCs w:val="24"/>
        </w:rPr>
        <w:t xml:space="preserve">at </w:t>
      </w:r>
      <w:r w:rsidR="00FB3124" w:rsidRPr="003A53C4">
        <w:rPr>
          <w:rFonts w:ascii="Times New Roman" w:eastAsia="Times New Roman" w:hAnsi="Times New Roman" w:cs="Times New Roman"/>
          <w:iCs/>
          <w:color w:val="000000" w:themeColor="text1"/>
          <w:sz w:val="24"/>
          <w:szCs w:val="24"/>
        </w:rPr>
        <w:t>ældre personer</w:t>
      </w:r>
      <w:r w:rsidR="008A45D3" w:rsidRPr="003A53C4">
        <w:rPr>
          <w:rFonts w:ascii="Times New Roman" w:eastAsia="Times New Roman" w:hAnsi="Times New Roman" w:cs="Times New Roman"/>
          <w:iCs/>
          <w:color w:val="000000" w:themeColor="text1"/>
          <w:sz w:val="24"/>
          <w:szCs w:val="24"/>
        </w:rPr>
        <w:t xml:space="preserve"> har ret til støtte, såfremt der er behov for kommunal støtte.</w:t>
      </w:r>
      <w:r w:rsidR="00E22208" w:rsidRPr="003A53C4">
        <w:rPr>
          <w:rFonts w:ascii="Times New Roman" w:eastAsia="Times New Roman" w:hAnsi="Times New Roman" w:cs="Times New Roman"/>
          <w:iCs/>
          <w:color w:val="000000" w:themeColor="text1"/>
          <w:sz w:val="24"/>
          <w:szCs w:val="24"/>
        </w:rPr>
        <w:t xml:space="preserve"> En afgørelse om støtte efter kapitel 5 samt om botilbud efter kapitel </w:t>
      </w:r>
      <w:r w:rsidR="00C42578" w:rsidRPr="003A53C4">
        <w:rPr>
          <w:rFonts w:ascii="Times New Roman" w:eastAsia="Times New Roman" w:hAnsi="Times New Roman" w:cs="Times New Roman"/>
          <w:iCs/>
          <w:color w:val="000000" w:themeColor="text1"/>
          <w:sz w:val="24"/>
          <w:szCs w:val="24"/>
        </w:rPr>
        <w:t>7</w:t>
      </w:r>
      <w:r w:rsidR="00E22208" w:rsidRPr="003A53C4">
        <w:rPr>
          <w:rFonts w:ascii="Times New Roman" w:eastAsia="Times New Roman" w:hAnsi="Times New Roman" w:cs="Times New Roman"/>
          <w:iCs/>
          <w:color w:val="000000" w:themeColor="text1"/>
          <w:sz w:val="24"/>
          <w:szCs w:val="24"/>
        </w:rPr>
        <w:t xml:space="preserve"> skal derfor som udgangspunkt træffes på baggrund af behovsvurderingen efter § </w:t>
      </w:r>
      <w:r w:rsidR="009F05A3" w:rsidRPr="003A53C4">
        <w:rPr>
          <w:rFonts w:ascii="Times New Roman" w:eastAsia="Times New Roman" w:hAnsi="Times New Roman" w:cs="Times New Roman"/>
          <w:iCs/>
          <w:color w:val="000000" w:themeColor="text1"/>
          <w:sz w:val="24"/>
          <w:szCs w:val="24"/>
        </w:rPr>
        <w:t>7</w:t>
      </w:r>
      <w:r w:rsidR="00E22208" w:rsidRPr="003A53C4">
        <w:rPr>
          <w:rFonts w:ascii="Times New Roman" w:eastAsia="Times New Roman" w:hAnsi="Times New Roman" w:cs="Times New Roman"/>
          <w:iCs/>
          <w:color w:val="000000" w:themeColor="text1"/>
          <w:sz w:val="24"/>
          <w:szCs w:val="24"/>
        </w:rPr>
        <w:t xml:space="preserve">. </w:t>
      </w:r>
      <w:r w:rsidR="002B0269" w:rsidRPr="003A53C4">
        <w:rPr>
          <w:rFonts w:ascii="Times New Roman" w:eastAsia="Times New Roman" w:hAnsi="Times New Roman" w:cs="Times New Roman"/>
          <w:iCs/>
          <w:color w:val="000000" w:themeColor="text1"/>
          <w:sz w:val="24"/>
          <w:szCs w:val="24"/>
        </w:rPr>
        <w:t xml:space="preserve">Med den foreslåede bestemmelse </w:t>
      </w:r>
      <w:r w:rsidR="00FB3124" w:rsidRPr="003A53C4">
        <w:rPr>
          <w:rFonts w:ascii="Times New Roman" w:eastAsia="Times New Roman" w:hAnsi="Times New Roman" w:cs="Times New Roman"/>
          <w:iCs/>
          <w:color w:val="000000" w:themeColor="text1"/>
          <w:sz w:val="24"/>
          <w:szCs w:val="24"/>
        </w:rPr>
        <w:t>sikres</w:t>
      </w:r>
      <w:r w:rsidR="002B0269" w:rsidRPr="003A53C4">
        <w:rPr>
          <w:rFonts w:ascii="Times New Roman" w:eastAsia="Times New Roman" w:hAnsi="Times New Roman" w:cs="Times New Roman"/>
          <w:iCs/>
          <w:color w:val="000000" w:themeColor="text1"/>
          <w:sz w:val="24"/>
          <w:szCs w:val="24"/>
        </w:rPr>
        <w:t xml:space="preserve"> det således, at kommunalbestyrelsen skal træffe afgørelse om, hvorvidt</w:t>
      </w:r>
      <w:r w:rsidR="00B62D19" w:rsidRPr="003A53C4">
        <w:rPr>
          <w:rFonts w:ascii="Times New Roman" w:eastAsia="Times New Roman" w:hAnsi="Times New Roman" w:cs="Times New Roman"/>
          <w:iCs/>
          <w:color w:val="000000" w:themeColor="text1"/>
          <w:sz w:val="24"/>
          <w:szCs w:val="24"/>
        </w:rPr>
        <w:t xml:space="preserve"> og i hvilket omfang</w:t>
      </w:r>
      <w:r w:rsidR="002B0269" w:rsidRPr="003A53C4">
        <w:rPr>
          <w:rFonts w:ascii="Times New Roman" w:eastAsia="Times New Roman" w:hAnsi="Times New Roman" w:cs="Times New Roman"/>
          <w:iCs/>
          <w:color w:val="000000" w:themeColor="text1"/>
          <w:sz w:val="24"/>
          <w:szCs w:val="24"/>
        </w:rPr>
        <w:t xml:space="preserve"> den ældre </w:t>
      </w:r>
      <w:r w:rsidR="00B62D19" w:rsidRPr="003A53C4">
        <w:rPr>
          <w:rFonts w:ascii="Times New Roman" w:eastAsia="Times New Roman" w:hAnsi="Times New Roman" w:cs="Times New Roman"/>
          <w:iCs/>
          <w:color w:val="000000" w:themeColor="text1"/>
          <w:sz w:val="24"/>
          <w:szCs w:val="24"/>
        </w:rPr>
        <w:t>person</w:t>
      </w:r>
      <w:r w:rsidR="002B0269" w:rsidRPr="003A53C4">
        <w:rPr>
          <w:rFonts w:ascii="Times New Roman" w:eastAsia="Times New Roman" w:hAnsi="Times New Roman" w:cs="Times New Roman"/>
          <w:iCs/>
          <w:color w:val="000000" w:themeColor="text1"/>
          <w:sz w:val="24"/>
          <w:szCs w:val="24"/>
        </w:rPr>
        <w:t xml:space="preserve"> skal have støtte på baggrund af en konkret og individuel vurdering af personens behov og forudsætninger. </w:t>
      </w:r>
    </w:p>
    <w:p w14:paraId="5585906F" w14:textId="77777777" w:rsidR="003561AF" w:rsidRPr="003A53C4" w:rsidRDefault="003561AF" w:rsidP="002B0269">
      <w:pPr>
        <w:spacing w:after="0" w:line="288" w:lineRule="auto"/>
        <w:rPr>
          <w:rFonts w:ascii="Times New Roman" w:eastAsia="Times New Roman" w:hAnsi="Times New Roman" w:cs="Times New Roman"/>
          <w:iCs/>
          <w:color w:val="000000" w:themeColor="text1"/>
          <w:sz w:val="24"/>
          <w:szCs w:val="24"/>
        </w:rPr>
      </w:pPr>
    </w:p>
    <w:p w14:paraId="0D91276A" w14:textId="490F34CC" w:rsidR="00AC64F5" w:rsidRPr="003A53C4" w:rsidRDefault="001E41F4" w:rsidP="002B026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Såfremt der ikke er foretaget en behovsvurdering, fordi det var åbenbart unødvendigt</w:t>
      </w:r>
      <w:r w:rsidR="005A56D0" w:rsidRPr="003A53C4">
        <w:rPr>
          <w:rFonts w:ascii="Times New Roman" w:eastAsia="Times New Roman" w:hAnsi="Times New Roman" w:cs="Times New Roman"/>
          <w:iCs/>
          <w:color w:val="000000" w:themeColor="text1"/>
          <w:sz w:val="24"/>
          <w:szCs w:val="24"/>
        </w:rPr>
        <w:t xml:space="preserve"> for vurderingen af, om </w:t>
      </w:r>
      <w:r w:rsidR="00662B8E" w:rsidRPr="003A53C4">
        <w:rPr>
          <w:rFonts w:ascii="Times New Roman" w:eastAsia="Times New Roman" w:hAnsi="Times New Roman" w:cs="Times New Roman"/>
          <w:iCs/>
          <w:color w:val="000000" w:themeColor="text1"/>
          <w:sz w:val="24"/>
          <w:szCs w:val="24"/>
        </w:rPr>
        <w:t>der skal ydes støtte</w:t>
      </w:r>
      <w:r w:rsidRPr="003A53C4">
        <w:rPr>
          <w:rFonts w:ascii="Times New Roman" w:eastAsia="Times New Roman" w:hAnsi="Times New Roman" w:cs="Times New Roman"/>
          <w:iCs/>
          <w:color w:val="000000" w:themeColor="text1"/>
          <w:sz w:val="24"/>
          <w:szCs w:val="24"/>
        </w:rPr>
        <w:t xml:space="preserve"> iht. § </w:t>
      </w:r>
      <w:r w:rsidR="009F05A3"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xml:space="preserve">, stk. </w:t>
      </w:r>
      <w:r w:rsidR="00644BC1" w:rsidRPr="003A53C4">
        <w:rPr>
          <w:rFonts w:ascii="Times New Roman" w:eastAsia="Times New Roman" w:hAnsi="Times New Roman" w:cs="Times New Roman"/>
          <w:iCs/>
          <w:color w:val="000000" w:themeColor="text1"/>
          <w:sz w:val="24"/>
          <w:szCs w:val="24"/>
        </w:rPr>
        <w:t>1</w:t>
      </w:r>
      <w:r w:rsidR="00E725A2" w:rsidRPr="003A53C4">
        <w:rPr>
          <w:rFonts w:ascii="Times New Roman" w:eastAsia="Times New Roman" w:hAnsi="Times New Roman" w:cs="Times New Roman"/>
          <w:iCs/>
          <w:color w:val="000000" w:themeColor="text1"/>
          <w:sz w:val="24"/>
          <w:szCs w:val="24"/>
        </w:rPr>
        <w:t xml:space="preserve"> eller 2</w:t>
      </w:r>
      <w:r w:rsidRPr="003A53C4">
        <w:rPr>
          <w:rFonts w:ascii="Times New Roman" w:eastAsia="Times New Roman" w:hAnsi="Times New Roman" w:cs="Times New Roman"/>
          <w:iCs/>
          <w:color w:val="000000" w:themeColor="text1"/>
          <w:sz w:val="24"/>
          <w:szCs w:val="24"/>
        </w:rPr>
        <w:t>, kan Kommunal</w:t>
      </w:r>
      <w:r w:rsidR="00D12D83" w:rsidRPr="003A53C4">
        <w:rPr>
          <w:rFonts w:ascii="Times New Roman" w:eastAsia="Times New Roman" w:hAnsi="Times New Roman" w:cs="Times New Roman"/>
          <w:iCs/>
          <w:color w:val="000000" w:themeColor="text1"/>
          <w:sz w:val="24"/>
          <w:szCs w:val="24"/>
        </w:rPr>
        <w:t>bestyrelsen træffe afgørelse på baggrund af de foreliggende oplysninger</w:t>
      </w:r>
      <w:r w:rsidR="00DE60C6" w:rsidRPr="003A53C4">
        <w:rPr>
          <w:rFonts w:ascii="Times New Roman" w:eastAsia="Times New Roman" w:hAnsi="Times New Roman" w:cs="Times New Roman"/>
          <w:iCs/>
          <w:color w:val="000000" w:themeColor="text1"/>
          <w:sz w:val="24"/>
          <w:szCs w:val="24"/>
        </w:rPr>
        <w:t>, herunder med inddragelse af den ældre person</w:t>
      </w:r>
      <w:r w:rsidR="00D12D83" w:rsidRPr="003A53C4">
        <w:rPr>
          <w:rFonts w:ascii="Times New Roman" w:eastAsia="Times New Roman" w:hAnsi="Times New Roman" w:cs="Times New Roman"/>
          <w:iCs/>
          <w:color w:val="000000" w:themeColor="text1"/>
          <w:sz w:val="24"/>
          <w:szCs w:val="24"/>
        </w:rPr>
        <w:t>. Der skal således fortsat træffes en konk</w:t>
      </w:r>
      <w:r w:rsidR="007B7A02" w:rsidRPr="003A53C4">
        <w:rPr>
          <w:rFonts w:ascii="Times New Roman" w:eastAsia="Times New Roman" w:hAnsi="Times New Roman" w:cs="Times New Roman"/>
          <w:iCs/>
          <w:color w:val="000000" w:themeColor="text1"/>
          <w:sz w:val="24"/>
          <w:szCs w:val="24"/>
        </w:rPr>
        <w:t xml:space="preserve">ret og individuel afgørelse på baggrund af den ældre persons støttebehov </w:t>
      </w:r>
      <w:r w:rsidR="007E79ED" w:rsidRPr="003A53C4">
        <w:rPr>
          <w:rFonts w:ascii="Times New Roman" w:eastAsia="Times New Roman" w:hAnsi="Times New Roman" w:cs="Times New Roman"/>
          <w:iCs/>
          <w:color w:val="000000" w:themeColor="text1"/>
          <w:sz w:val="24"/>
          <w:szCs w:val="24"/>
        </w:rPr>
        <w:t>og tildeles støtte på baggrund af dette behov</w:t>
      </w:r>
      <w:r w:rsidR="005B0B2D" w:rsidRPr="003A53C4">
        <w:rPr>
          <w:rFonts w:ascii="Times New Roman" w:eastAsia="Times New Roman" w:hAnsi="Times New Roman" w:cs="Times New Roman"/>
          <w:iCs/>
          <w:color w:val="000000" w:themeColor="text1"/>
          <w:sz w:val="24"/>
          <w:szCs w:val="24"/>
        </w:rPr>
        <w:t xml:space="preserve">. </w:t>
      </w:r>
    </w:p>
    <w:p w14:paraId="1FB9CF96" w14:textId="77777777" w:rsidR="00AC64F5" w:rsidRPr="003A53C4" w:rsidRDefault="00AC64F5" w:rsidP="002B0269">
      <w:pPr>
        <w:spacing w:after="0" w:line="288" w:lineRule="auto"/>
        <w:rPr>
          <w:rFonts w:ascii="Times New Roman" w:eastAsia="Times New Roman" w:hAnsi="Times New Roman" w:cs="Times New Roman"/>
          <w:iCs/>
          <w:color w:val="000000" w:themeColor="text1"/>
          <w:sz w:val="24"/>
          <w:szCs w:val="24"/>
        </w:rPr>
      </w:pPr>
    </w:p>
    <w:p w14:paraId="08DA7C5A" w14:textId="676954BE" w:rsidR="003561AF" w:rsidRPr="003A53C4" w:rsidRDefault="00AC64F5" w:rsidP="00AC64F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understreges</w:t>
      </w:r>
      <w:r w:rsidR="007E79ED" w:rsidRPr="003A53C4">
        <w:rPr>
          <w:rFonts w:ascii="Times New Roman" w:eastAsia="Times New Roman" w:hAnsi="Times New Roman" w:cs="Times New Roman"/>
          <w:iCs/>
          <w:color w:val="000000" w:themeColor="text1"/>
          <w:sz w:val="24"/>
          <w:szCs w:val="24"/>
        </w:rPr>
        <w:t xml:space="preserve"> hermed</w:t>
      </w:r>
      <w:r w:rsidRPr="003A53C4">
        <w:rPr>
          <w:rFonts w:ascii="Times New Roman" w:eastAsia="Times New Roman" w:hAnsi="Times New Roman" w:cs="Times New Roman"/>
          <w:iCs/>
          <w:color w:val="000000" w:themeColor="text1"/>
          <w:sz w:val="24"/>
          <w:szCs w:val="24"/>
        </w:rPr>
        <w:t xml:space="preserve">, at det </w:t>
      </w:r>
      <w:r w:rsidR="00607083" w:rsidRPr="003A53C4">
        <w:rPr>
          <w:rFonts w:ascii="Times New Roman" w:eastAsia="Times New Roman" w:hAnsi="Times New Roman" w:cs="Times New Roman"/>
          <w:iCs/>
          <w:color w:val="000000" w:themeColor="text1"/>
          <w:sz w:val="24"/>
          <w:szCs w:val="24"/>
        </w:rPr>
        <w:t xml:space="preserve">ikke </w:t>
      </w:r>
      <w:r w:rsidRPr="003A53C4">
        <w:rPr>
          <w:rFonts w:ascii="Times New Roman" w:eastAsia="Times New Roman" w:hAnsi="Times New Roman" w:cs="Times New Roman"/>
          <w:iCs/>
          <w:color w:val="000000" w:themeColor="text1"/>
          <w:sz w:val="24"/>
          <w:szCs w:val="24"/>
        </w:rPr>
        <w:t>er hensigten</w:t>
      </w:r>
      <w:r w:rsidR="00752BFC" w:rsidRPr="003A53C4">
        <w:rPr>
          <w:rFonts w:ascii="Times New Roman" w:eastAsia="Times New Roman" w:hAnsi="Times New Roman" w:cs="Times New Roman"/>
          <w:iCs/>
          <w:color w:val="000000" w:themeColor="text1"/>
          <w:sz w:val="24"/>
          <w:szCs w:val="24"/>
        </w:rPr>
        <w:t xml:space="preserve"> med</w:t>
      </w:r>
      <w:r w:rsidRPr="003A53C4">
        <w:rPr>
          <w:rFonts w:ascii="Times New Roman" w:eastAsia="Times New Roman" w:hAnsi="Times New Roman" w:cs="Times New Roman"/>
          <w:iCs/>
          <w:color w:val="000000" w:themeColor="text1"/>
          <w:sz w:val="24"/>
          <w:szCs w:val="24"/>
        </w:rPr>
        <w:t xml:space="preserve"> </w:t>
      </w:r>
      <w:r w:rsidR="00607083" w:rsidRPr="003A53C4">
        <w:rPr>
          <w:rFonts w:ascii="Times New Roman" w:eastAsia="Times New Roman" w:hAnsi="Times New Roman" w:cs="Times New Roman"/>
          <w:iCs/>
          <w:color w:val="000000" w:themeColor="text1"/>
          <w:sz w:val="24"/>
          <w:szCs w:val="24"/>
        </w:rPr>
        <w:t xml:space="preserve">bestemmelsen </w:t>
      </w:r>
      <w:r w:rsidR="00752BFC" w:rsidRPr="003A53C4">
        <w:rPr>
          <w:rFonts w:ascii="Times New Roman" w:eastAsia="Times New Roman" w:hAnsi="Times New Roman" w:cs="Times New Roman"/>
          <w:iCs/>
          <w:color w:val="000000" w:themeColor="text1"/>
          <w:sz w:val="24"/>
          <w:szCs w:val="24"/>
        </w:rPr>
        <w:t xml:space="preserve">at </w:t>
      </w:r>
      <w:r w:rsidRPr="003A53C4">
        <w:rPr>
          <w:rFonts w:ascii="Times New Roman" w:eastAsia="Times New Roman" w:hAnsi="Times New Roman" w:cs="Times New Roman"/>
          <w:iCs/>
          <w:color w:val="000000" w:themeColor="text1"/>
          <w:sz w:val="24"/>
          <w:szCs w:val="24"/>
        </w:rPr>
        <w:t>afskære</w:t>
      </w:r>
      <w:r w:rsidR="00752BFC"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kommunalbestyrelsen fra at yde støtte</w:t>
      </w:r>
      <w:r w:rsidR="00C72211" w:rsidRPr="003A53C4">
        <w:rPr>
          <w:rFonts w:ascii="Times New Roman" w:eastAsia="Times New Roman" w:hAnsi="Times New Roman" w:cs="Times New Roman"/>
          <w:iCs/>
          <w:color w:val="000000" w:themeColor="text1"/>
          <w:sz w:val="24"/>
          <w:szCs w:val="24"/>
        </w:rPr>
        <w:t>,</w:t>
      </w:r>
      <w:r w:rsidR="00607083" w:rsidRPr="003A53C4">
        <w:rPr>
          <w:rFonts w:ascii="Times New Roman" w:eastAsia="Times New Roman" w:hAnsi="Times New Roman" w:cs="Times New Roman"/>
          <w:iCs/>
          <w:color w:val="000000" w:themeColor="text1"/>
          <w:sz w:val="24"/>
          <w:szCs w:val="24"/>
        </w:rPr>
        <w:t xml:space="preserve"> hvis der ikke er foretaget en behovsvurdering efter § </w:t>
      </w:r>
      <w:r w:rsidR="009F05A3" w:rsidRPr="003A53C4">
        <w:rPr>
          <w:rFonts w:ascii="Times New Roman" w:eastAsia="Times New Roman" w:hAnsi="Times New Roman" w:cs="Times New Roman"/>
          <w:iCs/>
          <w:color w:val="000000" w:themeColor="text1"/>
          <w:sz w:val="24"/>
          <w:szCs w:val="24"/>
        </w:rPr>
        <w:t>7</w:t>
      </w:r>
      <w:r w:rsidR="002E726F" w:rsidRPr="003A53C4">
        <w:rPr>
          <w:rFonts w:ascii="Times New Roman" w:eastAsia="Times New Roman" w:hAnsi="Times New Roman" w:cs="Times New Roman"/>
          <w:iCs/>
          <w:color w:val="000000" w:themeColor="text1"/>
          <w:sz w:val="24"/>
          <w:szCs w:val="24"/>
        </w:rPr>
        <w:t>. Støtte skal derimod ydes</w:t>
      </w:r>
      <w:r w:rsidR="003701FD" w:rsidRPr="003A53C4">
        <w:rPr>
          <w:rFonts w:ascii="Times New Roman" w:eastAsia="Times New Roman" w:hAnsi="Times New Roman" w:cs="Times New Roman"/>
          <w:iCs/>
          <w:color w:val="000000" w:themeColor="text1"/>
          <w:sz w:val="24"/>
          <w:szCs w:val="24"/>
        </w:rPr>
        <w:t>,</w:t>
      </w:r>
      <w:r w:rsidR="002E726F"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når dette må anses for formålstjenligt ud fra en</w:t>
      </w:r>
      <w:r w:rsidR="002E726F"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vurdering af den enkelte persons situation sammenholdt med de støttemuligheder, som findes</w:t>
      </w:r>
      <w:r w:rsidR="002E726F"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i Inatsisartutloven.</w:t>
      </w:r>
      <w:r w:rsidRPr="003A53C4">
        <w:rPr>
          <w:rFonts w:ascii="Times New Roman" w:eastAsia="Times New Roman" w:hAnsi="Times New Roman" w:cs="Times New Roman"/>
          <w:iCs/>
          <w:color w:val="000000" w:themeColor="text1"/>
          <w:sz w:val="24"/>
          <w:szCs w:val="24"/>
        </w:rPr>
        <w:cr/>
      </w:r>
      <w:r w:rsidR="001E41F4" w:rsidRPr="003A53C4">
        <w:rPr>
          <w:rFonts w:ascii="Times New Roman" w:eastAsia="Times New Roman" w:hAnsi="Times New Roman" w:cs="Times New Roman"/>
          <w:iCs/>
          <w:color w:val="000000" w:themeColor="text1"/>
          <w:sz w:val="24"/>
          <w:szCs w:val="24"/>
        </w:rPr>
        <w:t xml:space="preserve"> </w:t>
      </w:r>
    </w:p>
    <w:p w14:paraId="59B2CFD3" w14:textId="1858A4C1" w:rsidR="002B0269" w:rsidRPr="003A53C4" w:rsidRDefault="00C72211" w:rsidP="002B026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038BCC80" w14:textId="3E0EB053"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fastslår, at der skal være afholdt en samtale med den ældre</w:t>
      </w:r>
      <w:r w:rsidR="00313180" w:rsidRPr="003A53C4">
        <w:rPr>
          <w:rFonts w:ascii="Times New Roman" w:eastAsia="Times New Roman" w:hAnsi="Times New Roman" w:cs="Times New Roman"/>
          <w:iCs/>
          <w:color w:val="000000" w:themeColor="text1"/>
          <w:sz w:val="24"/>
          <w:szCs w:val="24"/>
        </w:rPr>
        <w:t>, inden der træffes afgørelse efter stk. 1</w:t>
      </w:r>
      <w:r w:rsidRPr="003A53C4">
        <w:rPr>
          <w:rFonts w:ascii="Times New Roman" w:eastAsia="Times New Roman" w:hAnsi="Times New Roman" w:cs="Times New Roman"/>
          <w:iCs/>
          <w:color w:val="000000" w:themeColor="text1"/>
          <w:sz w:val="24"/>
          <w:szCs w:val="24"/>
        </w:rPr>
        <w:t xml:space="preserve">. Der henvises til bemærkningerne til forslagets § </w:t>
      </w:r>
      <w:r w:rsidR="004B43E9"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xml:space="preserve"> for uddybende bemærkninger om afholdelse af samtaler. </w:t>
      </w:r>
    </w:p>
    <w:p w14:paraId="25310B2A" w14:textId="77777777"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highlight w:val="yellow"/>
        </w:rPr>
      </w:pPr>
    </w:p>
    <w:p w14:paraId="65861ABB" w14:textId="70A8A30D" w:rsidR="00906AA6" w:rsidRPr="003A53C4" w:rsidRDefault="00906AA6" w:rsidP="00906AA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r w:rsidR="002674F9"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w:t>
      </w:r>
    </w:p>
    <w:p w14:paraId="168BF366" w14:textId="144C26FC" w:rsidR="00FD7210" w:rsidRPr="003A53C4" w:rsidRDefault="00FD7210" w:rsidP="00FD721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Med den foreslåede bestemmelse imødekommes behovet for akut iværksættelse af støtte. Bestemmelsen gælder i situationer, hvor den ældre person ikke kan vente på afholdelse af samtale, </w:t>
      </w:r>
      <w:r w:rsidR="008A1DFB" w:rsidRPr="003A53C4">
        <w:rPr>
          <w:rFonts w:ascii="Times New Roman" w:eastAsia="Times New Roman" w:hAnsi="Times New Roman" w:cs="Times New Roman"/>
          <w:iCs/>
          <w:color w:val="000000" w:themeColor="text1"/>
          <w:sz w:val="24"/>
          <w:szCs w:val="24"/>
        </w:rPr>
        <w:t xml:space="preserve">gennemførelse af </w:t>
      </w:r>
      <w:r w:rsidRPr="003A53C4">
        <w:rPr>
          <w:rFonts w:ascii="Times New Roman" w:eastAsia="Times New Roman" w:hAnsi="Times New Roman" w:cs="Times New Roman"/>
          <w:iCs/>
          <w:color w:val="000000" w:themeColor="text1"/>
          <w:sz w:val="24"/>
          <w:szCs w:val="24"/>
        </w:rPr>
        <w:t xml:space="preserve">behovsvurdering og udarbejdelse af støtteplan. I sådanne tilfælde kan kommunalbestyrelsen træffe </w:t>
      </w:r>
      <w:r w:rsidR="00306CB2" w:rsidRPr="003A53C4">
        <w:rPr>
          <w:rFonts w:ascii="Times New Roman" w:eastAsia="Times New Roman" w:hAnsi="Times New Roman" w:cs="Times New Roman"/>
          <w:iCs/>
          <w:color w:val="000000" w:themeColor="text1"/>
          <w:sz w:val="24"/>
          <w:szCs w:val="24"/>
        </w:rPr>
        <w:t>afgørelse</w:t>
      </w:r>
      <w:r w:rsidRPr="003A53C4">
        <w:rPr>
          <w:rFonts w:ascii="Times New Roman" w:eastAsia="Times New Roman" w:hAnsi="Times New Roman" w:cs="Times New Roman"/>
          <w:iCs/>
          <w:color w:val="000000" w:themeColor="text1"/>
          <w:sz w:val="24"/>
          <w:szCs w:val="24"/>
        </w:rPr>
        <w:t xml:space="preserve"> om støtte, selvom der endnu ikke er afholdt samtale med personen eller færdiggjort behovsvurdering og støtteplan</w:t>
      </w:r>
      <w:r w:rsidR="00306CB2" w:rsidRPr="003A53C4">
        <w:rPr>
          <w:rFonts w:ascii="Times New Roman" w:eastAsia="Times New Roman" w:hAnsi="Times New Roman" w:cs="Times New Roman"/>
          <w:iCs/>
          <w:color w:val="000000" w:themeColor="text1"/>
          <w:sz w:val="24"/>
          <w:szCs w:val="24"/>
        </w:rPr>
        <w:t xml:space="preserve"> efter bestemmelserne i §§ </w:t>
      </w:r>
      <w:r w:rsidR="00A7458E" w:rsidRPr="003A53C4">
        <w:rPr>
          <w:rFonts w:ascii="Times New Roman" w:eastAsia="Times New Roman" w:hAnsi="Times New Roman" w:cs="Times New Roman"/>
          <w:iCs/>
          <w:color w:val="000000" w:themeColor="text1"/>
          <w:sz w:val="24"/>
          <w:szCs w:val="24"/>
        </w:rPr>
        <w:t>6</w:t>
      </w:r>
      <w:r w:rsidR="001E6047" w:rsidRPr="003A53C4">
        <w:rPr>
          <w:rFonts w:ascii="Times New Roman" w:eastAsia="Times New Roman" w:hAnsi="Times New Roman" w:cs="Times New Roman"/>
          <w:iCs/>
          <w:color w:val="000000" w:themeColor="text1"/>
          <w:sz w:val="24"/>
          <w:szCs w:val="24"/>
        </w:rPr>
        <w:t>-</w:t>
      </w:r>
      <w:r w:rsidR="00A7458E" w:rsidRPr="003A53C4">
        <w:rPr>
          <w:rFonts w:ascii="Times New Roman" w:eastAsia="Times New Roman" w:hAnsi="Times New Roman" w:cs="Times New Roman"/>
          <w:iCs/>
          <w:color w:val="000000" w:themeColor="text1"/>
          <w:sz w:val="24"/>
          <w:szCs w:val="24"/>
        </w:rPr>
        <w:t>8</w:t>
      </w:r>
      <w:r w:rsidRPr="003A53C4">
        <w:rPr>
          <w:rFonts w:ascii="Times New Roman" w:eastAsia="Times New Roman" w:hAnsi="Times New Roman" w:cs="Times New Roman"/>
          <w:iCs/>
          <w:color w:val="000000" w:themeColor="text1"/>
          <w:sz w:val="24"/>
          <w:szCs w:val="24"/>
        </w:rPr>
        <w:t>. Dette kan eksempelvis være relevant, hvis kommunalbestyrelsen vurderer, at det ikke er forsvarligt at lade personen blive i eget hjem</w:t>
      </w:r>
      <w:r w:rsidR="001E36F8" w:rsidRPr="003A53C4">
        <w:rPr>
          <w:rFonts w:ascii="Times New Roman" w:eastAsia="Times New Roman" w:hAnsi="Times New Roman" w:cs="Times New Roman"/>
          <w:iCs/>
          <w:color w:val="000000" w:themeColor="text1"/>
          <w:sz w:val="24"/>
          <w:szCs w:val="24"/>
        </w:rPr>
        <w:t xml:space="preserve"> uden støtteforanstaltninger</w:t>
      </w:r>
      <w:r w:rsidRPr="003A53C4">
        <w:rPr>
          <w:rFonts w:ascii="Times New Roman" w:eastAsia="Times New Roman" w:hAnsi="Times New Roman" w:cs="Times New Roman"/>
          <w:iCs/>
          <w:color w:val="000000" w:themeColor="text1"/>
          <w:sz w:val="24"/>
          <w:szCs w:val="24"/>
        </w:rPr>
        <w:t xml:space="preserve"> efter behovsvurderingen. </w:t>
      </w:r>
    </w:p>
    <w:p w14:paraId="12054DE0" w14:textId="77777777" w:rsidR="00FD7210" w:rsidRPr="003A53C4" w:rsidRDefault="00FD7210" w:rsidP="00FD7210">
      <w:pPr>
        <w:spacing w:after="0" w:line="288" w:lineRule="auto"/>
        <w:rPr>
          <w:rFonts w:ascii="Times New Roman" w:eastAsia="Times New Roman" w:hAnsi="Times New Roman" w:cs="Times New Roman"/>
          <w:iCs/>
          <w:color w:val="000000" w:themeColor="text1"/>
          <w:sz w:val="24"/>
          <w:szCs w:val="24"/>
        </w:rPr>
      </w:pPr>
    </w:p>
    <w:p w14:paraId="216486C6" w14:textId="488050DC" w:rsidR="00FD7210" w:rsidRPr="003A53C4" w:rsidRDefault="00FD7210"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 skal efterfølgende så hurtigt som muligt afholde samtale og færdiggøre behovsvurdering samt støtteplan</w:t>
      </w:r>
      <w:r w:rsidR="00C3797E" w:rsidRPr="003A53C4">
        <w:rPr>
          <w:rFonts w:ascii="Times New Roman" w:eastAsia="Times New Roman" w:hAnsi="Times New Roman" w:cs="Times New Roman"/>
          <w:iCs/>
          <w:color w:val="000000" w:themeColor="text1"/>
          <w:sz w:val="24"/>
          <w:szCs w:val="24"/>
        </w:rPr>
        <w:t xml:space="preserve"> efter bestemmelserne i §§ </w:t>
      </w:r>
      <w:r w:rsidR="00A7458E" w:rsidRPr="003A53C4">
        <w:rPr>
          <w:rFonts w:ascii="Times New Roman" w:eastAsia="Times New Roman" w:hAnsi="Times New Roman" w:cs="Times New Roman"/>
          <w:iCs/>
          <w:color w:val="000000" w:themeColor="text1"/>
          <w:sz w:val="24"/>
          <w:szCs w:val="24"/>
        </w:rPr>
        <w:t>6-8</w:t>
      </w:r>
      <w:r w:rsidRPr="003A53C4">
        <w:rPr>
          <w:rFonts w:ascii="Times New Roman" w:eastAsia="Times New Roman" w:hAnsi="Times New Roman" w:cs="Times New Roman"/>
          <w:iCs/>
          <w:color w:val="000000" w:themeColor="text1"/>
          <w:sz w:val="24"/>
          <w:szCs w:val="24"/>
        </w:rPr>
        <w:t>. Hvis behovsvurderingen og støtteplanen indikerer behov for yderligere støtte eller ændring af den eksisterende støtte, skal kommunalbestyrelsen træffe afgørelse herom på baggrund af den færdiggjorte behovsvurdering og støtteplan. Bestemmelsen i stk. 4 finder også anvendelse i tilfælde, hvor behovsvurderingen er færdiggjort, men støtteplanen endnu ikke er det.</w:t>
      </w:r>
    </w:p>
    <w:p w14:paraId="29E94A0D" w14:textId="77777777" w:rsidR="00904F46" w:rsidRPr="003A53C4" w:rsidRDefault="00904F46" w:rsidP="0053082C">
      <w:pPr>
        <w:spacing w:after="0" w:line="288" w:lineRule="auto"/>
        <w:rPr>
          <w:rFonts w:ascii="Times New Roman" w:eastAsia="Times New Roman" w:hAnsi="Times New Roman" w:cs="Times New Roman"/>
          <w:iCs/>
          <w:color w:val="000000" w:themeColor="text1"/>
          <w:sz w:val="24"/>
          <w:szCs w:val="24"/>
        </w:rPr>
      </w:pPr>
    </w:p>
    <w:p w14:paraId="3F780F66" w14:textId="7DAAF46A" w:rsidR="00904F46" w:rsidRPr="003A53C4" w:rsidRDefault="00AB49AB" w:rsidP="00AB49AB">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2</w:t>
      </w:r>
    </w:p>
    <w:p w14:paraId="5D4B70AD" w14:textId="77777777" w:rsidR="00D978A9" w:rsidRPr="003A53C4" w:rsidRDefault="00D978A9" w:rsidP="00745FF7">
      <w:pPr>
        <w:spacing w:after="0" w:line="288" w:lineRule="auto"/>
        <w:rPr>
          <w:rFonts w:ascii="Times New Roman" w:eastAsia="Times New Roman" w:hAnsi="Times New Roman" w:cs="Times New Roman"/>
          <w:iCs/>
          <w:color w:val="000000" w:themeColor="text1"/>
          <w:sz w:val="24"/>
          <w:szCs w:val="24"/>
        </w:rPr>
      </w:pPr>
    </w:p>
    <w:p w14:paraId="62A13B76" w14:textId="26B733D0"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027A55" w:rsidRPr="003A53C4">
        <w:rPr>
          <w:rFonts w:ascii="Times New Roman" w:eastAsia="Times New Roman" w:hAnsi="Times New Roman" w:cs="Times New Roman"/>
          <w:iCs/>
          <w:color w:val="000000" w:themeColor="text1"/>
          <w:sz w:val="24"/>
          <w:szCs w:val="24"/>
        </w:rPr>
        <w:t>.</w:t>
      </w:r>
    </w:p>
    <w:p w14:paraId="5E73172D" w14:textId="2F5B74DC"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foreslås med bestemmelsen at kommunalbestyrelsen løbende skal følge op på, om den støtte, som </w:t>
      </w:r>
      <w:r w:rsidR="0006399F" w:rsidRPr="003A53C4">
        <w:rPr>
          <w:rFonts w:ascii="Times New Roman" w:eastAsia="Times New Roman" w:hAnsi="Times New Roman" w:cs="Times New Roman"/>
          <w:iCs/>
          <w:color w:val="000000" w:themeColor="text1"/>
          <w:sz w:val="24"/>
          <w:szCs w:val="24"/>
        </w:rPr>
        <w:t>den ældre person</w:t>
      </w:r>
      <w:r w:rsidRPr="003A53C4">
        <w:rPr>
          <w:rFonts w:ascii="Times New Roman" w:eastAsia="Times New Roman" w:hAnsi="Times New Roman" w:cs="Times New Roman"/>
          <w:iCs/>
          <w:color w:val="000000" w:themeColor="text1"/>
          <w:sz w:val="24"/>
          <w:szCs w:val="24"/>
        </w:rPr>
        <w:t xml:space="preserve"> modtager, fortsat opfylder sit formål. Kommunalbestyrelsen er forpligtet til i denne løbende opfølgning at være opmærksom på, om </w:t>
      </w:r>
      <w:r w:rsidR="0006399F" w:rsidRPr="003A53C4">
        <w:rPr>
          <w:rFonts w:ascii="Times New Roman" w:eastAsia="Times New Roman" w:hAnsi="Times New Roman" w:cs="Times New Roman"/>
          <w:iCs/>
          <w:color w:val="000000" w:themeColor="text1"/>
          <w:sz w:val="24"/>
          <w:szCs w:val="24"/>
        </w:rPr>
        <w:t>den ældre person</w:t>
      </w:r>
      <w:r w:rsidRPr="003A53C4">
        <w:rPr>
          <w:rFonts w:ascii="Times New Roman" w:eastAsia="Times New Roman" w:hAnsi="Times New Roman" w:cs="Times New Roman"/>
          <w:iCs/>
          <w:color w:val="000000" w:themeColor="text1"/>
          <w:sz w:val="24"/>
          <w:szCs w:val="24"/>
        </w:rPr>
        <w:t xml:space="preserve"> </w:t>
      </w:r>
      <w:r w:rsidR="00C4079F" w:rsidRPr="003A53C4">
        <w:rPr>
          <w:rFonts w:ascii="Times New Roman" w:eastAsia="Times New Roman" w:hAnsi="Times New Roman" w:cs="Times New Roman"/>
          <w:iCs/>
          <w:color w:val="000000" w:themeColor="text1"/>
          <w:sz w:val="24"/>
          <w:szCs w:val="24"/>
        </w:rPr>
        <w:t xml:space="preserve">får </w:t>
      </w:r>
      <w:r w:rsidRPr="003A53C4">
        <w:rPr>
          <w:rFonts w:ascii="Times New Roman" w:eastAsia="Times New Roman" w:hAnsi="Times New Roman" w:cs="Times New Roman"/>
          <w:iCs/>
          <w:color w:val="000000" w:themeColor="text1"/>
          <w:sz w:val="24"/>
          <w:szCs w:val="24"/>
        </w:rPr>
        <w:t>behov for andre former for støtte efter Inatsisartutloven eller anden lovgivning.</w:t>
      </w:r>
    </w:p>
    <w:p w14:paraId="004CF61D"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p>
    <w:p w14:paraId="238A6511" w14:textId="2BD90160"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w:t>
      </w:r>
      <w:r w:rsidR="00C42C3C"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fastsættes </w:t>
      </w:r>
      <w:r w:rsidR="00C42C3C" w:rsidRPr="003A53C4">
        <w:rPr>
          <w:rFonts w:ascii="Times New Roman" w:eastAsia="Times New Roman" w:hAnsi="Times New Roman" w:cs="Times New Roman"/>
          <w:iCs/>
          <w:color w:val="000000" w:themeColor="text1"/>
          <w:sz w:val="24"/>
          <w:szCs w:val="24"/>
        </w:rPr>
        <w:t xml:space="preserve">ikke faste eller generelle </w:t>
      </w:r>
      <w:r w:rsidRPr="003A53C4">
        <w:rPr>
          <w:rFonts w:ascii="Times New Roman" w:eastAsia="Times New Roman" w:hAnsi="Times New Roman" w:cs="Times New Roman"/>
          <w:iCs/>
          <w:color w:val="000000" w:themeColor="text1"/>
          <w:sz w:val="24"/>
          <w:szCs w:val="24"/>
        </w:rPr>
        <w:t>grænser for, hvor hyppigt der skal følges op på støtten</w:t>
      </w:r>
      <w:r w:rsidR="00C42C3C" w:rsidRPr="003A53C4">
        <w:rPr>
          <w:rFonts w:ascii="Times New Roman" w:eastAsia="Times New Roman" w:hAnsi="Times New Roman" w:cs="Times New Roman"/>
          <w:iCs/>
          <w:color w:val="000000" w:themeColor="text1"/>
          <w:sz w:val="24"/>
          <w:szCs w:val="24"/>
        </w:rPr>
        <w:t xml:space="preserve">. Det vil derimod være op til kommunalbestyrelsen at </w:t>
      </w:r>
      <w:r w:rsidRPr="003A53C4">
        <w:rPr>
          <w:rFonts w:ascii="Times New Roman" w:eastAsia="Times New Roman" w:hAnsi="Times New Roman" w:cs="Times New Roman"/>
          <w:iCs/>
          <w:color w:val="000000" w:themeColor="text1"/>
          <w:sz w:val="24"/>
          <w:szCs w:val="24"/>
        </w:rPr>
        <w:t>fastsætte</w:t>
      </w:r>
      <w:r w:rsidR="00C42C3C" w:rsidRPr="003A53C4">
        <w:rPr>
          <w:rFonts w:ascii="Times New Roman" w:eastAsia="Times New Roman" w:hAnsi="Times New Roman" w:cs="Times New Roman"/>
          <w:iCs/>
          <w:color w:val="000000" w:themeColor="text1"/>
          <w:sz w:val="24"/>
          <w:szCs w:val="24"/>
        </w:rPr>
        <w:t xml:space="preserve"> hyppigheden</w:t>
      </w:r>
      <w:r w:rsidRPr="003A53C4">
        <w:rPr>
          <w:rFonts w:ascii="Times New Roman" w:eastAsia="Times New Roman" w:hAnsi="Times New Roman" w:cs="Times New Roman"/>
          <w:iCs/>
          <w:color w:val="000000" w:themeColor="text1"/>
          <w:sz w:val="24"/>
          <w:szCs w:val="24"/>
        </w:rPr>
        <w:t xml:space="preserve"> på baggrund af den enkelte </w:t>
      </w:r>
      <w:r w:rsidR="00C42C3C" w:rsidRPr="003A53C4">
        <w:rPr>
          <w:rFonts w:ascii="Times New Roman" w:eastAsia="Times New Roman" w:hAnsi="Times New Roman" w:cs="Times New Roman"/>
          <w:iCs/>
          <w:color w:val="000000" w:themeColor="text1"/>
          <w:sz w:val="24"/>
          <w:szCs w:val="24"/>
        </w:rPr>
        <w:t>ældre persons</w:t>
      </w:r>
      <w:r w:rsidRPr="003A53C4">
        <w:rPr>
          <w:rFonts w:ascii="Times New Roman" w:eastAsia="Times New Roman" w:hAnsi="Times New Roman" w:cs="Times New Roman"/>
          <w:iCs/>
          <w:color w:val="000000" w:themeColor="text1"/>
          <w:sz w:val="24"/>
          <w:szCs w:val="24"/>
        </w:rPr>
        <w:t xml:space="preserve"> støttebehov og karakteren af støtte</w:t>
      </w:r>
      <w:r w:rsidR="00C42C3C" w:rsidRPr="003A53C4">
        <w:rPr>
          <w:rFonts w:ascii="Times New Roman" w:eastAsia="Times New Roman" w:hAnsi="Times New Roman" w:cs="Times New Roman"/>
          <w:iCs/>
          <w:color w:val="000000" w:themeColor="text1"/>
          <w:sz w:val="24"/>
          <w:szCs w:val="24"/>
        </w:rPr>
        <w:t>n</w:t>
      </w:r>
      <w:r w:rsidRPr="003A53C4">
        <w:rPr>
          <w:rFonts w:ascii="Times New Roman" w:eastAsia="Times New Roman" w:hAnsi="Times New Roman" w:cs="Times New Roman"/>
          <w:iCs/>
          <w:color w:val="000000" w:themeColor="text1"/>
          <w:sz w:val="24"/>
          <w:szCs w:val="24"/>
        </w:rPr>
        <w:t xml:space="preserve">. Således vil der f.eks. ikke være et krav om hyppig opfølgning, hvis en </w:t>
      </w:r>
      <w:r w:rsidR="00770326" w:rsidRPr="003A53C4">
        <w:rPr>
          <w:rFonts w:ascii="Times New Roman" w:eastAsia="Times New Roman" w:hAnsi="Times New Roman" w:cs="Times New Roman"/>
          <w:iCs/>
          <w:color w:val="000000" w:themeColor="text1"/>
          <w:sz w:val="24"/>
          <w:szCs w:val="24"/>
        </w:rPr>
        <w:t>ældre person</w:t>
      </w:r>
      <w:r w:rsidRPr="003A53C4">
        <w:rPr>
          <w:rFonts w:ascii="Times New Roman" w:eastAsia="Times New Roman" w:hAnsi="Times New Roman" w:cs="Times New Roman"/>
          <w:iCs/>
          <w:color w:val="000000" w:themeColor="text1"/>
          <w:sz w:val="24"/>
          <w:szCs w:val="24"/>
        </w:rPr>
        <w:t xml:space="preserve"> alene har behov for samværs- og aktivitetstilbud, men ellers er fysisk og mentalt ressourcestærk. På den anden side kan en </w:t>
      </w:r>
      <w:r w:rsidR="00770326" w:rsidRPr="003A53C4">
        <w:rPr>
          <w:rFonts w:ascii="Times New Roman" w:eastAsia="Times New Roman" w:hAnsi="Times New Roman" w:cs="Times New Roman"/>
          <w:iCs/>
          <w:color w:val="000000" w:themeColor="text1"/>
          <w:sz w:val="24"/>
          <w:szCs w:val="24"/>
        </w:rPr>
        <w:t>ældre person</w:t>
      </w:r>
      <w:r w:rsidRPr="003A53C4">
        <w:rPr>
          <w:rFonts w:ascii="Times New Roman" w:eastAsia="Times New Roman" w:hAnsi="Times New Roman" w:cs="Times New Roman"/>
          <w:iCs/>
          <w:color w:val="000000" w:themeColor="text1"/>
          <w:sz w:val="24"/>
          <w:szCs w:val="24"/>
        </w:rPr>
        <w:t xml:space="preserve">, der for nyligt er blevet tilbudt at flytte i botilbud have brug for en opfølgning kort efter flytningen, for at afklare, om </w:t>
      </w:r>
      <w:r w:rsidR="004D32EA" w:rsidRPr="003A53C4">
        <w:rPr>
          <w:rFonts w:ascii="Times New Roman" w:eastAsia="Times New Roman" w:hAnsi="Times New Roman" w:cs="Times New Roman"/>
          <w:iCs/>
          <w:color w:val="000000" w:themeColor="text1"/>
          <w:sz w:val="24"/>
          <w:szCs w:val="24"/>
        </w:rPr>
        <w:t>personen</w:t>
      </w:r>
      <w:r w:rsidRPr="003A53C4">
        <w:rPr>
          <w:rFonts w:ascii="Times New Roman" w:eastAsia="Times New Roman" w:hAnsi="Times New Roman" w:cs="Times New Roman"/>
          <w:iCs/>
          <w:color w:val="000000" w:themeColor="text1"/>
          <w:sz w:val="24"/>
          <w:szCs w:val="24"/>
        </w:rPr>
        <w:t xml:space="preserve"> f</w:t>
      </w:r>
      <w:r w:rsidR="004D32EA" w:rsidRPr="003A53C4">
        <w:rPr>
          <w:rFonts w:ascii="Times New Roman" w:eastAsia="Times New Roman" w:hAnsi="Times New Roman" w:cs="Times New Roman"/>
          <w:iCs/>
          <w:color w:val="000000" w:themeColor="text1"/>
          <w:sz w:val="24"/>
          <w:szCs w:val="24"/>
        </w:rPr>
        <w:t>å</w:t>
      </w:r>
      <w:r w:rsidRPr="003A53C4">
        <w:rPr>
          <w:rFonts w:ascii="Times New Roman" w:eastAsia="Times New Roman" w:hAnsi="Times New Roman" w:cs="Times New Roman"/>
          <w:iCs/>
          <w:color w:val="000000" w:themeColor="text1"/>
          <w:sz w:val="24"/>
          <w:szCs w:val="24"/>
        </w:rPr>
        <w:t xml:space="preserve">r alle sine behov dækket i botilbuddet, eller om der er behov for yderligere støtte. Samtidig kan en </w:t>
      </w:r>
      <w:r w:rsidR="004D32EA" w:rsidRPr="003A53C4">
        <w:rPr>
          <w:rFonts w:ascii="Times New Roman" w:eastAsia="Times New Roman" w:hAnsi="Times New Roman" w:cs="Times New Roman"/>
          <w:iCs/>
          <w:color w:val="000000" w:themeColor="text1"/>
          <w:sz w:val="24"/>
          <w:szCs w:val="24"/>
        </w:rPr>
        <w:t>ældre person</w:t>
      </w:r>
      <w:r w:rsidRPr="003A53C4">
        <w:rPr>
          <w:rFonts w:ascii="Times New Roman" w:eastAsia="Times New Roman" w:hAnsi="Times New Roman" w:cs="Times New Roman"/>
          <w:iCs/>
          <w:color w:val="000000" w:themeColor="text1"/>
          <w:sz w:val="24"/>
          <w:szCs w:val="24"/>
        </w:rPr>
        <w:t xml:space="preserve">, der på grund af sygdom bliver hurtigt svækket, have brug for at blive fulgt tæt.  </w:t>
      </w:r>
    </w:p>
    <w:p w14:paraId="0F540F4D"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p>
    <w:p w14:paraId="26DBC1D5" w14:textId="2BA6C4D5"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Der er ingen formkrav til opfølgningen. Opfølgningen kan f.eks. ske som en invitation til en samtale, som en kort telefonopringning til </w:t>
      </w:r>
      <w:r w:rsidR="00803DF4" w:rsidRPr="003A53C4">
        <w:rPr>
          <w:rFonts w:ascii="Times New Roman" w:eastAsia="Times New Roman" w:hAnsi="Times New Roman" w:cs="Times New Roman"/>
          <w:iCs/>
          <w:color w:val="000000" w:themeColor="text1"/>
          <w:sz w:val="24"/>
          <w:szCs w:val="24"/>
        </w:rPr>
        <w:t>den ældre person</w:t>
      </w:r>
      <w:r w:rsidRPr="003A53C4">
        <w:rPr>
          <w:rFonts w:ascii="Times New Roman" w:eastAsia="Times New Roman" w:hAnsi="Times New Roman" w:cs="Times New Roman"/>
          <w:iCs/>
          <w:color w:val="000000" w:themeColor="text1"/>
          <w:sz w:val="24"/>
          <w:szCs w:val="24"/>
        </w:rPr>
        <w:t xml:space="preserve">, et </w:t>
      </w:r>
      <w:r w:rsidR="009D7A3B" w:rsidRPr="003A53C4">
        <w:rPr>
          <w:rFonts w:ascii="Times New Roman" w:eastAsia="Times New Roman" w:hAnsi="Times New Roman" w:cs="Times New Roman"/>
          <w:iCs/>
          <w:color w:val="000000" w:themeColor="text1"/>
          <w:sz w:val="24"/>
          <w:szCs w:val="24"/>
        </w:rPr>
        <w:t>forebyggende hjemme</w:t>
      </w:r>
      <w:r w:rsidRPr="003A53C4">
        <w:rPr>
          <w:rFonts w:ascii="Times New Roman" w:eastAsia="Times New Roman" w:hAnsi="Times New Roman" w:cs="Times New Roman"/>
          <w:iCs/>
          <w:color w:val="000000" w:themeColor="text1"/>
          <w:sz w:val="24"/>
          <w:szCs w:val="24"/>
        </w:rPr>
        <w:t xml:space="preserve">besøg på botilbuddet eller gennem løbende tilbagemeldinger fra plejepersonale. </w:t>
      </w:r>
    </w:p>
    <w:p w14:paraId="57A7DF72"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p>
    <w:p w14:paraId="5E33F4CD" w14:textId="278C31AE"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kan fastsætte interne retningslinjer for form og hyppighed af opfølgningen, men retningslinjerne skal give plads til et skøn, så opfølgningen kan være hyppigere i de tilfælde, hvor det på baggrund af den </w:t>
      </w:r>
      <w:r w:rsidR="00295B11" w:rsidRPr="003A53C4">
        <w:rPr>
          <w:rFonts w:ascii="Times New Roman" w:eastAsia="Times New Roman" w:hAnsi="Times New Roman" w:cs="Times New Roman"/>
          <w:iCs/>
          <w:color w:val="000000" w:themeColor="text1"/>
          <w:sz w:val="24"/>
          <w:szCs w:val="24"/>
        </w:rPr>
        <w:t>ældre persons</w:t>
      </w:r>
      <w:r w:rsidRPr="003A53C4">
        <w:rPr>
          <w:rFonts w:ascii="Times New Roman" w:eastAsia="Times New Roman" w:hAnsi="Times New Roman" w:cs="Times New Roman"/>
          <w:iCs/>
          <w:color w:val="000000" w:themeColor="text1"/>
          <w:sz w:val="24"/>
          <w:szCs w:val="24"/>
        </w:rPr>
        <w:t xml:space="preserve"> </w:t>
      </w:r>
      <w:r w:rsidR="002D6BB4" w:rsidRPr="003A53C4">
        <w:rPr>
          <w:rFonts w:ascii="Times New Roman" w:eastAsia="Times New Roman" w:hAnsi="Times New Roman" w:cs="Times New Roman"/>
          <w:iCs/>
          <w:color w:val="000000" w:themeColor="text1"/>
          <w:sz w:val="24"/>
          <w:szCs w:val="24"/>
        </w:rPr>
        <w:t xml:space="preserve">konkrete </w:t>
      </w:r>
      <w:r w:rsidRPr="003A53C4">
        <w:rPr>
          <w:rFonts w:ascii="Times New Roman" w:eastAsia="Times New Roman" w:hAnsi="Times New Roman" w:cs="Times New Roman"/>
          <w:iCs/>
          <w:color w:val="000000" w:themeColor="text1"/>
          <w:sz w:val="24"/>
          <w:szCs w:val="24"/>
        </w:rPr>
        <w:t>støttebehov og den bevilgede støtte er nødvendig.</w:t>
      </w:r>
    </w:p>
    <w:p w14:paraId="0A4334E4"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p>
    <w:p w14:paraId="4F50CF31" w14:textId="4A462C3A"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D978A9" w:rsidRPr="003A53C4">
        <w:rPr>
          <w:rFonts w:ascii="Times New Roman" w:eastAsia="Times New Roman" w:hAnsi="Times New Roman" w:cs="Times New Roman"/>
          <w:iCs/>
          <w:color w:val="000000" w:themeColor="text1"/>
          <w:sz w:val="24"/>
          <w:szCs w:val="24"/>
        </w:rPr>
        <w:t>.</w:t>
      </w:r>
    </w:p>
    <w:p w14:paraId="124D1084" w14:textId="56AEB413" w:rsidR="00906AA6" w:rsidRPr="003A53C4" w:rsidRDefault="00745FF7"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Bestemmelsens stk. 2 bemyndiger Naalakkersuisut til at fastsætte nærmere regler vedrørende løbende opfølgning.</w:t>
      </w:r>
    </w:p>
    <w:p w14:paraId="1B6F1C27" w14:textId="77777777" w:rsidR="00A30380" w:rsidRPr="003A53C4" w:rsidRDefault="00A30380" w:rsidP="00A30380">
      <w:pPr>
        <w:spacing w:after="0" w:line="288" w:lineRule="auto"/>
        <w:rPr>
          <w:rFonts w:ascii="Times New Roman" w:eastAsia="Times New Roman" w:hAnsi="Times New Roman" w:cs="Times New Roman"/>
          <w:iCs/>
          <w:color w:val="000000" w:themeColor="text1"/>
          <w:sz w:val="24"/>
          <w:szCs w:val="24"/>
        </w:rPr>
      </w:pPr>
    </w:p>
    <w:p w14:paraId="4A09F051" w14:textId="37D9DEC5" w:rsidR="00AB49AB" w:rsidRPr="003A53C4" w:rsidRDefault="00AB49AB" w:rsidP="00AB49AB">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3</w:t>
      </w:r>
    </w:p>
    <w:p w14:paraId="182122F1" w14:textId="77777777" w:rsidR="00D978A9" w:rsidRPr="003A53C4" w:rsidRDefault="00D978A9" w:rsidP="00CA3F89">
      <w:pPr>
        <w:spacing w:after="0" w:line="288" w:lineRule="auto"/>
        <w:rPr>
          <w:rFonts w:ascii="Times New Roman" w:eastAsia="Times New Roman" w:hAnsi="Times New Roman" w:cs="Times New Roman"/>
          <w:iCs/>
          <w:color w:val="000000" w:themeColor="text1"/>
          <w:sz w:val="24"/>
          <w:szCs w:val="24"/>
        </w:rPr>
      </w:pPr>
    </w:p>
    <w:p w14:paraId="660F59C7" w14:textId="76A44CBF" w:rsidR="00B7076B" w:rsidRPr="003A53C4" w:rsidRDefault="00F45CB5"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0C91D3B0" w14:textId="56C8FD7D" w:rsidR="00DD185C" w:rsidRPr="003A53C4" w:rsidRDefault="00F45CB5"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w:t>
      </w:r>
      <w:r w:rsidR="00CA3F89" w:rsidRPr="003A53C4">
        <w:rPr>
          <w:rFonts w:ascii="Times New Roman" w:eastAsia="Times New Roman" w:hAnsi="Times New Roman" w:cs="Times New Roman"/>
          <w:iCs/>
          <w:color w:val="000000" w:themeColor="text1"/>
          <w:sz w:val="24"/>
          <w:szCs w:val="24"/>
        </w:rPr>
        <w:t>år kommunalbestyrelse</w:t>
      </w:r>
      <w:r w:rsidR="00F768E6" w:rsidRPr="003A53C4">
        <w:rPr>
          <w:rFonts w:ascii="Times New Roman" w:eastAsia="Times New Roman" w:hAnsi="Times New Roman" w:cs="Times New Roman"/>
          <w:iCs/>
          <w:color w:val="000000" w:themeColor="text1"/>
          <w:sz w:val="24"/>
          <w:szCs w:val="24"/>
        </w:rPr>
        <w:t>n</w:t>
      </w:r>
      <w:r w:rsidR="00CA3F89" w:rsidRPr="003A53C4">
        <w:rPr>
          <w:rFonts w:ascii="Times New Roman" w:eastAsia="Times New Roman" w:hAnsi="Times New Roman" w:cs="Times New Roman"/>
          <w:iCs/>
          <w:color w:val="000000" w:themeColor="text1"/>
          <w:sz w:val="24"/>
          <w:szCs w:val="24"/>
        </w:rPr>
        <w:t xml:space="preserve"> får kendskab til, at en </w:t>
      </w:r>
      <w:r w:rsidRPr="003A53C4">
        <w:rPr>
          <w:rFonts w:ascii="Times New Roman" w:eastAsia="Times New Roman" w:hAnsi="Times New Roman" w:cs="Times New Roman"/>
          <w:iCs/>
          <w:color w:val="000000" w:themeColor="text1"/>
          <w:sz w:val="24"/>
          <w:szCs w:val="24"/>
        </w:rPr>
        <w:t>ældre person</w:t>
      </w:r>
      <w:r w:rsidR="00CA3F89" w:rsidRPr="003A53C4">
        <w:rPr>
          <w:rFonts w:ascii="Times New Roman" w:eastAsia="Times New Roman" w:hAnsi="Times New Roman" w:cs="Times New Roman"/>
          <w:iCs/>
          <w:color w:val="000000" w:themeColor="text1"/>
          <w:sz w:val="24"/>
          <w:szCs w:val="24"/>
        </w:rPr>
        <w:t xml:space="preserve"> ikke modtager den rette støtte, er kommunalbestyrelsen forpligtet til at træffe afgørelse om ændring eller ophør af støtten. </w:t>
      </w:r>
    </w:p>
    <w:p w14:paraId="09BBEF14" w14:textId="77777777" w:rsidR="00DC60B3" w:rsidRPr="003A53C4" w:rsidRDefault="00DC60B3" w:rsidP="00CA3F89">
      <w:pPr>
        <w:spacing w:after="0" w:line="288" w:lineRule="auto"/>
        <w:rPr>
          <w:rFonts w:ascii="Times New Roman" w:eastAsia="Times New Roman" w:hAnsi="Times New Roman" w:cs="Times New Roman"/>
          <w:iCs/>
          <w:color w:val="000000" w:themeColor="text1"/>
          <w:sz w:val="24"/>
          <w:szCs w:val="24"/>
        </w:rPr>
      </w:pPr>
    </w:p>
    <w:p w14:paraId="79395C78" w14:textId="30104790" w:rsidR="00DC60B3" w:rsidRPr="003A53C4" w:rsidRDefault="00DC60B3"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omhandler støtte</w:t>
      </w:r>
      <w:r w:rsidR="00561E65" w:rsidRPr="003A53C4">
        <w:rPr>
          <w:rFonts w:ascii="Times New Roman" w:eastAsia="Times New Roman" w:hAnsi="Times New Roman" w:cs="Times New Roman"/>
          <w:iCs/>
          <w:color w:val="000000" w:themeColor="text1"/>
          <w:sz w:val="24"/>
          <w:szCs w:val="24"/>
        </w:rPr>
        <w:t>muligheder</w:t>
      </w:r>
      <w:r w:rsidRPr="003A53C4">
        <w:rPr>
          <w:rFonts w:ascii="Times New Roman" w:eastAsia="Times New Roman" w:hAnsi="Times New Roman" w:cs="Times New Roman"/>
          <w:iCs/>
          <w:color w:val="000000" w:themeColor="text1"/>
          <w:sz w:val="24"/>
          <w:szCs w:val="24"/>
        </w:rPr>
        <w:t xml:space="preserve"> efter kapitel 5. </w:t>
      </w:r>
    </w:p>
    <w:p w14:paraId="69AD1109" w14:textId="77777777" w:rsidR="00DC60B3" w:rsidRPr="003A53C4" w:rsidRDefault="00DC60B3" w:rsidP="00CA3F89">
      <w:pPr>
        <w:spacing w:after="0" w:line="288" w:lineRule="auto"/>
        <w:rPr>
          <w:rFonts w:ascii="Times New Roman" w:eastAsia="Times New Roman" w:hAnsi="Times New Roman" w:cs="Times New Roman"/>
          <w:iCs/>
          <w:color w:val="000000" w:themeColor="text1"/>
          <w:sz w:val="24"/>
          <w:szCs w:val="24"/>
        </w:rPr>
      </w:pPr>
    </w:p>
    <w:p w14:paraId="412496DA" w14:textId="7563B132" w:rsidR="00CA3F89" w:rsidRPr="003A53C4" w:rsidRDefault="00DD185C"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Formålet med bestemmelsen er at sikre, at en ældre person modtager støtte svarende til personens til enhver tid gældende behov, uanset at personens støttebehov forværres eller forbedres over tid.</w:t>
      </w:r>
    </w:p>
    <w:p w14:paraId="46258D09" w14:textId="77777777" w:rsidR="00513570" w:rsidRPr="003A53C4" w:rsidRDefault="00513570" w:rsidP="00CA3F89">
      <w:pPr>
        <w:spacing w:after="0" w:line="288" w:lineRule="auto"/>
        <w:rPr>
          <w:rFonts w:ascii="Times New Roman" w:eastAsia="Times New Roman" w:hAnsi="Times New Roman" w:cs="Times New Roman"/>
          <w:iCs/>
          <w:color w:val="000000" w:themeColor="text1"/>
          <w:sz w:val="24"/>
          <w:szCs w:val="24"/>
        </w:rPr>
      </w:pPr>
    </w:p>
    <w:p w14:paraId="6297C26B" w14:textId="3C43F8AB" w:rsidR="00513570" w:rsidRPr="003A53C4" w:rsidRDefault="00513570" w:rsidP="0051357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ses i sammenhæng med § </w:t>
      </w:r>
      <w:r w:rsidR="00A46127" w:rsidRPr="003A53C4">
        <w:rPr>
          <w:rFonts w:ascii="Times New Roman" w:eastAsia="Times New Roman" w:hAnsi="Times New Roman" w:cs="Times New Roman"/>
          <w:iCs/>
          <w:color w:val="000000" w:themeColor="text1"/>
          <w:sz w:val="24"/>
          <w:szCs w:val="24"/>
        </w:rPr>
        <w:t>12</w:t>
      </w:r>
      <w:r w:rsidRPr="003A53C4">
        <w:rPr>
          <w:rFonts w:ascii="Times New Roman" w:eastAsia="Times New Roman" w:hAnsi="Times New Roman" w:cs="Times New Roman"/>
          <w:iCs/>
          <w:color w:val="000000" w:themeColor="text1"/>
          <w:sz w:val="24"/>
          <w:szCs w:val="24"/>
        </w:rPr>
        <w:t xml:space="preserve">, der forpligter kommunalbestyrelsen til løbende at følge op på, om støtten fortsat opfylder sit formål. Når den løbende opfølgning viser, at støtten ikke længere er tilstrækkelig eller er overflødig, skal kommunalbestyrelsen ændre støtten eller stoppe med at tildele den. </w:t>
      </w:r>
    </w:p>
    <w:p w14:paraId="7B36378A" w14:textId="4B701EB8" w:rsidR="00513570" w:rsidRPr="003A53C4" w:rsidRDefault="00513570" w:rsidP="0051357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Dette kan eksempelvis være, når en ældre </w:t>
      </w:r>
      <w:r w:rsidR="00B0390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flytter på plejehjem. </w:t>
      </w:r>
      <w:r w:rsidR="00E825B0" w:rsidRPr="003A53C4">
        <w:rPr>
          <w:rFonts w:ascii="Times New Roman" w:eastAsia="Times New Roman" w:hAnsi="Times New Roman" w:cs="Times New Roman"/>
          <w:iCs/>
          <w:color w:val="000000" w:themeColor="text1"/>
          <w:sz w:val="24"/>
          <w:szCs w:val="24"/>
        </w:rPr>
        <w:t xml:space="preserve">Den støtte, som personen tidligere fik i hjemmet, vil ophøre, og der kan i stedet være behov for ny støtte på plejehjemmet. </w:t>
      </w:r>
      <w:r w:rsidR="000C1DEC" w:rsidRPr="003A53C4">
        <w:rPr>
          <w:rFonts w:ascii="Times New Roman" w:eastAsia="Times New Roman" w:hAnsi="Times New Roman" w:cs="Times New Roman"/>
          <w:iCs/>
          <w:color w:val="000000" w:themeColor="text1"/>
          <w:sz w:val="24"/>
          <w:szCs w:val="24"/>
        </w:rPr>
        <w:t>Et andet eksempel er</w:t>
      </w:r>
      <w:r w:rsidRPr="003A53C4">
        <w:rPr>
          <w:rFonts w:ascii="Times New Roman" w:eastAsia="Times New Roman" w:hAnsi="Times New Roman" w:cs="Times New Roman"/>
          <w:iCs/>
          <w:color w:val="000000" w:themeColor="text1"/>
          <w:sz w:val="24"/>
          <w:szCs w:val="24"/>
        </w:rPr>
        <w:t xml:space="preserve"> en ældre</w:t>
      </w:r>
      <w:r w:rsidR="00B0390B" w:rsidRPr="003A53C4">
        <w:rPr>
          <w:rFonts w:ascii="Times New Roman" w:eastAsia="Times New Roman" w:hAnsi="Times New Roman" w:cs="Times New Roman"/>
          <w:iCs/>
          <w:color w:val="000000" w:themeColor="text1"/>
          <w:sz w:val="24"/>
          <w:szCs w:val="24"/>
        </w:rPr>
        <w:t xml:space="preserve"> person</w:t>
      </w:r>
      <w:r w:rsidRPr="003A53C4">
        <w:rPr>
          <w:rFonts w:ascii="Times New Roman" w:eastAsia="Times New Roman" w:hAnsi="Times New Roman" w:cs="Times New Roman"/>
          <w:iCs/>
          <w:color w:val="000000" w:themeColor="text1"/>
          <w:sz w:val="24"/>
          <w:szCs w:val="24"/>
        </w:rPr>
        <w:t xml:space="preserve">, der før har benyttet sig af en kollektiv kørselsordning til at komme til et aktivitetstilbud, </w:t>
      </w:r>
      <w:r w:rsidR="009F3A63" w:rsidRPr="003A53C4">
        <w:rPr>
          <w:rFonts w:ascii="Times New Roman" w:eastAsia="Times New Roman" w:hAnsi="Times New Roman" w:cs="Times New Roman"/>
          <w:iCs/>
          <w:color w:val="000000" w:themeColor="text1"/>
          <w:sz w:val="24"/>
          <w:szCs w:val="24"/>
        </w:rPr>
        <w:t>men som nu har brug for ledsagelse på grund af forværret helbred.</w:t>
      </w:r>
    </w:p>
    <w:p w14:paraId="4FB2D360" w14:textId="77777777" w:rsidR="00D503FC" w:rsidRPr="003A53C4" w:rsidRDefault="00D503FC" w:rsidP="00CA3F89">
      <w:pPr>
        <w:spacing w:after="0" w:line="288" w:lineRule="auto"/>
        <w:rPr>
          <w:rFonts w:ascii="Times New Roman" w:eastAsia="Times New Roman" w:hAnsi="Times New Roman" w:cs="Times New Roman"/>
          <w:iCs/>
          <w:color w:val="000000" w:themeColor="text1"/>
          <w:sz w:val="24"/>
          <w:szCs w:val="24"/>
        </w:rPr>
      </w:pPr>
    </w:p>
    <w:p w14:paraId="44168B22" w14:textId="52522938" w:rsidR="00D503FC" w:rsidRPr="003A53C4" w:rsidRDefault="00D503FC" w:rsidP="00D503F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Støtteforanstaltningerne</w:t>
      </w:r>
      <w:r w:rsidR="00537928"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der ydes</w:t>
      </w:r>
      <w:r w:rsidR="009F3A63"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skal ophøre, når målet med dem er nået. </w:t>
      </w:r>
      <w:r w:rsidR="007100CD" w:rsidRPr="003A53C4">
        <w:rPr>
          <w:rFonts w:ascii="Times New Roman" w:eastAsia="Times New Roman" w:hAnsi="Times New Roman" w:cs="Times New Roman"/>
          <w:iCs/>
          <w:color w:val="000000" w:themeColor="text1"/>
          <w:sz w:val="24"/>
          <w:szCs w:val="24"/>
        </w:rPr>
        <w:t>K</w:t>
      </w:r>
      <w:r w:rsidRPr="003A53C4">
        <w:rPr>
          <w:rFonts w:ascii="Times New Roman" w:eastAsia="Times New Roman" w:hAnsi="Times New Roman" w:cs="Times New Roman"/>
          <w:iCs/>
          <w:color w:val="000000" w:themeColor="text1"/>
          <w:sz w:val="24"/>
          <w:szCs w:val="24"/>
        </w:rPr>
        <w:t xml:space="preserve">ommunalbestyrelsen skal ved afgørelse om ophør af støtteforanstaltninger vurdere, hvorvidt en ny form for støtte skal træde i stedet for den hidtidige støtte. Har </w:t>
      </w:r>
      <w:r w:rsidR="00606452" w:rsidRPr="003A53C4">
        <w:rPr>
          <w:rFonts w:ascii="Times New Roman" w:eastAsia="Times New Roman" w:hAnsi="Times New Roman" w:cs="Times New Roman"/>
          <w:iCs/>
          <w:color w:val="000000" w:themeColor="text1"/>
          <w:sz w:val="24"/>
          <w:szCs w:val="24"/>
        </w:rPr>
        <w:t>den ældre person</w:t>
      </w:r>
      <w:r w:rsidRPr="003A53C4">
        <w:rPr>
          <w:rFonts w:ascii="Times New Roman" w:eastAsia="Times New Roman" w:hAnsi="Times New Roman" w:cs="Times New Roman"/>
          <w:iCs/>
          <w:color w:val="000000" w:themeColor="text1"/>
          <w:sz w:val="24"/>
          <w:szCs w:val="24"/>
        </w:rPr>
        <w:t xml:space="preserve"> fortsat behov for støtte, skal kommunalbestyrelsen sørge for, at personen modtager den nødvendige støtte</w:t>
      </w:r>
      <w:r w:rsidR="00606452" w:rsidRPr="003A53C4">
        <w:rPr>
          <w:rFonts w:ascii="Times New Roman" w:eastAsia="Times New Roman" w:hAnsi="Times New Roman" w:cs="Times New Roman"/>
          <w:iCs/>
          <w:color w:val="000000" w:themeColor="text1"/>
          <w:sz w:val="24"/>
          <w:szCs w:val="24"/>
        </w:rPr>
        <w:t>.</w:t>
      </w:r>
    </w:p>
    <w:p w14:paraId="6AC00BFF" w14:textId="77777777" w:rsidR="00D503FC" w:rsidRPr="003A53C4" w:rsidRDefault="00D503FC" w:rsidP="00D503FC">
      <w:pPr>
        <w:spacing w:after="0" w:line="288" w:lineRule="auto"/>
        <w:rPr>
          <w:rFonts w:ascii="Times New Roman" w:eastAsia="Times New Roman" w:hAnsi="Times New Roman" w:cs="Times New Roman"/>
          <w:iCs/>
          <w:color w:val="000000" w:themeColor="text1"/>
          <w:sz w:val="24"/>
          <w:szCs w:val="24"/>
        </w:rPr>
      </w:pPr>
    </w:p>
    <w:p w14:paraId="4F431CA3" w14:textId="77777777" w:rsidR="00CA3F89" w:rsidRPr="003A53C4" w:rsidRDefault="00CA3F89"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4F6DE62C" w14:textId="6C3A8BDF" w:rsidR="00CA3F89" w:rsidRPr="003A53C4" w:rsidRDefault="00CC27FB"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Inden kommunalbestyrelsen træffer afgørelse om ændring eller </w:t>
      </w:r>
      <w:r w:rsidR="001C496A" w:rsidRPr="003A53C4">
        <w:rPr>
          <w:rFonts w:ascii="Times New Roman" w:eastAsia="Times New Roman" w:hAnsi="Times New Roman" w:cs="Times New Roman"/>
          <w:iCs/>
          <w:color w:val="000000" w:themeColor="text1"/>
          <w:sz w:val="24"/>
          <w:szCs w:val="24"/>
        </w:rPr>
        <w:t>ophør af støtte efter kapitel 5, skal kommunalbestyrelsen afholde</w:t>
      </w:r>
      <w:r w:rsidR="00CA3F89" w:rsidRPr="003A53C4">
        <w:rPr>
          <w:rFonts w:ascii="Times New Roman" w:hAnsi="Times New Roman" w:cs="Times New Roman"/>
          <w:color w:val="000000" w:themeColor="text1"/>
          <w:sz w:val="24"/>
          <w:szCs w:val="24"/>
        </w:rPr>
        <w:t xml:space="preserve"> en samtale med den ældre, jf. § </w:t>
      </w:r>
      <w:r w:rsidR="009F05A3" w:rsidRPr="003A53C4">
        <w:rPr>
          <w:rFonts w:ascii="Times New Roman" w:hAnsi="Times New Roman" w:cs="Times New Roman"/>
          <w:color w:val="000000" w:themeColor="text1"/>
          <w:sz w:val="24"/>
          <w:szCs w:val="24"/>
        </w:rPr>
        <w:t>6</w:t>
      </w:r>
      <w:r w:rsidR="001C496A" w:rsidRPr="003A53C4">
        <w:rPr>
          <w:rFonts w:ascii="Times New Roman" w:hAnsi="Times New Roman" w:cs="Times New Roman"/>
          <w:color w:val="000000" w:themeColor="text1"/>
          <w:sz w:val="24"/>
          <w:szCs w:val="24"/>
        </w:rPr>
        <w:t xml:space="preserve">. </w:t>
      </w:r>
      <w:r w:rsidR="00CA3F89" w:rsidRPr="003A53C4">
        <w:rPr>
          <w:rFonts w:ascii="Times New Roman" w:eastAsia="Times New Roman" w:hAnsi="Times New Roman" w:cs="Times New Roman"/>
          <w:iCs/>
          <w:color w:val="000000" w:themeColor="text1"/>
          <w:sz w:val="24"/>
          <w:szCs w:val="24"/>
        </w:rPr>
        <w:t xml:space="preserve">Kommunalbestyrelsen kan således ikke træffe afgørelse om ændring eller ophør af støtte alene på grundlag af en faglig vurdering hos kommunalt ansat personale eller andre fagpersoner. Den ældre </w:t>
      </w:r>
      <w:r w:rsidR="001C496A" w:rsidRPr="003A53C4">
        <w:rPr>
          <w:rFonts w:ascii="Times New Roman" w:eastAsia="Times New Roman" w:hAnsi="Times New Roman" w:cs="Times New Roman"/>
          <w:iCs/>
          <w:color w:val="000000" w:themeColor="text1"/>
          <w:sz w:val="24"/>
          <w:szCs w:val="24"/>
        </w:rPr>
        <w:t>person</w:t>
      </w:r>
      <w:r w:rsidR="00CA3F89" w:rsidRPr="003A53C4">
        <w:rPr>
          <w:rFonts w:ascii="Times New Roman" w:eastAsia="Times New Roman" w:hAnsi="Times New Roman" w:cs="Times New Roman"/>
          <w:iCs/>
          <w:color w:val="000000" w:themeColor="text1"/>
          <w:sz w:val="24"/>
          <w:szCs w:val="24"/>
        </w:rPr>
        <w:t xml:space="preserve"> skal </w:t>
      </w:r>
      <w:r w:rsidR="001C496A" w:rsidRPr="003A53C4">
        <w:rPr>
          <w:rFonts w:ascii="Times New Roman" w:eastAsia="Times New Roman" w:hAnsi="Times New Roman" w:cs="Times New Roman"/>
          <w:iCs/>
          <w:color w:val="000000" w:themeColor="text1"/>
          <w:sz w:val="24"/>
          <w:szCs w:val="24"/>
        </w:rPr>
        <w:t>parts</w:t>
      </w:r>
      <w:r w:rsidR="00CA3F89" w:rsidRPr="003A53C4">
        <w:rPr>
          <w:rFonts w:ascii="Times New Roman" w:eastAsia="Times New Roman" w:hAnsi="Times New Roman" w:cs="Times New Roman"/>
          <w:iCs/>
          <w:color w:val="000000" w:themeColor="text1"/>
          <w:sz w:val="24"/>
          <w:szCs w:val="24"/>
        </w:rPr>
        <w:t>høres i sagen</w:t>
      </w:r>
      <w:r w:rsidR="00E05E7E" w:rsidRPr="003A53C4">
        <w:rPr>
          <w:rFonts w:ascii="Times New Roman" w:eastAsia="Times New Roman" w:hAnsi="Times New Roman" w:cs="Times New Roman"/>
          <w:iCs/>
          <w:color w:val="000000" w:themeColor="text1"/>
          <w:sz w:val="24"/>
          <w:szCs w:val="24"/>
        </w:rPr>
        <w:t xml:space="preserve"> og partshøringen </w:t>
      </w:r>
      <w:r w:rsidR="00CA3F89" w:rsidRPr="003A53C4">
        <w:rPr>
          <w:rFonts w:ascii="Times New Roman" w:eastAsia="Times New Roman" w:hAnsi="Times New Roman" w:cs="Times New Roman"/>
          <w:iCs/>
          <w:color w:val="000000" w:themeColor="text1"/>
          <w:sz w:val="24"/>
          <w:szCs w:val="24"/>
        </w:rPr>
        <w:t>skal have form af en samtale.</w:t>
      </w:r>
      <w:r w:rsidR="00E05E7E" w:rsidRPr="003A53C4">
        <w:rPr>
          <w:rFonts w:ascii="Times New Roman" w:eastAsia="Times New Roman" w:hAnsi="Times New Roman" w:cs="Times New Roman"/>
          <w:iCs/>
          <w:color w:val="000000" w:themeColor="text1"/>
          <w:sz w:val="24"/>
          <w:szCs w:val="24"/>
        </w:rPr>
        <w:t xml:space="preserve"> </w:t>
      </w:r>
      <w:r w:rsidR="00963BE6" w:rsidRPr="003A53C4">
        <w:rPr>
          <w:rFonts w:ascii="Times New Roman" w:eastAsia="Times New Roman" w:hAnsi="Times New Roman" w:cs="Times New Roman"/>
          <w:iCs/>
          <w:color w:val="000000" w:themeColor="text1"/>
          <w:sz w:val="24"/>
          <w:szCs w:val="24"/>
        </w:rPr>
        <w:t xml:space="preserve">Der henvises til bemærkningerne til § </w:t>
      </w:r>
      <w:r w:rsidR="009F05A3" w:rsidRPr="003A53C4">
        <w:rPr>
          <w:rFonts w:ascii="Times New Roman" w:eastAsia="Times New Roman" w:hAnsi="Times New Roman" w:cs="Times New Roman"/>
          <w:iCs/>
          <w:color w:val="000000" w:themeColor="text1"/>
          <w:sz w:val="24"/>
          <w:szCs w:val="24"/>
        </w:rPr>
        <w:t>6</w:t>
      </w:r>
      <w:r w:rsidR="00E56902" w:rsidRPr="003A53C4">
        <w:rPr>
          <w:rFonts w:ascii="Times New Roman" w:eastAsia="Times New Roman" w:hAnsi="Times New Roman" w:cs="Times New Roman"/>
          <w:iCs/>
          <w:color w:val="000000" w:themeColor="text1"/>
          <w:sz w:val="24"/>
          <w:szCs w:val="24"/>
        </w:rPr>
        <w:t>, hvori rammerne for afholdelse af samtaler er beskrevet.</w:t>
      </w:r>
    </w:p>
    <w:p w14:paraId="7D220DE4" w14:textId="6DFAB7AF" w:rsidR="00C07079" w:rsidRPr="003A53C4" w:rsidRDefault="00C07079"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34ED102C" w14:textId="1D14E832" w:rsidR="00C07079" w:rsidRPr="003A53C4" w:rsidRDefault="00C07079" w:rsidP="00C0707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er et grundlæggende hensyn i forslaget, at ældre personer har ret til støtte, såfremt der er behov for kommunal støtte. En afgørelse om</w:t>
      </w:r>
      <w:r w:rsidR="000D6816" w:rsidRPr="003A53C4">
        <w:rPr>
          <w:rFonts w:ascii="Times New Roman" w:hAnsi="Times New Roman" w:cs="Times New Roman"/>
          <w:color w:val="000000" w:themeColor="text1"/>
          <w:sz w:val="24"/>
          <w:szCs w:val="24"/>
        </w:rPr>
        <w:t xml:space="preserve"> ændring eller ophør af støtte til en ældre person efter bestemmelserne i kapitel 5</w:t>
      </w:r>
      <w:r w:rsidRPr="003A53C4">
        <w:rPr>
          <w:rFonts w:ascii="Times New Roman" w:eastAsia="Times New Roman" w:hAnsi="Times New Roman" w:cs="Times New Roman"/>
          <w:iCs/>
          <w:color w:val="000000" w:themeColor="text1"/>
          <w:sz w:val="24"/>
          <w:szCs w:val="24"/>
        </w:rPr>
        <w:t xml:space="preserve"> skal derfor som udgangspunkt træffes på baggrund af behovsvurderingen efter § </w:t>
      </w:r>
      <w:r w:rsidR="00A7458E"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xml:space="preserve">. Med den foreslåede bestemmelse sikres det således, at kommunalbestyrelsen skal træffe afgørelse om, hvorvidt og i hvilket omfang den ældre person skal have støtte på baggrund af en konkret og individuel vurdering af personens behov og forudsætninger. </w:t>
      </w:r>
    </w:p>
    <w:p w14:paraId="0592475F" w14:textId="77777777" w:rsidR="00C07079" w:rsidRPr="003A53C4" w:rsidRDefault="00C07079" w:rsidP="00C07079">
      <w:pPr>
        <w:spacing w:after="0" w:line="288" w:lineRule="auto"/>
        <w:rPr>
          <w:rFonts w:ascii="Times New Roman" w:eastAsia="Times New Roman" w:hAnsi="Times New Roman" w:cs="Times New Roman"/>
          <w:iCs/>
          <w:color w:val="000000" w:themeColor="text1"/>
          <w:sz w:val="24"/>
          <w:szCs w:val="24"/>
        </w:rPr>
      </w:pPr>
    </w:p>
    <w:p w14:paraId="452B9B2E" w14:textId="461C7525" w:rsidR="00C07079" w:rsidRPr="003A53C4" w:rsidRDefault="00C07079" w:rsidP="00524AB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Såfremt der ikke er foretaget en behovsvurdering, fordi det åbenbart unødvendigt for vurderingen af, om der skal ydes støtte iht. § </w:t>
      </w:r>
      <w:r w:rsidR="00EA08E1"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stk. 1 eller 2, kan Kommunalbestyrelsen træffe afgørelse på baggrund af de foreliggende oplysninger</w:t>
      </w:r>
      <w:r w:rsidR="0045596A" w:rsidRPr="003A53C4">
        <w:rPr>
          <w:rFonts w:ascii="Times New Roman" w:eastAsia="Times New Roman" w:hAnsi="Times New Roman" w:cs="Times New Roman"/>
          <w:iCs/>
          <w:color w:val="000000" w:themeColor="text1"/>
          <w:sz w:val="24"/>
          <w:szCs w:val="24"/>
        </w:rPr>
        <w:t xml:space="preserve">. </w:t>
      </w:r>
      <w:r w:rsidR="00600A93" w:rsidRPr="003A53C4">
        <w:rPr>
          <w:rFonts w:ascii="Times New Roman" w:eastAsia="Times New Roman" w:hAnsi="Times New Roman" w:cs="Times New Roman"/>
          <w:iCs/>
          <w:color w:val="000000" w:themeColor="text1"/>
          <w:sz w:val="24"/>
          <w:szCs w:val="24"/>
        </w:rPr>
        <w:t>Ændring eller ophør af støtte vil dog i de fleste tilfælde omhandle et ændret støttebehov, som kræver en nærmere belysning i en behovsvurdering.</w:t>
      </w:r>
    </w:p>
    <w:p w14:paraId="6120E193" w14:textId="77777777" w:rsidR="00AB49AB" w:rsidRPr="003A53C4" w:rsidRDefault="00AB49AB" w:rsidP="0053082C">
      <w:pPr>
        <w:spacing w:after="0" w:line="288" w:lineRule="auto"/>
        <w:rPr>
          <w:rFonts w:ascii="Times New Roman" w:eastAsia="Times New Roman" w:hAnsi="Times New Roman" w:cs="Times New Roman"/>
          <w:iCs/>
          <w:color w:val="000000" w:themeColor="text1"/>
          <w:sz w:val="24"/>
          <w:szCs w:val="24"/>
        </w:rPr>
      </w:pPr>
    </w:p>
    <w:p w14:paraId="184C5507" w14:textId="4CC6E202" w:rsidR="00A221C7" w:rsidRPr="003A53C4" w:rsidRDefault="00A221C7" w:rsidP="00716355">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4</w:t>
      </w:r>
    </w:p>
    <w:p w14:paraId="5F1EEE43" w14:textId="77777777" w:rsidR="00C35E9D" w:rsidRPr="003A53C4" w:rsidRDefault="00C35E9D" w:rsidP="00CA3F89">
      <w:pPr>
        <w:spacing w:after="0" w:line="288" w:lineRule="auto"/>
        <w:rPr>
          <w:rFonts w:ascii="Times New Roman" w:eastAsia="Times New Roman" w:hAnsi="Times New Roman" w:cs="Times New Roman"/>
          <w:iCs/>
          <w:color w:val="000000" w:themeColor="text1"/>
          <w:sz w:val="24"/>
          <w:szCs w:val="24"/>
        </w:rPr>
      </w:pPr>
    </w:p>
    <w:p w14:paraId="6253EF35" w14:textId="5B2ED279" w:rsidR="00C35E9D" w:rsidRPr="003A53C4" w:rsidRDefault="00C35E9D"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5C69AC7E" w14:textId="04D95134" w:rsidR="0031088D" w:rsidRPr="003A53C4" w:rsidRDefault="00C35E9D"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Kommunalbestyrelsen er forpligtet til at tilbyde den ældre person at flytte til en anden type botilbud efter bestemmelserne i kapitel 7, hvis </w:t>
      </w:r>
      <w:r w:rsidR="0031088D" w:rsidRPr="003A53C4">
        <w:rPr>
          <w:rFonts w:ascii="Times New Roman" w:eastAsia="Times New Roman" w:hAnsi="Times New Roman" w:cs="Times New Roman"/>
          <w:iCs/>
          <w:color w:val="000000" w:themeColor="text1"/>
          <w:sz w:val="24"/>
          <w:szCs w:val="24"/>
        </w:rPr>
        <w:t xml:space="preserve">det aktuelle botilbud ikke længere dækker personen behov. Bestemmelsen skal således ses i lyset af Kommunalbestyrelsens forpligtelse til løbende opfølgning iht. § </w:t>
      </w:r>
      <w:r w:rsidR="00525769" w:rsidRPr="003A53C4">
        <w:rPr>
          <w:rFonts w:ascii="Times New Roman" w:eastAsia="Times New Roman" w:hAnsi="Times New Roman" w:cs="Times New Roman"/>
          <w:iCs/>
          <w:color w:val="000000" w:themeColor="text1"/>
          <w:sz w:val="24"/>
          <w:szCs w:val="24"/>
        </w:rPr>
        <w:t>12</w:t>
      </w:r>
      <w:r w:rsidR="0084237F" w:rsidRPr="003A53C4">
        <w:rPr>
          <w:rFonts w:ascii="Times New Roman" w:eastAsia="Times New Roman" w:hAnsi="Times New Roman" w:cs="Times New Roman"/>
          <w:iCs/>
          <w:color w:val="000000" w:themeColor="text1"/>
          <w:sz w:val="24"/>
          <w:szCs w:val="24"/>
        </w:rPr>
        <w:t>.</w:t>
      </w:r>
    </w:p>
    <w:p w14:paraId="2A6A2B89" w14:textId="77777777" w:rsidR="001F799F" w:rsidRPr="003A53C4" w:rsidRDefault="001F799F" w:rsidP="00CA3F89">
      <w:pPr>
        <w:spacing w:after="0" w:line="288" w:lineRule="auto"/>
        <w:rPr>
          <w:rFonts w:ascii="Times New Roman" w:eastAsia="Times New Roman" w:hAnsi="Times New Roman" w:cs="Times New Roman"/>
          <w:iCs/>
          <w:color w:val="000000" w:themeColor="text1"/>
          <w:sz w:val="24"/>
          <w:szCs w:val="24"/>
        </w:rPr>
      </w:pPr>
    </w:p>
    <w:p w14:paraId="2C63CDC3" w14:textId="2AAEC6D7" w:rsidR="001F799F" w:rsidRPr="003A53C4" w:rsidRDefault="001F799F"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vil typisk dreje sig om en ældre </w:t>
      </w:r>
      <w:r w:rsidR="00943A4C"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der bor i en ældrebolig eller et ældrekollektiv, som flytter på plejehjem grundet et større støttebehov. Det kan også være en </w:t>
      </w:r>
      <w:r w:rsidR="00943A4C" w:rsidRPr="003A53C4">
        <w:rPr>
          <w:rFonts w:ascii="Times New Roman" w:eastAsia="Times New Roman" w:hAnsi="Times New Roman" w:cs="Times New Roman"/>
          <w:iCs/>
          <w:color w:val="000000" w:themeColor="text1"/>
          <w:sz w:val="24"/>
          <w:szCs w:val="24"/>
        </w:rPr>
        <w:t>ældre person</w:t>
      </w:r>
      <w:r w:rsidRPr="003A53C4">
        <w:rPr>
          <w:rFonts w:ascii="Times New Roman" w:eastAsia="Times New Roman" w:hAnsi="Times New Roman" w:cs="Times New Roman"/>
          <w:iCs/>
          <w:color w:val="000000" w:themeColor="text1"/>
          <w:sz w:val="24"/>
          <w:szCs w:val="24"/>
        </w:rPr>
        <w:t xml:space="preserve">, som bor i ældrekollektiv, men </w:t>
      </w:r>
      <w:r w:rsidR="00FC78BC" w:rsidRPr="003A53C4">
        <w:rPr>
          <w:rFonts w:ascii="Times New Roman" w:eastAsia="Times New Roman" w:hAnsi="Times New Roman" w:cs="Times New Roman"/>
          <w:iCs/>
          <w:color w:val="000000" w:themeColor="text1"/>
          <w:sz w:val="24"/>
          <w:szCs w:val="24"/>
        </w:rPr>
        <w:t xml:space="preserve">som </w:t>
      </w:r>
      <w:r w:rsidRPr="003A53C4">
        <w:rPr>
          <w:rFonts w:ascii="Times New Roman" w:eastAsia="Times New Roman" w:hAnsi="Times New Roman" w:cs="Times New Roman"/>
          <w:iCs/>
          <w:color w:val="000000" w:themeColor="text1"/>
          <w:sz w:val="24"/>
          <w:szCs w:val="24"/>
        </w:rPr>
        <w:t>ikke passer ind i målgruppen</w:t>
      </w:r>
      <w:r w:rsidR="00FC78BC"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og</w:t>
      </w:r>
      <w:r w:rsidR="00FC78BC" w:rsidRPr="003A53C4">
        <w:rPr>
          <w:rFonts w:ascii="Times New Roman" w:eastAsia="Times New Roman" w:hAnsi="Times New Roman" w:cs="Times New Roman"/>
          <w:iCs/>
          <w:color w:val="000000" w:themeColor="text1"/>
          <w:sz w:val="24"/>
          <w:szCs w:val="24"/>
        </w:rPr>
        <w:t xml:space="preserve"> som</w:t>
      </w:r>
      <w:r w:rsidRPr="003A53C4">
        <w:rPr>
          <w:rFonts w:ascii="Times New Roman" w:eastAsia="Times New Roman" w:hAnsi="Times New Roman" w:cs="Times New Roman"/>
          <w:iCs/>
          <w:color w:val="000000" w:themeColor="text1"/>
          <w:sz w:val="24"/>
          <w:szCs w:val="24"/>
        </w:rPr>
        <w:t xml:space="preserve"> selv giver udtryk for et ønske om et andet ældrekollektiv eller en ældrebolig. </w:t>
      </w:r>
    </w:p>
    <w:p w14:paraId="1D472329" w14:textId="77777777" w:rsidR="0031088D" w:rsidRPr="003A53C4" w:rsidRDefault="0031088D" w:rsidP="00CA3F89">
      <w:pPr>
        <w:spacing w:after="0" w:line="288" w:lineRule="auto"/>
        <w:rPr>
          <w:rFonts w:ascii="Times New Roman" w:eastAsia="Times New Roman" w:hAnsi="Times New Roman" w:cs="Times New Roman"/>
          <w:iCs/>
          <w:color w:val="000000" w:themeColor="text1"/>
          <w:sz w:val="24"/>
          <w:szCs w:val="24"/>
        </w:rPr>
      </w:pPr>
    </w:p>
    <w:p w14:paraId="5E27A4FD" w14:textId="088D5373" w:rsidR="0031088D" w:rsidRPr="003A53C4" w:rsidRDefault="00074A36" w:rsidP="00CA3F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Flytning til nyt botilbud skal være </w:t>
      </w:r>
      <w:r w:rsidR="00460BF7" w:rsidRPr="003A53C4">
        <w:rPr>
          <w:rFonts w:ascii="Times New Roman" w:eastAsia="Times New Roman" w:hAnsi="Times New Roman" w:cs="Times New Roman"/>
          <w:iCs/>
          <w:color w:val="000000" w:themeColor="text1"/>
          <w:sz w:val="24"/>
          <w:szCs w:val="24"/>
        </w:rPr>
        <w:t xml:space="preserve">frivilligt </w:t>
      </w:r>
      <w:r w:rsidR="00F86D03" w:rsidRPr="003A53C4">
        <w:rPr>
          <w:rFonts w:ascii="Times New Roman" w:eastAsia="Times New Roman" w:hAnsi="Times New Roman" w:cs="Times New Roman"/>
          <w:iCs/>
          <w:color w:val="000000" w:themeColor="text1"/>
          <w:sz w:val="24"/>
          <w:szCs w:val="24"/>
        </w:rPr>
        <w:t xml:space="preserve">og kræver den ældres </w:t>
      </w:r>
      <w:r w:rsidR="001D401B" w:rsidRPr="003A53C4">
        <w:rPr>
          <w:rFonts w:ascii="Times New Roman" w:eastAsia="Times New Roman" w:hAnsi="Times New Roman" w:cs="Times New Roman"/>
          <w:iCs/>
          <w:color w:val="000000" w:themeColor="text1"/>
          <w:sz w:val="24"/>
          <w:szCs w:val="24"/>
        </w:rPr>
        <w:t>samtykke</w:t>
      </w:r>
      <w:r w:rsidRPr="003A53C4">
        <w:rPr>
          <w:rFonts w:ascii="Times New Roman" w:eastAsia="Times New Roman" w:hAnsi="Times New Roman" w:cs="Times New Roman"/>
          <w:iCs/>
          <w:color w:val="000000" w:themeColor="text1"/>
          <w:sz w:val="24"/>
          <w:szCs w:val="24"/>
        </w:rPr>
        <w:t xml:space="preserve">. Kommunalbestyrelsen kan således ikke med hjemmel i denne Inatsisartutlov gennemtvinge en flytning </w:t>
      </w:r>
      <w:r w:rsidR="001D401B" w:rsidRPr="003A53C4">
        <w:rPr>
          <w:rFonts w:ascii="Times New Roman" w:eastAsia="Times New Roman" w:hAnsi="Times New Roman" w:cs="Times New Roman"/>
          <w:iCs/>
          <w:color w:val="000000" w:themeColor="text1"/>
          <w:sz w:val="24"/>
          <w:szCs w:val="24"/>
        </w:rPr>
        <w:t>uden</w:t>
      </w:r>
      <w:r w:rsidRPr="003A53C4">
        <w:rPr>
          <w:rFonts w:ascii="Times New Roman" w:eastAsia="Times New Roman" w:hAnsi="Times New Roman" w:cs="Times New Roman"/>
          <w:iCs/>
          <w:color w:val="000000" w:themeColor="text1"/>
          <w:sz w:val="24"/>
          <w:szCs w:val="24"/>
        </w:rPr>
        <w:t xml:space="preserve"> samtykke. </w:t>
      </w:r>
    </w:p>
    <w:p w14:paraId="7F7A1BA3" w14:textId="77777777" w:rsidR="00C95C60" w:rsidRPr="003A53C4" w:rsidRDefault="00C95C60" w:rsidP="00CA3F89">
      <w:pPr>
        <w:spacing w:after="0" w:line="288" w:lineRule="auto"/>
        <w:rPr>
          <w:rFonts w:ascii="Times New Roman" w:eastAsia="Times New Roman" w:hAnsi="Times New Roman" w:cs="Times New Roman"/>
          <w:iCs/>
          <w:color w:val="000000" w:themeColor="text1"/>
          <w:sz w:val="24"/>
          <w:szCs w:val="24"/>
        </w:rPr>
      </w:pPr>
    </w:p>
    <w:p w14:paraId="4F9490F1" w14:textId="7E336ADA" w:rsidR="00647718" w:rsidRPr="003A53C4" w:rsidRDefault="00C95C60" w:rsidP="005F78D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skal ses i sammenhæng med § 36 i Inatsisartutlov om magt</w:t>
      </w:r>
      <w:r w:rsidR="007A4E17" w:rsidRPr="003A53C4">
        <w:rPr>
          <w:rFonts w:ascii="Times New Roman" w:eastAsia="Times New Roman" w:hAnsi="Times New Roman" w:cs="Times New Roman"/>
          <w:iCs/>
          <w:color w:val="000000" w:themeColor="text1"/>
          <w:sz w:val="24"/>
          <w:szCs w:val="24"/>
        </w:rPr>
        <w:t>anvendelse</w:t>
      </w:r>
      <w:r w:rsidR="00CC3500" w:rsidRPr="003A53C4">
        <w:rPr>
          <w:rFonts w:ascii="Times New Roman" w:eastAsia="Times New Roman" w:hAnsi="Times New Roman" w:cs="Times New Roman"/>
          <w:iCs/>
          <w:color w:val="000000" w:themeColor="text1"/>
          <w:sz w:val="24"/>
          <w:szCs w:val="24"/>
        </w:rPr>
        <w:t xml:space="preserve">. </w:t>
      </w:r>
      <w:r w:rsidR="000A7001" w:rsidRPr="003A53C4">
        <w:rPr>
          <w:rFonts w:ascii="Times New Roman" w:eastAsia="Times New Roman" w:hAnsi="Times New Roman" w:cs="Times New Roman"/>
          <w:iCs/>
          <w:color w:val="000000" w:themeColor="text1"/>
          <w:sz w:val="24"/>
          <w:szCs w:val="24"/>
        </w:rPr>
        <w:t>Hvis den ældre person modsætter sig flytning eller mangler evnen til at give informeret samtykke hertil, og Kommunalbe</w:t>
      </w:r>
      <w:r w:rsidR="001D3B21" w:rsidRPr="003A53C4">
        <w:rPr>
          <w:rFonts w:ascii="Times New Roman" w:eastAsia="Times New Roman" w:hAnsi="Times New Roman" w:cs="Times New Roman"/>
          <w:iCs/>
          <w:color w:val="000000" w:themeColor="text1"/>
          <w:sz w:val="24"/>
          <w:szCs w:val="24"/>
        </w:rPr>
        <w:t>s</w:t>
      </w:r>
      <w:r w:rsidR="000A7001" w:rsidRPr="003A53C4">
        <w:rPr>
          <w:rFonts w:ascii="Times New Roman" w:eastAsia="Times New Roman" w:hAnsi="Times New Roman" w:cs="Times New Roman"/>
          <w:iCs/>
          <w:color w:val="000000" w:themeColor="text1"/>
          <w:sz w:val="24"/>
          <w:szCs w:val="24"/>
        </w:rPr>
        <w:t xml:space="preserve">tyrelsen vurderer, at den ældre person bliver udsat for risiko ved at blive boende, således flytning uden samtykke er nødvendigt, må dette ske efter reglerne i </w:t>
      </w:r>
      <w:r w:rsidR="000A6F71" w:rsidRPr="003A53C4">
        <w:rPr>
          <w:rFonts w:ascii="Times New Roman" w:eastAsia="Times New Roman" w:hAnsi="Times New Roman" w:cs="Times New Roman"/>
          <w:iCs/>
          <w:color w:val="000000" w:themeColor="text1"/>
          <w:sz w:val="24"/>
          <w:szCs w:val="24"/>
        </w:rPr>
        <w:t xml:space="preserve">Afsnit IV i </w:t>
      </w:r>
      <w:r w:rsidR="000A7001" w:rsidRPr="003A53C4">
        <w:rPr>
          <w:rFonts w:ascii="Times New Roman" w:eastAsia="Times New Roman" w:hAnsi="Times New Roman" w:cs="Times New Roman"/>
          <w:iCs/>
          <w:color w:val="000000" w:themeColor="text1"/>
          <w:sz w:val="24"/>
          <w:szCs w:val="24"/>
        </w:rPr>
        <w:t>Inatsisartutlov om magtanvendelse</w:t>
      </w:r>
      <w:r w:rsidR="001D3B21" w:rsidRPr="003A53C4">
        <w:rPr>
          <w:rFonts w:ascii="Times New Roman" w:eastAsia="Times New Roman" w:hAnsi="Times New Roman" w:cs="Times New Roman"/>
          <w:iCs/>
          <w:color w:val="000000" w:themeColor="text1"/>
          <w:sz w:val="24"/>
          <w:szCs w:val="24"/>
        </w:rPr>
        <w:t>.</w:t>
      </w:r>
      <w:r w:rsidR="004D34B1" w:rsidRPr="003A53C4">
        <w:rPr>
          <w:rFonts w:ascii="Times New Roman" w:eastAsia="Times New Roman" w:hAnsi="Times New Roman" w:cs="Times New Roman"/>
          <w:iCs/>
          <w:color w:val="000000" w:themeColor="text1"/>
          <w:sz w:val="24"/>
          <w:szCs w:val="24"/>
        </w:rPr>
        <w:t xml:space="preserve"> </w:t>
      </w:r>
      <w:r w:rsidR="00647718" w:rsidRPr="003A53C4">
        <w:rPr>
          <w:rFonts w:ascii="Times New Roman" w:eastAsia="Times New Roman" w:hAnsi="Times New Roman" w:cs="Times New Roman"/>
          <w:iCs/>
          <w:color w:val="000000" w:themeColor="text1"/>
          <w:sz w:val="24"/>
          <w:szCs w:val="24"/>
        </w:rPr>
        <w:t xml:space="preserve">Se nærmere herom i bemærkninger til stk. </w:t>
      </w:r>
      <w:r w:rsidR="004D34B1" w:rsidRPr="003A53C4">
        <w:rPr>
          <w:rFonts w:ascii="Times New Roman" w:eastAsia="Times New Roman" w:hAnsi="Times New Roman" w:cs="Times New Roman"/>
          <w:iCs/>
          <w:color w:val="000000" w:themeColor="text1"/>
          <w:sz w:val="24"/>
          <w:szCs w:val="24"/>
        </w:rPr>
        <w:t xml:space="preserve">4. </w:t>
      </w:r>
    </w:p>
    <w:p w14:paraId="337BED6D"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p>
    <w:p w14:paraId="34502ED0"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0320AE98" w14:textId="30C71FFF"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er et krav</w:t>
      </w:r>
      <w:r w:rsidR="006A1BB1"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at kommunalbestyrelsen afholder samtale med personen inden kommunalbestyrelsen træffer afgørelse om </w:t>
      </w:r>
      <w:r w:rsidR="001F799F" w:rsidRPr="003A53C4">
        <w:rPr>
          <w:rFonts w:ascii="Times New Roman" w:eastAsia="Times New Roman" w:hAnsi="Times New Roman" w:cs="Times New Roman"/>
          <w:iCs/>
          <w:color w:val="000000" w:themeColor="text1"/>
          <w:sz w:val="24"/>
          <w:szCs w:val="24"/>
        </w:rPr>
        <w:t xml:space="preserve">tilbud om </w:t>
      </w:r>
      <w:r w:rsidRPr="003A53C4">
        <w:rPr>
          <w:rFonts w:ascii="Times New Roman" w:eastAsia="Times New Roman" w:hAnsi="Times New Roman" w:cs="Times New Roman"/>
          <w:iCs/>
          <w:color w:val="000000" w:themeColor="text1"/>
          <w:sz w:val="24"/>
          <w:szCs w:val="24"/>
        </w:rPr>
        <w:t xml:space="preserve">flytning til et andet botilbud. </w:t>
      </w:r>
      <w:r w:rsidR="001F799F" w:rsidRPr="003A53C4">
        <w:rPr>
          <w:rFonts w:ascii="Times New Roman" w:eastAsia="Times New Roman" w:hAnsi="Times New Roman" w:cs="Times New Roman"/>
          <w:iCs/>
          <w:color w:val="000000" w:themeColor="text1"/>
          <w:sz w:val="24"/>
          <w:szCs w:val="24"/>
        </w:rPr>
        <w:t xml:space="preserve">Formålet hermed er at belyse den ældre persons behov og inddrage den ældre person i beslutningsprocessen og sikre dennes </w:t>
      </w:r>
      <w:r w:rsidR="009F5036" w:rsidRPr="003A53C4">
        <w:rPr>
          <w:rFonts w:ascii="Times New Roman" w:eastAsia="Times New Roman" w:hAnsi="Times New Roman" w:cs="Times New Roman"/>
          <w:iCs/>
          <w:color w:val="000000" w:themeColor="text1"/>
          <w:sz w:val="24"/>
          <w:szCs w:val="24"/>
        </w:rPr>
        <w:t xml:space="preserve">ret til </w:t>
      </w:r>
      <w:r w:rsidR="001F799F" w:rsidRPr="003A53C4">
        <w:rPr>
          <w:rFonts w:ascii="Times New Roman" w:eastAsia="Times New Roman" w:hAnsi="Times New Roman" w:cs="Times New Roman"/>
          <w:iCs/>
          <w:color w:val="000000" w:themeColor="text1"/>
          <w:sz w:val="24"/>
          <w:szCs w:val="24"/>
        </w:rPr>
        <w:t xml:space="preserve">selvbestemmelse. </w:t>
      </w:r>
    </w:p>
    <w:p w14:paraId="17D6A635" w14:textId="77777777" w:rsidR="00745FF7" w:rsidRPr="003A53C4" w:rsidRDefault="00745FF7" w:rsidP="00745FF7">
      <w:pPr>
        <w:spacing w:after="0" w:line="288" w:lineRule="auto"/>
        <w:rPr>
          <w:rFonts w:ascii="Times New Roman" w:eastAsia="Times New Roman" w:hAnsi="Times New Roman" w:cs="Times New Roman"/>
          <w:iCs/>
          <w:color w:val="000000" w:themeColor="text1"/>
          <w:sz w:val="24"/>
          <w:szCs w:val="24"/>
        </w:rPr>
      </w:pPr>
    </w:p>
    <w:p w14:paraId="20B30072" w14:textId="62233C79" w:rsidR="00745FF7" w:rsidRPr="003A53C4" w:rsidRDefault="00745FF7"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Der henvises til bemærkningerne til forslagets § </w:t>
      </w:r>
      <w:r w:rsidR="009F05A3" w:rsidRPr="003A53C4">
        <w:rPr>
          <w:rFonts w:ascii="Times New Roman" w:eastAsia="Times New Roman" w:hAnsi="Times New Roman" w:cs="Times New Roman"/>
          <w:iCs/>
          <w:color w:val="000000" w:themeColor="text1"/>
          <w:sz w:val="24"/>
          <w:szCs w:val="24"/>
        </w:rPr>
        <w:t>6</w:t>
      </w:r>
      <w:r w:rsidRPr="003A53C4">
        <w:rPr>
          <w:rFonts w:ascii="Times New Roman" w:eastAsia="Times New Roman" w:hAnsi="Times New Roman" w:cs="Times New Roman"/>
          <w:iCs/>
          <w:color w:val="000000" w:themeColor="text1"/>
          <w:sz w:val="24"/>
          <w:szCs w:val="24"/>
        </w:rPr>
        <w:t xml:space="preserve"> for uddybende bemærkninger om afholdelse af samtaler med ældre personer.</w:t>
      </w:r>
    </w:p>
    <w:p w14:paraId="502921DF" w14:textId="77777777" w:rsidR="00E91C1E" w:rsidRPr="003A53C4" w:rsidRDefault="00E91C1E"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5505515C" w14:textId="7CD3C8B1" w:rsidR="00E91C1E" w:rsidRPr="003A53C4" w:rsidRDefault="00E91C1E" w:rsidP="00E91C1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er et grundlæggende hensyn i forslaget, at ældre personer har ret til støtte, såfremt der er behov for kommunal støtte. En afgørelse om</w:t>
      </w:r>
      <w:r w:rsidRPr="003A53C4">
        <w:rPr>
          <w:rFonts w:ascii="Times New Roman" w:hAnsi="Times New Roman" w:cs="Times New Roman"/>
          <w:color w:val="000000" w:themeColor="text1"/>
          <w:sz w:val="24"/>
          <w:szCs w:val="24"/>
        </w:rPr>
        <w:t xml:space="preserve"> </w:t>
      </w:r>
      <w:r w:rsidR="00BD6443" w:rsidRPr="003A53C4">
        <w:rPr>
          <w:rFonts w:ascii="Times New Roman" w:hAnsi="Times New Roman" w:cs="Times New Roman"/>
          <w:color w:val="000000" w:themeColor="text1"/>
          <w:sz w:val="24"/>
          <w:szCs w:val="24"/>
        </w:rPr>
        <w:t xml:space="preserve">tilbud om et andet botilbud </w:t>
      </w:r>
      <w:r w:rsidR="00BD6443" w:rsidRPr="003A53C4">
        <w:rPr>
          <w:rFonts w:ascii="Times New Roman" w:eastAsia="Times New Roman" w:hAnsi="Times New Roman" w:cs="Times New Roman"/>
          <w:iCs/>
          <w:color w:val="000000" w:themeColor="text1"/>
          <w:sz w:val="24"/>
          <w:szCs w:val="24"/>
        </w:rPr>
        <w:t xml:space="preserve">efter </w:t>
      </w:r>
      <w:r w:rsidR="00705B93" w:rsidRPr="003A53C4">
        <w:rPr>
          <w:rFonts w:ascii="Times New Roman" w:eastAsia="Times New Roman" w:hAnsi="Times New Roman" w:cs="Times New Roman"/>
          <w:iCs/>
          <w:color w:val="000000" w:themeColor="text1"/>
          <w:sz w:val="24"/>
          <w:szCs w:val="24"/>
        </w:rPr>
        <w:t xml:space="preserve">bestemmelserne i </w:t>
      </w:r>
      <w:r w:rsidR="00BD6443" w:rsidRPr="003A53C4">
        <w:rPr>
          <w:rFonts w:ascii="Times New Roman" w:eastAsia="Times New Roman" w:hAnsi="Times New Roman" w:cs="Times New Roman"/>
          <w:iCs/>
          <w:color w:val="000000" w:themeColor="text1"/>
          <w:sz w:val="24"/>
          <w:szCs w:val="24"/>
        </w:rPr>
        <w:t>kapitel 7</w:t>
      </w:r>
      <w:r w:rsidRPr="003A53C4">
        <w:rPr>
          <w:rFonts w:ascii="Times New Roman" w:eastAsia="Times New Roman" w:hAnsi="Times New Roman" w:cs="Times New Roman"/>
          <w:iCs/>
          <w:color w:val="000000" w:themeColor="text1"/>
          <w:sz w:val="24"/>
          <w:szCs w:val="24"/>
        </w:rPr>
        <w:t xml:space="preserve"> skal derfor som udgangspunkt træffes på baggrund af behovsvurderingen efter § </w:t>
      </w:r>
      <w:r w:rsidR="00EA08E1"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Med den foreslåede bestemmelse sikres det således, at kommunalbestyrelsen skal træffe afgørelse</w:t>
      </w:r>
      <w:r w:rsidR="0072414D" w:rsidRPr="003A53C4">
        <w:rPr>
          <w:rFonts w:ascii="Times New Roman" w:eastAsia="Times New Roman" w:hAnsi="Times New Roman" w:cs="Times New Roman"/>
          <w:iCs/>
          <w:color w:val="000000" w:themeColor="text1"/>
          <w:sz w:val="24"/>
          <w:szCs w:val="24"/>
        </w:rPr>
        <w:t xml:space="preserve">n </w:t>
      </w:r>
      <w:r w:rsidRPr="003A53C4">
        <w:rPr>
          <w:rFonts w:ascii="Times New Roman" w:eastAsia="Times New Roman" w:hAnsi="Times New Roman" w:cs="Times New Roman"/>
          <w:iCs/>
          <w:color w:val="000000" w:themeColor="text1"/>
          <w:sz w:val="24"/>
          <w:szCs w:val="24"/>
        </w:rPr>
        <w:t xml:space="preserve">på baggrund af en konkret og individuel vurdering af personens behov og forudsætninger. </w:t>
      </w:r>
    </w:p>
    <w:p w14:paraId="4C3FDB2A" w14:textId="77777777" w:rsidR="00A7459C" w:rsidRPr="003A53C4" w:rsidRDefault="00A7459C" w:rsidP="00E91C1E">
      <w:pPr>
        <w:spacing w:after="0" w:line="288" w:lineRule="auto"/>
        <w:rPr>
          <w:rFonts w:ascii="Times New Roman" w:eastAsia="Times New Roman" w:hAnsi="Times New Roman" w:cs="Times New Roman"/>
          <w:iCs/>
          <w:color w:val="000000" w:themeColor="text1"/>
          <w:sz w:val="24"/>
          <w:szCs w:val="24"/>
        </w:rPr>
      </w:pPr>
    </w:p>
    <w:p w14:paraId="33C48D2E" w14:textId="63C72D3A" w:rsidR="00A7459C" w:rsidRPr="003A53C4" w:rsidRDefault="00A7459C" w:rsidP="00E91C1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Der bør i alle tilfælde udarbejdes en behovsvurdering inden der træffes afgørelse om tilbud om flytning til et andet botilbud, idet</w:t>
      </w:r>
      <w:r w:rsidR="00741AB5" w:rsidRPr="003A53C4">
        <w:rPr>
          <w:rFonts w:ascii="Times New Roman" w:eastAsia="Times New Roman" w:hAnsi="Times New Roman" w:cs="Times New Roman"/>
          <w:iCs/>
          <w:color w:val="000000" w:themeColor="text1"/>
          <w:sz w:val="24"/>
          <w:szCs w:val="24"/>
        </w:rPr>
        <w:t xml:space="preserve"> tilbuddet vil være baseret på et ændret støttebehov, som kræver nærmere belysning i en behovsvurdering</w:t>
      </w:r>
      <w:r w:rsidR="00980CF7" w:rsidRPr="003A53C4">
        <w:rPr>
          <w:rFonts w:ascii="Times New Roman" w:eastAsia="Times New Roman" w:hAnsi="Times New Roman" w:cs="Times New Roman"/>
          <w:iCs/>
          <w:color w:val="000000" w:themeColor="text1"/>
          <w:sz w:val="24"/>
          <w:szCs w:val="24"/>
        </w:rPr>
        <w:t xml:space="preserve">. </w:t>
      </w:r>
      <w:r w:rsidR="00705B93" w:rsidRPr="003A53C4">
        <w:rPr>
          <w:rFonts w:ascii="Times New Roman" w:eastAsia="Times New Roman" w:hAnsi="Times New Roman" w:cs="Times New Roman"/>
          <w:iCs/>
          <w:color w:val="000000" w:themeColor="text1"/>
          <w:sz w:val="24"/>
          <w:szCs w:val="24"/>
        </w:rPr>
        <w:t xml:space="preserve">Det vil derfor sjældent anses som </w:t>
      </w:r>
      <w:r w:rsidR="00263C41" w:rsidRPr="003A53C4">
        <w:rPr>
          <w:rFonts w:ascii="Times New Roman" w:eastAsia="Times New Roman" w:hAnsi="Times New Roman" w:cs="Times New Roman"/>
          <w:iCs/>
          <w:color w:val="000000" w:themeColor="text1"/>
          <w:sz w:val="24"/>
          <w:szCs w:val="24"/>
        </w:rPr>
        <w:t>åbenbart unødvendigt</w:t>
      </w:r>
      <w:r w:rsidR="00275439" w:rsidRPr="003A53C4">
        <w:rPr>
          <w:rFonts w:ascii="Times New Roman" w:eastAsia="Times New Roman" w:hAnsi="Times New Roman" w:cs="Times New Roman"/>
          <w:iCs/>
          <w:color w:val="000000" w:themeColor="text1"/>
          <w:sz w:val="24"/>
          <w:szCs w:val="24"/>
        </w:rPr>
        <w:t xml:space="preserve"> iht. § </w:t>
      </w:r>
      <w:r w:rsidR="00EA08E1" w:rsidRPr="003A53C4">
        <w:rPr>
          <w:rFonts w:ascii="Times New Roman" w:eastAsia="Times New Roman" w:hAnsi="Times New Roman" w:cs="Times New Roman"/>
          <w:iCs/>
          <w:color w:val="000000" w:themeColor="text1"/>
          <w:sz w:val="24"/>
          <w:szCs w:val="24"/>
        </w:rPr>
        <w:t>7</w:t>
      </w:r>
      <w:r w:rsidR="00275439" w:rsidRPr="003A53C4">
        <w:rPr>
          <w:rFonts w:ascii="Times New Roman" w:eastAsia="Times New Roman" w:hAnsi="Times New Roman" w:cs="Times New Roman"/>
          <w:iCs/>
          <w:color w:val="000000" w:themeColor="text1"/>
          <w:sz w:val="24"/>
          <w:szCs w:val="24"/>
        </w:rPr>
        <w:t>, stk. 1,</w:t>
      </w:r>
      <w:r w:rsidR="00263C41" w:rsidRPr="003A53C4">
        <w:rPr>
          <w:rFonts w:ascii="Times New Roman" w:eastAsia="Times New Roman" w:hAnsi="Times New Roman" w:cs="Times New Roman"/>
          <w:iCs/>
          <w:color w:val="000000" w:themeColor="text1"/>
          <w:sz w:val="24"/>
          <w:szCs w:val="24"/>
        </w:rPr>
        <w:t xml:space="preserve"> at udarbejde en behovsvurdering ifm. flytning til et andet </w:t>
      </w:r>
      <w:r w:rsidR="00275439" w:rsidRPr="003A53C4">
        <w:rPr>
          <w:rFonts w:ascii="Times New Roman" w:eastAsia="Times New Roman" w:hAnsi="Times New Roman" w:cs="Times New Roman"/>
          <w:iCs/>
          <w:color w:val="000000" w:themeColor="text1"/>
          <w:sz w:val="24"/>
          <w:szCs w:val="24"/>
        </w:rPr>
        <w:t xml:space="preserve">botilbud. </w:t>
      </w:r>
    </w:p>
    <w:p w14:paraId="747B47C7" w14:textId="77777777" w:rsidR="004D34B1" w:rsidRPr="003A53C4" w:rsidRDefault="004D34B1" w:rsidP="00E91C1E">
      <w:pPr>
        <w:spacing w:after="0" w:line="288" w:lineRule="auto"/>
        <w:rPr>
          <w:rFonts w:ascii="Times New Roman" w:eastAsia="Times New Roman" w:hAnsi="Times New Roman" w:cs="Times New Roman"/>
          <w:iCs/>
          <w:color w:val="000000" w:themeColor="text1"/>
          <w:sz w:val="24"/>
          <w:szCs w:val="24"/>
        </w:rPr>
      </w:pPr>
    </w:p>
    <w:p w14:paraId="06A9DB65" w14:textId="34ACBC64" w:rsidR="004D34B1" w:rsidRPr="003A53C4" w:rsidRDefault="004D34B1" w:rsidP="00E91C1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p>
    <w:p w14:paraId="2C4AC0C4" w14:textId="19991AC1" w:rsidR="00B10B66" w:rsidRPr="003A53C4" w:rsidRDefault="00B10B66" w:rsidP="00B10B66">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reglerne </w:t>
      </w:r>
      <w:r w:rsidRPr="003A53C4">
        <w:rPr>
          <w:rFonts w:ascii="Times New Roman" w:hAnsi="Times New Roman" w:cs="Times New Roman"/>
          <w:color w:val="000000" w:themeColor="text1"/>
          <w:sz w:val="24"/>
          <w:szCs w:val="24"/>
        </w:rPr>
        <w:t>om voksne i afsnit IV i Inatsisartutlov om magtanvendelse inden for det sociale område tillige finder anvendelse på botilbud efter denne Inatsisartutlov.</w:t>
      </w:r>
    </w:p>
    <w:p w14:paraId="77EB3C1F" w14:textId="77777777" w:rsidR="001E6390" w:rsidRPr="003A53C4" w:rsidRDefault="001E6390" w:rsidP="00B10B66">
      <w:pPr>
        <w:spacing w:after="0" w:line="288" w:lineRule="auto"/>
        <w:rPr>
          <w:rFonts w:ascii="Times New Roman" w:hAnsi="Times New Roman" w:cs="Times New Roman"/>
          <w:color w:val="000000" w:themeColor="text1"/>
          <w:sz w:val="24"/>
          <w:szCs w:val="24"/>
        </w:rPr>
      </w:pPr>
    </w:p>
    <w:p w14:paraId="25D5B60C" w14:textId="7F846985" w:rsidR="001E6390" w:rsidRPr="003A53C4" w:rsidRDefault="001E6390" w:rsidP="00B10B66">
      <w:pPr>
        <w:spacing w:after="0" w:line="288" w:lineRule="auto"/>
        <w:rPr>
          <w:rFonts w:ascii="Times New Roman" w:hAnsi="Times New Roman" w:cs="Times New Roman"/>
          <w:color w:val="000000" w:themeColor="text1"/>
          <w:sz w:val="24"/>
          <w:szCs w:val="24"/>
        </w:rPr>
      </w:pPr>
      <w:r w:rsidRPr="003A53C4">
        <w:rPr>
          <w:rFonts w:ascii="Times New Roman" w:eastAsia="Times New Roman" w:hAnsi="Times New Roman" w:cs="Times New Roman"/>
          <w:iCs/>
          <w:color w:val="000000" w:themeColor="text1"/>
          <w:sz w:val="24"/>
          <w:szCs w:val="24"/>
        </w:rPr>
        <w:t>Hvis en ældre person modsætter sig flytning eller mangler evnen til at give informeret samtykke hertil, og Kommunalbestyrelsen vurdere</w:t>
      </w:r>
      <w:r w:rsidR="00AB45E4" w:rsidRPr="003A53C4">
        <w:rPr>
          <w:rFonts w:ascii="Times New Roman" w:eastAsia="Times New Roman" w:hAnsi="Times New Roman" w:cs="Times New Roman"/>
          <w:iCs/>
          <w:color w:val="000000" w:themeColor="text1"/>
          <w:sz w:val="24"/>
          <w:szCs w:val="24"/>
        </w:rPr>
        <w:t>r</w:t>
      </w:r>
      <w:r w:rsidRPr="003A53C4">
        <w:rPr>
          <w:rFonts w:ascii="Times New Roman" w:eastAsia="Times New Roman" w:hAnsi="Times New Roman" w:cs="Times New Roman"/>
          <w:iCs/>
          <w:color w:val="000000" w:themeColor="text1"/>
          <w:sz w:val="24"/>
          <w:szCs w:val="24"/>
        </w:rPr>
        <w:t xml:space="preserve">, at den ældre person bliver udsat for risiko ved at blive boende, således flytning uden samtykke er nødvendigt, </w:t>
      </w:r>
      <w:r w:rsidR="00F81217" w:rsidRPr="003A53C4">
        <w:rPr>
          <w:rFonts w:ascii="Times New Roman" w:eastAsia="Times New Roman" w:hAnsi="Times New Roman" w:cs="Times New Roman"/>
          <w:iCs/>
          <w:color w:val="000000" w:themeColor="text1"/>
          <w:sz w:val="24"/>
          <w:szCs w:val="24"/>
        </w:rPr>
        <w:t>finder</w:t>
      </w:r>
      <w:r w:rsidRPr="003A53C4">
        <w:rPr>
          <w:rFonts w:ascii="Times New Roman" w:eastAsia="Times New Roman" w:hAnsi="Times New Roman" w:cs="Times New Roman"/>
          <w:iCs/>
          <w:color w:val="000000" w:themeColor="text1"/>
          <w:sz w:val="24"/>
          <w:szCs w:val="24"/>
        </w:rPr>
        <w:t xml:space="preserve"> reglerne i Afsnit IV i Inatsisartutlov om magtanvendelse</w:t>
      </w:r>
      <w:r w:rsidR="00F81217" w:rsidRPr="003A53C4">
        <w:rPr>
          <w:rFonts w:ascii="Times New Roman" w:eastAsia="Times New Roman" w:hAnsi="Times New Roman" w:cs="Times New Roman"/>
          <w:iCs/>
          <w:color w:val="000000" w:themeColor="text1"/>
          <w:sz w:val="24"/>
          <w:szCs w:val="24"/>
        </w:rPr>
        <w:t xml:space="preserve"> anvendelse</w:t>
      </w:r>
      <w:r w:rsidRPr="003A53C4">
        <w:rPr>
          <w:rFonts w:ascii="Times New Roman" w:eastAsia="Times New Roman" w:hAnsi="Times New Roman" w:cs="Times New Roman"/>
          <w:iCs/>
          <w:color w:val="000000" w:themeColor="text1"/>
          <w:sz w:val="24"/>
          <w:szCs w:val="24"/>
        </w:rPr>
        <w:t>.</w:t>
      </w:r>
    </w:p>
    <w:p w14:paraId="7FBBF4AB" w14:textId="62DCBB9A" w:rsidR="004D34B1" w:rsidRPr="003A53C4" w:rsidRDefault="004D34B1" w:rsidP="00E91C1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Reglerne heri forpligter kommunalbestyrelsen til at indstille til Naalakkersuisut at træffe afgørelse om, at en person, der modsætter sig flytning eller mangler evnen til at give informeret samtykke hertil, skal optages i en bestemt boform. Bestemmelsen i § 36 i Inatsisartutlov om magtanvendelse opstiller en række strenge betingelser for, at en person kan optages i en bestemt boform uden samtykke, da der er tale om den mest indgribende sociale foranstaltning i forhold til voksne. Det vil bl.a. være et krav, at flytning er absolut påkrævet for, at den ældre person kan få den nødvendige hjælp, og at hjælpen ikke kan gennemføres i den hidtidige bolig.  </w:t>
      </w:r>
    </w:p>
    <w:p w14:paraId="073EF198" w14:textId="77777777" w:rsidR="002E4FC4" w:rsidRPr="003A53C4" w:rsidRDefault="002E4FC4" w:rsidP="007619DF">
      <w:pPr>
        <w:rPr>
          <w:color w:val="000000" w:themeColor="text1"/>
        </w:rPr>
      </w:pPr>
    </w:p>
    <w:p w14:paraId="4366B420" w14:textId="6B1EFEE2" w:rsidR="00A221C7" w:rsidRPr="003A53C4" w:rsidRDefault="00A221C7" w:rsidP="00716355">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5</w:t>
      </w:r>
    </w:p>
    <w:p w14:paraId="63539C0A" w14:textId="77777777" w:rsidR="00781F80" w:rsidRPr="003A53C4" w:rsidRDefault="00781F80" w:rsidP="005001C0">
      <w:pPr>
        <w:spacing w:after="0" w:line="288" w:lineRule="auto"/>
        <w:rPr>
          <w:rFonts w:ascii="Times New Roman" w:eastAsia="Times New Roman" w:hAnsi="Times New Roman" w:cs="Times New Roman"/>
          <w:iCs/>
          <w:color w:val="000000" w:themeColor="text1"/>
          <w:sz w:val="24"/>
          <w:szCs w:val="24"/>
        </w:rPr>
      </w:pPr>
    </w:p>
    <w:p w14:paraId="143FA495" w14:textId="2002AD9E" w:rsidR="00A05EAA" w:rsidRPr="003A53C4" w:rsidRDefault="00A05EAA"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722D66" w:rsidRPr="003A53C4">
        <w:rPr>
          <w:rFonts w:ascii="Times New Roman" w:eastAsia="Times New Roman" w:hAnsi="Times New Roman" w:cs="Times New Roman"/>
          <w:iCs/>
          <w:color w:val="000000" w:themeColor="text1"/>
          <w:sz w:val="24"/>
          <w:szCs w:val="24"/>
        </w:rPr>
        <w:t>.</w:t>
      </w:r>
    </w:p>
    <w:p w14:paraId="35DF3222" w14:textId="6DF81324" w:rsidR="00292FC3" w:rsidRPr="003A53C4" w:rsidRDefault="00292FC3"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fastslår, at </w:t>
      </w:r>
      <w:r w:rsidR="00781F80" w:rsidRPr="003A53C4">
        <w:rPr>
          <w:rFonts w:ascii="Times New Roman" w:eastAsia="Times New Roman" w:hAnsi="Times New Roman" w:cs="Times New Roman"/>
          <w:iCs/>
          <w:color w:val="000000" w:themeColor="text1"/>
          <w:sz w:val="24"/>
          <w:szCs w:val="24"/>
        </w:rPr>
        <w:t xml:space="preserve">kommunalbestyrelsen kun kan træffe afgørelse om tilbud om flytning i området inden for den kommunale inddeling. </w:t>
      </w:r>
    </w:p>
    <w:p w14:paraId="05DDEA83" w14:textId="77777777" w:rsidR="00D11727" w:rsidRPr="003A53C4" w:rsidRDefault="00D11727" w:rsidP="00A05EAA">
      <w:pPr>
        <w:spacing w:after="0" w:line="288" w:lineRule="auto"/>
        <w:rPr>
          <w:rFonts w:ascii="Times New Roman" w:eastAsia="Times New Roman" w:hAnsi="Times New Roman" w:cs="Times New Roman"/>
          <w:iCs/>
          <w:color w:val="000000" w:themeColor="text1"/>
          <w:sz w:val="24"/>
          <w:szCs w:val="24"/>
        </w:rPr>
      </w:pPr>
    </w:p>
    <w:p w14:paraId="664909E4" w14:textId="7F687F8F" w:rsidR="00D11727" w:rsidRPr="003A53C4" w:rsidRDefault="00566077"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henviser til § 4, stk. 4</w:t>
      </w:r>
      <w:r w:rsidR="00AB060E" w:rsidRPr="003A53C4">
        <w:rPr>
          <w:rFonts w:ascii="Times New Roman" w:eastAsia="Times New Roman" w:hAnsi="Times New Roman" w:cs="Times New Roman"/>
          <w:iCs/>
          <w:color w:val="000000" w:themeColor="text1"/>
          <w:sz w:val="24"/>
          <w:szCs w:val="24"/>
        </w:rPr>
        <w:t>. Det gælder således som undtagelse, at</w:t>
      </w:r>
      <w:r w:rsidR="00884C86" w:rsidRPr="003A53C4">
        <w:rPr>
          <w:rFonts w:ascii="Times New Roman" w:eastAsia="Times New Roman" w:hAnsi="Times New Roman" w:cs="Times New Roman"/>
          <w:iCs/>
          <w:color w:val="000000" w:themeColor="text1"/>
          <w:sz w:val="24"/>
          <w:szCs w:val="24"/>
        </w:rPr>
        <w:t xml:space="preserve"> k</w:t>
      </w:r>
      <w:r w:rsidR="00AB060E" w:rsidRPr="003A53C4">
        <w:rPr>
          <w:rFonts w:ascii="Times New Roman" w:eastAsia="Times New Roman" w:hAnsi="Times New Roman" w:cs="Times New Roman"/>
          <w:iCs/>
          <w:color w:val="000000" w:themeColor="text1"/>
          <w:sz w:val="24"/>
          <w:szCs w:val="24"/>
        </w:rPr>
        <w:t>ommunalbestyrelsen</w:t>
      </w:r>
      <w:r w:rsidR="00884C86" w:rsidRPr="003A53C4">
        <w:rPr>
          <w:rFonts w:ascii="Times New Roman" w:eastAsia="Times New Roman" w:hAnsi="Times New Roman" w:cs="Times New Roman"/>
          <w:iCs/>
          <w:color w:val="000000" w:themeColor="text1"/>
          <w:sz w:val="24"/>
          <w:szCs w:val="24"/>
        </w:rPr>
        <w:t xml:space="preserve"> kan </w:t>
      </w:r>
      <w:r w:rsidR="00AB060E" w:rsidRPr="003A53C4">
        <w:rPr>
          <w:rFonts w:ascii="Times New Roman" w:eastAsia="Times New Roman" w:hAnsi="Times New Roman" w:cs="Times New Roman"/>
          <w:iCs/>
          <w:color w:val="000000" w:themeColor="text1"/>
          <w:sz w:val="24"/>
          <w:szCs w:val="24"/>
        </w:rPr>
        <w:t xml:space="preserve">benytte støtteforanstaltninger oprettet og drevet af andre kommuner, hvis sådanne tilbud vurderes at kunne opfylde den ældre persons behov bedst muligt. Dette indebærer, </w:t>
      </w:r>
      <w:r w:rsidR="005243FC" w:rsidRPr="003A53C4">
        <w:rPr>
          <w:rFonts w:ascii="Times New Roman" w:eastAsia="Times New Roman" w:hAnsi="Times New Roman" w:cs="Times New Roman"/>
          <w:iCs/>
          <w:color w:val="000000" w:themeColor="text1"/>
          <w:sz w:val="24"/>
          <w:szCs w:val="24"/>
        </w:rPr>
        <w:t xml:space="preserve">kommunen kan visitere en ældre person til et botilbud </w:t>
      </w:r>
      <w:r w:rsidR="002843A1" w:rsidRPr="003A53C4">
        <w:rPr>
          <w:rFonts w:ascii="Times New Roman" w:eastAsia="Times New Roman" w:hAnsi="Times New Roman" w:cs="Times New Roman"/>
          <w:iCs/>
          <w:color w:val="000000" w:themeColor="text1"/>
          <w:sz w:val="24"/>
          <w:szCs w:val="24"/>
        </w:rPr>
        <w:t xml:space="preserve">uden for den kommunale inddeling, </w:t>
      </w:r>
      <w:r w:rsidR="00AB060E" w:rsidRPr="003A53C4">
        <w:rPr>
          <w:rFonts w:ascii="Times New Roman" w:eastAsia="Times New Roman" w:hAnsi="Times New Roman" w:cs="Times New Roman"/>
          <w:iCs/>
          <w:color w:val="000000" w:themeColor="text1"/>
          <w:sz w:val="24"/>
          <w:szCs w:val="24"/>
        </w:rPr>
        <w:t>hvis de</w:t>
      </w:r>
      <w:r w:rsidR="00884C86" w:rsidRPr="003A53C4">
        <w:rPr>
          <w:rFonts w:ascii="Times New Roman" w:eastAsia="Times New Roman" w:hAnsi="Times New Roman" w:cs="Times New Roman"/>
          <w:iCs/>
          <w:color w:val="000000" w:themeColor="text1"/>
          <w:sz w:val="24"/>
          <w:szCs w:val="24"/>
        </w:rPr>
        <w:t>n ældre person har speci</w:t>
      </w:r>
      <w:r w:rsidR="005243FC" w:rsidRPr="003A53C4">
        <w:rPr>
          <w:rFonts w:ascii="Times New Roman" w:eastAsia="Times New Roman" w:hAnsi="Times New Roman" w:cs="Times New Roman"/>
          <w:iCs/>
          <w:color w:val="000000" w:themeColor="text1"/>
          <w:sz w:val="24"/>
          <w:szCs w:val="24"/>
        </w:rPr>
        <w:t>elle behov, som</w:t>
      </w:r>
      <w:r w:rsidR="002843A1" w:rsidRPr="003A53C4">
        <w:rPr>
          <w:rFonts w:ascii="Times New Roman" w:eastAsia="Times New Roman" w:hAnsi="Times New Roman" w:cs="Times New Roman"/>
          <w:iCs/>
          <w:color w:val="000000" w:themeColor="text1"/>
          <w:sz w:val="24"/>
          <w:szCs w:val="24"/>
        </w:rPr>
        <w:t xml:space="preserve"> bedst</w:t>
      </w:r>
      <w:r w:rsidR="005243FC" w:rsidRPr="003A53C4">
        <w:rPr>
          <w:rFonts w:ascii="Times New Roman" w:eastAsia="Times New Roman" w:hAnsi="Times New Roman" w:cs="Times New Roman"/>
          <w:iCs/>
          <w:color w:val="000000" w:themeColor="text1"/>
          <w:sz w:val="24"/>
          <w:szCs w:val="24"/>
        </w:rPr>
        <w:t xml:space="preserve"> kan opfyldes </w:t>
      </w:r>
      <w:r w:rsidR="002843A1" w:rsidRPr="003A53C4">
        <w:rPr>
          <w:rFonts w:ascii="Times New Roman" w:eastAsia="Times New Roman" w:hAnsi="Times New Roman" w:cs="Times New Roman"/>
          <w:iCs/>
          <w:color w:val="000000" w:themeColor="text1"/>
          <w:sz w:val="24"/>
          <w:szCs w:val="24"/>
        </w:rPr>
        <w:t>ved et</w:t>
      </w:r>
      <w:r w:rsidR="00AB060E" w:rsidRPr="003A53C4">
        <w:rPr>
          <w:rFonts w:ascii="Times New Roman" w:eastAsia="Times New Roman" w:hAnsi="Times New Roman" w:cs="Times New Roman"/>
          <w:iCs/>
          <w:color w:val="000000" w:themeColor="text1"/>
          <w:sz w:val="24"/>
          <w:szCs w:val="24"/>
        </w:rPr>
        <w:t xml:space="preserve"> specialiseret </w:t>
      </w:r>
      <w:r w:rsidR="002843A1" w:rsidRPr="003A53C4">
        <w:rPr>
          <w:rFonts w:ascii="Times New Roman" w:eastAsia="Times New Roman" w:hAnsi="Times New Roman" w:cs="Times New Roman"/>
          <w:iCs/>
          <w:color w:val="000000" w:themeColor="text1"/>
          <w:sz w:val="24"/>
          <w:szCs w:val="24"/>
        </w:rPr>
        <w:t>bo</w:t>
      </w:r>
      <w:r w:rsidR="00AB060E" w:rsidRPr="003A53C4">
        <w:rPr>
          <w:rFonts w:ascii="Times New Roman" w:eastAsia="Times New Roman" w:hAnsi="Times New Roman" w:cs="Times New Roman"/>
          <w:iCs/>
          <w:color w:val="000000" w:themeColor="text1"/>
          <w:sz w:val="24"/>
          <w:szCs w:val="24"/>
        </w:rPr>
        <w:t>tilbud</w:t>
      </w:r>
      <w:r w:rsidR="002843A1" w:rsidRPr="003A53C4">
        <w:rPr>
          <w:rFonts w:ascii="Times New Roman" w:eastAsia="Times New Roman" w:hAnsi="Times New Roman" w:cs="Times New Roman"/>
          <w:iCs/>
          <w:color w:val="000000" w:themeColor="text1"/>
          <w:sz w:val="24"/>
          <w:szCs w:val="24"/>
        </w:rPr>
        <w:t>, som er tilgængeligt</w:t>
      </w:r>
      <w:r w:rsidR="00AB060E" w:rsidRPr="003A53C4">
        <w:rPr>
          <w:rFonts w:ascii="Times New Roman" w:eastAsia="Times New Roman" w:hAnsi="Times New Roman" w:cs="Times New Roman"/>
          <w:iCs/>
          <w:color w:val="000000" w:themeColor="text1"/>
          <w:sz w:val="24"/>
          <w:szCs w:val="24"/>
        </w:rPr>
        <w:t xml:space="preserve"> i en anden kommune.</w:t>
      </w:r>
    </w:p>
    <w:p w14:paraId="3F7E1AB0" w14:textId="77777777" w:rsidR="006D1F2A" w:rsidRPr="003A53C4" w:rsidRDefault="006D1F2A" w:rsidP="00A05EAA">
      <w:pPr>
        <w:spacing w:after="0" w:line="288" w:lineRule="auto"/>
        <w:rPr>
          <w:rFonts w:ascii="Times New Roman" w:eastAsia="Times New Roman" w:hAnsi="Times New Roman" w:cs="Times New Roman"/>
          <w:iCs/>
          <w:color w:val="000000" w:themeColor="text1"/>
          <w:sz w:val="24"/>
          <w:szCs w:val="24"/>
        </w:rPr>
      </w:pPr>
    </w:p>
    <w:p w14:paraId="7CF6AD6B" w14:textId="02B8FA55" w:rsidR="006D1F2A" w:rsidRPr="003A53C4" w:rsidRDefault="006D1F2A"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Dette kan være relevant i situationer, hvor der </w:t>
      </w:r>
      <w:r w:rsidR="004C6D63" w:rsidRPr="003A53C4">
        <w:rPr>
          <w:rFonts w:ascii="Times New Roman" w:eastAsia="Times New Roman" w:hAnsi="Times New Roman" w:cs="Times New Roman"/>
          <w:iCs/>
          <w:color w:val="000000" w:themeColor="text1"/>
          <w:sz w:val="24"/>
          <w:szCs w:val="24"/>
        </w:rPr>
        <w:t>er behov for</w:t>
      </w:r>
      <w:r w:rsidRPr="003A53C4">
        <w:rPr>
          <w:rFonts w:ascii="Times New Roman" w:eastAsia="Times New Roman" w:hAnsi="Times New Roman" w:cs="Times New Roman"/>
          <w:iCs/>
          <w:color w:val="000000" w:themeColor="text1"/>
          <w:sz w:val="24"/>
          <w:szCs w:val="24"/>
        </w:rPr>
        <w:t xml:space="preserve"> særlige faciliteter eller kompetencer, som kommunen ikke selv råder over, men som findes i </w:t>
      </w:r>
      <w:r w:rsidRPr="003A53C4">
        <w:rPr>
          <w:rFonts w:ascii="Times New Roman" w:eastAsia="Times New Roman" w:hAnsi="Times New Roman" w:cs="Times New Roman"/>
          <w:iCs/>
          <w:color w:val="000000" w:themeColor="text1"/>
          <w:sz w:val="24"/>
          <w:szCs w:val="24"/>
        </w:rPr>
        <w:t xml:space="preserve">en anden </w:t>
      </w:r>
      <w:r w:rsidRPr="003A53C4">
        <w:rPr>
          <w:rFonts w:ascii="Times New Roman" w:eastAsia="Times New Roman" w:hAnsi="Times New Roman" w:cs="Times New Roman"/>
          <w:iCs/>
          <w:color w:val="000000" w:themeColor="text1"/>
          <w:sz w:val="24"/>
          <w:szCs w:val="24"/>
        </w:rPr>
        <w:t>kommune i Grønland. Eksempelvis kan det dreje sig om specialiserede plejehjem eller bo</w:t>
      </w:r>
      <w:r w:rsidR="004C6D63" w:rsidRPr="003A53C4">
        <w:rPr>
          <w:rFonts w:ascii="Times New Roman" w:eastAsia="Times New Roman" w:hAnsi="Times New Roman" w:cs="Times New Roman"/>
          <w:iCs/>
          <w:color w:val="000000" w:themeColor="text1"/>
          <w:sz w:val="24"/>
          <w:szCs w:val="24"/>
        </w:rPr>
        <w:t>tilbud</w:t>
      </w:r>
      <w:r w:rsidRPr="003A53C4">
        <w:rPr>
          <w:rFonts w:ascii="Times New Roman" w:eastAsia="Times New Roman" w:hAnsi="Times New Roman" w:cs="Times New Roman"/>
          <w:iCs/>
          <w:color w:val="000000" w:themeColor="text1"/>
          <w:sz w:val="24"/>
          <w:szCs w:val="24"/>
        </w:rPr>
        <w:t xml:space="preserve"> med særlige behandlings- eller rehabiliteringstilbud.</w:t>
      </w:r>
    </w:p>
    <w:p w14:paraId="265B6AE5" w14:textId="77777777" w:rsidR="00EE5A9E" w:rsidRPr="003A53C4" w:rsidRDefault="00EE5A9E" w:rsidP="00A05EAA">
      <w:pPr>
        <w:spacing w:after="0" w:line="288" w:lineRule="auto"/>
        <w:rPr>
          <w:rFonts w:ascii="Times New Roman" w:eastAsia="Times New Roman" w:hAnsi="Times New Roman" w:cs="Times New Roman"/>
          <w:iCs/>
          <w:color w:val="000000" w:themeColor="text1"/>
          <w:sz w:val="24"/>
          <w:szCs w:val="24"/>
        </w:rPr>
      </w:pPr>
    </w:p>
    <w:p w14:paraId="3E9B3040" w14:textId="77777777" w:rsidR="00EE5A9E" w:rsidRPr="003A53C4" w:rsidRDefault="00EE5A9E" w:rsidP="00EE5A9E">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Kommunen, som har været den ældre persons hjemkommune, anses fortsat som hjemkommune, og dermed betalingskommune, jf. Landstingsforordning nr. 2 af 12. juni 1995 om kommunernes indbyrdes betalingsforpligtelser, § 7, stk. 1 og § 14, stk. 1.</w:t>
      </w:r>
    </w:p>
    <w:p w14:paraId="6296E55C" w14:textId="77777777" w:rsidR="00EE5A9E" w:rsidRPr="003A53C4" w:rsidRDefault="00EE5A9E" w:rsidP="00EE5A9E">
      <w:pPr>
        <w:spacing w:after="0" w:line="288" w:lineRule="auto"/>
        <w:rPr>
          <w:rFonts w:ascii="Times New Roman" w:eastAsia="Calibri" w:hAnsi="Times New Roman" w:cs="Times New Roman"/>
          <w:bCs/>
          <w:color w:val="000000" w:themeColor="text1"/>
          <w:sz w:val="24"/>
          <w:szCs w:val="24"/>
        </w:rPr>
      </w:pPr>
      <w:r w:rsidRPr="003A53C4">
        <w:rPr>
          <w:rFonts w:ascii="Times New Roman" w:eastAsia="Calibri" w:hAnsi="Times New Roman" w:cs="Times New Roman"/>
          <w:bCs/>
          <w:color w:val="000000" w:themeColor="text1"/>
          <w:sz w:val="24"/>
          <w:szCs w:val="24"/>
        </w:rPr>
        <w:t>Hjemkommune er defineret i § 3 i Landstingsforordning nr. 2 af 12. juni 1995 om kommunernes indbyrdes betalingsforpligtelser.</w:t>
      </w:r>
    </w:p>
    <w:p w14:paraId="3ED61C5C" w14:textId="77777777" w:rsidR="00EE5A9E" w:rsidRPr="003A53C4" w:rsidRDefault="00EE5A9E" w:rsidP="00A05EAA">
      <w:pPr>
        <w:spacing w:after="0" w:line="288" w:lineRule="auto"/>
        <w:rPr>
          <w:rFonts w:ascii="Times New Roman" w:eastAsia="Times New Roman" w:hAnsi="Times New Roman" w:cs="Times New Roman"/>
          <w:iCs/>
          <w:color w:val="000000" w:themeColor="text1"/>
          <w:sz w:val="24"/>
          <w:szCs w:val="24"/>
        </w:rPr>
      </w:pPr>
    </w:p>
    <w:p w14:paraId="30D8255F" w14:textId="5DB66B12" w:rsidR="00A05EAA" w:rsidRPr="003A53C4" w:rsidRDefault="00A05EAA"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722D66" w:rsidRPr="003A53C4">
        <w:rPr>
          <w:rFonts w:ascii="Times New Roman" w:eastAsia="Times New Roman" w:hAnsi="Times New Roman" w:cs="Times New Roman"/>
          <w:iCs/>
          <w:color w:val="000000" w:themeColor="text1"/>
          <w:sz w:val="24"/>
          <w:szCs w:val="24"/>
        </w:rPr>
        <w:t>.</w:t>
      </w:r>
    </w:p>
    <w:p w14:paraId="696A8D7A" w14:textId="7A251394" w:rsidR="00A05EAA" w:rsidRPr="003A53C4" w:rsidRDefault="00EF5064" w:rsidP="00A05EA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w:t>
      </w:r>
      <w:r w:rsidR="00803FE2" w:rsidRPr="003A53C4">
        <w:rPr>
          <w:rFonts w:ascii="Times New Roman" w:eastAsia="Times New Roman" w:hAnsi="Times New Roman" w:cs="Times New Roman"/>
          <w:iCs/>
          <w:color w:val="000000" w:themeColor="text1"/>
          <w:sz w:val="24"/>
          <w:szCs w:val="24"/>
        </w:rPr>
        <w:t>den ældre</w:t>
      </w:r>
      <w:r w:rsidR="0074150D" w:rsidRPr="003A53C4">
        <w:rPr>
          <w:rFonts w:ascii="Times New Roman" w:eastAsia="Times New Roman" w:hAnsi="Times New Roman" w:cs="Times New Roman"/>
          <w:iCs/>
          <w:color w:val="000000" w:themeColor="text1"/>
          <w:sz w:val="24"/>
          <w:szCs w:val="24"/>
        </w:rPr>
        <w:t xml:space="preserve"> person</w:t>
      </w:r>
      <w:r w:rsidR="00803FE2" w:rsidRPr="003A53C4">
        <w:rPr>
          <w:rFonts w:ascii="Times New Roman" w:eastAsia="Times New Roman" w:hAnsi="Times New Roman" w:cs="Times New Roman"/>
          <w:iCs/>
          <w:color w:val="000000" w:themeColor="text1"/>
          <w:sz w:val="24"/>
          <w:szCs w:val="24"/>
        </w:rPr>
        <w:t xml:space="preserve"> kan anmode </w:t>
      </w:r>
      <w:r w:rsidR="008F01D7" w:rsidRPr="003A53C4">
        <w:rPr>
          <w:rFonts w:ascii="Times New Roman" w:eastAsia="Times New Roman" w:hAnsi="Times New Roman" w:cs="Times New Roman"/>
          <w:iCs/>
          <w:color w:val="000000" w:themeColor="text1"/>
          <w:sz w:val="24"/>
          <w:szCs w:val="24"/>
        </w:rPr>
        <w:t xml:space="preserve">kommunalbestyrelsen </w:t>
      </w:r>
      <w:r w:rsidR="00803FE2" w:rsidRPr="003A53C4">
        <w:rPr>
          <w:rFonts w:ascii="Times New Roman" w:eastAsia="Times New Roman" w:hAnsi="Times New Roman" w:cs="Times New Roman"/>
          <w:iCs/>
          <w:color w:val="000000" w:themeColor="text1"/>
          <w:sz w:val="24"/>
          <w:szCs w:val="24"/>
        </w:rPr>
        <w:t xml:space="preserve">om, at </w:t>
      </w:r>
      <w:r w:rsidR="004E719C" w:rsidRPr="003A53C4">
        <w:rPr>
          <w:rFonts w:ascii="Times New Roman" w:eastAsia="Times New Roman" w:hAnsi="Times New Roman" w:cs="Times New Roman"/>
          <w:iCs/>
          <w:color w:val="000000" w:themeColor="text1"/>
          <w:sz w:val="24"/>
          <w:szCs w:val="24"/>
        </w:rPr>
        <w:t>den ældre person skal flytte</w:t>
      </w:r>
      <w:r w:rsidR="00803FE2" w:rsidRPr="003A53C4">
        <w:rPr>
          <w:rFonts w:ascii="Times New Roman" w:eastAsia="Times New Roman" w:hAnsi="Times New Roman" w:cs="Times New Roman"/>
          <w:iCs/>
          <w:color w:val="000000" w:themeColor="text1"/>
          <w:sz w:val="24"/>
          <w:szCs w:val="24"/>
        </w:rPr>
        <w:t xml:space="preserve"> til </w:t>
      </w:r>
      <w:r w:rsidR="00963140" w:rsidRPr="003A53C4">
        <w:rPr>
          <w:rFonts w:ascii="Times New Roman" w:eastAsia="Times New Roman" w:hAnsi="Times New Roman" w:cs="Times New Roman"/>
          <w:iCs/>
          <w:color w:val="000000" w:themeColor="text1"/>
          <w:sz w:val="24"/>
          <w:szCs w:val="24"/>
        </w:rPr>
        <w:t xml:space="preserve">et botilbud i </w:t>
      </w:r>
      <w:r w:rsidR="00803FE2" w:rsidRPr="003A53C4">
        <w:rPr>
          <w:rFonts w:ascii="Times New Roman" w:eastAsia="Times New Roman" w:hAnsi="Times New Roman" w:cs="Times New Roman"/>
          <w:iCs/>
          <w:color w:val="000000" w:themeColor="text1"/>
          <w:sz w:val="24"/>
          <w:szCs w:val="24"/>
        </w:rPr>
        <w:t>en</w:t>
      </w:r>
      <w:r w:rsidR="00414E12" w:rsidRPr="003A53C4">
        <w:rPr>
          <w:rFonts w:ascii="Times New Roman" w:eastAsia="Times New Roman" w:hAnsi="Times New Roman" w:cs="Times New Roman"/>
          <w:iCs/>
          <w:color w:val="000000" w:themeColor="text1"/>
          <w:sz w:val="24"/>
          <w:szCs w:val="24"/>
        </w:rPr>
        <w:t xml:space="preserve"> anden kommune. </w:t>
      </w:r>
      <w:r w:rsidR="00975785" w:rsidRPr="003A53C4">
        <w:rPr>
          <w:rFonts w:ascii="Times New Roman" w:eastAsia="Times New Roman" w:hAnsi="Times New Roman" w:cs="Times New Roman"/>
          <w:iCs/>
          <w:color w:val="000000" w:themeColor="text1"/>
          <w:sz w:val="24"/>
          <w:szCs w:val="24"/>
        </w:rPr>
        <w:t>Dette kan for eksempel være af familiemæssige årsager.</w:t>
      </w:r>
      <w:r w:rsidR="008716D6" w:rsidRPr="003A53C4">
        <w:rPr>
          <w:rFonts w:ascii="Times New Roman" w:eastAsia="Times New Roman" w:hAnsi="Times New Roman" w:cs="Times New Roman"/>
          <w:iCs/>
          <w:color w:val="000000" w:themeColor="text1"/>
          <w:sz w:val="24"/>
          <w:szCs w:val="24"/>
        </w:rPr>
        <w:t xml:space="preserve"> </w:t>
      </w:r>
    </w:p>
    <w:p w14:paraId="4A883AC8" w14:textId="77777777" w:rsidR="0048685C" w:rsidRPr="003A53C4" w:rsidRDefault="0048685C" w:rsidP="00A05EAA">
      <w:pPr>
        <w:spacing w:after="0" w:line="288" w:lineRule="auto"/>
        <w:rPr>
          <w:rFonts w:ascii="Times New Roman" w:eastAsia="Times New Roman" w:hAnsi="Times New Roman" w:cs="Times New Roman"/>
          <w:iCs/>
          <w:color w:val="000000" w:themeColor="text1"/>
          <w:sz w:val="24"/>
          <w:szCs w:val="24"/>
        </w:rPr>
      </w:pPr>
    </w:p>
    <w:p w14:paraId="4F220615" w14:textId="77777777" w:rsidR="002517EB" w:rsidRPr="003A53C4" w:rsidRDefault="0048685C" w:rsidP="00E245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ses i lyset af forpligtelsen om en koordineret indsat. </w:t>
      </w:r>
      <w:r w:rsidR="00414E12" w:rsidRPr="003A53C4">
        <w:rPr>
          <w:rFonts w:ascii="Times New Roman" w:eastAsia="Times New Roman" w:hAnsi="Times New Roman" w:cs="Times New Roman"/>
          <w:iCs/>
          <w:color w:val="000000" w:themeColor="text1"/>
          <w:sz w:val="24"/>
          <w:szCs w:val="24"/>
        </w:rPr>
        <w:t xml:space="preserve">Hvis en ældre person ønsker at flytte til </w:t>
      </w:r>
      <w:r w:rsidR="00963140" w:rsidRPr="003A53C4">
        <w:rPr>
          <w:rFonts w:ascii="Times New Roman" w:eastAsia="Times New Roman" w:hAnsi="Times New Roman" w:cs="Times New Roman"/>
          <w:iCs/>
          <w:color w:val="000000" w:themeColor="text1"/>
          <w:sz w:val="24"/>
          <w:szCs w:val="24"/>
        </w:rPr>
        <w:t xml:space="preserve">et botilbud i en anden kommune end hjemkommunen, </w:t>
      </w:r>
      <w:r w:rsidR="00975785" w:rsidRPr="003A53C4">
        <w:rPr>
          <w:rFonts w:ascii="Times New Roman" w:eastAsia="Times New Roman" w:hAnsi="Times New Roman" w:cs="Times New Roman"/>
          <w:iCs/>
          <w:color w:val="000000" w:themeColor="text1"/>
          <w:sz w:val="24"/>
          <w:szCs w:val="24"/>
        </w:rPr>
        <w:t>forudsættes det, at der kan træffes aftale herom kommunerne i mellem.</w:t>
      </w:r>
      <w:r w:rsidRPr="003A53C4">
        <w:rPr>
          <w:rFonts w:ascii="Times New Roman" w:eastAsia="Times New Roman" w:hAnsi="Times New Roman" w:cs="Times New Roman"/>
          <w:iCs/>
          <w:color w:val="000000" w:themeColor="text1"/>
          <w:sz w:val="24"/>
          <w:szCs w:val="24"/>
        </w:rPr>
        <w:t xml:space="preserve"> </w:t>
      </w:r>
    </w:p>
    <w:p w14:paraId="457F94C9" w14:textId="77777777" w:rsidR="002517EB" w:rsidRPr="003A53C4" w:rsidRDefault="002517EB" w:rsidP="00E245F7">
      <w:pPr>
        <w:spacing w:after="0" w:line="288" w:lineRule="auto"/>
        <w:rPr>
          <w:rFonts w:ascii="Times New Roman" w:eastAsia="Times New Roman" w:hAnsi="Times New Roman" w:cs="Times New Roman"/>
          <w:iCs/>
          <w:color w:val="000000" w:themeColor="text1"/>
          <w:sz w:val="24"/>
          <w:szCs w:val="24"/>
        </w:rPr>
      </w:pPr>
    </w:p>
    <w:p w14:paraId="7DACAFA0" w14:textId="3A91C9BF" w:rsidR="00414E12" w:rsidRPr="003A53C4" w:rsidRDefault="004E719C" w:rsidP="00E245F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Kommunen, som har været den ældre persons hjemkommune</w:t>
      </w:r>
      <w:r w:rsidR="00191888" w:rsidRPr="003A53C4">
        <w:rPr>
          <w:rFonts w:ascii="Times New Roman" w:eastAsia="Times New Roman" w:hAnsi="Times New Roman" w:cs="Times New Roman"/>
          <w:iCs/>
          <w:color w:val="000000" w:themeColor="text1"/>
          <w:sz w:val="24"/>
          <w:szCs w:val="24"/>
        </w:rPr>
        <w:t>, anses fortsat som hjemkommune, og dermed betalingskommune</w:t>
      </w:r>
      <w:r w:rsidR="00E245F7" w:rsidRPr="003A53C4">
        <w:rPr>
          <w:rFonts w:ascii="Times New Roman" w:eastAsia="Times New Roman" w:hAnsi="Times New Roman" w:cs="Times New Roman"/>
          <w:iCs/>
          <w:color w:val="000000" w:themeColor="text1"/>
          <w:sz w:val="24"/>
          <w:szCs w:val="24"/>
        </w:rPr>
        <w:t>,</w:t>
      </w:r>
      <w:r w:rsidR="00191888" w:rsidRPr="003A53C4">
        <w:rPr>
          <w:rFonts w:ascii="Times New Roman" w:eastAsia="Times New Roman" w:hAnsi="Times New Roman" w:cs="Times New Roman"/>
          <w:iCs/>
          <w:color w:val="000000" w:themeColor="text1"/>
          <w:sz w:val="24"/>
          <w:szCs w:val="24"/>
        </w:rPr>
        <w:t xml:space="preserve"> </w:t>
      </w:r>
      <w:r w:rsidR="00E245F7" w:rsidRPr="003A53C4">
        <w:rPr>
          <w:rFonts w:ascii="Times New Roman" w:eastAsia="Times New Roman" w:hAnsi="Times New Roman" w:cs="Times New Roman"/>
          <w:iCs/>
          <w:color w:val="000000" w:themeColor="text1"/>
          <w:sz w:val="24"/>
          <w:szCs w:val="24"/>
        </w:rPr>
        <w:t>jf. Landstingsforordning nr. 2 af 12. juni 1995 om kommunernes indbyrdes betalingsforpligtelser, § 7, stk. 1 og § 14, stk. 1.</w:t>
      </w:r>
      <w:r w:rsidR="00E748DA" w:rsidRPr="003A53C4">
        <w:rPr>
          <w:rFonts w:ascii="Times New Roman" w:eastAsia="Times New Roman" w:hAnsi="Times New Roman" w:cs="Times New Roman"/>
          <w:iCs/>
          <w:color w:val="000000" w:themeColor="text1"/>
          <w:sz w:val="24"/>
          <w:szCs w:val="24"/>
        </w:rPr>
        <w:t xml:space="preserve"> </w:t>
      </w:r>
      <w:r w:rsidR="00E245F7" w:rsidRPr="003A53C4">
        <w:rPr>
          <w:rFonts w:ascii="Times New Roman" w:eastAsia="Times New Roman" w:hAnsi="Times New Roman" w:cs="Times New Roman"/>
          <w:iCs/>
          <w:color w:val="000000" w:themeColor="text1"/>
          <w:sz w:val="24"/>
          <w:szCs w:val="24"/>
        </w:rPr>
        <w:t>Hjemkommune er defineret i § 3 i Landstingsforordning nr. 2 af 12. juni 1995 om kommunernes indbyrdes betalingsforpligtelser.</w:t>
      </w:r>
    </w:p>
    <w:p w14:paraId="208BEFAA" w14:textId="77777777" w:rsidR="00722D66" w:rsidRPr="003A53C4" w:rsidRDefault="00722D66" w:rsidP="00E245F7">
      <w:pPr>
        <w:spacing w:after="0" w:line="288" w:lineRule="auto"/>
        <w:rPr>
          <w:rFonts w:ascii="Times New Roman" w:eastAsia="Times New Roman" w:hAnsi="Times New Roman" w:cs="Times New Roman"/>
          <w:iCs/>
          <w:color w:val="000000" w:themeColor="text1"/>
          <w:sz w:val="24"/>
          <w:szCs w:val="24"/>
        </w:rPr>
      </w:pPr>
    </w:p>
    <w:p w14:paraId="10E00722" w14:textId="77777777" w:rsidR="005A111C" w:rsidRPr="003A53C4" w:rsidRDefault="005A111C" w:rsidP="005001C0">
      <w:pPr>
        <w:spacing w:after="0" w:line="288" w:lineRule="auto"/>
        <w:rPr>
          <w:rFonts w:ascii="Times New Roman" w:eastAsia="Times New Roman" w:hAnsi="Times New Roman" w:cs="Times New Roman"/>
          <w:iCs/>
          <w:color w:val="000000" w:themeColor="text1"/>
          <w:sz w:val="24"/>
          <w:szCs w:val="24"/>
        </w:rPr>
      </w:pPr>
    </w:p>
    <w:p w14:paraId="56190D82" w14:textId="68356147" w:rsidR="00A221C7" w:rsidRPr="003A53C4" w:rsidRDefault="00A221C7" w:rsidP="00716355">
      <w:pPr>
        <w:pStyle w:val="Typografi1"/>
        <w:rPr>
          <w:color w:val="000000" w:themeColor="text1"/>
        </w:rPr>
      </w:pPr>
      <w:r w:rsidRPr="003A53C4">
        <w:rPr>
          <w:color w:val="000000" w:themeColor="text1"/>
        </w:rPr>
        <w:t xml:space="preserve">Til § </w:t>
      </w:r>
      <w:r w:rsidR="00C62AFD" w:rsidRPr="003A53C4">
        <w:rPr>
          <w:color w:val="000000" w:themeColor="text1"/>
        </w:rPr>
        <w:t>1</w:t>
      </w:r>
      <w:r w:rsidR="00C62AFD" w:rsidRPr="003A53C4">
        <w:rPr>
          <w:color w:val="000000" w:themeColor="text1"/>
        </w:rPr>
        <w:t>6</w:t>
      </w:r>
    </w:p>
    <w:p w14:paraId="72D53700" w14:textId="77777777" w:rsidR="00802802" w:rsidRPr="003A53C4" w:rsidRDefault="00802802" w:rsidP="006349F4">
      <w:pPr>
        <w:spacing w:after="0" w:line="288" w:lineRule="auto"/>
        <w:rPr>
          <w:rFonts w:ascii="Times New Roman" w:eastAsia="Times New Roman" w:hAnsi="Times New Roman" w:cs="Times New Roman"/>
          <w:iCs/>
          <w:color w:val="000000" w:themeColor="text1"/>
          <w:sz w:val="24"/>
          <w:szCs w:val="24"/>
        </w:rPr>
      </w:pPr>
    </w:p>
    <w:p w14:paraId="59ED47B3" w14:textId="47FA0B70" w:rsidR="00FC4310" w:rsidRPr="003A53C4" w:rsidRDefault="00FC4310" w:rsidP="006349F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7D23B3D2" w14:textId="62E1DCB9" w:rsidR="00D030CA" w:rsidRPr="003A53C4" w:rsidRDefault="00A740EE" w:rsidP="006349F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fastlægger, at kommunalbestyrelsen er forpligtet til at tilbyde </w:t>
      </w:r>
      <w:r w:rsidR="00D80E07" w:rsidRPr="003A53C4">
        <w:rPr>
          <w:rFonts w:ascii="Times New Roman" w:eastAsia="Times New Roman" w:hAnsi="Times New Roman" w:cs="Times New Roman"/>
          <w:iCs/>
          <w:color w:val="000000" w:themeColor="text1"/>
          <w:sz w:val="24"/>
          <w:szCs w:val="24"/>
        </w:rPr>
        <w:t>støtteforanstaltninger</w:t>
      </w:r>
      <w:r w:rsidR="00AB078C" w:rsidRPr="003A53C4">
        <w:rPr>
          <w:rFonts w:ascii="Times New Roman" w:eastAsia="Times New Roman" w:hAnsi="Times New Roman" w:cs="Times New Roman"/>
          <w:iCs/>
          <w:color w:val="000000" w:themeColor="text1"/>
          <w:sz w:val="24"/>
          <w:szCs w:val="24"/>
        </w:rPr>
        <w:t xml:space="preserve"> i det omfang </w:t>
      </w:r>
      <w:r w:rsidR="00D80E07" w:rsidRPr="003A53C4">
        <w:rPr>
          <w:rFonts w:ascii="Times New Roman" w:eastAsia="Times New Roman" w:hAnsi="Times New Roman" w:cs="Times New Roman"/>
          <w:iCs/>
          <w:color w:val="000000" w:themeColor="text1"/>
          <w:sz w:val="24"/>
          <w:szCs w:val="24"/>
        </w:rPr>
        <w:t>behovsvurderingen</w:t>
      </w:r>
      <w:r w:rsidR="0021608E" w:rsidRPr="003A53C4">
        <w:rPr>
          <w:rFonts w:ascii="Times New Roman" w:eastAsia="Times New Roman" w:hAnsi="Times New Roman" w:cs="Times New Roman"/>
          <w:iCs/>
          <w:color w:val="000000" w:themeColor="text1"/>
          <w:sz w:val="24"/>
          <w:szCs w:val="24"/>
        </w:rPr>
        <w:t xml:space="preserve"> </w:t>
      </w:r>
      <w:r w:rsidR="000E510C" w:rsidRPr="003A53C4">
        <w:rPr>
          <w:rFonts w:ascii="Times New Roman" w:eastAsia="Times New Roman" w:hAnsi="Times New Roman" w:cs="Times New Roman"/>
          <w:iCs/>
          <w:color w:val="000000" w:themeColor="text1"/>
          <w:sz w:val="24"/>
          <w:szCs w:val="24"/>
        </w:rPr>
        <w:t xml:space="preserve">efter </w:t>
      </w:r>
      <w:r w:rsidR="0021608E" w:rsidRPr="003A53C4">
        <w:rPr>
          <w:rFonts w:ascii="Times New Roman" w:eastAsia="Times New Roman" w:hAnsi="Times New Roman" w:cs="Times New Roman"/>
          <w:iCs/>
          <w:color w:val="000000" w:themeColor="text1"/>
          <w:sz w:val="24"/>
          <w:szCs w:val="24"/>
        </w:rPr>
        <w:t xml:space="preserve">§ </w:t>
      </w:r>
      <w:r w:rsidR="00EA08E1" w:rsidRPr="003A53C4">
        <w:rPr>
          <w:rFonts w:ascii="Times New Roman" w:eastAsia="Times New Roman" w:hAnsi="Times New Roman" w:cs="Times New Roman"/>
          <w:iCs/>
          <w:color w:val="000000" w:themeColor="text1"/>
          <w:sz w:val="24"/>
          <w:szCs w:val="24"/>
        </w:rPr>
        <w:t>7</w:t>
      </w:r>
      <w:r w:rsidR="00D80E07" w:rsidRPr="003A53C4">
        <w:rPr>
          <w:rFonts w:ascii="Times New Roman" w:eastAsia="Times New Roman" w:hAnsi="Times New Roman" w:cs="Times New Roman"/>
          <w:iCs/>
          <w:color w:val="000000" w:themeColor="text1"/>
          <w:sz w:val="24"/>
          <w:szCs w:val="24"/>
        </w:rPr>
        <w:t xml:space="preserve"> viser behov </w:t>
      </w:r>
      <w:r w:rsidR="00AB078C" w:rsidRPr="003A53C4">
        <w:rPr>
          <w:rFonts w:ascii="Times New Roman" w:eastAsia="Times New Roman" w:hAnsi="Times New Roman" w:cs="Times New Roman"/>
          <w:iCs/>
          <w:color w:val="000000" w:themeColor="text1"/>
          <w:sz w:val="24"/>
          <w:szCs w:val="24"/>
        </w:rPr>
        <w:t>her</w:t>
      </w:r>
      <w:r w:rsidR="00D80E07" w:rsidRPr="003A53C4">
        <w:rPr>
          <w:rFonts w:ascii="Times New Roman" w:eastAsia="Times New Roman" w:hAnsi="Times New Roman" w:cs="Times New Roman"/>
          <w:iCs/>
          <w:color w:val="000000" w:themeColor="text1"/>
          <w:sz w:val="24"/>
          <w:szCs w:val="24"/>
        </w:rPr>
        <w:t>for.</w:t>
      </w:r>
      <w:r w:rsidR="0021608E" w:rsidRPr="003A53C4">
        <w:rPr>
          <w:rFonts w:ascii="Times New Roman" w:eastAsia="Times New Roman" w:hAnsi="Times New Roman" w:cs="Times New Roman"/>
          <w:iCs/>
          <w:color w:val="000000" w:themeColor="text1"/>
          <w:sz w:val="24"/>
          <w:szCs w:val="24"/>
        </w:rPr>
        <w:t xml:space="preserve"> </w:t>
      </w:r>
    </w:p>
    <w:p w14:paraId="7D9DBC94" w14:textId="07DDE453" w:rsidR="00D62BFD" w:rsidRPr="003A53C4" w:rsidRDefault="00A740EE" w:rsidP="006349F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w:t>
      </w:r>
      <w:r w:rsidR="00E500E8" w:rsidRPr="003A53C4">
        <w:rPr>
          <w:rFonts w:ascii="Times New Roman" w:eastAsia="Times New Roman" w:hAnsi="Times New Roman" w:cs="Times New Roman"/>
          <w:iCs/>
          <w:color w:val="000000" w:themeColor="text1"/>
          <w:sz w:val="24"/>
          <w:szCs w:val="24"/>
        </w:rPr>
        <w:t>r</w:t>
      </w:r>
      <w:r w:rsidRPr="003A53C4">
        <w:rPr>
          <w:rFonts w:ascii="Times New Roman" w:eastAsia="Times New Roman" w:hAnsi="Times New Roman" w:cs="Times New Roman"/>
          <w:iCs/>
          <w:color w:val="000000" w:themeColor="text1"/>
          <w:sz w:val="24"/>
          <w:szCs w:val="24"/>
        </w:rPr>
        <w:t>n</w:t>
      </w:r>
      <w:r w:rsidR="00E500E8" w:rsidRPr="003A53C4">
        <w:rPr>
          <w:rFonts w:ascii="Times New Roman" w:eastAsia="Times New Roman" w:hAnsi="Times New Roman" w:cs="Times New Roman"/>
          <w:iCs/>
          <w:color w:val="000000" w:themeColor="text1"/>
          <w:sz w:val="24"/>
          <w:szCs w:val="24"/>
        </w:rPr>
        <w:t>e i nr. 1-10</w:t>
      </w:r>
      <w:r w:rsidRPr="003A53C4">
        <w:rPr>
          <w:rFonts w:ascii="Times New Roman" w:eastAsia="Times New Roman" w:hAnsi="Times New Roman" w:cs="Times New Roman"/>
          <w:iCs/>
          <w:color w:val="000000" w:themeColor="text1"/>
          <w:sz w:val="24"/>
          <w:szCs w:val="24"/>
        </w:rPr>
        <w:t xml:space="preserve"> specificerer </w:t>
      </w:r>
      <w:r w:rsidR="004E4367" w:rsidRPr="003A53C4">
        <w:rPr>
          <w:rFonts w:ascii="Times New Roman" w:eastAsia="Times New Roman" w:hAnsi="Times New Roman" w:cs="Times New Roman"/>
          <w:iCs/>
          <w:color w:val="000000" w:themeColor="text1"/>
          <w:sz w:val="24"/>
          <w:szCs w:val="24"/>
        </w:rPr>
        <w:t xml:space="preserve">hvilke </w:t>
      </w:r>
      <w:r w:rsidRPr="003A53C4">
        <w:rPr>
          <w:rFonts w:ascii="Times New Roman" w:eastAsia="Times New Roman" w:hAnsi="Times New Roman" w:cs="Times New Roman"/>
          <w:iCs/>
          <w:color w:val="000000" w:themeColor="text1"/>
          <w:sz w:val="24"/>
          <w:szCs w:val="24"/>
        </w:rPr>
        <w:t xml:space="preserve">støtteforanstaltninger, </w:t>
      </w:r>
      <w:r w:rsidR="00FD2611" w:rsidRPr="003A53C4">
        <w:rPr>
          <w:rFonts w:ascii="Times New Roman" w:eastAsia="Times New Roman" w:hAnsi="Times New Roman" w:cs="Times New Roman"/>
          <w:iCs/>
          <w:color w:val="000000" w:themeColor="text1"/>
          <w:sz w:val="24"/>
          <w:szCs w:val="24"/>
        </w:rPr>
        <w:t>kommunalbestyrelserne</w:t>
      </w:r>
      <w:r w:rsidRPr="003A53C4">
        <w:rPr>
          <w:rFonts w:ascii="Times New Roman" w:eastAsia="Times New Roman" w:hAnsi="Times New Roman" w:cs="Times New Roman"/>
          <w:iCs/>
          <w:color w:val="000000" w:themeColor="text1"/>
          <w:sz w:val="24"/>
          <w:szCs w:val="24"/>
        </w:rPr>
        <w:t xml:space="preserve"> kan tilbyde</w:t>
      </w:r>
      <w:r w:rsidR="00D62BFD" w:rsidRPr="003A53C4">
        <w:rPr>
          <w:rFonts w:ascii="Times New Roman" w:eastAsia="Times New Roman" w:hAnsi="Times New Roman" w:cs="Times New Roman"/>
          <w:iCs/>
          <w:color w:val="000000" w:themeColor="text1"/>
          <w:sz w:val="24"/>
          <w:szCs w:val="24"/>
        </w:rPr>
        <w:t>:</w:t>
      </w:r>
    </w:p>
    <w:p w14:paraId="7D2EFCE6"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personlig hjælp og omsorg,</w:t>
      </w:r>
    </w:p>
    <w:p w14:paraId="0EA90915"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hjemmehjælp</w:t>
      </w:r>
    </w:p>
    <w:p w14:paraId="05CE121F"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hjælpemidler,</w:t>
      </w:r>
    </w:p>
    <w:p w14:paraId="4D99D82C"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rådgivning og vejledning af pårørende,</w:t>
      </w:r>
    </w:p>
    <w:p w14:paraId="2206F092"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flyttehjælp i forbindelse med flytning fra eget hjem til botilbud,</w:t>
      </w:r>
    </w:p>
    <w:p w14:paraId="7F47C9AE"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 xml:space="preserve">træning,  </w:t>
      </w:r>
    </w:p>
    <w:p w14:paraId="001124B5"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ledsagelse,</w:t>
      </w:r>
    </w:p>
    <w:p w14:paraId="2CB9D70C"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aktivitets- og samværstilbud,</w:t>
      </w:r>
    </w:p>
    <w:p w14:paraId="707BB00A"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kollektiv kørselsordning, og</w:t>
      </w:r>
    </w:p>
    <w:p w14:paraId="541D5E73" w14:textId="77777777" w:rsidR="00D030CA" w:rsidRPr="003A53C4" w:rsidRDefault="00D030CA" w:rsidP="00D030CA">
      <w:pPr>
        <w:pStyle w:val="Listeafsnit"/>
        <w:numPr>
          <w:ilvl w:val="0"/>
          <w:numId w:val="11"/>
        </w:num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støtte i forbindelse med overgang fra behandling i Sundhedsvæsnet til hjemkommunen.</w:t>
      </w:r>
    </w:p>
    <w:p w14:paraId="0931E680" w14:textId="77777777" w:rsidR="00D62BFD" w:rsidRPr="003A53C4" w:rsidRDefault="00D62BFD" w:rsidP="006349F4">
      <w:pPr>
        <w:spacing w:after="0" w:line="288" w:lineRule="auto"/>
        <w:rPr>
          <w:rFonts w:ascii="Times New Roman" w:eastAsia="Times New Roman" w:hAnsi="Times New Roman" w:cs="Times New Roman"/>
          <w:iCs/>
          <w:color w:val="000000" w:themeColor="text1"/>
          <w:sz w:val="24"/>
          <w:szCs w:val="24"/>
        </w:rPr>
      </w:pPr>
    </w:p>
    <w:p w14:paraId="2ED2902A" w14:textId="79D3CF13" w:rsidR="00FC4310" w:rsidRPr="003A53C4" w:rsidRDefault="00F377EA" w:rsidP="006349F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Listen er udtømmende</w:t>
      </w:r>
      <w:r w:rsidR="00FF3656" w:rsidRPr="003A53C4">
        <w:rPr>
          <w:rFonts w:ascii="Times New Roman" w:eastAsia="Times New Roman" w:hAnsi="Times New Roman" w:cs="Times New Roman"/>
          <w:iCs/>
          <w:color w:val="000000" w:themeColor="text1"/>
          <w:sz w:val="24"/>
          <w:szCs w:val="24"/>
        </w:rPr>
        <w:t xml:space="preserve"> og opstiller krav om, at kommunalbestyrelsen som minimum skal tilbyde de angive støtteforanstaltninger, hvis der er beh</w:t>
      </w:r>
      <w:r w:rsidR="00AB14E2" w:rsidRPr="003A53C4">
        <w:rPr>
          <w:rFonts w:ascii="Times New Roman" w:eastAsia="Times New Roman" w:hAnsi="Times New Roman" w:cs="Times New Roman"/>
          <w:iCs/>
          <w:color w:val="000000" w:themeColor="text1"/>
          <w:sz w:val="24"/>
          <w:szCs w:val="24"/>
        </w:rPr>
        <w:t xml:space="preserve">ov for det. </w:t>
      </w:r>
      <w:r w:rsidR="00D62BFD" w:rsidRPr="003A53C4">
        <w:rPr>
          <w:rFonts w:ascii="Times New Roman" w:eastAsia="Times New Roman" w:hAnsi="Times New Roman" w:cs="Times New Roman"/>
          <w:iCs/>
          <w:color w:val="000000" w:themeColor="text1"/>
          <w:sz w:val="24"/>
          <w:szCs w:val="24"/>
        </w:rPr>
        <w:t xml:space="preserve">Hvis behovsvurderingen viser behov for andre støtteforanstaltninger, vil kommunalbestyrelsen </w:t>
      </w:r>
      <w:r w:rsidR="00AB14E2" w:rsidRPr="003A53C4">
        <w:rPr>
          <w:rFonts w:ascii="Times New Roman" w:eastAsia="Times New Roman" w:hAnsi="Times New Roman" w:cs="Times New Roman"/>
          <w:iCs/>
          <w:color w:val="000000" w:themeColor="text1"/>
          <w:sz w:val="24"/>
          <w:szCs w:val="24"/>
        </w:rPr>
        <w:t>ikke være afskåret fra</w:t>
      </w:r>
      <w:r w:rsidR="00D62BFD" w:rsidRPr="003A53C4">
        <w:rPr>
          <w:rFonts w:ascii="Times New Roman" w:eastAsia="Times New Roman" w:hAnsi="Times New Roman" w:cs="Times New Roman"/>
          <w:iCs/>
          <w:color w:val="000000" w:themeColor="text1"/>
          <w:sz w:val="24"/>
          <w:szCs w:val="24"/>
        </w:rPr>
        <w:t xml:space="preserve"> at tilbyde </w:t>
      </w:r>
      <w:r w:rsidR="00AB14E2" w:rsidRPr="003A53C4">
        <w:rPr>
          <w:rFonts w:ascii="Times New Roman" w:eastAsia="Times New Roman" w:hAnsi="Times New Roman" w:cs="Times New Roman"/>
          <w:iCs/>
          <w:color w:val="000000" w:themeColor="text1"/>
          <w:sz w:val="24"/>
          <w:szCs w:val="24"/>
        </w:rPr>
        <w:t>andre</w:t>
      </w:r>
      <w:r w:rsidR="00D62BFD" w:rsidRPr="003A53C4">
        <w:rPr>
          <w:rFonts w:ascii="Times New Roman" w:eastAsia="Times New Roman" w:hAnsi="Times New Roman" w:cs="Times New Roman"/>
          <w:iCs/>
          <w:color w:val="000000" w:themeColor="text1"/>
          <w:sz w:val="24"/>
          <w:szCs w:val="24"/>
        </w:rPr>
        <w:t xml:space="preserve"> støtteforanstaltninger</w:t>
      </w:r>
      <w:r w:rsidR="00D030CA" w:rsidRPr="003A53C4">
        <w:rPr>
          <w:rFonts w:ascii="Times New Roman" w:eastAsia="Times New Roman" w:hAnsi="Times New Roman" w:cs="Times New Roman"/>
          <w:iCs/>
          <w:color w:val="000000" w:themeColor="text1"/>
          <w:sz w:val="24"/>
          <w:szCs w:val="24"/>
        </w:rPr>
        <w:t>.</w:t>
      </w:r>
      <w:r w:rsidR="00D62BFD" w:rsidRPr="003A53C4">
        <w:rPr>
          <w:rFonts w:ascii="Times New Roman" w:eastAsia="Times New Roman" w:hAnsi="Times New Roman" w:cs="Times New Roman"/>
          <w:iCs/>
          <w:color w:val="000000" w:themeColor="text1"/>
          <w:sz w:val="24"/>
          <w:szCs w:val="24"/>
        </w:rPr>
        <w:t xml:space="preserve"> </w:t>
      </w:r>
    </w:p>
    <w:p w14:paraId="0A8B0A97" w14:textId="77777777" w:rsidR="00AB078C" w:rsidRPr="003A53C4" w:rsidRDefault="00AB078C" w:rsidP="006349F4">
      <w:pPr>
        <w:spacing w:after="0" w:line="288" w:lineRule="auto"/>
        <w:rPr>
          <w:rFonts w:ascii="Times New Roman" w:eastAsia="Times New Roman" w:hAnsi="Times New Roman" w:cs="Times New Roman"/>
          <w:iCs/>
          <w:color w:val="000000" w:themeColor="text1"/>
          <w:sz w:val="24"/>
          <w:szCs w:val="24"/>
        </w:rPr>
      </w:pPr>
    </w:p>
    <w:p w14:paraId="22691535" w14:textId="305620C9" w:rsidR="00F14A8C" w:rsidRPr="003A53C4" w:rsidRDefault="00197A26" w:rsidP="006349F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behovsvurderingen identificerer et behov for flere </w:t>
      </w:r>
      <w:r w:rsidR="001935EE" w:rsidRPr="003A53C4">
        <w:rPr>
          <w:rFonts w:ascii="Times New Roman" w:eastAsia="Times New Roman" w:hAnsi="Times New Roman" w:cs="Times New Roman"/>
          <w:iCs/>
          <w:color w:val="000000" w:themeColor="text1"/>
          <w:sz w:val="24"/>
          <w:szCs w:val="24"/>
        </w:rPr>
        <w:t xml:space="preserve">af de oplistede </w:t>
      </w:r>
      <w:r w:rsidRPr="003A53C4">
        <w:rPr>
          <w:rFonts w:ascii="Times New Roman" w:eastAsia="Times New Roman" w:hAnsi="Times New Roman" w:cs="Times New Roman"/>
          <w:iCs/>
          <w:color w:val="000000" w:themeColor="text1"/>
          <w:sz w:val="24"/>
          <w:szCs w:val="24"/>
        </w:rPr>
        <w:t>støtteforanstaltninger</w:t>
      </w:r>
      <w:r w:rsidR="001935EE" w:rsidRPr="003A53C4">
        <w:rPr>
          <w:rFonts w:ascii="Times New Roman" w:eastAsia="Times New Roman" w:hAnsi="Times New Roman" w:cs="Times New Roman"/>
          <w:iCs/>
          <w:color w:val="000000" w:themeColor="text1"/>
          <w:sz w:val="24"/>
          <w:szCs w:val="24"/>
        </w:rPr>
        <w:t xml:space="preserve"> i nr. 1-10</w:t>
      </w:r>
      <w:r w:rsidRPr="003A53C4">
        <w:rPr>
          <w:rFonts w:ascii="Times New Roman" w:eastAsia="Times New Roman" w:hAnsi="Times New Roman" w:cs="Times New Roman"/>
          <w:iCs/>
          <w:color w:val="000000" w:themeColor="text1"/>
          <w:sz w:val="24"/>
          <w:szCs w:val="24"/>
        </w:rPr>
        <w:t xml:space="preserve">, er kommunalbestyrelsen forpligtet til at tilbyde </w:t>
      </w:r>
      <w:r w:rsidR="00066A10" w:rsidRPr="003A53C4">
        <w:rPr>
          <w:rFonts w:ascii="Times New Roman" w:eastAsia="Times New Roman" w:hAnsi="Times New Roman" w:cs="Times New Roman"/>
          <w:iCs/>
          <w:color w:val="000000" w:themeColor="text1"/>
          <w:sz w:val="24"/>
          <w:szCs w:val="24"/>
        </w:rPr>
        <w:t xml:space="preserve">samtlige </w:t>
      </w:r>
      <w:r w:rsidRPr="003A53C4">
        <w:rPr>
          <w:rFonts w:ascii="Times New Roman" w:eastAsia="Times New Roman" w:hAnsi="Times New Roman" w:cs="Times New Roman"/>
          <w:iCs/>
          <w:color w:val="000000" w:themeColor="text1"/>
          <w:sz w:val="24"/>
          <w:szCs w:val="24"/>
        </w:rPr>
        <w:t>disse nødvendige støtteforanstaltninger.</w:t>
      </w:r>
    </w:p>
    <w:p w14:paraId="6D23A4DE" w14:textId="77777777" w:rsidR="000D7876" w:rsidRPr="003A53C4" w:rsidRDefault="000D7876" w:rsidP="006349F4">
      <w:pPr>
        <w:spacing w:after="0" w:line="288" w:lineRule="auto"/>
        <w:rPr>
          <w:rFonts w:ascii="Times New Roman" w:eastAsia="Times New Roman" w:hAnsi="Times New Roman" w:cs="Times New Roman"/>
          <w:iCs/>
          <w:color w:val="000000" w:themeColor="text1"/>
          <w:sz w:val="24"/>
          <w:szCs w:val="24"/>
        </w:rPr>
      </w:pPr>
    </w:p>
    <w:p w14:paraId="47C0748F" w14:textId="5A4B1BFD" w:rsidR="00F14A8C" w:rsidRPr="003A53C4" w:rsidRDefault="00F14A8C" w:rsidP="006349F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055EFFCD" w14:textId="3F775898" w:rsidR="00F14A8C" w:rsidRPr="003A53C4" w:rsidRDefault="00B8135D"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bemyndiger Naalakkersuisut til at fastsætte nærmere regler for</w:t>
      </w:r>
      <w:r w:rsidR="00F01A13" w:rsidRPr="003A53C4">
        <w:rPr>
          <w:rFonts w:ascii="Times New Roman" w:eastAsia="Times New Roman" w:hAnsi="Times New Roman" w:cs="Times New Roman"/>
          <w:iCs/>
          <w:color w:val="000000" w:themeColor="text1"/>
          <w:sz w:val="24"/>
          <w:szCs w:val="24"/>
        </w:rPr>
        <w:t xml:space="preserve"> udmøntningen af de støtteforanstaltninger kommunalbestyrelsen skal yde efter stk. 1</w:t>
      </w:r>
      <w:r w:rsidRPr="003A53C4">
        <w:rPr>
          <w:rFonts w:ascii="Times New Roman" w:eastAsia="Times New Roman" w:hAnsi="Times New Roman" w:cs="Times New Roman"/>
          <w:iCs/>
          <w:color w:val="000000" w:themeColor="text1"/>
          <w:sz w:val="24"/>
          <w:szCs w:val="24"/>
        </w:rPr>
        <w:t xml:space="preserve">. </w:t>
      </w:r>
    </w:p>
    <w:p w14:paraId="7028F19F" w14:textId="77777777" w:rsidR="00FC4310" w:rsidRPr="003A53C4" w:rsidRDefault="00FC4310" w:rsidP="006349F4">
      <w:pPr>
        <w:spacing w:after="0" w:line="288" w:lineRule="auto"/>
        <w:rPr>
          <w:rFonts w:ascii="Times New Roman" w:eastAsia="Times New Roman" w:hAnsi="Times New Roman" w:cs="Times New Roman"/>
          <w:iCs/>
          <w:color w:val="000000" w:themeColor="text1"/>
          <w:sz w:val="24"/>
          <w:szCs w:val="24"/>
        </w:rPr>
      </w:pPr>
    </w:p>
    <w:p w14:paraId="324ED01C" w14:textId="6B4F63E2" w:rsidR="00A221C7" w:rsidRPr="003A53C4" w:rsidRDefault="00A221C7" w:rsidP="00716355">
      <w:pPr>
        <w:pStyle w:val="Typografi1"/>
        <w:rPr>
          <w:color w:val="000000" w:themeColor="text1"/>
        </w:rPr>
      </w:pPr>
      <w:r w:rsidRPr="003A53C4">
        <w:rPr>
          <w:color w:val="000000" w:themeColor="text1"/>
        </w:rPr>
        <w:t xml:space="preserve">Til § </w:t>
      </w:r>
      <w:r w:rsidR="00E379A7" w:rsidRPr="003A53C4">
        <w:rPr>
          <w:color w:val="000000" w:themeColor="text1"/>
        </w:rPr>
        <w:t>1</w:t>
      </w:r>
      <w:r w:rsidR="00E379A7" w:rsidRPr="003A53C4">
        <w:rPr>
          <w:color w:val="000000" w:themeColor="text1"/>
        </w:rPr>
        <w:t>7</w:t>
      </w:r>
    </w:p>
    <w:p w14:paraId="2493894F" w14:textId="77777777" w:rsidR="001C1196" w:rsidRPr="003A53C4" w:rsidRDefault="001C1196" w:rsidP="00261FDD">
      <w:pPr>
        <w:spacing w:after="0" w:line="288" w:lineRule="auto"/>
        <w:rPr>
          <w:rFonts w:ascii="Times New Roman" w:eastAsia="Times New Roman" w:hAnsi="Times New Roman" w:cs="Times New Roman"/>
          <w:iCs/>
          <w:color w:val="000000" w:themeColor="text1"/>
          <w:sz w:val="24"/>
          <w:szCs w:val="24"/>
        </w:rPr>
      </w:pPr>
    </w:p>
    <w:p w14:paraId="1551683D" w14:textId="623A45DA" w:rsidR="00B23EDA" w:rsidRPr="003A53C4" w:rsidRDefault="00B23EDA" w:rsidP="00261F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490C1A1E" w14:textId="63794D40" w:rsidR="00865533" w:rsidRPr="003A53C4" w:rsidRDefault="00865533" w:rsidP="00261F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foreslås med bestemmelsen, at kommunalbestyrelsen skal tilbyde et forebyggende hjemmebesøg hvert andet år til ældre</w:t>
      </w:r>
      <w:r w:rsidR="00A17875" w:rsidRPr="003A53C4">
        <w:rPr>
          <w:rFonts w:ascii="Times New Roman" w:eastAsia="Times New Roman" w:hAnsi="Times New Roman" w:cs="Times New Roman"/>
          <w:iCs/>
          <w:color w:val="000000" w:themeColor="text1"/>
          <w:sz w:val="24"/>
          <w:szCs w:val="24"/>
        </w:rPr>
        <w:t xml:space="preserve"> personer</w:t>
      </w:r>
      <w:r w:rsidRPr="003A53C4">
        <w:rPr>
          <w:rFonts w:ascii="Times New Roman" w:eastAsia="Times New Roman" w:hAnsi="Times New Roman" w:cs="Times New Roman"/>
          <w:iCs/>
          <w:color w:val="000000" w:themeColor="text1"/>
          <w:sz w:val="24"/>
          <w:szCs w:val="24"/>
        </w:rPr>
        <w:t xml:space="preserve">, der er fyldt 82 år. </w:t>
      </w:r>
    </w:p>
    <w:p w14:paraId="51103ADE" w14:textId="6F69AD8C" w:rsidR="007C0BFF" w:rsidRPr="003A53C4" w:rsidRDefault="007C0BFF" w:rsidP="00261F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Formålet med et forebyggende hjemmebesøg er eksempelvis at drøfte den pågældendes aktuelle livssituation og hjælpe den pågældende til bedre at udnytte egne ressourcer og bevare funktionsniveauet længst muligt.</w:t>
      </w:r>
    </w:p>
    <w:p w14:paraId="3B8B3028" w14:textId="77777777" w:rsidR="000A539B" w:rsidRPr="003A53C4" w:rsidRDefault="000A539B" w:rsidP="00261FDD">
      <w:pPr>
        <w:spacing w:after="0" w:line="288" w:lineRule="auto"/>
        <w:rPr>
          <w:rFonts w:ascii="Times New Roman" w:eastAsia="Times New Roman" w:hAnsi="Times New Roman" w:cs="Times New Roman"/>
          <w:iCs/>
          <w:color w:val="000000" w:themeColor="text1"/>
          <w:sz w:val="24"/>
          <w:szCs w:val="24"/>
        </w:rPr>
      </w:pPr>
    </w:p>
    <w:p w14:paraId="0CBCB8B8" w14:textId="5FB7BF46" w:rsidR="000A539B" w:rsidRPr="003A53C4" w:rsidRDefault="007407A0" w:rsidP="00261F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Forebyggende h</w:t>
      </w:r>
      <w:r w:rsidR="000A539B" w:rsidRPr="003A53C4">
        <w:rPr>
          <w:rFonts w:ascii="Times New Roman" w:eastAsia="Times New Roman" w:hAnsi="Times New Roman" w:cs="Times New Roman"/>
          <w:iCs/>
          <w:color w:val="000000" w:themeColor="text1"/>
          <w:sz w:val="24"/>
          <w:szCs w:val="24"/>
        </w:rPr>
        <w:t xml:space="preserve">jemmebesøg </w:t>
      </w:r>
      <w:r w:rsidRPr="003A53C4">
        <w:rPr>
          <w:rFonts w:ascii="Times New Roman" w:eastAsia="Times New Roman" w:hAnsi="Times New Roman" w:cs="Times New Roman"/>
          <w:iCs/>
          <w:color w:val="000000" w:themeColor="text1"/>
          <w:sz w:val="24"/>
          <w:szCs w:val="24"/>
        </w:rPr>
        <w:t>skal være</w:t>
      </w:r>
      <w:r w:rsidR="000A539B" w:rsidRPr="003A53C4">
        <w:rPr>
          <w:rFonts w:ascii="Times New Roman" w:eastAsia="Times New Roman" w:hAnsi="Times New Roman" w:cs="Times New Roman"/>
          <w:iCs/>
          <w:color w:val="000000" w:themeColor="text1"/>
          <w:sz w:val="24"/>
          <w:szCs w:val="24"/>
        </w:rPr>
        <w:t xml:space="preserve"> et tilbu</w:t>
      </w:r>
      <w:r w:rsidRPr="003A53C4">
        <w:rPr>
          <w:rFonts w:ascii="Times New Roman" w:eastAsia="Times New Roman" w:hAnsi="Times New Roman" w:cs="Times New Roman"/>
          <w:iCs/>
          <w:color w:val="000000" w:themeColor="text1"/>
          <w:sz w:val="24"/>
          <w:szCs w:val="24"/>
        </w:rPr>
        <w:t>d. De</w:t>
      </w:r>
      <w:r w:rsidR="000252DE" w:rsidRPr="003A53C4">
        <w:rPr>
          <w:rFonts w:ascii="Times New Roman" w:eastAsia="Times New Roman" w:hAnsi="Times New Roman" w:cs="Times New Roman"/>
          <w:iCs/>
          <w:color w:val="000000" w:themeColor="text1"/>
          <w:sz w:val="24"/>
          <w:szCs w:val="24"/>
        </w:rPr>
        <w:t>t</w:t>
      </w:r>
      <w:r w:rsidRPr="003A53C4">
        <w:rPr>
          <w:rFonts w:ascii="Times New Roman" w:eastAsia="Times New Roman" w:hAnsi="Times New Roman" w:cs="Times New Roman"/>
          <w:iCs/>
          <w:color w:val="000000" w:themeColor="text1"/>
          <w:sz w:val="24"/>
          <w:szCs w:val="24"/>
        </w:rPr>
        <w:t xml:space="preserve"> står den ældre person frit, om tilbuddet accepteres.</w:t>
      </w:r>
    </w:p>
    <w:p w14:paraId="1110D5F2" w14:textId="77777777" w:rsidR="007C0BFF" w:rsidRPr="003A53C4" w:rsidRDefault="007C0BFF" w:rsidP="00261FDD">
      <w:pPr>
        <w:spacing w:after="0" w:line="288" w:lineRule="auto"/>
        <w:rPr>
          <w:rFonts w:ascii="Times New Roman" w:eastAsia="Times New Roman" w:hAnsi="Times New Roman" w:cs="Times New Roman"/>
          <w:iCs/>
          <w:color w:val="000000" w:themeColor="text1"/>
          <w:sz w:val="24"/>
          <w:szCs w:val="24"/>
        </w:rPr>
      </w:pPr>
    </w:p>
    <w:p w14:paraId="37F66EF8" w14:textId="2731C91B" w:rsidR="00C623D3" w:rsidRPr="003A53C4" w:rsidRDefault="00C623D3" w:rsidP="00261FD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kan dog undlade at tilbyde forebyggende hjemmebesøg til ældre personer, der modtager hjemmehjælp efter § </w:t>
      </w:r>
      <w:r w:rsidR="00EC729A" w:rsidRPr="003A53C4">
        <w:rPr>
          <w:rFonts w:ascii="Times New Roman" w:eastAsia="Times New Roman" w:hAnsi="Times New Roman" w:cs="Times New Roman"/>
          <w:iCs/>
          <w:color w:val="000000" w:themeColor="text1"/>
          <w:sz w:val="24"/>
          <w:szCs w:val="24"/>
        </w:rPr>
        <w:t>16, stk. 1, nr. 2</w:t>
      </w:r>
      <w:r w:rsidRPr="003A53C4">
        <w:rPr>
          <w:rFonts w:ascii="Times New Roman" w:eastAsia="Times New Roman" w:hAnsi="Times New Roman" w:cs="Times New Roman"/>
          <w:iCs/>
          <w:color w:val="000000" w:themeColor="text1"/>
          <w:sz w:val="24"/>
          <w:szCs w:val="24"/>
        </w:rPr>
        <w:t>. jf. stk. 5. Se nærmere om undtagelsen i bemærkningerne til stk. 5</w:t>
      </w:r>
      <w:r w:rsidR="00813FEF" w:rsidRPr="003A53C4">
        <w:rPr>
          <w:rFonts w:ascii="Times New Roman" w:eastAsia="Times New Roman" w:hAnsi="Times New Roman" w:cs="Times New Roman"/>
          <w:iCs/>
          <w:color w:val="000000" w:themeColor="text1"/>
          <w:sz w:val="24"/>
          <w:szCs w:val="24"/>
        </w:rPr>
        <w:t>.</w:t>
      </w:r>
    </w:p>
    <w:p w14:paraId="7F83606F" w14:textId="77777777" w:rsidR="007C0BFF" w:rsidRPr="003A53C4" w:rsidRDefault="007C0BFF" w:rsidP="00261FDD">
      <w:pPr>
        <w:spacing w:after="0" w:line="288" w:lineRule="auto"/>
        <w:rPr>
          <w:rFonts w:ascii="Times New Roman" w:eastAsia="Times New Roman" w:hAnsi="Times New Roman" w:cs="Times New Roman"/>
          <w:iCs/>
          <w:color w:val="000000" w:themeColor="text1"/>
          <w:sz w:val="24"/>
          <w:szCs w:val="24"/>
        </w:rPr>
      </w:pPr>
    </w:p>
    <w:p w14:paraId="7BE4802D" w14:textId="532C0373" w:rsidR="00B23EDA" w:rsidRPr="003A53C4" w:rsidRDefault="00B23EDA" w:rsidP="00B23ED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C37C3F" w:rsidRPr="003A53C4">
        <w:rPr>
          <w:rFonts w:ascii="Times New Roman" w:eastAsia="Times New Roman" w:hAnsi="Times New Roman" w:cs="Times New Roman"/>
          <w:iCs/>
          <w:color w:val="000000" w:themeColor="text1"/>
          <w:sz w:val="24"/>
          <w:szCs w:val="24"/>
        </w:rPr>
        <w:t>2</w:t>
      </w:r>
      <w:r w:rsidRPr="003A53C4">
        <w:rPr>
          <w:rFonts w:ascii="Times New Roman" w:eastAsia="Times New Roman" w:hAnsi="Times New Roman" w:cs="Times New Roman"/>
          <w:iCs/>
          <w:color w:val="000000" w:themeColor="text1"/>
          <w:sz w:val="24"/>
          <w:szCs w:val="24"/>
        </w:rPr>
        <w:t>.</w:t>
      </w:r>
    </w:p>
    <w:p w14:paraId="4DC9209F" w14:textId="00A73C01" w:rsidR="00301C91" w:rsidRPr="003A53C4" w:rsidRDefault="000B3F56" w:rsidP="00301C91">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Efter den foreslåede bestemmelse forpligtes kommunalbestyrelsen til at tilbyde et forebyggende hjemmebesøg til alle </w:t>
      </w:r>
      <w:r w:rsidR="00943A4C"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i kommunen i deres fyldte </w:t>
      </w:r>
      <w:r w:rsidR="00C6093E" w:rsidRPr="003A53C4">
        <w:rPr>
          <w:rFonts w:ascii="Times New Roman" w:eastAsia="Times New Roman" w:hAnsi="Times New Roman" w:cs="Times New Roman"/>
          <w:iCs/>
          <w:color w:val="000000" w:themeColor="text1"/>
          <w:sz w:val="24"/>
          <w:szCs w:val="24"/>
        </w:rPr>
        <w:t>75</w:t>
      </w:r>
      <w:r w:rsidRPr="003A53C4">
        <w:rPr>
          <w:rFonts w:ascii="Times New Roman" w:eastAsia="Times New Roman" w:hAnsi="Times New Roman" w:cs="Times New Roman"/>
          <w:iCs/>
          <w:color w:val="000000" w:themeColor="text1"/>
          <w:sz w:val="24"/>
          <w:szCs w:val="24"/>
        </w:rPr>
        <w:t>. år</w:t>
      </w:r>
      <w:r w:rsidR="00C6093E" w:rsidRPr="003A53C4">
        <w:rPr>
          <w:rFonts w:ascii="Times New Roman" w:eastAsia="Times New Roman" w:hAnsi="Times New Roman" w:cs="Times New Roman"/>
          <w:iCs/>
          <w:color w:val="000000" w:themeColor="text1"/>
          <w:sz w:val="24"/>
          <w:szCs w:val="24"/>
        </w:rPr>
        <w:t xml:space="preserve">, samt igen i </w:t>
      </w:r>
      <w:r w:rsidRPr="003A53C4">
        <w:rPr>
          <w:rFonts w:ascii="Times New Roman" w:eastAsia="Times New Roman" w:hAnsi="Times New Roman" w:cs="Times New Roman"/>
          <w:iCs/>
          <w:color w:val="000000" w:themeColor="text1"/>
          <w:sz w:val="24"/>
          <w:szCs w:val="24"/>
        </w:rPr>
        <w:t xml:space="preserve">det fyldte </w:t>
      </w:r>
      <w:r w:rsidR="00C6093E" w:rsidRPr="003A53C4">
        <w:rPr>
          <w:rFonts w:ascii="Times New Roman" w:eastAsia="Times New Roman" w:hAnsi="Times New Roman" w:cs="Times New Roman"/>
          <w:iCs/>
          <w:color w:val="000000" w:themeColor="text1"/>
          <w:sz w:val="24"/>
          <w:szCs w:val="24"/>
        </w:rPr>
        <w:t>80</w:t>
      </w:r>
      <w:r w:rsidRPr="003A53C4">
        <w:rPr>
          <w:rFonts w:ascii="Times New Roman" w:eastAsia="Times New Roman" w:hAnsi="Times New Roman" w:cs="Times New Roman"/>
          <w:iCs/>
          <w:color w:val="000000" w:themeColor="text1"/>
          <w:sz w:val="24"/>
          <w:szCs w:val="24"/>
        </w:rPr>
        <w:t>. år.</w:t>
      </w:r>
      <w:r w:rsidR="005543D0" w:rsidRPr="003A53C4">
        <w:rPr>
          <w:rFonts w:ascii="Times New Roman" w:eastAsia="Times New Roman" w:hAnsi="Times New Roman" w:cs="Times New Roman"/>
          <w:iCs/>
          <w:color w:val="000000" w:themeColor="text1"/>
          <w:sz w:val="24"/>
          <w:szCs w:val="24"/>
        </w:rPr>
        <w:t xml:space="preserve"> </w:t>
      </w:r>
      <w:r w:rsidR="00301C91" w:rsidRPr="003A53C4">
        <w:rPr>
          <w:rFonts w:ascii="Times New Roman" w:eastAsia="Times New Roman" w:hAnsi="Times New Roman" w:cs="Times New Roman"/>
          <w:iCs/>
          <w:color w:val="000000" w:themeColor="text1"/>
          <w:sz w:val="24"/>
          <w:szCs w:val="24"/>
        </w:rPr>
        <w:t>Derudover skal kommunalbestyrelsen tilbyde et forebyggende hjemmebesøg til alle ældre personer, som bor alene i kommunen, når den ældre person fylder 72 år.</w:t>
      </w:r>
    </w:p>
    <w:p w14:paraId="1174ED87" w14:textId="37F53FAA" w:rsidR="00301C91" w:rsidRPr="003A53C4" w:rsidRDefault="00301C91" w:rsidP="005543D0">
      <w:pPr>
        <w:spacing w:after="0" w:line="288" w:lineRule="auto"/>
        <w:rPr>
          <w:rFonts w:ascii="Times New Roman" w:eastAsia="Times New Roman" w:hAnsi="Times New Roman" w:cs="Times New Roman"/>
          <w:iCs/>
          <w:color w:val="000000" w:themeColor="text1"/>
          <w:sz w:val="24"/>
          <w:szCs w:val="24"/>
        </w:rPr>
      </w:pPr>
    </w:p>
    <w:p w14:paraId="58310389" w14:textId="3125C7F6" w:rsidR="005543D0" w:rsidRPr="003A53C4" w:rsidRDefault="005543D0" w:rsidP="005543D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forebyggende hjemmebesøg har bl.a. til formål at afklare behovet for fremtidige besøg</w:t>
      </w:r>
      <w:r w:rsidR="0010266E" w:rsidRPr="003A53C4">
        <w:rPr>
          <w:rFonts w:ascii="Times New Roman" w:eastAsia="Times New Roman" w:hAnsi="Times New Roman" w:cs="Times New Roman"/>
          <w:iCs/>
          <w:color w:val="000000" w:themeColor="text1"/>
          <w:sz w:val="24"/>
          <w:szCs w:val="24"/>
        </w:rPr>
        <w:t xml:space="preserve"> og anvendes til at identificere eventuelle problemer hos de ældre og til at indgå i en dialog med de ældre om eventuelle behov for støtte.</w:t>
      </w:r>
    </w:p>
    <w:p w14:paraId="1505852D" w14:textId="77777777" w:rsidR="005543D0" w:rsidRPr="003A53C4" w:rsidRDefault="005543D0" w:rsidP="000B3F56">
      <w:pPr>
        <w:spacing w:after="0" w:line="288" w:lineRule="auto"/>
        <w:rPr>
          <w:rFonts w:ascii="Times New Roman" w:eastAsia="Times New Roman" w:hAnsi="Times New Roman" w:cs="Times New Roman"/>
          <w:iCs/>
          <w:color w:val="000000" w:themeColor="text1"/>
          <w:sz w:val="24"/>
          <w:szCs w:val="24"/>
        </w:rPr>
      </w:pPr>
    </w:p>
    <w:p w14:paraId="498EA437" w14:textId="2F99126E" w:rsidR="005543D0" w:rsidRPr="003A53C4" w:rsidRDefault="005543D0" w:rsidP="005543D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Hjemmebesøget skal finde sted inden for en rimelig tidsperiode efter den ældre person fylder </w:t>
      </w:r>
      <w:r w:rsidR="00301C91" w:rsidRPr="003A53C4">
        <w:rPr>
          <w:rFonts w:ascii="Times New Roman" w:eastAsia="Times New Roman" w:hAnsi="Times New Roman" w:cs="Times New Roman"/>
          <w:iCs/>
          <w:color w:val="000000" w:themeColor="text1"/>
          <w:sz w:val="24"/>
          <w:szCs w:val="24"/>
        </w:rPr>
        <w:t>72, 75 eller 80</w:t>
      </w:r>
      <w:r w:rsidRPr="003A53C4">
        <w:rPr>
          <w:rFonts w:ascii="Times New Roman" w:eastAsia="Times New Roman" w:hAnsi="Times New Roman" w:cs="Times New Roman"/>
          <w:iCs/>
          <w:color w:val="000000" w:themeColor="text1"/>
          <w:sz w:val="24"/>
          <w:szCs w:val="24"/>
        </w:rPr>
        <w:t xml:space="preserve"> år. Det er op til kommunalbestyrelsen konkret at tage stilling til, hvad der i det konkrete tilfælde kan anses for en rimelig tidsperiode.</w:t>
      </w:r>
    </w:p>
    <w:p w14:paraId="550289E1" w14:textId="77777777" w:rsidR="001C4572" w:rsidRPr="003A53C4" w:rsidRDefault="001C4572" w:rsidP="005543D0">
      <w:pPr>
        <w:spacing w:after="0" w:line="288" w:lineRule="auto"/>
        <w:rPr>
          <w:rFonts w:ascii="Times New Roman" w:eastAsia="Times New Roman" w:hAnsi="Times New Roman" w:cs="Times New Roman"/>
          <w:iCs/>
          <w:color w:val="000000" w:themeColor="text1"/>
          <w:sz w:val="24"/>
          <w:szCs w:val="24"/>
        </w:rPr>
      </w:pPr>
    </w:p>
    <w:p w14:paraId="14A0CB9E" w14:textId="4A33921A" w:rsidR="001C4572" w:rsidRPr="003A53C4" w:rsidRDefault="001C4572" w:rsidP="001C4572">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kan dog undlade at tilbyde forebyggende hjemmebesøg til ældre personer, der modtager hjemmehjælp efter </w:t>
      </w:r>
      <w:r w:rsidR="00A9788F" w:rsidRPr="003A53C4">
        <w:rPr>
          <w:rFonts w:ascii="Times New Roman" w:eastAsia="Times New Roman" w:hAnsi="Times New Roman" w:cs="Times New Roman"/>
          <w:iCs/>
          <w:color w:val="000000" w:themeColor="text1"/>
          <w:sz w:val="24"/>
          <w:szCs w:val="24"/>
        </w:rPr>
        <w:t>§ 16, stk. 1, nr. 2</w:t>
      </w:r>
      <w:r w:rsidR="00A9788F"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jf. stk. 5. Se nærmere om undtagelsen i bemærkningerne til stk. 5.</w:t>
      </w:r>
    </w:p>
    <w:p w14:paraId="41CBDB47" w14:textId="77777777" w:rsidR="000B3F56" w:rsidRPr="003A53C4" w:rsidRDefault="000B3F56" w:rsidP="000B3F56">
      <w:pPr>
        <w:spacing w:after="0" w:line="288" w:lineRule="auto"/>
        <w:rPr>
          <w:rFonts w:ascii="Times New Roman" w:eastAsia="Times New Roman" w:hAnsi="Times New Roman" w:cs="Times New Roman"/>
          <w:iCs/>
          <w:color w:val="000000" w:themeColor="text1"/>
          <w:sz w:val="24"/>
          <w:szCs w:val="24"/>
        </w:rPr>
      </w:pPr>
    </w:p>
    <w:p w14:paraId="7CF1006B" w14:textId="315FE9C3" w:rsidR="000B3F56" w:rsidRPr="003A53C4" w:rsidRDefault="000B3F56"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2091355A" w14:textId="50E3EA19" w:rsidR="000B3F56" w:rsidRPr="003A53C4" w:rsidRDefault="00FA3C6B"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Ældre personer, som er </w:t>
      </w:r>
      <w:r w:rsidR="002C4500" w:rsidRPr="003A53C4">
        <w:rPr>
          <w:rFonts w:ascii="Times New Roman" w:eastAsia="Times New Roman" w:hAnsi="Times New Roman" w:cs="Times New Roman"/>
          <w:iCs/>
          <w:color w:val="000000" w:themeColor="text1"/>
          <w:sz w:val="24"/>
          <w:szCs w:val="24"/>
        </w:rPr>
        <w:t>socialt udsatte eller har nedsat psykisk eller fysisk funktionsevne</w:t>
      </w:r>
      <w:r w:rsidRPr="003A53C4">
        <w:rPr>
          <w:rFonts w:ascii="Times New Roman" w:eastAsia="Times New Roman" w:hAnsi="Times New Roman" w:cs="Times New Roman"/>
          <w:iCs/>
          <w:color w:val="000000" w:themeColor="text1"/>
          <w:sz w:val="24"/>
          <w:szCs w:val="24"/>
        </w:rPr>
        <w:t xml:space="preserve">, skal tilbydes forebyggende hjemmebesøg efter behov. </w:t>
      </w:r>
      <w:r w:rsidR="00F91C6C" w:rsidRPr="003A53C4">
        <w:rPr>
          <w:rFonts w:ascii="Times New Roman" w:eastAsia="Times New Roman" w:hAnsi="Times New Roman" w:cs="Times New Roman"/>
          <w:iCs/>
          <w:color w:val="000000" w:themeColor="text1"/>
          <w:sz w:val="24"/>
          <w:szCs w:val="24"/>
        </w:rPr>
        <w:t xml:space="preserve">Det kan således være </w:t>
      </w:r>
      <w:r w:rsidR="00E50234" w:rsidRPr="003A53C4">
        <w:rPr>
          <w:rFonts w:ascii="Times New Roman" w:eastAsia="Times New Roman" w:hAnsi="Times New Roman" w:cs="Times New Roman"/>
          <w:iCs/>
          <w:color w:val="000000" w:themeColor="text1"/>
          <w:sz w:val="24"/>
          <w:szCs w:val="24"/>
        </w:rPr>
        <w:t>behov for</w:t>
      </w:r>
      <w:r w:rsidR="00F91C6C" w:rsidRPr="003A53C4">
        <w:rPr>
          <w:rFonts w:ascii="Times New Roman" w:eastAsia="Times New Roman" w:hAnsi="Times New Roman" w:cs="Times New Roman"/>
          <w:iCs/>
          <w:color w:val="000000" w:themeColor="text1"/>
          <w:sz w:val="24"/>
          <w:szCs w:val="24"/>
        </w:rPr>
        <w:t xml:space="preserve">, at der foretages forebyggende hjemmebesøg udover de i stk. 1-2 nævnte tilfælde. </w:t>
      </w:r>
      <w:r w:rsidRPr="003A53C4">
        <w:rPr>
          <w:rFonts w:ascii="Times New Roman" w:eastAsia="Times New Roman" w:hAnsi="Times New Roman" w:cs="Times New Roman"/>
          <w:iCs/>
          <w:color w:val="000000" w:themeColor="text1"/>
          <w:sz w:val="24"/>
          <w:szCs w:val="24"/>
        </w:rPr>
        <w:t>Dette sikrer, at de mest sårbare ældre får den nødvendige opmærksomhed og støtte.</w:t>
      </w:r>
    </w:p>
    <w:p w14:paraId="4A5728F2" w14:textId="77777777" w:rsidR="00FD4DE0" w:rsidRPr="003A53C4" w:rsidRDefault="00FD4DE0" w:rsidP="000B3F56">
      <w:pPr>
        <w:spacing w:after="0" w:line="288" w:lineRule="auto"/>
        <w:rPr>
          <w:rFonts w:ascii="Times New Roman" w:eastAsia="Times New Roman" w:hAnsi="Times New Roman" w:cs="Times New Roman"/>
          <w:iCs/>
          <w:color w:val="000000" w:themeColor="text1"/>
          <w:sz w:val="24"/>
          <w:szCs w:val="24"/>
        </w:rPr>
      </w:pPr>
    </w:p>
    <w:p w14:paraId="2AB39D45" w14:textId="3F3FA68B" w:rsidR="00F91C6C" w:rsidRPr="003A53C4" w:rsidRDefault="004503C2"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 er tillagt et skøn i v</w:t>
      </w:r>
      <w:r w:rsidR="00F91C6C" w:rsidRPr="003A53C4">
        <w:rPr>
          <w:rFonts w:ascii="Times New Roman" w:eastAsia="Times New Roman" w:hAnsi="Times New Roman" w:cs="Times New Roman"/>
          <w:iCs/>
          <w:color w:val="000000" w:themeColor="text1"/>
          <w:sz w:val="24"/>
          <w:szCs w:val="24"/>
        </w:rPr>
        <w:t xml:space="preserve">urderingen af, om en </w:t>
      </w:r>
      <w:r w:rsidRPr="003A53C4">
        <w:rPr>
          <w:rFonts w:ascii="Times New Roman" w:eastAsia="Times New Roman" w:hAnsi="Times New Roman" w:cs="Times New Roman"/>
          <w:iCs/>
          <w:color w:val="000000" w:themeColor="text1"/>
          <w:sz w:val="24"/>
          <w:szCs w:val="24"/>
        </w:rPr>
        <w:t>ældre person</w:t>
      </w:r>
      <w:r w:rsidR="00F91C6C" w:rsidRPr="003A53C4">
        <w:rPr>
          <w:rFonts w:ascii="Times New Roman" w:eastAsia="Times New Roman" w:hAnsi="Times New Roman" w:cs="Times New Roman"/>
          <w:iCs/>
          <w:color w:val="000000" w:themeColor="text1"/>
          <w:sz w:val="24"/>
          <w:szCs w:val="24"/>
        </w:rPr>
        <w:t xml:space="preserve"> er </w:t>
      </w:r>
      <w:r w:rsidR="00B44A66" w:rsidRPr="003A53C4">
        <w:rPr>
          <w:rFonts w:ascii="Times New Roman" w:eastAsia="Times New Roman" w:hAnsi="Times New Roman" w:cs="Times New Roman"/>
          <w:iCs/>
          <w:color w:val="000000" w:themeColor="text1"/>
          <w:sz w:val="24"/>
          <w:szCs w:val="24"/>
        </w:rPr>
        <w:t>socialt udsat eller har nedsat psykisk eller fysisk funktionsevne</w:t>
      </w:r>
      <w:r w:rsidRPr="003A53C4">
        <w:rPr>
          <w:rFonts w:ascii="Times New Roman" w:eastAsia="Times New Roman" w:hAnsi="Times New Roman" w:cs="Times New Roman"/>
          <w:iCs/>
          <w:color w:val="000000" w:themeColor="text1"/>
          <w:sz w:val="24"/>
          <w:szCs w:val="24"/>
        </w:rPr>
        <w:t xml:space="preserve">. </w:t>
      </w:r>
      <w:r w:rsidR="00741A8A" w:rsidRPr="003A53C4">
        <w:rPr>
          <w:rFonts w:ascii="Times New Roman" w:eastAsia="Times New Roman" w:hAnsi="Times New Roman" w:cs="Times New Roman"/>
          <w:iCs/>
          <w:color w:val="000000" w:themeColor="text1"/>
          <w:sz w:val="24"/>
          <w:szCs w:val="24"/>
        </w:rPr>
        <w:t>Der kan være tale om personer, som har oplevet belastende livsændringer såsom tabet af en ægtefælle, alvorlig sygdom blandt nære familiemedlemmer, længere hospitalsophold eller personer, der har et overforbrug af alkohol, lider af sansetab eller er særligt isolerede. I vurderingen skal der tages højde for den ældre persons samlede livssituation og ressourcer, så der foretages en helhedsvurdering.</w:t>
      </w:r>
    </w:p>
    <w:p w14:paraId="56AD5E51" w14:textId="77777777" w:rsidR="001C4572" w:rsidRPr="003A53C4" w:rsidRDefault="001C4572" w:rsidP="000B3F56">
      <w:pPr>
        <w:spacing w:after="0" w:line="288" w:lineRule="auto"/>
        <w:rPr>
          <w:rFonts w:ascii="Times New Roman" w:eastAsia="Times New Roman" w:hAnsi="Times New Roman" w:cs="Times New Roman"/>
          <w:iCs/>
          <w:color w:val="000000" w:themeColor="text1"/>
          <w:sz w:val="24"/>
          <w:szCs w:val="24"/>
        </w:rPr>
      </w:pPr>
    </w:p>
    <w:p w14:paraId="5624060C" w14:textId="2DB81F3F" w:rsidR="001C4572" w:rsidRPr="003A53C4" w:rsidRDefault="001C4572"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 kan dog undlade at tilbyde forebyggende hjemmebesøg til ældre personer, der modtager hjemmehjælp efter §</w:t>
      </w:r>
      <w:r w:rsidR="00525769" w:rsidRPr="003A53C4">
        <w:rPr>
          <w:rFonts w:ascii="Times New Roman" w:eastAsia="Times New Roman" w:hAnsi="Times New Roman" w:cs="Times New Roman"/>
          <w:iCs/>
          <w:color w:val="000000" w:themeColor="text1"/>
          <w:sz w:val="24"/>
          <w:szCs w:val="24"/>
        </w:rPr>
        <w:t xml:space="preserve"> 16, stk. 1, nr. 2,</w:t>
      </w:r>
      <w:r w:rsidRPr="003A53C4">
        <w:rPr>
          <w:rFonts w:ascii="Times New Roman" w:eastAsia="Times New Roman" w:hAnsi="Times New Roman" w:cs="Times New Roman"/>
          <w:iCs/>
          <w:color w:val="000000" w:themeColor="text1"/>
          <w:sz w:val="24"/>
          <w:szCs w:val="24"/>
        </w:rPr>
        <w:t xml:space="preserve"> jf. stk. 5. Se nærmere om undtagelsen i bemærkningerne til stk. 5.</w:t>
      </w:r>
    </w:p>
    <w:p w14:paraId="4023D935" w14:textId="77777777" w:rsidR="00FA3C6B" w:rsidRPr="003A53C4" w:rsidRDefault="00FA3C6B" w:rsidP="000B3F56">
      <w:pPr>
        <w:spacing w:after="0" w:line="288" w:lineRule="auto"/>
        <w:rPr>
          <w:rFonts w:ascii="Times New Roman" w:eastAsia="Times New Roman" w:hAnsi="Times New Roman" w:cs="Times New Roman"/>
          <w:iCs/>
          <w:color w:val="000000" w:themeColor="text1"/>
          <w:sz w:val="24"/>
          <w:szCs w:val="24"/>
        </w:rPr>
      </w:pPr>
    </w:p>
    <w:p w14:paraId="2C91C057" w14:textId="46A7433C" w:rsidR="000B3F56" w:rsidRPr="003A53C4" w:rsidRDefault="000B3F56"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p>
    <w:p w14:paraId="70050E91" w14:textId="77777777" w:rsidR="00D2228B" w:rsidRPr="003A53C4" w:rsidRDefault="00D2228B" w:rsidP="00D2228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 skal hurtigst muligt tilbyde et forebyggende hjemmebesøg til ældre personer, hvis deres ægtefælle eller samlever:</w:t>
      </w:r>
    </w:p>
    <w:p w14:paraId="042F4305" w14:textId="77777777" w:rsidR="00D2228B" w:rsidRPr="003A53C4" w:rsidRDefault="00D2228B" w:rsidP="008836A2">
      <w:pPr>
        <w:pStyle w:val="Listeafsnit"/>
        <w:numPr>
          <w:ilvl w:val="0"/>
          <w:numId w:val="13"/>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Afgår ved døden, </w:t>
      </w:r>
    </w:p>
    <w:p w14:paraId="6AC573BF" w14:textId="77777777" w:rsidR="00D2228B" w:rsidRPr="003A53C4" w:rsidRDefault="00D2228B" w:rsidP="00973DF5">
      <w:pPr>
        <w:pStyle w:val="Listeafsnit"/>
        <w:numPr>
          <w:ilvl w:val="0"/>
          <w:numId w:val="13"/>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Flytter alene på botilbud for ældre eller personer med handicap,</w:t>
      </w:r>
    </w:p>
    <w:p w14:paraId="332D55CC" w14:textId="4974276D" w:rsidR="00D2228B" w:rsidRPr="003A53C4" w:rsidRDefault="00D2228B" w:rsidP="00CE0EF2">
      <w:pPr>
        <w:pStyle w:val="Listeafsnit"/>
        <w:numPr>
          <w:ilvl w:val="0"/>
          <w:numId w:val="13"/>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Har midlertidigt ophold uden for hjemmet på det offentliges foranledning i mere end en måned,</w:t>
      </w:r>
      <w:r w:rsidR="00246C02" w:rsidRPr="003A53C4">
        <w:rPr>
          <w:rFonts w:ascii="Times New Roman" w:eastAsia="Times New Roman" w:hAnsi="Times New Roman" w:cs="Times New Roman"/>
          <w:iCs/>
          <w:color w:val="000000" w:themeColor="text1"/>
          <w:sz w:val="24"/>
          <w:szCs w:val="24"/>
        </w:rPr>
        <w:t xml:space="preserve"> eller</w:t>
      </w:r>
    </w:p>
    <w:p w14:paraId="193CF12A" w14:textId="1E30049A" w:rsidR="00D2228B" w:rsidRPr="003A53C4" w:rsidRDefault="00D2228B" w:rsidP="00CE0EF2">
      <w:pPr>
        <w:pStyle w:val="Listeafsnit"/>
        <w:numPr>
          <w:ilvl w:val="0"/>
          <w:numId w:val="13"/>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Har været indlagt i sundhedsvæsenet.</w:t>
      </w:r>
    </w:p>
    <w:p w14:paraId="7B9C8A2E" w14:textId="77777777" w:rsidR="00D2228B" w:rsidRPr="003A53C4" w:rsidRDefault="00D2228B" w:rsidP="00D2228B">
      <w:pPr>
        <w:spacing w:after="0" w:line="288" w:lineRule="auto"/>
        <w:rPr>
          <w:rFonts w:ascii="Times New Roman" w:eastAsia="Times New Roman" w:hAnsi="Times New Roman" w:cs="Times New Roman"/>
          <w:iCs/>
          <w:color w:val="000000" w:themeColor="text1"/>
          <w:sz w:val="24"/>
          <w:szCs w:val="24"/>
        </w:rPr>
      </w:pPr>
    </w:p>
    <w:p w14:paraId="182B3B21" w14:textId="4AF03E13" w:rsidR="001C4572" w:rsidRPr="003A53C4" w:rsidRDefault="002065AC"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Formålet med bestemmelsen er at sikre, at ældre personer får hurtig og relevant støtte i situationer, der kan have betydelig indvirkning på deres trivsel og livskvalitet. Når en ældre person oplever betydelige ændringer i deres livsomstændigheder, såsom tab af en ægtefælle eller samlever, </w:t>
      </w:r>
      <w:r w:rsidR="00442F66" w:rsidRPr="003A53C4">
        <w:rPr>
          <w:rFonts w:ascii="Times New Roman" w:eastAsia="Times New Roman" w:hAnsi="Times New Roman" w:cs="Times New Roman"/>
          <w:iCs/>
          <w:color w:val="000000" w:themeColor="text1"/>
          <w:sz w:val="24"/>
          <w:szCs w:val="24"/>
        </w:rPr>
        <w:t xml:space="preserve">samlevers </w:t>
      </w:r>
      <w:r w:rsidRPr="003A53C4">
        <w:rPr>
          <w:rFonts w:ascii="Times New Roman" w:eastAsia="Times New Roman" w:hAnsi="Times New Roman" w:cs="Times New Roman"/>
          <w:iCs/>
          <w:color w:val="000000" w:themeColor="text1"/>
          <w:sz w:val="24"/>
          <w:szCs w:val="24"/>
        </w:rPr>
        <w:t>flytning til et plejehjem, eller længerevarende adskillelse på grund af hospitalisering eller andre offentlige foranstaltninger, kan det føre til øget sårbarhed og behov for ekstra støtte.</w:t>
      </w:r>
    </w:p>
    <w:p w14:paraId="6BEC303A" w14:textId="77777777" w:rsidR="002065AC" w:rsidRPr="003A53C4" w:rsidRDefault="002065AC" w:rsidP="000B3F56">
      <w:pPr>
        <w:spacing w:after="0" w:line="288" w:lineRule="auto"/>
        <w:rPr>
          <w:rFonts w:ascii="Times New Roman" w:eastAsia="Times New Roman" w:hAnsi="Times New Roman" w:cs="Times New Roman"/>
          <w:iCs/>
          <w:color w:val="000000" w:themeColor="text1"/>
          <w:sz w:val="24"/>
          <w:szCs w:val="24"/>
        </w:rPr>
      </w:pPr>
    </w:p>
    <w:p w14:paraId="625398B5" w14:textId="490A78C0" w:rsidR="006F533D" w:rsidRPr="003A53C4" w:rsidRDefault="006F533D"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Hjemmebesøget skal finde sted hurtigst muligt. </w:t>
      </w:r>
      <w:r w:rsidR="00055E39" w:rsidRPr="003A53C4">
        <w:rPr>
          <w:rFonts w:ascii="Times New Roman" w:eastAsia="Times New Roman" w:hAnsi="Times New Roman" w:cs="Times New Roman"/>
          <w:iCs/>
          <w:color w:val="000000" w:themeColor="text1"/>
          <w:sz w:val="24"/>
          <w:szCs w:val="24"/>
        </w:rPr>
        <w:t xml:space="preserve">Kommunalbestyrelsen </w:t>
      </w:r>
      <w:r w:rsidR="00EF7B67" w:rsidRPr="003A53C4">
        <w:rPr>
          <w:rFonts w:ascii="Times New Roman" w:eastAsia="Times New Roman" w:hAnsi="Times New Roman" w:cs="Times New Roman"/>
          <w:iCs/>
          <w:color w:val="000000" w:themeColor="text1"/>
          <w:sz w:val="24"/>
          <w:szCs w:val="24"/>
        </w:rPr>
        <w:t xml:space="preserve">skal derfor arrangere hjemmebesøget uden unødvendige forsinkelser, hvilket inkluderer hurtig kontakt og koordinering med den ældre </w:t>
      </w:r>
      <w:r w:rsidR="00392B0A" w:rsidRPr="003A53C4">
        <w:rPr>
          <w:rFonts w:ascii="Times New Roman" w:eastAsia="Times New Roman" w:hAnsi="Times New Roman" w:cs="Times New Roman"/>
          <w:iCs/>
          <w:color w:val="000000" w:themeColor="text1"/>
          <w:sz w:val="24"/>
          <w:szCs w:val="24"/>
        </w:rPr>
        <w:t>person.</w:t>
      </w:r>
    </w:p>
    <w:p w14:paraId="3C00544E" w14:textId="77777777" w:rsidR="006F533D" w:rsidRPr="003A53C4" w:rsidRDefault="006F533D" w:rsidP="000B3F56">
      <w:pPr>
        <w:spacing w:after="0" w:line="288" w:lineRule="auto"/>
        <w:rPr>
          <w:rFonts w:ascii="Times New Roman" w:eastAsia="Times New Roman" w:hAnsi="Times New Roman" w:cs="Times New Roman"/>
          <w:iCs/>
          <w:color w:val="000000" w:themeColor="text1"/>
          <w:sz w:val="24"/>
          <w:szCs w:val="24"/>
        </w:rPr>
      </w:pPr>
    </w:p>
    <w:p w14:paraId="23AF265D" w14:textId="216A44AB" w:rsidR="000B3F56" w:rsidRPr="003A53C4" w:rsidRDefault="000B3F56"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5.</w:t>
      </w:r>
    </w:p>
    <w:p w14:paraId="336E1D2E" w14:textId="0B938C88" w:rsidR="00462624" w:rsidRPr="003A53C4" w:rsidRDefault="00462624"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giver kommunalbestyrelserne mulighed for at undlade at tilbyde et forebyggende hjemmebesøg til ældre personer, som kommunerne allerede er </w:t>
      </w:r>
      <w:r w:rsidR="00EC45BA" w:rsidRPr="003A53C4">
        <w:rPr>
          <w:rFonts w:ascii="Times New Roman" w:eastAsia="Times New Roman" w:hAnsi="Times New Roman" w:cs="Times New Roman"/>
          <w:iCs/>
          <w:color w:val="000000" w:themeColor="text1"/>
          <w:sz w:val="24"/>
          <w:szCs w:val="24"/>
        </w:rPr>
        <w:t xml:space="preserve">i </w:t>
      </w:r>
      <w:r w:rsidRPr="003A53C4">
        <w:rPr>
          <w:rFonts w:ascii="Times New Roman" w:eastAsia="Times New Roman" w:hAnsi="Times New Roman" w:cs="Times New Roman"/>
          <w:iCs/>
          <w:color w:val="000000" w:themeColor="text1"/>
          <w:sz w:val="24"/>
          <w:szCs w:val="24"/>
        </w:rPr>
        <w:t>løbende kontakt med</w:t>
      </w:r>
      <w:r w:rsidR="001A04B0" w:rsidRPr="003A53C4">
        <w:rPr>
          <w:rFonts w:ascii="Times New Roman" w:eastAsia="Times New Roman" w:hAnsi="Times New Roman" w:cs="Times New Roman"/>
          <w:iCs/>
          <w:color w:val="000000" w:themeColor="text1"/>
          <w:sz w:val="24"/>
          <w:szCs w:val="24"/>
        </w:rPr>
        <w:t xml:space="preserve"> gennem hjemmehjælp efter §</w:t>
      </w:r>
      <w:r w:rsidR="00525769" w:rsidRPr="003A53C4">
        <w:rPr>
          <w:rFonts w:ascii="Times New Roman" w:eastAsia="Times New Roman" w:hAnsi="Times New Roman" w:cs="Times New Roman"/>
          <w:iCs/>
          <w:color w:val="000000" w:themeColor="text1"/>
          <w:sz w:val="24"/>
          <w:szCs w:val="24"/>
        </w:rPr>
        <w:t xml:space="preserve"> 16, stk. 1, nr. 2</w:t>
      </w:r>
      <w:r w:rsidRPr="003A53C4">
        <w:rPr>
          <w:rFonts w:ascii="Times New Roman" w:eastAsia="Times New Roman" w:hAnsi="Times New Roman" w:cs="Times New Roman"/>
          <w:iCs/>
          <w:color w:val="000000" w:themeColor="text1"/>
          <w:sz w:val="24"/>
          <w:szCs w:val="24"/>
        </w:rPr>
        <w:t>, og som derigennem løbende bliver vurderet i forhold til evt. ændrede behov som følge af sundhedstilstanden m.v.</w:t>
      </w:r>
    </w:p>
    <w:p w14:paraId="2FA4BACB" w14:textId="77777777" w:rsidR="00462624" w:rsidRPr="003A53C4" w:rsidRDefault="00462624" w:rsidP="000B3F56">
      <w:pPr>
        <w:spacing w:after="0" w:line="288" w:lineRule="auto"/>
        <w:rPr>
          <w:rFonts w:ascii="Times New Roman" w:eastAsia="Times New Roman" w:hAnsi="Times New Roman" w:cs="Times New Roman"/>
          <w:iCs/>
          <w:color w:val="000000" w:themeColor="text1"/>
          <w:sz w:val="24"/>
          <w:szCs w:val="24"/>
        </w:rPr>
      </w:pPr>
    </w:p>
    <w:p w14:paraId="1A852F98" w14:textId="158F440D" w:rsidR="000B3F56" w:rsidRPr="003A53C4" w:rsidRDefault="000B3F56" w:rsidP="000B3F5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6.</w:t>
      </w:r>
    </w:p>
    <w:p w14:paraId="4D98123E" w14:textId="5C616D48" w:rsidR="001A04B0" w:rsidRPr="003A53C4" w:rsidRDefault="009A266A"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bemyndiger Naalakkersuisut til at fastsætte nærmere regler om forebyggende hjemmebesøg.</w:t>
      </w:r>
    </w:p>
    <w:p w14:paraId="4DC0A44E" w14:textId="77777777" w:rsidR="00FC3C47" w:rsidRPr="003A53C4" w:rsidRDefault="00FC3C47" w:rsidP="007619DF">
      <w:pPr>
        <w:rPr>
          <w:color w:val="000000" w:themeColor="text1"/>
        </w:rPr>
      </w:pPr>
    </w:p>
    <w:p w14:paraId="07F7D3BA" w14:textId="3682EC50"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18</w:t>
      </w:r>
    </w:p>
    <w:p w14:paraId="2DDF44A3" w14:textId="77777777" w:rsidR="00D35657" w:rsidRPr="003A53C4" w:rsidRDefault="00D35657" w:rsidP="00D45C3B">
      <w:pPr>
        <w:spacing w:after="0" w:line="288" w:lineRule="auto"/>
        <w:rPr>
          <w:rFonts w:ascii="Times New Roman" w:eastAsia="Times New Roman" w:hAnsi="Times New Roman" w:cs="Times New Roman"/>
          <w:iCs/>
          <w:color w:val="000000" w:themeColor="text1"/>
          <w:sz w:val="24"/>
          <w:szCs w:val="24"/>
        </w:rPr>
      </w:pPr>
    </w:p>
    <w:p w14:paraId="70163CFB" w14:textId="77777777" w:rsidR="00A00EFB" w:rsidRPr="003A53C4" w:rsidRDefault="00A00EFB" w:rsidP="00A00EF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1. </w:t>
      </w:r>
    </w:p>
    <w:p w14:paraId="202E4C77" w14:textId="77777777" w:rsidR="00A00EFB" w:rsidRPr="003A53C4" w:rsidRDefault="00A00EFB" w:rsidP="00A00EF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tillægger kommunalbestyrelsen kompetencen til at oprette ældreboliger for ældre personer. Herudover kan kommunalbestyrelsen stå for den daglige drift af ældreboligerne. Det er også en kommunal beslutning at nedlægge en ældrebolig. </w:t>
      </w:r>
    </w:p>
    <w:p w14:paraId="2B383EA2" w14:textId="77777777" w:rsidR="00A00EFB" w:rsidRPr="003A53C4" w:rsidRDefault="00A00EFB" w:rsidP="00A00EFB">
      <w:pPr>
        <w:spacing w:after="0" w:line="288" w:lineRule="auto"/>
        <w:rPr>
          <w:rFonts w:ascii="Times New Roman" w:eastAsia="Times New Roman" w:hAnsi="Times New Roman" w:cs="Times New Roman"/>
          <w:iCs/>
          <w:color w:val="000000" w:themeColor="text1"/>
          <w:sz w:val="24"/>
          <w:szCs w:val="24"/>
        </w:rPr>
      </w:pPr>
    </w:p>
    <w:p w14:paraId="75F4898A" w14:textId="3814FB5B" w:rsidR="00137994" w:rsidRPr="003A53C4" w:rsidRDefault="00A00EFB" w:rsidP="00A00EF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En ældrebolig er et botilbud, for </w:t>
      </w:r>
      <w:r w:rsidR="00A14C0F"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der på grund af funktionsnedsættelse ikke kan bo i egen bolig, og har brug for støtte i hjemmet i dagtimerne. </w:t>
      </w:r>
    </w:p>
    <w:p w14:paraId="500441F5" w14:textId="77777777" w:rsidR="00137994" w:rsidRPr="003A53C4" w:rsidRDefault="00137994" w:rsidP="00A00EFB">
      <w:pPr>
        <w:spacing w:after="0" w:line="288" w:lineRule="auto"/>
        <w:rPr>
          <w:rFonts w:ascii="Times New Roman" w:eastAsia="Times New Roman" w:hAnsi="Times New Roman" w:cs="Times New Roman"/>
          <w:iCs/>
          <w:color w:val="000000" w:themeColor="text1"/>
          <w:sz w:val="24"/>
          <w:szCs w:val="24"/>
        </w:rPr>
      </w:pPr>
    </w:p>
    <w:p w14:paraId="27C798AE" w14:textId="2A514CFE" w:rsidR="00A00EFB" w:rsidRPr="003A53C4" w:rsidRDefault="00A00EFB" w:rsidP="00A00EF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Ældreboliger er nærmere beskrevet i § </w:t>
      </w:r>
      <w:r w:rsidR="00EB6F1C" w:rsidRPr="003A53C4">
        <w:rPr>
          <w:rFonts w:ascii="Times New Roman" w:eastAsia="Times New Roman" w:hAnsi="Times New Roman" w:cs="Times New Roman"/>
          <w:iCs/>
          <w:color w:val="000000" w:themeColor="text1"/>
          <w:sz w:val="24"/>
          <w:szCs w:val="24"/>
        </w:rPr>
        <w:t>22</w:t>
      </w:r>
      <w:r w:rsidR="00C16974" w:rsidRPr="003A53C4">
        <w:rPr>
          <w:rFonts w:ascii="Times New Roman" w:eastAsia="Times New Roman" w:hAnsi="Times New Roman" w:cs="Times New Roman"/>
          <w:iCs/>
          <w:color w:val="000000" w:themeColor="text1"/>
          <w:sz w:val="24"/>
          <w:szCs w:val="24"/>
        </w:rPr>
        <w:t>.</w:t>
      </w:r>
    </w:p>
    <w:p w14:paraId="2D66A9CA" w14:textId="77777777" w:rsidR="002D0A9D" w:rsidRPr="003A53C4" w:rsidRDefault="002D0A9D" w:rsidP="00A00EFB">
      <w:pPr>
        <w:spacing w:after="0" w:line="288" w:lineRule="auto"/>
        <w:rPr>
          <w:rFonts w:ascii="Times New Roman" w:eastAsia="Times New Roman" w:hAnsi="Times New Roman" w:cs="Times New Roman"/>
          <w:iCs/>
          <w:color w:val="000000" w:themeColor="text1"/>
          <w:sz w:val="24"/>
          <w:szCs w:val="24"/>
        </w:rPr>
      </w:pPr>
    </w:p>
    <w:p w14:paraId="64C83243" w14:textId="7EEA3E0F" w:rsidR="002D0A9D" w:rsidRPr="003A53C4" w:rsidRDefault="002D0A9D" w:rsidP="00A00EF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ikke forstås som et forbud mod </w:t>
      </w:r>
      <w:r w:rsidR="00CE1B5B" w:rsidRPr="003A53C4">
        <w:rPr>
          <w:rFonts w:ascii="Times New Roman" w:eastAsia="Times New Roman" w:hAnsi="Times New Roman" w:cs="Times New Roman"/>
          <w:iCs/>
          <w:color w:val="000000" w:themeColor="text1"/>
          <w:sz w:val="24"/>
          <w:szCs w:val="24"/>
        </w:rPr>
        <w:t>at private opretter eller driver ældreboliger.</w:t>
      </w:r>
    </w:p>
    <w:p w14:paraId="2F391E28" w14:textId="77777777" w:rsidR="00A00EFB" w:rsidRPr="003A53C4" w:rsidRDefault="00A00EFB" w:rsidP="00A00EFB">
      <w:pPr>
        <w:spacing w:after="0" w:line="288" w:lineRule="auto"/>
        <w:rPr>
          <w:rFonts w:ascii="Times New Roman" w:eastAsia="Times New Roman" w:hAnsi="Times New Roman" w:cs="Times New Roman"/>
          <w:iCs/>
          <w:color w:val="000000" w:themeColor="text1"/>
          <w:sz w:val="24"/>
          <w:szCs w:val="24"/>
        </w:rPr>
      </w:pPr>
    </w:p>
    <w:p w14:paraId="3D46C14B" w14:textId="77777777" w:rsidR="00A00EFB" w:rsidRPr="003A53C4" w:rsidRDefault="00A00EFB" w:rsidP="00A00EF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5E722F23" w14:textId="58B8FCF0" w:rsidR="00A00EFB" w:rsidRPr="003A53C4" w:rsidRDefault="00A00EFB"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 foreslås med bestemmelsen, at Naalakkersuisut kan fastsætte nærmere regler for ældreboliger, herunder for indretning, ledelse samt for indhentning af straffeattest for personale.</w:t>
      </w:r>
    </w:p>
    <w:p w14:paraId="6F8C2FE4" w14:textId="77777777" w:rsidR="00A00EFB" w:rsidRPr="003A53C4" w:rsidRDefault="00A00EFB" w:rsidP="00D45C3B">
      <w:pPr>
        <w:spacing w:after="0" w:line="288" w:lineRule="auto"/>
        <w:rPr>
          <w:rFonts w:ascii="Times New Roman" w:eastAsia="Times New Roman" w:hAnsi="Times New Roman" w:cs="Times New Roman"/>
          <w:iCs/>
          <w:color w:val="000000" w:themeColor="text1"/>
          <w:sz w:val="24"/>
          <w:szCs w:val="24"/>
        </w:rPr>
      </w:pPr>
    </w:p>
    <w:p w14:paraId="227E411B" w14:textId="4BCC64F8"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19</w:t>
      </w:r>
    </w:p>
    <w:p w14:paraId="63FADFEE" w14:textId="77777777" w:rsidR="00EF40FB" w:rsidRPr="003A53C4" w:rsidRDefault="00EF40FB" w:rsidP="00E62FC4">
      <w:pPr>
        <w:spacing w:after="0" w:line="288" w:lineRule="auto"/>
        <w:rPr>
          <w:rFonts w:ascii="Times New Roman" w:eastAsia="Times New Roman" w:hAnsi="Times New Roman" w:cs="Times New Roman"/>
          <w:iCs/>
          <w:color w:val="000000" w:themeColor="text1"/>
          <w:sz w:val="24"/>
          <w:szCs w:val="24"/>
        </w:rPr>
      </w:pPr>
    </w:p>
    <w:p w14:paraId="3D858841" w14:textId="77777777" w:rsidR="00B41BF2" w:rsidRPr="003A53C4" w:rsidRDefault="00B41BF2" w:rsidP="0097584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1. </w:t>
      </w:r>
    </w:p>
    <w:p w14:paraId="46C90AD7" w14:textId="77777777" w:rsidR="00B41BF2" w:rsidRPr="003A53C4" w:rsidRDefault="00B41BF2" w:rsidP="0097584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tillægger kommunalbestyrelsen kompetencen til at oprette ældrekollektiver for ældre personer. Herudover kan kommunalbestyrelsen stå for den daglige drift af ældrekollektivet. Det er også en kommunal beslutning at nedlægge et ældrekollektiv.</w:t>
      </w:r>
    </w:p>
    <w:p w14:paraId="537F5AF6" w14:textId="77777777" w:rsidR="00833414" w:rsidRPr="003A53C4" w:rsidRDefault="00833414" w:rsidP="0097584D">
      <w:pPr>
        <w:spacing w:after="0" w:line="288" w:lineRule="auto"/>
        <w:rPr>
          <w:rFonts w:ascii="Times New Roman" w:eastAsia="Times New Roman" w:hAnsi="Times New Roman" w:cs="Times New Roman"/>
          <w:iCs/>
          <w:color w:val="000000" w:themeColor="text1"/>
          <w:sz w:val="24"/>
          <w:szCs w:val="24"/>
        </w:rPr>
      </w:pPr>
    </w:p>
    <w:p w14:paraId="29B1C328" w14:textId="3376E0B0" w:rsidR="00B41BF2" w:rsidRPr="003A53C4" w:rsidRDefault="00B41BF2" w:rsidP="0097584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Et ældrekollektiv er et botilbud til de ældre</w:t>
      </w:r>
      <w:r w:rsidR="00A14C0F" w:rsidRPr="003A53C4">
        <w:rPr>
          <w:rFonts w:ascii="Times New Roman" w:eastAsia="Times New Roman" w:hAnsi="Times New Roman" w:cs="Times New Roman"/>
          <w:iCs/>
          <w:color w:val="000000" w:themeColor="text1"/>
          <w:sz w:val="24"/>
          <w:szCs w:val="24"/>
        </w:rPr>
        <w:t xml:space="preserve"> personer</w:t>
      </w:r>
      <w:r w:rsidR="009A4C56"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som har samme støttebehov som de ældre</w:t>
      </w:r>
      <w:r w:rsidR="00A14C0F" w:rsidRPr="003A53C4">
        <w:rPr>
          <w:rFonts w:ascii="Times New Roman" w:eastAsia="Times New Roman" w:hAnsi="Times New Roman" w:cs="Times New Roman"/>
          <w:iCs/>
          <w:color w:val="000000" w:themeColor="text1"/>
          <w:sz w:val="24"/>
          <w:szCs w:val="24"/>
        </w:rPr>
        <w:t xml:space="preserve"> personer</w:t>
      </w:r>
      <w:r w:rsidRPr="003A53C4">
        <w:rPr>
          <w:rFonts w:ascii="Times New Roman" w:eastAsia="Times New Roman" w:hAnsi="Times New Roman" w:cs="Times New Roman"/>
          <w:iCs/>
          <w:color w:val="000000" w:themeColor="text1"/>
          <w:sz w:val="24"/>
          <w:szCs w:val="24"/>
        </w:rPr>
        <w:t xml:space="preserve">, der tilbydes optag i en ældrebolig, men som ønsker et tættere socialt fællesskab med de andre beboere. </w:t>
      </w:r>
    </w:p>
    <w:p w14:paraId="63EECD39" w14:textId="77777777" w:rsidR="0097584D" w:rsidRPr="003A53C4" w:rsidRDefault="0097584D" w:rsidP="0097584D">
      <w:pPr>
        <w:spacing w:after="0" w:line="288" w:lineRule="auto"/>
        <w:rPr>
          <w:rFonts w:ascii="Times New Roman" w:eastAsia="Times New Roman" w:hAnsi="Times New Roman" w:cs="Times New Roman"/>
          <w:iCs/>
          <w:color w:val="000000" w:themeColor="text1"/>
          <w:sz w:val="24"/>
          <w:szCs w:val="24"/>
        </w:rPr>
      </w:pPr>
    </w:p>
    <w:p w14:paraId="2398A256" w14:textId="6E589AC7" w:rsidR="00B41BF2" w:rsidRPr="003A53C4" w:rsidRDefault="00B41BF2" w:rsidP="0097584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Ældrekollektiver er nærmere beskrevet i § </w:t>
      </w:r>
      <w:r w:rsidR="00F81DF8" w:rsidRPr="003A53C4">
        <w:rPr>
          <w:rFonts w:ascii="Times New Roman" w:eastAsia="Times New Roman" w:hAnsi="Times New Roman" w:cs="Times New Roman"/>
          <w:iCs/>
          <w:color w:val="000000" w:themeColor="text1"/>
          <w:sz w:val="24"/>
          <w:szCs w:val="24"/>
        </w:rPr>
        <w:t>23</w:t>
      </w:r>
      <w:r w:rsidR="00C16974" w:rsidRPr="003A53C4">
        <w:rPr>
          <w:rFonts w:ascii="Times New Roman" w:eastAsia="Times New Roman" w:hAnsi="Times New Roman" w:cs="Times New Roman"/>
          <w:iCs/>
          <w:color w:val="000000" w:themeColor="text1"/>
          <w:sz w:val="24"/>
          <w:szCs w:val="24"/>
        </w:rPr>
        <w:t>.</w:t>
      </w:r>
    </w:p>
    <w:p w14:paraId="074F11E0" w14:textId="77777777" w:rsidR="00CE1B5B" w:rsidRPr="003A53C4" w:rsidRDefault="00CE1B5B" w:rsidP="0097584D">
      <w:pPr>
        <w:spacing w:after="0" w:line="288" w:lineRule="auto"/>
        <w:rPr>
          <w:rFonts w:ascii="Times New Roman" w:eastAsia="Times New Roman" w:hAnsi="Times New Roman" w:cs="Times New Roman"/>
          <w:iCs/>
          <w:color w:val="000000" w:themeColor="text1"/>
          <w:sz w:val="24"/>
          <w:szCs w:val="24"/>
        </w:rPr>
      </w:pPr>
    </w:p>
    <w:p w14:paraId="25AF9E9E" w14:textId="16954251" w:rsidR="00CE1B5B" w:rsidRPr="003A53C4" w:rsidRDefault="00CE1B5B" w:rsidP="0097584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skal ikke forstås som et forbud mod at private opretter eller driver ældrekollektiver.</w:t>
      </w:r>
    </w:p>
    <w:p w14:paraId="5B318C00" w14:textId="77777777" w:rsidR="0097584D" w:rsidRPr="003A53C4" w:rsidRDefault="0097584D" w:rsidP="0097584D">
      <w:pPr>
        <w:spacing w:after="0" w:line="288" w:lineRule="auto"/>
        <w:rPr>
          <w:rFonts w:ascii="Times New Roman" w:eastAsia="Times New Roman" w:hAnsi="Times New Roman" w:cs="Times New Roman"/>
          <w:iCs/>
          <w:color w:val="000000" w:themeColor="text1"/>
          <w:sz w:val="24"/>
          <w:szCs w:val="24"/>
        </w:rPr>
      </w:pPr>
    </w:p>
    <w:p w14:paraId="319877B0" w14:textId="77777777" w:rsidR="00B41BF2" w:rsidRPr="003A53C4" w:rsidRDefault="00B41BF2" w:rsidP="0097584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4134687D" w14:textId="46961F79" w:rsidR="00B41BF2" w:rsidRPr="003A53C4" w:rsidRDefault="00B41BF2"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 foreslås med bestemmelsen, at Naalakkersuisut kan fastsætte nærmere regler for ældrekollektiver, herunder for indretning, ledelse samt for indhentning af straffeattest for personale.</w:t>
      </w:r>
    </w:p>
    <w:p w14:paraId="4A929C9D" w14:textId="77777777" w:rsidR="00EF40FB" w:rsidRPr="003A53C4" w:rsidRDefault="00EF40FB" w:rsidP="00E62FC4">
      <w:pPr>
        <w:spacing w:after="0" w:line="288" w:lineRule="auto"/>
        <w:rPr>
          <w:rFonts w:ascii="Times New Roman" w:eastAsia="Times New Roman" w:hAnsi="Times New Roman" w:cs="Times New Roman"/>
          <w:iCs/>
          <w:color w:val="000000" w:themeColor="text1"/>
          <w:sz w:val="24"/>
          <w:szCs w:val="24"/>
        </w:rPr>
      </w:pPr>
    </w:p>
    <w:p w14:paraId="379C6312" w14:textId="08423655"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w:t>
      </w:r>
      <w:r w:rsidR="00A44AC4" w:rsidRPr="003A53C4">
        <w:rPr>
          <w:color w:val="000000" w:themeColor="text1"/>
        </w:rPr>
        <w:t>0</w:t>
      </w:r>
    </w:p>
    <w:p w14:paraId="755F3BDA" w14:textId="77777777" w:rsidR="000C139D" w:rsidRPr="003A53C4" w:rsidRDefault="000C139D" w:rsidP="004E3C78">
      <w:pPr>
        <w:spacing w:after="0" w:line="288" w:lineRule="auto"/>
        <w:rPr>
          <w:rFonts w:ascii="Times New Roman" w:eastAsia="Times New Roman" w:hAnsi="Times New Roman" w:cs="Times New Roman"/>
          <w:iCs/>
          <w:color w:val="000000" w:themeColor="text1"/>
          <w:sz w:val="24"/>
          <w:szCs w:val="24"/>
        </w:rPr>
      </w:pPr>
    </w:p>
    <w:p w14:paraId="62DF60B5" w14:textId="05F50B91" w:rsidR="00841B35" w:rsidRPr="003A53C4" w:rsidRDefault="005865D9"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043D1CE5" w14:textId="41EF670A" w:rsidR="00C16974" w:rsidRPr="003A53C4" w:rsidRDefault="00C16974" w:rsidP="00C1697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tillægger kommunalbestyrelsen kompetencen til at oprette plejehjem for ældre personer. Herudover kan kommunalbestyrelsen stå for den daglige drift af plejehjemmet. Det er også en kommunal beslutning at nedlægge et </w:t>
      </w:r>
      <w:r w:rsidR="00C73B82" w:rsidRPr="003A53C4">
        <w:rPr>
          <w:rFonts w:ascii="Times New Roman" w:eastAsia="Times New Roman" w:hAnsi="Times New Roman" w:cs="Times New Roman"/>
          <w:iCs/>
          <w:color w:val="000000" w:themeColor="text1"/>
          <w:sz w:val="24"/>
          <w:szCs w:val="24"/>
        </w:rPr>
        <w:t>plejehjem</w:t>
      </w:r>
      <w:r w:rsidRPr="003A53C4">
        <w:rPr>
          <w:rFonts w:ascii="Times New Roman" w:eastAsia="Times New Roman" w:hAnsi="Times New Roman" w:cs="Times New Roman"/>
          <w:iCs/>
          <w:color w:val="000000" w:themeColor="text1"/>
          <w:sz w:val="24"/>
          <w:szCs w:val="24"/>
        </w:rPr>
        <w:t>.</w:t>
      </w:r>
    </w:p>
    <w:p w14:paraId="378A2DAC" w14:textId="77777777" w:rsidR="00C16974" w:rsidRPr="003A53C4" w:rsidRDefault="00C16974" w:rsidP="00C16974">
      <w:pPr>
        <w:spacing w:after="0" w:line="288" w:lineRule="auto"/>
        <w:rPr>
          <w:rFonts w:ascii="Times New Roman" w:eastAsia="Times New Roman" w:hAnsi="Times New Roman" w:cs="Times New Roman"/>
          <w:iCs/>
          <w:color w:val="000000" w:themeColor="text1"/>
          <w:sz w:val="24"/>
          <w:szCs w:val="24"/>
        </w:rPr>
      </w:pPr>
    </w:p>
    <w:p w14:paraId="50DB5AE2" w14:textId="77777777" w:rsidR="00FB195C" w:rsidRPr="003A53C4" w:rsidRDefault="00FB195C" w:rsidP="00FB195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der tidligere blev kaldt alderdomshjem, betegnes fremover som plejehjem. Denne ændring i terminologi reflekterer en moderne tilgang til faciliteter, hvor ældre personer kan få den nødvendige pleje og omsorg døgnet rundt.</w:t>
      </w:r>
    </w:p>
    <w:p w14:paraId="237EC1BE" w14:textId="77777777" w:rsidR="00FB195C" w:rsidRPr="003A53C4" w:rsidRDefault="00FB195C" w:rsidP="00C16974">
      <w:pPr>
        <w:spacing w:after="0" w:line="288" w:lineRule="auto"/>
        <w:rPr>
          <w:rFonts w:ascii="Times New Roman" w:eastAsia="Times New Roman" w:hAnsi="Times New Roman" w:cs="Times New Roman"/>
          <w:iCs/>
          <w:color w:val="000000" w:themeColor="text1"/>
          <w:sz w:val="24"/>
          <w:szCs w:val="24"/>
        </w:rPr>
      </w:pPr>
    </w:p>
    <w:p w14:paraId="62D77682" w14:textId="24386B72" w:rsidR="00C16974" w:rsidRPr="003A53C4" w:rsidRDefault="00C16974" w:rsidP="00C1697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Et </w:t>
      </w:r>
      <w:r w:rsidR="00C73B82" w:rsidRPr="003A53C4">
        <w:rPr>
          <w:rFonts w:ascii="Times New Roman" w:eastAsia="Times New Roman" w:hAnsi="Times New Roman" w:cs="Times New Roman"/>
          <w:iCs/>
          <w:color w:val="000000" w:themeColor="text1"/>
          <w:sz w:val="24"/>
          <w:szCs w:val="24"/>
        </w:rPr>
        <w:t xml:space="preserve">plejehjem </w:t>
      </w:r>
      <w:r w:rsidRPr="003A53C4">
        <w:rPr>
          <w:rFonts w:ascii="Times New Roman" w:eastAsia="Times New Roman" w:hAnsi="Times New Roman" w:cs="Times New Roman"/>
          <w:iCs/>
          <w:color w:val="000000" w:themeColor="text1"/>
          <w:sz w:val="24"/>
          <w:szCs w:val="24"/>
        </w:rPr>
        <w:t xml:space="preserve">er et botilbud til de ældre personer, </w:t>
      </w:r>
      <w:r w:rsidR="00913823" w:rsidRPr="003A53C4">
        <w:rPr>
          <w:rFonts w:ascii="Times New Roman" w:eastAsia="Times New Roman" w:hAnsi="Times New Roman" w:cs="Times New Roman"/>
          <w:iCs/>
          <w:color w:val="000000" w:themeColor="text1"/>
          <w:sz w:val="24"/>
          <w:szCs w:val="24"/>
        </w:rPr>
        <w:t xml:space="preserve">som har et særligt behov for </w:t>
      </w:r>
      <w:r w:rsidR="00D046FC" w:rsidRPr="003A53C4">
        <w:rPr>
          <w:rFonts w:ascii="Times New Roman" w:eastAsia="Times New Roman" w:hAnsi="Times New Roman" w:cs="Times New Roman"/>
          <w:iCs/>
          <w:color w:val="000000" w:themeColor="text1"/>
          <w:sz w:val="24"/>
          <w:szCs w:val="24"/>
        </w:rPr>
        <w:t>hjælp, pleje og omsorg</w:t>
      </w:r>
      <w:r w:rsidR="00C2337E" w:rsidRPr="003A53C4">
        <w:rPr>
          <w:rFonts w:ascii="Times New Roman" w:eastAsia="Times New Roman" w:hAnsi="Times New Roman" w:cs="Times New Roman"/>
          <w:iCs/>
          <w:color w:val="000000" w:themeColor="text1"/>
          <w:sz w:val="24"/>
          <w:szCs w:val="24"/>
        </w:rPr>
        <w:t xml:space="preserve">, som ikke kan opfyldes i </w:t>
      </w:r>
      <w:r w:rsidR="00722807" w:rsidRPr="003A53C4">
        <w:rPr>
          <w:rFonts w:ascii="Times New Roman" w:eastAsia="Times New Roman" w:hAnsi="Times New Roman" w:cs="Times New Roman"/>
          <w:iCs/>
          <w:color w:val="000000" w:themeColor="text1"/>
          <w:sz w:val="24"/>
          <w:szCs w:val="24"/>
        </w:rPr>
        <w:t>den ældre persons eget hjem eller i de øvrige botilbud</w:t>
      </w:r>
      <w:r w:rsidR="00D046FC" w:rsidRPr="003A53C4">
        <w:rPr>
          <w:rFonts w:ascii="Times New Roman" w:eastAsia="Times New Roman" w:hAnsi="Times New Roman" w:cs="Times New Roman"/>
          <w:iCs/>
          <w:color w:val="000000" w:themeColor="text1"/>
          <w:sz w:val="24"/>
          <w:szCs w:val="24"/>
        </w:rPr>
        <w:t>.</w:t>
      </w:r>
    </w:p>
    <w:p w14:paraId="31707E79" w14:textId="77777777" w:rsidR="00D046FC" w:rsidRPr="003A53C4" w:rsidRDefault="00D046FC" w:rsidP="00C16974">
      <w:pPr>
        <w:spacing w:after="0" w:line="288" w:lineRule="auto"/>
        <w:rPr>
          <w:rFonts w:ascii="Times New Roman" w:eastAsia="Times New Roman" w:hAnsi="Times New Roman" w:cs="Times New Roman"/>
          <w:iCs/>
          <w:color w:val="000000" w:themeColor="text1"/>
          <w:sz w:val="24"/>
          <w:szCs w:val="24"/>
        </w:rPr>
      </w:pPr>
    </w:p>
    <w:p w14:paraId="7EEA3ED3" w14:textId="6353B966" w:rsidR="00C16974" w:rsidRPr="003A53C4" w:rsidRDefault="00C73B82" w:rsidP="00C1697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Plejehjem </w:t>
      </w:r>
      <w:r w:rsidR="00C16974" w:rsidRPr="003A53C4">
        <w:rPr>
          <w:rFonts w:ascii="Times New Roman" w:eastAsia="Times New Roman" w:hAnsi="Times New Roman" w:cs="Times New Roman"/>
          <w:iCs/>
          <w:color w:val="000000" w:themeColor="text1"/>
          <w:sz w:val="24"/>
          <w:szCs w:val="24"/>
        </w:rPr>
        <w:t xml:space="preserve">er nærmere beskrevet i § </w:t>
      </w:r>
      <w:r w:rsidR="009627C1" w:rsidRPr="003A53C4">
        <w:rPr>
          <w:rFonts w:ascii="Times New Roman" w:eastAsia="Times New Roman" w:hAnsi="Times New Roman" w:cs="Times New Roman"/>
          <w:iCs/>
          <w:color w:val="000000" w:themeColor="text1"/>
          <w:sz w:val="24"/>
          <w:szCs w:val="24"/>
        </w:rPr>
        <w:t>24</w:t>
      </w:r>
      <w:r w:rsidR="003C2D0B" w:rsidRPr="003A53C4">
        <w:rPr>
          <w:rFonts w:ascii="Times New Roman" w:eastAsia="Times New Roman" w:hAnsi="Times New Roman" w:cs="Times New Roman"/>
          <w:iCs/>
          <w:color w:val="000000" w:themeColor="text1"/>
          <w:sz w:val="24"/>
          <w:szCs w:val="24"/>
        </w:rPr>
        <w:t>.</w:t>
      </w:r>
    </w:p>
    <w:p w14:paraId="5F740B8E" w14:textId="77777777" w:rsidR="00704807" w:rsidRPr="003A53C4" w:rsidRDefault="00704807" w:rsidP="00704807">
      <w:pPr>
        <w:spacing w:after="0" w:line="288" w:lineRule="auto"/>
        <w:rPr>
          <w:rFonts w:ascii="Times New Roman" w:eastAsia="Times New Roman" w:hAnsi="Times New Roman" w:cs="Times New Roman"/>
          <w:iCs/>
          <w:color w:val="000000" w:themeColor="text1"/>
          <w:sz w:val="24"/>
          <w:szCs w:val="24"/>
        </w:rPr>
      </w:pPr>
    </w:p>
    <w:p w14:paraId="5D1FD1D7" w14:textId="4F068982" w:rsidR="005865D9" w:rsidRPr="003A53C4" w:rsidRDefault="005865D9"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6F8A1411" w14:textId="782475BB" w:rsidR="00037CE5" w:rsidRPr="003A53C4" w:rsidRDefault="000C373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forpligter kommunalbestyrelsen til at sikre, at der er adskilte demensafsnit på plejehjem.</w:t>
      </w:r>
      <w:r w:rsidR="007668E8" w:rsidRPr="003A53C4">
        <w:rPr>
          <w:rFonts w:ascii="Times New Roman" w:eastAsia="Times New Roman" w:hAnsi="Times New Roman" w:cs="Times New Roman"/>
          <w:iCs/>
          <w:color w:val="000000" w:themeColor="text1"/>
          <w:sz w:val="24"/>
          <w:szCs w:val="24"/>
        </w:rPr>
        <w:t xml:space="preserve"> Formålet er at skabe egnede botilbud til personer</w:t>
      </w:r>
      <w:r w:rsidR="00A64C32" w:rsidRPr="003A53C4">
        <w:rPr>
          <w:rFonts w:ascii="Times New Roman" w:eastAsia="Times New Roman" w:hAnsi="Times New Roman" w:cs="Times New Roman"/>
          <w:iCs/>
          <w:color w:val="000000" w:themeColor="text1"/>
          <w:sz w:val="24"/>
          <w:szCs w:val="24"/>
        </w:rPr>
        <w:t xml:space="preserve"> med demens, som har særlige behov.</w:t>
      </w:r>
    </w:p>
    <w:p w14:paraId="4D03E099" w14:textId="77777777" w:rsidR="00037CE5" w:rsidRPr="003A53C4" w:rsidRDefault="00037CE5" w:rsidP="0053082C">
      <w:pPr>
        <w:spacing w:after="0" w:line="288" w:lineRule="auto"/>
        <w:rPr>
          <w:rFonts w:ascii="Times New Roman" w:eastAsia="Times New Roman" w:hAnsi="Times New Roman" w:cs="Times New Roman"/>
          <w:iCs/>
          <w:color w:val="000000" w:themeColor="text1"/>
          <w:sz w:val="24"/>
          <w:szCs w:val="24"/>
        </w:rPr>
      </w:pPr>
    </w:p>
    <w:p w14:paraId="2F0A4729" w14:textId="7821E39E" w:rsidR="00037CE5" w:rsidRPr="003A53C4" w:rsidRDefault="00037CE5"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286AD656" w14:textId="782E968C" w:rsidR="00084024" w:rsidRPr="003A53C4" w:rsidRDefault="00084024"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 foreslås med bestemmelsen, at Naalakkersuisut kan fastsætte nærmere regler for plejehjem</w:t>
      </w:r>
      <w:r w:rsidR="004E61DC" w:rsidRPr="003A53C4">
        <w:rPr>
          <w:rFonts w:ascii="Times New Roman" w:eastAsia="Times New Roman" w:hAnsi="Times New Roman" w:cs="Times New Roman"/>
          <w:iCs/>
          <w:color w:val="000000" w:themeColor="text1"/>
          <w:sz w:val="24"/>
          <w:szCs w:val="24"/>
        </w:rPr>
        <w:t xml:space="preserve">. Bestemmelsen angiver </w:t>
      </w:r>
      <w:r w:rsidR="00266089" w:rsidRPr="003A53C4">
        <w:rPr>
          <w:rFonts w:ascii="Times New Roman" w:eastAsia="Times New Roman" w:hAnsi="Times New Roman" w:cs="Times New Roman"/>
          <w:iCs/>
          <w:color w:val="000000" w:themeColor="text1"/>
          <w:sz w:val="24"/>
          <w:szCs w:val="24"/>
        </w:rPr>
        <w:t xml:space="preserve">i nr. 1-6 </w:t>
      </w:r>
      <w:r w:rsidR="004E61DC" w:rsidRPr="003A53C4">
        <w:rPr>
          <w:rFonts w:ascii="Times New Roman" w:eastAsia="Times New Roman" w:hAnsi="Times New Roman" w:cs="Times New Roman"/>
          <w:iCs/>
          <w:color w:val="000000" w:themeColor="text1"/>
          <w:sz w:val="24"/>
          <w:szCs w:val="24"/>
        </w:rPr>
        <w:t>en liste af forhold</w:t>
      </w:r>
      <w:r w:rsidRPr="003A53C4">
        <w:rPr>
          <w:rFonts w:ascii="Times New Roman" w:eastAsia="Times New Roman" w:hAnsi="Times New Roman" w:cs="Times New Roman"/>
          <w:iCs/>
          <w:color w:val="000000" w:themeColor="text1"/>
          <w:sz w:val="24"/>
          <w:szCs w:val="24"/>
        </w:rPr>
        <w:t xml:space="preserve">, </w:t>
      </w:r>
      <w:r w:rsidR="007B3DE5" w:rsidRPr="003A53C4">
        <w:rPr>
          <w:rFonts w:ascii="Times New Roman" w:eastAsia="Times New Roman" w:hAnsi="Times New Roman" w:cs="Times New Roman"/>
          <w:iCs/>
          <w:color w:val="000000" w:themeColor="text1"/>
          <w:sz w:val="24"/>
          <w:szCs w:val="24"/>
        </w:rPr>
        <w:t xml:space="preserve">som Naalakkersuisut kan fastsætte nærmere regler om. </w:t>
      </w:r>
    </w:p>
    <w:p w14:paraId="63FE3333" w14:textId="77777777" w:rsidR="003C2D0B" w:rsidRPr="003A53C4" w:rsidRDefault="003C2D0B" w:rsidP="0053082C">
      <w:pPr>
        <w:spacing w:after="0" w:line="288" w:lineRule="auto"/>
        <w:rPr>
          <w:rFonts w:ascii="Times New Roman" w:eastAsia="Times New Roman" w:hAnsi="Times New Roman" w:cs="Times New Roman"/>
          <w:iCs/>
          <w:color w:val="000000" w:themeColor="text1"/>
          <w:sz w:val="24"/>
          <w:szCs w:val="24"/>
        </w:rPr>
      </w:pPr>
    </w:p>
    <w:p w14:paraId="42C342AC" w14:textId="2E525F70" w:rsidR="00886CFF" w:rsidRPr="003A53C4" w:rsidRDefault="00886CFF" w:rsidP="00716355">
      <w:pPr>
        <w:pStyle w:val="Typografi1"/>
        <w:rPr>
          <w:color w:val="000000" w:themeColor="text1"/>
        </w:rPr>
      </w:pPr>
      <w:r w:rsidRPr="003A53C4">
        <w:rPr>
          <w:color w:val="000000" w:themeColor="text1"/>
        </w:rPr>
        <w:lastRenderedPageBreak/>
        <w:t xml:space="preserve">Til § </w:t>
      </w:r>
      <w:r w:rsidR="00A44AC4" w:rsidRPr="003A53C4">
        <w:rPr>
          <w:color w:val="000000" w:themeColor="text1"/>
        </w:rPr>
        <w:t>2</w:t>
      </w:r>
      <w:r w:rsidR="00A44AC4" w:rsidRPr="003A53C4">
        <w:rPr>
          <w:color w:val="000000" w:themeColor="text1"/>
        </w:rPr>
        <w:t>1</w:t>
      </w:r>
    </w:p>
    <w:p w14:paraId="4249D613" w14:textId="77777777" w:rsidR="008662DE" w:rsidRPr="003A53C4" w:rsidRDefault="008662DE" w:rsidP="008662DE">
      <w:pPr>
        <w:spacing w:after="0" w:line="288" w:lineRule="auto"/>
        <w:rPr>
          <w:rFonts w:ascii="Times New Roman" w:eastAsia="Times New Roman" w:hAnsi="Times New Roman" w:cs="Times New Roman"/>
          <w:i/>
          <w:iCs/>
          <w:color w:val="000000" w:themeColor="text1"/>
          <w:sz w:val="24"/>
          <w:szCs w:val="24"/>
        </w:rPr>
      </w:pPr>
    </w:p>
    <w:p w14:paraId="25305B1B" w14:textId="29FE0739" w:rsidR="000C139D" w:rsidRPr="003A53C4" w:rsidRDefault="00837627"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04960360" w14:textId="111A9D06" w:rsidR="00B07691" w:rsidRPr="003A53C4" w:rsidRDefault="00884720" w:rsidP="00B07691">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kommunalbestyrelsen skal tilbyde</w:t>
      </w:r>
      <w:r w:rsidR="00B45C80" w:rsidRPr="003A53C4">
        <w:rPr>
          <w:rFonts w:ascii="Times New Roman" w:eastAsia="Times New Roman" w:hAnsi="Times New Roman" w:cs="Times New Roman"/>
          <w:iCs/>
          <w:color w:val="000000" w:themeColor="text1"/>
          <w:sz w:val="24"/>
          <w:szCs w:val="24"/>
        </w:rPr>
        <w:t xml:space="preserve"> en ældre person en bolig i e</w:t>
      </w:r>
      <w:r w:rsidR="000D3AE2" w:rsidRPr="003A53C4">
        <w:rPr>
          <w:rFonts w:ascii="Times New Roman" w:eastAsia="Times New Roman" w:hAnsi="Times New Roman" w:cs="Times New Roman"/>
          <w:iCs/>
          <w:color w:val="000000" w:themeColor="text1"/>
          <w:sz w:val="24"/>
          <w:szCs w:val="24"/>
        </w:rPr>
        <w:t xml:space="preserve">n </w:t>
      </w:r>
      <w:r w:rsidR="00B45C80" w:rsidRPr="003A53C4">
        <w:rPr>
          <w:rFonts w:ascii="Times New Roman" w:eastAsia="Times New Roman" w:hAnsi="Times New Roman" w:cs="Times New Roman"/>
          <w:iCs/>
          <w:color w:val="000000" w:themeColor="text1"/>
          <w:sz w:val="24"/>
          <w:szCs w:val="24"/>
        </w:rPr>
        <w:t>egne</w:t>
      </w:r>
      <w:r w:rsidR="000D3AE2" w:rsidRPr="003A53C4">
        <w:rPr>
          <w:rFonts w:ascii="Times New Roman" w:eastAsia="Times New Roman" w:hAnsi="Times New Roman" w:cs="Times New Roman"/>
          <w:iCs/>
          <w:color w:val="000000" w:themeColor="text1"/>
          <w:sz w:val="24"/>
          <w:szCs w:val="24"/>
        </w:rPr>
        <w:t>t ældrebolig, ældrekollektiv eller plejehjem</w:t>
      </w:r>
      <w:r w:rsidR="00B07691" w:rsidRPr="003A53C4">
        <w:rPr>
          <w:rFonts w:ascii="Times New Roman" w:eastAsia="Times New Roman" w:hAnsi="Times New Roman" w:cs="Times New Roman"/>
          <w:iCs/>
          <w:color w:val="000000" w:themeColor="text1"/>
          <w:sz w:val="24"/>
          <w:szCs w:val="24"/>
        </w:rPr>
        <w:t xml:space="preserve"> i tilfælde omfattet af nr. 1-3, herunder hvis: </w:t>
      </w:r>
    </w:p>
    <w:p w14:paraId="2456DBD0" w14:textId="77777777" w:rsidR="00140223" w:rsidRPr="003A53C4" w:rsidRDefault="00140223" w:rsidP="00140223">
      <w:pPr>
        <w:numPr>
          <w:ilvl w:val="0"/>
          <w:numId w:val="16"/>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personen på grund af væsentlig fysisk, psykisk, intellektuel eller sensorisk funktionsnedsættelse har behov for støtte i hverdagen, </w:t>
      </w:r>
    </w:p>
    <w:p w14:paraId="333B802C" w14:textId="77777777" w:rsidR="00140223" w:rsidRPr="003A53C4" w:rsidRDefault="00140223" w:rsidP="00140223">
      <w:pPr>
        <w:numPr>
          <w:ilvl w:val="0"/>
          <w:numId w:val="16"/>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personen </w:t>
      </w:r>
      <w:proofErr w:type="gramStart"/>
      <w:r w:rsidRPr="003A53C4">
        <w:rPr>
          <w:rFonts w:ascii="Times New Roman" w:eastAsia="Times New Roman" w:hAnsi="Times New Roman" w:cs="Times New Roman"/>
          <w:iCs/>
          <w:color w:val="000000" w:themeColor="text1"/>
          <w:sz w:val="24"/>
          <w:szCs w:val="24"/>
        </w:rPr>
        <w:t>ikke kan</w:t>
      </w:r>
      <w:proofErr w:type="gramEnd"/>
      <w:r w:rsidRPr="003A53C4">
        <w:rPr>
          <w:rFonts w:ascii="Times New Roman" w:eastAsia="Times New Roman" w:hAnsi="Times New Roman" w:cs="Times New Roman"/>
          <w:iCs/>
          <w:color w:val="000000" w:themeColor="text1"/>
          <w:sz w:val="24"/>
          <w:szCs w:val="24"/>
        </w:rPr>
        <w:t xml:space="preserve"> bo i eget hjem på grund af væsentlig fysisk, psykisk, intellektuel eller sensorisk funktionsnedsættelse, eller</w:t>
      </w:r>
    </w:p>
    <w:p w14:paraId="0CB0E803" w14:textId="66A85E43" w:rsidR="00140223" w:rsidRPr="003A53C4" w:rsidRDefault="00D95F0E" w:rsidP="00140223">
      <w:pPr>
        <w:numPr>
          <w:ilvl w:val="0"/>
          <w:numId w:val="16"/>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personen</w:t>
      </w:r>
      <w:r w:rsidR="00E42C3B" w:rsidRPr="003A53C4">
        <w:rPr>
          <w:rFonts w:ascii="Times New Roman" w:eastAsia="Times New Roman" w:hAnsi="Times New Roman" w:cs="Times New Roman"/>
          <w:iCs/>
          <w:color w:val="000000" w:themeColor="text1"/>
          <w:sz w:val="24"/>
          <w:szCs w:val="24"/>
        </w:rPr>
        <w:t>s</w:t>
      </w:r>
      <w:r w:rsidRPr="003A53C4">
        <w:rPr>
          <w:rFonts w:ascii="Times New Roman" w:eastAsia="Times New Roman" w:hAnsi="Times New Roman" w:cs="Times New Roman"/>
          <w:iCs/>
          <w:color w:val="000000" w:themeColor="text1"/>
          <w:sz w:val="24"/>
          <w:szCs w:val="24"/>
        </w:rPr>
        <w:t xml:space="preserve"> behov bedst kan dækkes </w:t>
      </w:r>
      <w:r w:rsidR="00AB7742" w:rsidRPr="003A53C4">
        <w:rPr>
          <w:rFonts w:ascii="Times New Roman" w:eastAsia="Times New Roman" w:hAnsi="Times New Roman" w:cs="Times New Roman"/>
          <w:iCs/>
          <w:color w:val="000000" w:themeColor="text1"/>
          <w:sz w:val="24"/>
          <w:szCs w:val="24"/>
        </w:rPr>
        <w:t>med et botilbud.</w:t>
      </w:r>
    </w:p>
    <w:p w14:paraId="35CE5E9C" w14:textId="77777777" w:rsidR="00140223" w:rsidRPr="003A53C4" w:rsidRDefault="00140223" w:rsidP="00841B35">
      <w:pPr>
        <w:spacing w:after="0" w:line="288" w:lineRule="auto"/>
        <w:rPr>
          <w:rFonts w:ascii="Times New Roman" w:eastAsia="Times New Roman" w:hAnsi="Times New Roman" w:cs="Times New Roman"/>
          <w:iCs/>
          <w:color w:val="000000" w:themeColor="text1"/>
          <w:sz w:val="24"/>
          <w:szCs w:val="24"/>
        </w:rPr>
      </w:pPr>
    </w:p>
    <w:p w14:paraId="6427F965" w14:textId="292418CA" w:rsidR="0018054F" w:rsidRPr="003A53C4" w:rsidRDefault="00140223" w:rsidP="006300C3">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Nr. 3 ska</w:t>
      </w:r>
      <w:r w:rsidR="007F2941" w:rsidRPr="003A53C4">
        <w:rPr>
          <w:rFonts w:ascii="Times New Roman" w:eastAsia="Times New Roman" w:hAnsi="Times New Roman" w:cs="Times New Roman"/>
          <w:iCs/>
          <w:color w:val="000000" w:themeColor="text1"/>
          <w:sz w:val="24"/>
          <w:szCs w:val="24"/>
        </w:rPr>
        <w:t>l</w:t>
      </w:r>
      <w:r w:rsidRPr="003A53C4">
        <w:rPr>
          <w:rFonts w:ascii="Times New Roman" w:eastAsia="Times New Roman" w:hAnsi="Times New Roman" w:cs="Times New Roman"/>
          <w:iCs/>
          <w:color w:val="000000" w:themeColor="text1"/>
          <w:sz w:val="24"/>
          <w:szCs w:val="24"/>
        </w:rPr>
        <w:t xml:space="preserve"> ses som en opsamlingsbestemmelse, således der skal tilbydes e</w:t>
      </w:r>
      <w:r w:rsidR="007F2941" w:rsidRPr="003A53C4">
        <w:rPr>
          <w:rFonts w:ascii="Times New Roman" w:eastAsia="Times New Roman" w:hAnsi="Times New Roman" w:cs="Times New Roman"/>
          <w:iCs/>
          <w:color w:val="000000" w:themeColor="text1"/>
          <w:sz w:val="24"/>
          <w:szCs w:val="24"/>
        </w:rPr>
        <w:t xml:space="preserve">n bolig i et botilbud, hvis behovsvurderingen, jf. § </w:t>
      </w:r>
      <w:r w:rsidR="00EA08E1" w:rsidRPr="003A53C4">
        <w:rPr>
          <w:rFonts w:ascii="Times New Roman" w:eastAsia="Times New Roman" w:hAnsi="Times New Roman" w:cs="Times New Roman"/>
          <w:iCs/>
          <w:color w:val="000000" w:themeColor="text1"/>
          <w:sz w:val="24"/>
          <w:szCs w:val="24"/>
        </w:rPr>
        <w:t>7</w:t>
      </w:r>
      <w:r w:rsidR="007F2941" w:rsidRPr="003A53C4">
        <w:rPr>
          <w:rFonts w:ascii="Times New Roman" w:eastAsia="Times New Roman" w:hAnsi="Times New Roman" w:cs="Times New Roman"/>
          <w:iCs/>
          <w:color w:val="000000" w:themeColor="text1"/>
          <w:sz w:val="24"/>
          <w:szCs w:val="24"/>
        </w:rPr>
        <w:t>, viser at den ældres persons behov bedst kan dækkes via et botilbud</w:t>
      </w:r>
      <w:r w:rsidR="009E047E" w:rsidRPr="003A53C4">
        <w:rPr>
          <w:rFonts w:ascii="Times New Roman" w:eastAsia="Times New Roman" w:hAnsi="Times New Roman" w:cs="Times New Roman"/>
          <w:iCs/>
          <w:color w:val="000000" w:themeColor="text1"/>
          <w:sz w:val="24"/>
          <w:szCs w:val="24"/>
        </w:rPr>
        <w:t>.</w:t>
      </w:r>
      <w:r w:rsidR="006300C3" w:rsidRPr="003A53C4">
        <w:rPr>
          <w:rFonts w:ascii="Times New Roman" w:eastAsia="Times New Roman" w:hAnsi="Times New Roman" w:cs="Times New Roman"/>
          <w:iCs/>
          <w:color w:val="000000" w:themeColor="text1"/>
          <w:sz w:val="24"/>
          <w:szCs w:val="24"/>
        </w:rPr>
        <w:t xml:space="preserve"> </w:t>
      </w:r>
      <w:r w:rsidR="000842DD" w:rsidRPr="003A53C4">
        <w:rPr>
          <w:rFonts w:ascii="Times New Roman" w:eastAsia="Times New Roman" w:hAnsi="Times New Roman" w:cs="Times New Roman"/>
          <w:iCs/>
          <w:color w:val="000000" w:themeColor="text1"/>
          <w:sz w:val="24"/>
          <w:szCs w:val="24"/>
        </w:rPr>
        <w:t>Tilfældet kan eksempelvis være</w:t>
      </w:r>
      <w:r w:rsidR="00434CEE" w:rsidRPr="003A53C4">
        <w:rPr>
          <w:rFonts w:ascii="Times New Roman" w:eastAsia="Times New Roman" w:hAnsi="Times New Roman" w:cs="Times New Roman"/>
          <w:iCs/>
          <w:color w:val="000000" w:themeColor="text1"/>
          <w:sz w:val="24"/>
          <w:szCs w:val="24"/>
        </w:rPr>
        <w:t xml:space="preserve">, </w:t>
      </w:r>
      <w:r w:rsidR="006300C3" w:rsidRPr="003A53C4">
        <w:rPr>
          <w:rFonts w:ascii="Times New Roman" w:eastAsia="Times New Roman" w:hAnsi="Times New Roman" w:cs="Times New Roman"/>
          <w:iCs/>
          <w:color w:val="000000" w:themeColor="text1"/>
          <w:sz w:val="24"/>
          <w:szCs w:val="24"/>
        </w:rPr>
        <w:t>hvis</w:t>
      </w:r>
      <w:r w:rsidR="00DD2BBB" w:rsidRPr="003A53C4">
        <w:rPr>
          <w:rFonts w:ascii="Times New Roman" w:eastAsia="Times New Roman" w:hAnsi="Times New Roman" w:cs="Times New Roman"/>
          <w:iCs/>
          <w:color w:val="000000" w:themeColor="text1"/>
          <w:sz w:val="24"/>
          <w:szCs w:val="24"/>
        </w:rPr>
        <w:t xml:space="preserve"> en</w:t>
      </w:r>
      <w:r w:rsidR="006300C3" w:rsidRPr="003A53C4">
        <w:rPr>
          <w:rFonts w:ascii="Times New Roman" w:eastAsia="Times New Roman" w:hAnsi="Times New Roman" w:cs="Times New Roman"/>
          <w:iCs/>
          <w:color w:val="000000" w:themeColor="text1"/>
          <w:sz w:val="24"/>
          <w:szCs w:val="24"/>
        </w:rPr>
        <w:t xml:space="preserve"> </w:t>
      </w:r>
      <w:r w:rsidR="000842DD" w:rsidRPr="003A53C4">
        <w:rPr>
          <w:rFonts w:ascii="Times New Roman" w:eastAsia="Times New Roman" w:hAnsi="Times New Roman" w:cs="Times New Roman"/>
          <w:iCs/>
          <w:color w:val="000000" w:themeColor="text1"/>
          <w:sz w:val="24"/>
          <w:szCs w:val="24"/>
        </w:rPr>
        <w:t>ældre person</w:t>
      </w:r>
      <w:r w:rsidR="00DD2BBB" w:rsidRPr="003A53C4">
        <w:rPr>
          <w:rFonts w:ascii="Times New Roman" w:eastAsia="Times New Roman" w:hAnsi="Times New Roman" w:cs="Times New Roman"/>
          <w:iCs/>
          <w:color w:val="000000" w:themeColor="text1"/>
          <w:sz w:val="24"/>
          <w:szCs w:val="24"/>
        </w:rPr>
        <w:t xml:space="preserve"> </w:t>
      </w:r>
      <w:r w:rsidR="002377C0" w:rsidRPr="003A53C4">
        <w:rPr>
          <w:rFonts w:ascii="Times New Roman" w:eastAsia="Times New Roman" w:hAnsi="Times New Roman" w:cs="Times New Roman"/>
          <w:iCs/>
          <w:color w:val="000000" w:themeColor="text1"/>
          <w:sz w:val="24"/>
          <w:szCs w:val="24"/>
        </w:rPr>
        <w:t>bliver kørestolsbruger, imens vedkommendes egen</w:t>
      </w:r>
      <w:r w:rsidR="006300C3" w:rsidRPr="003A53C4">
        <w:rPr>
          <w:rFonts w:ascii="Times New Roman" w:eastAsia="Times New Roman" w:hAnsi="Times New Roman" w:cs="Times New Roman"/>
          <w:iCs/>
          <w:color w:val="000000" w:themeColor="text1"/>
          <w:sz w:val="24"/>
          <w:szCs w:val="24"/>
        </w:rPr>
        <w:t xml:space="preserve"> bolig ikke er </w:t>
      </w:r>
      <w:r w:rsidR="002377C0" w:rsidRPr="003A53C4">
        <w:rPr>
          <w:rFonts w:ascii="Times New Roman" w:eastAsia="Times New Roman" w:hAnsi="Times New Roman" w:cs="Times New Roman"/>
          <w:iCs/>
          <w:color w:val="000000" w:themeColor="text1"/>
          <w:sz w:val="24"/>
          <w:szCs w:val="24"/>
        </w:rPr>
        <w:t xml:space="preserve">indrettet som </w:t>
      </w:r>
      <w:r w:rsidR="006300C3" w:rsidRPr="003A53C4">
        <w:rPr>
          <w:rFonts w:ascii="Times New Roman" w:eastAsia="Times New Roman" w:hAnsi="Times New Roman" w:cs="Times New Roman"/>
          <w:iCs/>
          <w:color w:val="000000" w:themeColor="text1"/>
          <w:sz w:val="24"/>
          <w:szCs w:val="24"/>
        </w:rPr>
        <w:t>kørestolsvenlig.</w:t>
      </w:r>
    </w:p>
    <w:p w14:paraId="43A35CAD" w14:textId="2A1B2EE0" w:rsidR="004C67C9" w:rsidRPr="003A53C4" w:rsidRDefault="004C67C9" w:rsidP="00841B35">
      <w:pPr>
        <w:spacing w:after="0" w:line="288" w:lineRule="auto"/>
        <w:rPr>
          <w:rFonts w:ascii="Times New Roman" w:eastAsia="Times New Roman" w:hAnsi="Times New Roman" w:cs="Times New Roman"/>
          <w:iCs/>
          <w:color w:val="000000" w:themeColor="text1"/>
          <w:sz w:val="24"/>
          <w:szCs w:val="24"/>
        </w:rPr>
      </w:pPr>
    </w:p>
    <w:p w14:paraId="1181A0F1" w14:textId="4B0697D4" w:rsidR="004C67C9" w:rsidRPr="003A53C4" w:rsidRDefault="004C67C9"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vil bero på en konkret vurdering</w:t>
      </w:r>
      <w:r w:rsidR="008C7702" w:rsidRPr="003A53C4">
        <w:rPr>
          <w:rFonts w:ascii="Times New Roman" w:eastAsia="Times New Roman" w:hAnsi="Times New Roman" w:cs="Times New Roman"/>
          <w:iCs/>
          <w:color w:val="000000" w:themeColor="text1"/>
          <w:sz w:val="24"/>
          <w:szCs w:val="24"/>
        </w:rPr>
        <w:t>, hvad der må anses for at være et egnet botilbud</w:t>
      </w:r>
      <w:r w:rsidR="00897896" w:rsidRPr="003A53C4">
        <w:rPr>
          <w:rFonts w:ascii="Times New Roman" w:eastAsia="Times New Roman" w:hAnsi="Times New Roman" w:cs="Times New Roman"/>
          <w:iCs/>
          <w:color w:val="000000" w:themeColor="text1"/>
          <w:sz w:val="24"/>
          <w:szCs w:val="24"/>
        </w:rPr>
        <w:t xml:space="preserve"> for den enkelte person</w:t>
      </w:r>
      <w:r w:rsidR="008C7702" w:rsidRPr="003A53C4">
        <w:rPr>
          <w:rFonts w:ascii="Times New Roman" w:eastAsia="Times New Roman" w:hAnsi="Times New Roman" w:cs="Times New Roman"/>
          <w:iCs/>
          <w:color w:val="000000" w:themeColor="text1"/>
          <w:sz w:val="24"/>
          <w:szCs w:val="24"/>
        </w:rPr>
        <w:t>.</w:t>
      </w:r>
      <w:r w:rsidR="00AB748D" w:rsidRPr="003A53C4">
        <w:rPr>
          <w:rFonts w:ascii="Times New Roman" w:eastAsia="Times New Roman" w:hAnsi="Times New Roman" w:cs="Times New Roman"/>
          <w:iCs/>
          <w:color w:val="000000" w:themeColor="text1"/>
          <w:sz w:val="24"/>
          <w:szCs w:val="24"/>
        </w:rPr>
        <w:t xml:space="preserve"> </w:t>
      </w:r>
      <w:r w:rsidR="0023429C" w:rsidRPr="003A53C4">
        <w:rPr>
          <w:rFonts w:ascii="Times New Roman" w:eastAsia="Times New Roman" w:hAnsi="Times New Roman" w:cs="Times New Roman"/>
          <w:iCs/>
          <w:color w:val="000000" w:themeColor="text1"/>
          <w:sz w:val="24"/>
          <w:szCs w:val="24"/>
        </w:rPr>
        <w:t xml:space="preserve">Vurderingen bør inkludere den ældres eventuelle fysiske, psykiske og sensoriske funktionsnedsættelser samt deres behov for daglig støtte og pleje. Sociale præferencer spiller også en rolle, da nogle foretrækker et tættere fællesskab, mens andre ønsker mere selvstændighed. Sundhedstilstand, familiære forhold og den ældres egne ønsker </w:t>
      </w:r>
      <w:r w:rsidR="000C0247" w:rsidRPr="003A53C4">
        <w:rPr>
          <w:rFonts w:ascii="Times New Roman" w:eastAsia="Times New Roman" w:hAnsi="Times New Roman" w:cs="Times New Roman"/>
          <w:iCs/>
          <w:color w:val="000000" w:themeColor="text1"/>
          <w:sz w:val="24"/>
          <w:szCs w:val="24"/>
        </w:rPr>
        <w:t xml:space="preserve">bør </w:t>
      </w:r>
      <w:r w:rsidR="0023429C" w:rsidRPr="003A53C4">
        <w:rPr>
          <w:rFonts w:ascii="Times New Roman" w:eastAsia="Times New Roman" w:hAnsi="Times New Roman" w:cs="Times New Roman"/>
          <w:iCs/>
          <w:color w:val="000000" w:themeColor="text1"/>
          <w:sz w:val="24"/>
          <w:szCs w:val="24"/>
        </w:rPr>
        <w:t>inddrages for at sikre, at valget af bolig</w:t>
      </w:r>
      <w:r w:rsidR="000C0247" w:rsidRPr="003A53C4">
        <w:rPr>
          <w:rFonts w:ascii="Times New Roman" w:eastAsia="Times New Roman" w:hAnsi="Times New Roman" w:cs="Times New Roman"/>
          <w:iCs/>
          <w:color w:val="000000" w:themeColor="text1"/>
          <w:sz w:val="24"/>
          <w:szCs w:val="24"/>
        </w:rPr>
        <w:t>tilbud</w:t>
      </w:r>
      <w:r w:rsidR="0023429C" w:rsidRPr="003A53C4">
        <w:rPr>
          <w:rFonts w:ascii="Times New Roman" w:eastAsia="Times New Roman" w:hAnsi="Times New Roman" w:cs="Times New Roman"/>
          <w:iCs/>
          <w:color w:val="000000" w:themeColor="text1"/>
          <w:sz w:val="24"/>
          <w:szCs w:val="24"/>
        </w:rPr>
        <w:t xml:space="preserve"> opfylder både behov og ønsker bedst muligt.</w:t>
      </w:r>
    </w:p>
    <w:p w14:paraId="0C50711D" w14:textId="3AE15D75" w:rsidR="00952A9C" w:rsidRPr="003A53C4" w:rsidRDefault="00952A9C"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Herunder </w:t>
      </w:r>
      <w:r w:rsidR="00495120" w:rsidRPr="003A53C4">
        <w:rPr>
          <w:rFonts w:ascii="Times New Roman" w:eastAsia="Times New Roman" w:hAnsi="Times New Roman" w:cs="Times New Roman"/>
          <w:iCs/>
          <w:color w:val="000000" w:themeColor="text1"/>
          <w:sz w:val="24"/>
          <w:szCs w:val="24"/>
        </w:rPr>
        <w:t xml:space="preserve">foretages </w:t>
      </w:r>
      <w:r w:rsidR="0024711C" w:rsidRPr="003A53C4">
        <w:rPr>
          <w:rFonts w:ascii="Times New Roman" w:eastAsia="Times New Roman" w:hAnsi="Times New Roman" w:cs="Times New Roman"/>
          <w:iCs/>
          <w:color w:val="000000" w:themeColor="text1"/>
          <w:sz w:val="24"/>
          <w:szCs w:val="24"/>
        </w:rPr>
        <w:t xml:space="preserve">vurderingen af </w:t>
      </w:r>
      <w:r w:rsidR="00495120" w:rsidRPr="003A53C4">
        <w:rPr>
          <w:rFonts w:ascii="Times New Roman" w:eastAsia="Times New Roman" w:hAnsi="Times New Roman" w:cs="Times New Roman"/>
          <w:iCs/>
          <w:color w:val="000000" w:themeColor="text1"/>
          <w:sz w:val="24"/>
          <w:szCs w:val="24"/>
        </w:rPr>
        <w:t>egnethed på baggrund af botilbuddets karakter</w:t>
      </w:r>
      <w:r w:rsidR="0024711C" w:rsidRPr="003A53C4">
        <w:rPr>
          <w:rFonts w:ascii="Times New Roman" w:eastAsia="Times New Roman" w:hAnsi="Times New Roman" w:cs="Times New Roman"/>
          <w:iCs/>
          <w:color w:val="000000" w:themeColor="text1"/>
          <w:sz w:val="24"/>
          <w:szCs w:val="24"/>
        </w:rPr>
        <w:t xml:space="preserve"> iht. bestemmelserne i § </w:t>
      </w:r>
      <w:r w:rsidR="00A61FDF" w:rsidRPr="003A53C4">
        <w:rPr>
          <w:rFonts w:ascii="Times New Roman" w:eastAsia="Times New Roman" w:hAnsi="Times New Roman" w:cs="Times New Roman"/>
          <w:iCs/>
          <w:color w:val="000000" w:themeColor="text1"/>
          <w:sz w:val="24"/>
          <w:szCs w:val="24"/>
        </w:rPr>
        <w:t>2</w:t>
      </w:r>
      <w:r w:rsidR="00A61FDF" w:rsidRPr="003A53C4">
        <w:rPr>
          <w:rFonts w:ascii="Times New Roman" w:eastAsia="Times New Roman" w:hAnsi="Times New Roman" w:cs="Times New Roman"/>
          <w:iCs/>
          <w:color w:val="000000" w:themeColor="text1"/>
          <w:sz w:val="24"/>
          <w:szCs w:val="24"/>
        </w:rPr>
        <w:t>2</w:t>
      </w:r>
      <w:r w:rsidR="0024711C" w:rsidRPr="003A53C4">
        <w:rPr>
          <w:rFonts w:ascii="Times New Roman" w:eastAsia="Times New Roman" w:hAnsi="Times New Roman" w:cs="Times New Roman"/>
          <w:iCs/>
          <w:color w:val="000000" w:themeColor="text1"/>
          <w:sz w:val="24"/>
          <w:szCs w:val="24"/>
        </w:rPr>
        <w:t>-</w:t>
      </w:r>
      <w:r w:rsidR="00A61FDF" w:rsidRPr="003A53C4">
        <w:rPr>
          <w:rFonts w:ascii="Times New Roman" w:eastAsia="Times New Roman" w:hAnsi="Times New Roman" w:cs="Times New Roman"/>
          <w:iCs/>
          <w:color w:val="000000" w:themeColor="text1"/>
          <w:sz w:val="24"/>
          <w:szCs w:val="24"/>
        </w:rPr>
        <w:t>2</w:t>
      </w:r>
      <w:r w:rsidR="00A61FDF" w:rsidRPr="003A53C4">
        <w:rPr>
          <w:rFonts w:ascii="Times New Roman" w:eastAsia="Times New Roman" w:hAnsi="Times New Roman" w:cs="Times New Roman"/>
          <w:iCs/>
          <w:color w:val="000000" w:themeColor="text1"/>
          <w:sz w:val="24"/>
          <w:szCs w:val="24"/>
        </w:rPr>
        <w:t>4</w:t>
      </w:r>
      <w:r w:rsidR="0024711C" w:rsidRPr="003A53C4">
        <w:rPr>
          <w:rFonts w:ascii="Times New Roman" w:eastAsia="Times New Roman" w:hAnsi="Times New Roman" w:cs="Times New Roman"/>
          <w:iCs/>
          <w:color w:val="000000" w:themeColor="text1"/>
          <w:sz w:val="24"/>
          <w:szCs w:val="24"/>
        </w:rPr>
        <w:t>.</w:t>
      </w:r>
    </w:p>
    <w:p w14:paraId="1FFC7D96" w14:textId="77777777" w:rsidR="000A2402" w:rsidRPr="003A53C4" w:rsidRDefault="000A2402" w:rsidP="00841B35">
      <w:pPr>
        <w:spacing w:after="0" w:line="288" w:lineRule="auto"/>
        <w:rPr>
          <w:rFonts w:ascii="Times New Roman" w:eastAsia="Times New Roman" w:hAnsi="Times New Roman" w:cs="Times New Roman"/>
          <w:iCs/>
          <w:color w:val="000000" w:themeColor="text1"/>
          <w:sz w:val="24"/>
          <w:szCs w:val="24"/>
        </w:rPr>
      </w:pPr>
    </w:p>
    <w:p w14:paraId="719C952C" w14:textId="565BDAD2" w:rsidR="00837627" w:rsidRPr="003A53C4" w:rsidRDefault="00837627"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7D3BFF91" w14:textId="77813E2E" w:rsidR="000A2402" w:rsidRPr="003A53C4" w:rsidRDefault="009C35C5" w:rsidP="00AC74B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kommunalbestyrelsen kan tilbyde den ældre person et botilbud efter ansøgning eller af egen drift. </w:t>
      </w:r>
      <w:r w:rsidR="00AC74B5" w:rsidRPr="003A53C4">
        <w:rPr>
          <w:rFonts w:ascii="Times New Roman" w:eastAsia="Times New Roman" w:hAnsi="Times New Roman" w:cs="Times New Roman"/>
          <w:iCs/>
          <w:color w:val="000000" w:themeColor="text1"/>
          <w:sz w:val="24"/>
          <w:szCs w:val="24"/>
        </w:rPr>
        <w:t xml:space="preserve">Bestemmelsen skal ses i lyset af § 4, stk. </w:t>
      </w:r>
      <w:r w:rsidR="00F22235" w:rsidRPr="003A53C4">
        <w:rPr>
          <w:rFonts w:ascii="Times New Roman" w:eastAsia="Times New Roman" w:hAnsi="Times New Roman" w:cs="Times New Roman"/>
          <w:iCs/>
          <w:color w:val="000000" w:themeColor="text1"/>
          <w:sz w:val="24"/>
          <w:szCs w:val="24"/>
        </w:rPr>
        <w:t>2</w:t>
      </w:r>
      <w:r w:rsidR="00AC74B5" w:rsidRPr="003A53C4">
        <w:rPr>
          <w:rFonts w:ascii="Times New Roman" w:eastAsia="Times New Roman" w:hAnsi="Times New Roman" w:cs="Times New Roman"/>
          <w:iCs/>
          <w:color w:val="000000" w:themeColor="text1"/>
          <w:sz w:val="24"/>
          <w:szCs w:val="24"/>
        </w:rPr>
        <w:t>, som forpligter kommunalbestyrelserne til at agere opsøgende.</w:t>
      </w:r>
    </w:p>
    <w:p w14:paraId="7CC0E9C3" w14:textId="77777777" w:rsidR="000A2402" w:rsidRPr="003A53C4" w:rsidRDefault="000A2402" w:rsidP="00841B35">
      <w:pPr>
        <w:spacing w:after="0" w:line="288" w:lineRule="auto"/>
        <w:rPr>
          <w:rFonts w:ascii="Times New Roman" w:eastAsia="Times New Roman" w:hAnsi="Times New Roman" w:cs="Times New Roman"/>
          <w:iCs/>
          <w:color w:val="000000" w:themeColor="text1"/>
          <w:sz w:val="24"/>
          <w:szCs w:val="24"/>
        </w:rPr>
      </w:pPr>
    </w:p>
    <w:p w14:paraId="524AF8F4" w14:textId="3B6D5F39" w:rsidR="00837627" w:rsidRPr="003A53C4" w:rsidRDefault="00837627"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7546CD3F" w14:textId="5BDE414A" w:rsidR="00E9619D" w:rsidRPr="003A53C4" w:rsidRDefault="00E9619D"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w:t>
      </w:r>
      <w:r w:rsidR="00C46585" w:rsidRPr="003A53C4">
        <w:rPr>
          <w:rFonts w:ascii="Times New Roman" w:eastAsia="Times New Roman" w:hAnsi="Times New Roman" w:cs="Times New Roman"/>
          <w:iCs/>
          <w:color w:val="000000" w:themeColor="text1"/>
          <w:sz w:val="24"/>
          <w:szCs w:val="24"/>
        </w:rPr>
        <w:t xml:space="preserve">kommunalbestyrelsen så vidt muligt skal tilbyde en bolig i et botilbud i nærsamfundet. </w:t>
      </w:r>
    </w:p>
    <w:p w14:paraId="36E47623" w14:textId="77777777" w:rsidR="000F49FB" w:rsidRPr="003A53C4" w:rsidRDefault="000F49FB" w:rsidP="00841B35">
      <w:pPr>
        <w:spacing w:after="0" w:line="288" w:lineRule="auto"/>
        <w:rPr>
          <w:rFonts w:ascii="Times New Roman" w:eastAsia="Times New Roman" w:hAnsi="Times New Roman" w:cs="Times New Roman"/>
          <w:iCs/>
          <w:color w:val="000000" w:themeColor="text1"/>
          <w:sz w:val="24"/>
          <w:szCs w:val="24"/>
        </w:rPr>
      </w:pPr>
    </w:p>
    <w:p w14:paraId="6ED7965A" w14:textId="6B528622" w:rsidR="000F49FB" w:rsidRPr="003A53C4" w:rsidRDefault="000F49FB"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Nærsamfundet referer til de</w:t>
      </w:r>
      <w:r w:rsidR="00111D45" w:rsidRPr="003A53C4">
        <w:rPr>
          <w:rFonts w:ascii="Times New Roman" w:eastAsia="Times New Roman" w:hAnsi="Times New Roman" w:cs="Times New Roman"/>
          <w:iCs/>
          <w:color w:val="000000" w:themeColor="text1"/>
          <w:sz w:val="24"/>
          <w:szCs w:val="24"/>
        </w:rPr>
        <w:t>n</w:t>
      </w:r>
      <w:r w:rsidRPr="003A53C4">
        <w:rPr>
          <w:rFonts w:ascii="Times New Roman" w:eastAsia="Times New Roman" w:hAnsi="Times New Roman" w:cs="Times New Roman"/>
          <w:iCs/>
          <w:color w:val="000000" w:themeColor="text1"/>
          <w:sz w:val="24"/>
          <w:szCs w:val="24"/>
        </w:rPr>
        <w:t xml:space="preserve"> nærmeste </w:t>
      </w:r>
      <w:r w:rsidR="00111D45" w:rsidRPr="003A53C4">
        <w:rPr>
          <w:rFonts w:ascii="Times New Roman" w:eastAsia="Times New Roman" w:hAnsi="Times New Roman" w:cs="Times New Roman"/>
          <w:iCs/>
          <w:color w:val="000000" w:themeColor="text1"/>
          <w:sz w:val="24"/>
          <w:szCs w:val="24"/>
        </w:rPr>
        <w:t>omkringliggende by eller bygd, hvor der findes et egnet botilbud for den ældre borger</w:t>
      </w:r>
      <w:r w:rsidR="005F3E29" w:rsidRPr="003A53C4">
        <w:rPr>
          <w:rFonts w:ascii="Times New Roman" w:eastAsia="Times New Roman" w:hAnsi="Times New Roman" w:cs="Times New Roman"/>
          <w:iCs/>
          <w:color w:val="000000" w:themeColor="text1"/>
          <w:sz w:val="24"/>
          <w:szCs w:val="24"/>
        </w:rPr>
        <w:t>, jf. stk. 1</w:t>
      </w:r>
      <w:r w:rsidR="00111D45" w:rsidRPr="003A53C4">
        <w:rPr>
          <w:rFonts w:ascii="Times New Roman" w:eastAsia="Times New Roman" w:hAnsi="Times New Roman" w:cs="Times New Roman"/>
          <w:iCs/>
          <w:color w:val="000000" w:themeColor="text1"/>
          <w:sz w:val="24"/>
          <w:szCs w:val="24"/>
        </w:rPr>
        <w:t>. Det indebærer, at nærsamfundet skal forstås som de</w:t>
      </w:r>
      <w:r w:rsidR="002E4391" w:rsidRPr="003A53C4">
        <w:rPr>
          <w:rFonts w:ascii="Times New Roman" w:eastAsia="Times New Roman" w:hAnsi="Times New Roman" w:cs="Times New Roman"/>
          <w:iCs/>
          <w:color w:val="000000" w:themeColor="text1"/>
          <w:sz w:val="24"/>
          <w:szCs w:val="24"/>
        </w:rPr>
        <w:t>t</w:t>
      </w:r>
      <w:r w:rsidR="00111D45" w:rsidRPr="003A53C4">
        <w:rPr>
          <w:rFonts w:ascii="Times New Roman" w:eastAsia="Times New Roman" w:hAnsi="Times New Roman" w:cs="Times New Roman"/>
          <w:iCs/>
          <w:color w:val="000000" w:themeColor="text1"/>
          <w:sz w:val="24"/>
          <w:szCs w:val="24"/>
        </w:rPr>
        <w:t xml:space="preserve"> geografiske </w:t>
      </w:r>
      <w:r w:rsidR="002E4391" w:rsidRPr="003A53C4">
        <w:rPr>
          <w:rFonts w:ascii="Times New Roman" w:eastAsia="Times New Roman" w:hAnsi="Times New Roman" w:cs="Times New Roman"/>
          <w:iCs/>
          <w:color w:val="000000" w:themeColor="text1"/>
          <w:sz w:val="24"/>
          <w:szCs w:val="24"/>
        </w:rPr>
        <w:t>sted</w:t>
      </w:r>
      <w:r w:rsidR="00111D45" w:rsidRPr="003A53C4">
        <w:rPr>
          <w:rFonts w:ascii="Times New Roman" w:eastAsia="Times New Roman" w:hAnsi="Times New Roman" w:cs="Times New Roman"/>
          <w:iCs/>
          <w:color w:val="000000" w:themeColor="text1"/>
          <w:sz w:val="24"/>
          <w:szCs w:val="24"/>
        </w:rPr>
        <w:t xml:space="preserve">, der ligger tættest på den ældres nuværende bopæl og som kan tilbyde de nødvendige faciliteter og services. </w:t>
      </w:r>
    </w:p>
    <w:p w14:paraId="2D49F983" w14:textId="77777777" w:rsidR="008635ED" w:rsidRPr="003A53C4" w:rsidRDefault="008635ED" w:rsidP="00841B35">
      <w:pPr>
        <w:spacing w:after="0" w:line="288" w:lineRule="auto"/>
        <w:rPr>
          <w:rFonts w:ascii="Times New Roman" w:eastAsia="Times New Roman" w:hAnsi="Times New Roman" w:cs="Times New Roman"/>
          <w:iCs/>
          <w:color w:val="000000" w:themeColor="text1"/>
          <w:sz w:val="24"/>
          <w:szCs w:val="24"/>
        </w:rPr>
      </w:pPr>
    </w:p>
    <w:p w14:paraId="39A58E30" w14:textId="4D93807A" w:rsidR="008635ED" w:rsidRPr="003A53C4" w:rsidRDefault="008635ED"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Hovedformålet er at sikre, at ældre borgere får tilbud om bolig så tæt på deres nuværende bopæl som muligt. Dette skal muliggøre, at borgerne kan forblive i deres velkendte omgivelser og opretholde eksisterende sociale kontakter og relationer</w:t>
      </w:r>
      <w:r w:rsidR="00F83CB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At tilbyde boliger </w:t>
      </w:r>
      <w:r w:rsidRPr="003A53C4">
        <w:rPr>
          <w:rFonts w:ascii="Times New Roman" w:eastAsia="Times New Roman" w:hAnsi="Times New Roman" w:cs="Times New Roman"/>
          <w:iCs/>
          <w:color w:val="000000" w:themeColor="text1"/>
          <w:sz w:val="24"/>
          <w:szCs w:val="24"/>
        </w:rPr>
        <w:lastRenderedPageBreak/>
        <w:t>inden for nærsamfundet er essentielt for at bevare kontakten mellem den ældre og deres pårørende</w:t>
      </w:r>
      <w:r w:rsidR="00F83CB7" w:rsidRPr="003A53C4">
        <w:rPr>
          <w:rFonts w:ascii="Times New Roman" w:eastAsia="Times New Roman" w:hAnsi="Times New Roman" w:cs="Times New Roman"/>
          <w:iCs/>
          <w:color w:val="000000" w:themeColor="text1"/>
          <w:sz w:val="24"/>
          <w:szCs w:val="24"/>
        </w:rPr>
        <w:t xml:space="preserve"> </w:t>
      </w:r>
      <w:r w:rsidR="003D3C72" w:rsidRPr="003A53C4">
        <w:rPr>
          <w:rFonts w:ascii="Times New Roman" w:eastAsia="Times New Roman" w:hAnsi="Times New Roman" w:cs="Times New Roman"/>
          <w:iCs/>
          <w:color w:val="000000" w:themeColor="text1"/>
          <w:sz w:val="24"/>
          <w:szCs w:val="24"/>
        </w:rPr>
        <w:t>og omgangskreds i øvrigt</w:t>
      </w:r>
      <w:r w:rsidRPr="003A53C4">
        <w:rPr>
          <w:rFonts w:ascii="Times New Roman" w:eastAsia="Times New Roman" w:hAnsi="Times New Roman" w:cs="Times New Roman"/>
          <w:iCs/>
          <w:color w:val="000000" w:themeColor="text1"/>
          <w:sz w:val="24"/>
          <w:szCs w:val="24"/>
        </w:rPr>
        <w:t>, som dermed nemmere kan besøge og støtte den ældre.</w:t>
      </w:r>
    </w:p>
    <w:p w14:paraId="44C269F4" w14:textId="77777777" w:rsidR="00E9619D" w:rsidRPr="003A53C4" w:rsidRDefault="00E9619D" w:rsidP="00841B35">
      <w:pPr>
        <w:spacing w:after="0" w:line="288" w:lineRule="auto"/>
        <w:rPr>
          <w:rFonts w:ascii="Times New Roman" w:eastAsia="Times New Roman" w:hAnsi="Times New Roman" w:cs="Times New Roman"/>
          <w:iCs/>
          <w:color w:val="000000" w:themeColor="text1"/>
          <w:sz w:val="24"/>
          <w:szCs w:val="24"/>
        </w:rPr>
      </w:pPr>
    </w:p>
    <w:p w14:paraId="125AD836" w14:textId="3D51CB57" w:rsidR="00E9619D" w:rsidRPr="003A53C4" w:rsidRDefault="00E9619D"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p>
    <w:p w14:paraId="46E9980D" w14:textId="383CDF9A" w:rsidR="00AC74B5" w:rsidRPr="003A53C4" w:rsidRDefault="00AC74B5" w:rsidP="00841B35">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384E8C" w:rsidRPr="003A53C4">
        <w:rPr>
          <w:rFonts w:ascii="Times New Roman" w:eastAsia="Times New Roman" w:hAnsi="Times New Roman" w:cs="Times New Roman"/>
          <w:iCs/>
          <w:color w:val="000000" w:themeColor="text1"/>
          <w:sz w:val="24"/>
          <w:szCs w:val="24"/>
        </w:rPr>
        <w:t xml:space="preserve"> præciserer, at </w:t>
      </w:r>
      <w:r w:rsidR="004C7751" w:rsidRPr="003A53C4">
        <w:rPr>
          <w:rFonts w:ascii="Times New Roman" w:eastAsia="Times New Roman" w:hAnsi="Times New Roman" w:cs="Times New Roman"/>
          <w:iCs/>
          <w:color w:val="000000" w:themeColor="text1"/>
          <w:sz w:val="24"/>
          <w:szCs w:val="24"/>
        </w:rPr>
        <w:t xml:space="preserve">ophold på botilbud kan være midlertidigt. </w:t>
      </w:r>
    </w:p>
    <w:p w14:paraId="7B29718A" w14:textId="52B328BA" w:rsidR="00594489" w:rsidRPr="003A53C4" w:rsidRDefault="00594489" w:rsidP="0059448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relaterer sig til de situationer, hvor en ældre person har behov for ophold i et botilbud i en kortere periode, for eksempel på grund af tilskadekomst, forbigående sygdomstilfælde, ægtefællens død eller af andre personlige årsager, hvorefter den ældre person kan vende tilbage til egen bolig.</w:t>
      </w:r>
    </w:p>
    <w:p w14:paraId="7FF5AD8B" w14:textId="77777777" w:rsidR="00594489" w:rsidRPr="003A53C4" w:rsidRDefault="00594489" w:rsidP="00594489">
      <w:pPr>
        <w:spacing w:after="0" w:line="288" w:lineRule="auto"/>
        <w:rPr>
          <w:rFonts w:ascii="Times New Roman" w:eastAsia="Times New Roman" w:hAnsi="Times New Roman" w:cs="Times New Roman"/>
          <w:iCs/>
          <w:color w:val="000000" w:themeColor="text1"/>
          <w:sz w:val="24"/>
          <w:szCs w:val="24"/>
        </w:rPr>
      </w:pPr>
    </w:p>
    <w:p w14:paraId="6B9A7B55" w14:textId="257BCB50" w:rsidR="00594489" w:rsidRPr="003A53C4" w:rsidRDefault="00594489"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findes hensigtsmæssigt at undlade en generel tidsfrist for varigheden af midlertidigt ophold, da der er tale om et individuelt behov</w:t>
      </w:r>
      <w:r w:rsidR="006955C8" w:rsidRPr="003A53C4">
        <w:rPr>
          <w:rFonts w:ascii="Times New Roman" w:eastAsia="Times New Roman" w:hAnsi="Times New Roman" w:cs="Times New Roman"/>
          <w:iCs/>
          <w:color w:val="000000" w:themeColor="text1"/>
          <w:sz w:val="24"/>
          <w:szCs w:val="24"/>
        </w:rPr>
        <w:t>, som kan variere</w:t>
      </w:r>
      <w:r w:rsidRPr="003A53C4">
        <w:rPr>
          <w:rFonts w:ascii="Times New Roman" w:eastAsia="Times New Roman" w:hAnsi="Times New Roman" w:cs="Times New Roman"/>
          <w:iCs/>
          <w:color w:val="000000" w:themeColor="text1"/>
          <w:sz w:val="24"/>
          <w:szCs w:val="24"/>
        </w:rPr>
        <w:t>.</w:t>
      </w:r>
    </w:p>
    <w:p w14:paraId="04B7F048" w14:textId="77777777" w:rsidR="00841B35" w:rsidRPr="003A53C4" w:rsidRDefault="00841B35" w:rsidP="00841B35">
      <w:pPr>
        <w:spacing w:after="0" w:line="288" w:lineRule="auto"/>
        <w:rPr>
          <w:rFonts w:ascii="Times New Roman" w:eastAsia="Times New Roman" w:hAnsi="Times New Roman" w:cs="Times New Roman"/>
          <w:iCs/>
          <w:color w:val="000000" w:themeColor="text1"/>
          <w:sz w:val="24"/>
          <w:szCs w:val="24"/>
        </w:rPr>
      </w:pPr>
    </w:p>
    <w:p w14:paraId="396401B4" w14:textId="343B68F7" w:rsidR="008662DE" w:rsidRPr="003A53C4" w:rsidRDefault="008662DE" w:rsidP="008662DE">
      <w:pPr>
        <w:pStyle w:val="Typografi1"/>
        <w:rPr>
          <w:color w:val="000000" w:themeColor="text1"/>
        </w:rPr>
      </w:pPr>
      <w:r w:rsidRPr="003A53C4">
        <w:rPr>
          <w:color w:val="000000" w:themeColor="text1"/>
        </w:rPr>
        <w:t xml:space="preserve">Til § </w:t>
      </w:r>
      <w:r w:rsidR="00A44AC4" w:rsidRPr="003A53C4">
        <w:rPr>
          <w:color w:val="000000" w:themeColor="text1"/>
        </w:rPr>
        <w:t>2</w:t>
      </w:r>
      <w:r w:rsidR="00A44AC4" w:rsidRPr="003A53C4">
        <w:rPr>
          <w:color w:val="000000" w:themeColor="text1"/>
        </w:rPr>
        <w:t>2</w:t>
      </w:r>
    </w:p>
    <w:p w14:paraId="5817120D" w14:textId="77777777" w:rsidR="008662DE" w:rsidRPr="003A53C4" w:rsidRDefault="008662DE" w:rsidP="005B4C76">
      <w:pPr>
        <w:spacing w:after="0" w:line="288" w:lineRule="auto"/>
        <w:rPr>
          <w:rFonts w:ascii="Times New Roman" w:eastAsia="Times New Roman" w:hAnsi="Times New Roman" w:cs="Times New Roman"/>
          <w:iCs/>
          <w:color w:val="000000" w:themeColor="text1"/>
          <w:sz w:val="24"/>
          <w:szCs w:val="24"/>
        </w:rPr>
      </w:pPr>
    </w:p>
    <w:p w14:paraId="37396851" w14:textId="511F5B57" w:rsidR="005B4C76" w:rsidRPr="003A53C4" w:rsidRDefault="001E6133" w:rsidP="005B4C7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En ældrebolig er en selvstændig lejebolig drevet af kommunalbestyrelsen, som er specielt indrettet til ældres behov. En</w:t>
      </w:r>
      <w:r w:rsidR="000F0F35" w:rsidRPr="003A53C4">
        <w:rPr>
          <w:rFonts w:ascii="Times New Roman" w:eastAsia="Times New Roman" w:hAnsi="Times New Roman" w:cs="Times New Roman"/>
          <w:iCs/>
          <w:color w:val="000000" w:themeColor="text1"/>
          <w:sz w:val="24"/>
          <w:szCs w:val="24"/>
        </w:rPr>
        <w:t xml:space="preserve"> ældre person </w:t>
      </w:r>
      <w:r w:rsidR="00CD3452" w:rsidRPr="003A53C4">
        <w:rPr>
          <w:rFonts w:ascii="Times New Roman" w:eastAsia="Times New Roman" w:hAnsi="Times New Roman" w:cs="Times New Roman"/>
          <w:iCs/>
          <w:color w:val="000000" w:themeColor="text1"/>
          <w:sz w:val="24"/>
          <w:szCs w:val="24"/>
        </w:rPr>
        <w:t>skal</w:t>
      </w:r>
      <w:r w:rsidR="000F0F35" w:rsidRPr="003A53C4">
        <w:rPr>
          <w:rFonts w:ascii="Times New Roman" w:eastAsia="Times New Roman" w:hAnsi="Times New Roman" w:cs="Times New Roman"/>
          <w:iCs/>
          <w:color w:val="000000" w:themeColor="text1"/>
          <w:sz w:val="24"/>
          <w:szCs w:val="24"/>
        </w:rPr>
        <w:t xml:space="preserve"> tilbydes en </w:t>
      </w:r>
      <w:r w:rsidR="008416D1" w:rsidRPr="003A53C4">
        <w:rPr>
          <w:rFonts w:ascii="Times New Roman" w:eastAsia="Times New Roman" w:hAnsi="Times New Roman" w:cs="Times New Roman"/>
          <w:iCs/>
          <w:color w:val="000000" w:themeColor="text1"/>
          <w:sz w:val="24"/>
          <w:szCs w:val="24"/>
        </w:rPr>
        <w:t xml:space="preserve">ældrebolig, </w:t>
      </w:r>
      <w:r w:rsidR="00353EEE" w:rsidRPr="003A53C4">
        <w:rPr>
          <w:rFonts w:ascii="Times New Roman" w:eastAsia="Times New Roman" w:hAnsi="Times New Roman" w:cs="Times New Roman"/>
          <w:iCs/>
          <w:color w:val="000000" w:themeColor="text1"/>
          <w:sz w:val="24"/>
          <w:szCs w:val="24"/>
        </w:rPr>
        <w:t>hvis</w:t>
      </w:r>
      <w:r w:rsidR="008416D1" w:rsidRPr="003A53C4">
        <w:rPr>
          <w:rFonts w:ascii="Times New Roman" w:eastAsia="Times New Roman" w:hAnsi="Times New Roman" w:cs="Times New Roman"/>
          <w:iCs/>
          <w:color w:val="000000" w:themeColor="text1"/>
          <w:sz w:val="24"/>
          <w:szCs w:val="24"/>
        </w:rPr>
        <w:t xml:space="preserve"> personen er selvhjulpen </w:t>
      </w:r>
      <w:r w:rsidR="00151B5C" w:rsidRPr="003A53C4">
        <w:rPr>
          <w:rFonts w:ascii="Times New Roman" w:eastAsia="Times New Roman" w:hAnsi="Times New Roman" w:cs="Times New Roman"/>
          <w:iCs/>
          <w:color w:val="000000" w:themeColor="text1"/>
          <w:sz w:val="24"/>
          <w:szCs w:val="24"/>
        </w:rPr>
        <w:t>nok til,</w:t>
      </w:r>
      <w:r w:rsidR="008416D1" w:rsidRPr="003A53C4">
        <w:rPr>
          <w:rFonts w:ascii="Times New Roman" w:eastAsia="Times New Roman" w:hAnsi="Times New Roman" w:cs="Times New Roman"/>
          <w:iCs/>
          <w:color w:val="000000" w:themeColor="text1"/>
          <w:sz w:val="24"/>
          <w:szCs w:val="24"/>
        </w:rPr>
        <w:t xml:space="preserve"> at praktisk bistand kun er nødvendig i dagtimerne og </w:t>
      </w:r>
      <w:r w:rsidR="00B7063D" w:rsidRPr="003A53C4">
        <w:rPr>
          <w:rFonts w:ascii="Times New Roman" w:eastAsia="Times New Roman" w:hAnsi="Times New Roman" w:cs="Times New Roman"/>
          <w:iCs/>
          <w:color w:val="000000" w:themeColor="text1"/>
          <w:sz w:val="24"/>
          <w:szCs w:val="24"/>
        </w:rPr>
        <w:t xml:space="preserve">personen </w:t>
      </w:r>
      <w:r w:rsidR="00151B5C" w:rsidRPr="003A53C4">
        <w:rPr>
          <w:rFonts w:ascii="Times New Roman" w:eastAsia="Times New Roman" w:hAnsi="Times New Roman" w:cs="Times New Roman"/>
          <w:iCs/>
          <w:color w:val="000000" w:themeColor="text1"/>
          <w:sz w:val="24"/>
          <w:szCs w:val="24"/>
        </w:rPr>
        <w:t>k</w:t>
      </w:r>
      <w:r w:rsidR="00B7063D" w:rsidRPr="003A53C4">
        <w:rPr>
          <w:rFonts w:ascii="Times New Roman" w:eastAsia="Times New Roman" w:hAnsi="Times New Roman" w:cs="Times New Roman"/>
          <w:iCs/>
          <w:color w:val="000000" w:themeColor="text1"/>
          <w:sz w:val="24"/>
          <w:szCs w:val="24"/>
        </w:rPr>
        <w:t>an</w:t>
      </w:r>
      <w:r w:rsidR="00151B5C" w:rsidRPr="003A53C4">
        <w:rPr>
          <w:rFonts w:ascii="Times New Roman" w:eastAsia="Times New Roman" w:hAnsi="Times New Roman" w:cs="Times New Roman"/>
          <w:iCs/>
          <w:color w:val="000000" w:themeColor="text1"/>
          <w:sz w:val="24"/>
          <w:szCs w:val="24"/>
        </w:rPr>
        <w:t xml:space="preserve"> få dækket sine behov i denne type botilbud</w:t>
      </w:r>
      <w:r w:rsidR="008416D1" w:rsidRPr="003A53C4">
        <w:rPr>
          <w:rFonts w:ascii="Times New Roman" w:eastAsia="Times New Roman" w:hAnsi="Times New Roman" w:cs="Times New Roman"/>
          <w:iCs/>
          <w:color w:val="000000" w:themeColor="text1"/>
          <w:sz w:val="24"/>
          <w:szCs w:val="24"/>
        </w:rPr>
        <w:t>.</w:t>
      </w:r>
    </w:p>
    <w:p w14:paraId="4BA52A6D" w14:textId="77777777" w:rsidR="00A67E76" w:rsidRPr="003A53C4" w:rsidRDefault="00A67E76" w:rsidP="005B4C76">
      <w:pPr>
        <w:spacing w:after="0" w:line="288" w:lineRule="auto"/>
        <w:rPr>
          <w:rFonts w:ascii="Times New Roman" w:eastAsia="Times New Roman" w:hAnsi="Times New Roman" w:cs="Times New Roman"/>
          <w:iCs/>
          <w:color w:val="000000" w:themeColor="text1"/>
          <w:sz w:val="24"/>
          <w:szCs w:val="24"/>
        </w:rPr>
      </w:pPr>
    </w:p>
    <w:p w14:paraId="768F4E44" w14:textId="6E775BB8" w:rsidR="00A67E76" w:rsidRPr="003A53C4" w:rsidRDefault="00A67E76" w:rsidP="005B4C7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Valget af botilbud </w:t>
      </w:r>
      <w:r w:rsidR="00E85A69" w:rsidRPr="003A53C4">
        <w:rPr>
          <w:rFonts w:ascii="Times New Roman" w:eastAsia="Times New Roman" w:hAnsi="Times New Roman" w:cs="Times New Roman"/>
          <w:iCs/>
          <w:color w:val="000000" w:themeColor="text1"/>
          <w:sz w:val="24"/>
          <w:szCs w:val="24"/>
        </w:rPr>
        <w:t>skal</w:t>
      </w:r>
      <w:r w:rsidRPr="003A53C4">
        <w:rPr>
          <w:rFonts w:ascii="Times New Roman" w:eastAsia="Times New Roman" w:hAnsi="Times New Roman" w:cs="Times New Roman"/>
          <w:iCs/>
          <w:color w:val="000000" w:themeColor="text1"/>
          <w:sz w:val="24"/>
          <w:szCs w:val="24"/>
        </w:rPr>
        <w:t xml:space="preserve"> i alle tilfælde </w:t>
      </w:r>
      <w:r w:rsidR="00E85A69" w:rsidRPr="003A53C4">
        <w:rPr>
          <w:rFonts w:ascii="Times New Roman" w:eastAsia="Times New Roman" w:hAnsi="Times New Roman" w:cs="Times New Roman"/>
          <w:iCs/>
          <w:color w:val="000000" w:themeColor="text1"/>
          <w:sz w:val="24"/>
          <w:szCs w:val="24"/>
        </w:rPr>
        <w:t>vurderes ud fra</w:t>
      </w:r>
      <w:r w:rsidRPr="003A53C4">
        <w:rPr>
          <w:rFonts w:ascii="Times New Roman" w:eastAsia="Times New Roman" w:hAnsi="Times New Roman" w:cs="Times New Roman"/>
          <w:iCs/>
          <w:color w:val="000000" w:themeColor="text1"/>
          <w:sz w:val="24"/>
          <w:szCs w:val="24"/>
        </w:rPr>
        <w:t>, om botilbuddet kan opfylde den ældre persons behov.</w:t>
      </w:r>
    </w:p>
    <w:p w14:paraId="21C4F5CB" w14:textId="77777777" w:rsidR="003C051B" w:rsidRPr="003A53C4" w:rsidRDefault="003C051B" w:rsidP="005B4C76">
      <w:pPr>
        <w:spacing w:after="0" w:line="288" w:lineRule="auto"/>
        <w:rPr>
          <w:rFonts w:ascii="Times New Roman" w:eastAsia="Times New Roman" w:hAnsi="Times New Roman" w:cs="Times New Roman"/>
          <w:iCs/>
          <w:color w:val="000000" w:themeColor="text1"/>
          <w:sz w:val="24"/>
          <w:szCs w:val="24"/>
        </w:rPr>
      </w:pPr>
    </w:p>
    <w:p w14:paraId="372D2035" w14:textId="6636A81D" w:rsidR="003420FC" w:rsidRPr="003A53C4" w:rsidRDefault="003420FC" w:rsidP="005B4C76">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Ældreboliger er designet til at være ældre- og handicapvenlige, med mulighed for tilpasninger som f.eks. ingen trapper eller ramper til kørestolsbrugere. Det er vigtigt at bemærke, at der ikke er personale tilknyttet ældreboliger, i modsætning til pleje</w:t>
      </w:r>
      <w:r w:rsidR="005C5C3E" w:rsidRPr="003A53C4">
        <w:rPr>
          <w:rFonts w:ascii="Times New Roman" w:eastAsia="Times New Roman" w:hAnsi="Times New Roman" w:cs="Times New Roman"/>
          <w:iCs/>
          <w:color w:val="000000" w:themeColor="text1"/>
          <w:sz w:val="24"/>
          <w:szCs w:val="24"/>
        </w:rPr>
        <w:t>hjem</w:t>
      </w:r>
      <w:r w:rsidRPr="003A53C4">
        <w:rPr>
          <w:rFonts w:ascii="Times New Roman" w:eastAsia="Times New Roman" w:hAnsi="Times New Roman" w:cs="Times New Roman"/>
          <w:iCs/>
          <w:color w:val="000000" w:themeColor="text1"/>
          <w:sz w:val="24"/>
          <w:szCs w:val="24"/>
        </w:rPr>
        <w:t>. Hvis der er behov for yderligere hjælp ud over hvad ældreboligen kan tilbyde, kan personen blive visiteret til hjemmehjælp efter §</w:t>
      </w:r>
      <w:r w:rsidR="00525769" w:rsidRPr="003A53C4">
        <w:rPr>
          <w:rFonts w:ascii="Times New Roman" w:eastAsia="Times New Roman" w:hAnsi="Times New Roman" w:cs="Times New Roman"/>
          <w:iCs/>
          <w:color w:val="000000" w:themeColor="text1"/>
          <w:sz w:val="24"/>
          <w:szCs w:val="24"/>
        </w:rPr>
        <w:t xml:space="preserve"> 16, stk. 1, nr. 2</w:t>
      </w:r>
      <w:r w:rsidRPr="003A53C4">
        <w:rPr>
          <w:rFonts w:ascii="Times New Roman" w:eastAsia="Times New Roman" w:hAnsi="Times New Roman" w:cs="Times New Roman"/>
          <w:iCs/>
          <w:color w:val="000000" w:themeColor="text1"/>
          <w:sz w:val="24"/>
          <w:szCs w:val="24"/>
        </w:rPr>
        <w:t>, som kan omfatte praktisk hjælp, personlig pleje og madservice.</w:t>
      </w:r>
    </w:p>
    <w:p w14:paraId="6F8C67E5" w14:textId="77777777" w:rsidR="00B01C5C" w:rsidRPr="003A53C4" w:rsidRDefault="00B01C5C" w:rsidP="005B4C76">
      <w:pPr>
        <w:spacing w:after="0" w:line="288" w:lineRule="auto"/>
        <w:rPr>
          <w:rFonts w:ascii="Times New Roman" w:eastAsia="Times New Roman" w:hAnsi="Times New Roman" w:cs="Times New Roman"/>
          <w:iCs/>
          <w:color w:val="000000" w:themeColor="text1"/>
          <w:sz w:val="24"/>
          <w:szCs w:val="24"/>
        </w:rPr>
      </w:pPr>
    </w:p>
    <w:p w14:paraId="5D84B2C2" w14:textId="0A4545C6" w:rsidR="005B4C76" w:rsidRPr="003A53C4" w:rsidRDefault="00B01C5C" w:rsidP="001A535D">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Formålet med </w:t>
      </w:r>
      <w:r w:rsidR="00A67E76" w:rsidRPr="003A53C4">
        <w:rPr>
          <w:rFonts w:ascii="Times New Roman" w:eastAsia="Times New Roman" w:hAnsi="Times New Roman" w:cs="Times New Roman"/>
          <w:iCs/>
          <w:color w:val="000000" w:themeColor="text1"/>
          <w:sz w:val="24"/>
          <w:szCs w:val="24"/>
        </w:rPr>
        <w:t>at tilbyde ældrebolig</w:t>
      </w:r>
      <w:r w:rsidR="001A535D" w:rsidRPr="003A53C4">
        <w:rPr>
          <w:rFonts w:ascii="Times New Roman" w:eastAsia="Times New Roman" w:hAnsi="Times New Roman" w:cs="Times New Roman"/>
          <w:iCs/>
          <w:color w:val="000000" w:themeColor="text1"/>
          <w:sz w:val="24"/>
          <w:szCs w:val="24"/>
        </w:rPr>
        <w:t xml:space="preserve">er </w:t>
      </w:r>
      <w:r w:rsidRPr="003A53C4">
        <w:rPr>
          <w:rFonts w:ascii="Times New Roman" w:eastAsia="Times New Roman" w:hAnsi="Times New Roman" w:cs="Times New Roman"/>
          <w:iCs/>
          <w:color w:val="000000" w:themeColor="text1"/>
          <w:sz w:val="24"/>
          <w:szCs w:val="24"/>
        </w:rPr>
        <w:t>er at sikre, at ældre personer kan bo så selvstændigt som muligt i egnede boliger, samtidig med at de har adgang til nødvendig støtte og service i deres daglige liv.</w:t>
      </w:r>
    </w:p>
    <w:p w14:paraId="6FDC5DE6" w14:textId="77777777" w:rsidR="001A535D" w:rsidRPr="003A53C4" w:rsidRDefault="001A535D" w:rsidP="005B4C76">
      <w:pPr>
        <w:spacing w:after="0" w:line="288" w:lineRule="auto"/>
        <w:rPr>
          <w:rFonts w:ascii="Times New Roman" w:eastAsia="Times New Roman" w:hAnsi="Times New Roman" w:cs="Times New Roman"/>
          <w:iCs/>
          <w:color w:val="000000" w:themeColor="text1"/>
          <w:sz w:val="24"/>
          <w:szCs w:val="24"/>
        </w:rPr>
      </w:pPr>
    </w:p>
    <w:p w14:paraId="0F3B5C91" w14:textId="764166C9"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23</w:t>
      </w:r>
    </w:p>
    <w:p w14:paraId="51845426" w14:textId="77777777" w:rsidR="004159F6" w:rsidRPr="003A53C4" w:rsidRDefault="004159F6" w:rsidP="00224968">
      <w:pPr>
        <w:spacing w:after="0" w:line="288" w:lineRule="auto"/>
        <w:rPr>
          <w:rFonts w:ascii="Times New Roman" w:eastAsia="Times New Roman" w:hAnsi="Times New Roman" w:cs="Times New Roman"/>
          <w:iCs/>
          <w:color w:val="000000" w:themeColor="text1"/>
          <w:sz w:val="24"/>
          <w:szCs w:val="24"/>
        </w:rPr>
      </w:pPr>
    </w:p>
    <w:p w14:paraId="2151DA74" w14:textId="5194D543" w:rsidR="003A50E8" w:rsidRPr="003A53C4" w:rsidRDefault="00D53ADC" w:rsidP="0022496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Ældrekollektiv er selvstændige lejeboliger drevet af kommunalbestyrelsen, som er specielt indrettet til ældres behov. </w:t>
      </w:r>
      <w:r w:rsidR="007920E8" w:rsidRPr="003A53C4">
        <w:rPr>
          <w:rFonts w:ascii="Times New Roman" w:eastAsia="Times New Roman" w:hAnsi="Times New Roman" w:cs="Times New Roman"/>
          <w:iCs/>
          <w:color w:val="000000" w:themeColor="text1"/>
          <w:sz w:val="24"/>
          <w:szCs w:val="24"/>
        </w:rPr>
        <w:t xml:space="preserve">Bestemmelsen pålægger kommunalbestyrelsen at tilbyde en ældre person en bolig i et </w:t>
      </w:r>
      <w:r w:rsidR="00A15358" w:rsidRPr="003A53C4">
        <w:rPr>
          <w:rFonts w:ascii="Times New Roman" w:eastAsia="Times New Roman" w:hAnsi="Times New Roman" w:cs="Times New Roman"/>
          <w:iCs/>
          <w:color w:val="000000" w:themeColor="text1"/>
          <w:sz w:val="24"/>
          <w:szCs w:val="24"/>
        </w:rPr>
        <w:t>ældrekollektiv</w:t>
      </w:r>
      <w:r w:rsidR="00FE3B09" w:rsidRPr="003A53C4">
        <w:rPr>
          <w:rFonts w:ascii="Times New Roman" w:eastAsia="Times New Roman" w:hAnsi="Times New Roman" w:cs="Times New Roman"/>
          <w:iCs/>
          <w:color w:val="000000" w:themeColor="text1"/>
          <w:sz w:val="24"/>
          <w:szCs w:val="24"/>
        </w:rPr>
        <w:t xml:space="preserve"> i tilfælde omfattet af nr.</w:t>
      </w:r>
      <w:r w:rsidR="00A15358" w:rsidRPr="003A53C4">
        <w:rPr>
          <w:rFonts w:ascii="Times New Roman" w:eastAsia="Times New Roman" w:hAnsi="Times New Roman" w:cs="Times New Roman"/>
          <w:iCs/>
          <w:color w:val="000000" w:themeColor="text1"/>
          <w:sz w:val="24"/>
          <w:szCs w:val="24"/>
        </w:rPr>
        <w:t xml:space="preserve"> 1-3</w:t>
      </w:r>
      <w:r w:rsidR="005C0F49" w:rsidRPr="003A53C4">
        <w:rPr>
          <w:rFonts w:ascii="Times New Roman" w:eastAsia="Times New Roman" w:hAnsi="Times New Roman" w:cs="Times New Roman"/>
          <w:iCs/>
          <w:color w:val="000000" w:themeColor="text1"/>
          <w:sz w:val="24"/>
          <w:szCs w:val="24"/>
        </w:rPr>
        <w:t xml:space="preserve">, herunder hvis: </w:t>
      </w:r>
    </w:p>
    <w:p w14:paraId="59D9A32D" w14:textId="77777777" w:rsidR="005C0F49" w:rsidRPr="003A53C4" w:rsidRDefault="005C0F49" w:rsidP="005C0F49">
      <w:pPr>
        <w:numPr>
          <w:ilvl w:val="0"/>
          <w:numId w:val="14"/>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personen på grund af væsentlig fysisk, psykisk, intellektuel eller sensorisk funktionsnedsættelse kan have behov for støtte i hverdagen,</w:t>
      </w:r>
    </w:p>
    <w:p w14:paraId="0D55D58F" w14:textId="77777777" w:rsidR="005C0F49" w:rsidRPr="003A53C4" w:rsidRDefault="005C0F49" w:rsidP="005C0F49">
      <w:pPr>
        <w:numPr>
          <w:ilvl w:val="0"/>
          <w:numId w:val="14"/>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personen er selvhjulpen i en sådan grad, at praktisk bistand kun er nødvendig i dagtimerne, eller</w:t>
      </w:r>
    </w:p>
    <w:p w14:paraId="30EE8B1E" w14:textId="77777777" w:rsidR="005C0F49" w:rsidRPr="003A53C4" w:rsidRDefault="005C0F49" w:rsidP="005C0F49">
      <w:pPr>
        <w:numPr>
          <w:ilvl w:val="0"/>
          <w:numId w:val="14"/>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personens behov, herunder sociale behov, dækkes bedst i en bolig i et ældrekollektiv.</w:t>
      </w:r>
    </w:p>
    <w:p w14:paraId="354425C2" w14:textId="77777777" w:rsidR="005C0F49" w:rsidRPr="003A53C4" w:rsidRDefault="005C0F49" w:rsidP="00224968">
      <w:pPr>
        <w:spacing w:after="0" w:line="288" w:lineRule="auto"/>
        <w:rPr>
          <w:rFonts w:ascii="Times New Roman" w:eastAsia="Times New Roman" w:hAnsi="Times New Roman" w:cs="Times New Roman"/>
          <w:iCs/>
          <w:color w:val="000000" w:themeColor="text1"/>
          <w:sz w:val="24"/>
          <w:szCs w:val="24"/>
        </w:rPr>
      </w:pPr>
    </w:p>
    <w:p w14:paraId="6B356223" w14:textId="77777777" w:rsidR="00E85A69" w:rsidRPr="003A53C4" w:rsidRDefault="00E85A69" w:rsidP="00E85A6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Valget af botilbud skal i alle tilfælde vurderes ud fra, om botilbuddet kan opfylde den ældre persons behov.</w:t>
      </w:r>
    </w:p>
    <w:p w14:paraId="343EB9AB" w14:textId="77777777" w:rsidR="00AA25EC" w:rsidRPr="003A53C4" w:rsidRDefault="00AA25EC" w:rsidP="00224968">
      <w:pPr>
        <w:spacing w:after="0" w:line="288" w:lineRule="auto"/>
        <w:rPr>
          <w:rFonts w:ascii="Times New Roman" w:eastAsia="Times New Roman" w:hAnsi="Times New Roman" w:cs="Times New Roman"/>
          <w:iCs/>
          <w:color w:val="000000" w:themeColor="text1"/>
          <w:sz w:val="24"/>
          <w:szCs w:val="24"/>
        </w:rPr>
      </w:pPr>
    </w:p>
    <w:p w14:paraId="099C9D8B" w14:textId="0ECB7A0B" w:rsidR="00AA25EC" w:rsidRPr="003A53C4" w:rsidRDefault="00AA25EC" w:rsidP="0022496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Et ældrekollektiv er en boligform, der er designet til ældre personer med væsentlige fysiske, psykiske, intellektuelle eller sensoriske funktionsnedsættelser, som kan have behov for støtte i hverdagen, men som er selvhjulpne nok til kun at have brug for praktisk bistand i dagtimerne og have behov, herunder sociale behov, som bedst dækkes i et sådant fællesskab.</w:t>
      </w:r>
    </w:p>
    <w:p w14:paraId="6FCA8894" w14:textId="77777777" w:rsidR="00637179" w:rsidRPr="003A53C4" w:rsidRDefault="00637179" w:rsidP="00224968">
      <w:pPr>
        <w:spacing w:after="0" w:line="288" w:lineRule="auto"/>
        <w:rPr>
          <w:rFonts w:ascii="Times New Roman" w:eastAsia="Times New Roman" w:hAnsi="Times New Roman" w:cs="Times New Roman"/>
          <w:iCs/>
          <w:color w:val="000000" w:themeColor="text1"/>
          <w:sz w:val="24"/>
          <w:szCs w:val="24"/>
        </w:rPr>
      </w:pPr>
    </w:p>
    <w:p w14:paraId="090C4DF0" w14:textId="46112E59" w:rsidR="00886CFF" w:rsidRPr="003A53C4" w:rsidRDefault="00637179" w:rsidP="001A535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Hvis der er behov for yderligere hjælp ud over</w:t>
      </w:r>
      <w:r w:rsidR="00335CEF"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hvad ældreboligen kan tilbyde, kan personen blive visiteret til hjemmehjælp efter §</w:t>
      </w:r>
      <w:r w:rsidR="00525769" w:rsidRPr="003A53C4">
        <w:rPr>
          <w:rFonts w:ascii="Times New Roman" w:eastAsia="Times New Roman" w:hAnsi="Times New Roman" w:cs="Times New Roman"/>
          <w:iCs/>
          <w:color w:val="000000" w:themeColor="text1"/>
          <w:sz w:val="24"/>
          <w:szCs w:val="24"/>
        </w:rPr>
        <w:t xml:space="preserve"> 16, stk. 1, nr. 2</w:t>
      </w:r>
      <w:r w:rsidRPr="003A53C4">
        <w:rPr>
          <w:rFonts w:ascii="Times New Roman" w:eastAsia="Times New Roman" w:hAnsi="Times New Roman" w:cs="Times New Roman"/>
          <w:iCs/>
          <w:color w:val="000000" w:themeColor="text1"/>
          <w:sz w:val="24"/>
          <w:szCs w:val="24"/>
        </w:rPr>
        <w:t>, som kan omfatte praktisk hjælp, personlig pleje og madservice.</w:t>
      </w:r>
    </w:p>
    <w:p w14:paraId="3AA268F1" w14:textId="77777777" w:rsidR="00CF0DB8" w:rsidRPr="003A53C4" w:rsidRDefault="00CF0DB8" w:rsidP="007619DF">
      <w:pPr>
        <w:rPr>
          <w:color w:val="000000" w:themeColor="text1"/>
        </w:rPr>
      </w:pPr>
    </w:p>
    <w:p w14:paraId="38169641" w14:textId="1C2BD397"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24</w:t>
      </w:r>
    </w:p>
    <w:p w14:paraId="558F07F4" w14:textId="77777777" w:rsidR="00886CFF" w:rsidRPr="003A53C4" w:rsidRDefault="00886CFF" w:rsidP="00C526D1">
      <w:pPr>
        <w:spacing w:after="0" w:line="288" w:lineRule="auto"/>
        <w:rPr>
          <w:rFonts w:ascii="Times New Roman" w:eastAsia="Times New Roman" w:hAnsi="Times New Roman" w:cs="Times New Roman"/>
          <w:iCs/>
          <w:color w:val="000000" w:themeColor="text1"/>
          <w:sz w:val="24"/>
          <w:szCs w:val="24"/>
        </w:rPr>
      </w:pPr>
    </w:p>
    <w:p w14:paraId="53434D57" w14:textId="3917AA22" w:rsidR="00C526D1" w:rsidRPr="003A53C4" w:rsidRDefault="00B4532B" w:rsidP="00C526D1">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pålægger kommunalbestyrelsen at tilbyde en ældre person en </w:t>
      </w:r>
      <w:r w:rsidR="00D870EE" w:rsidRPr="003A53C4">
        <w:rPr>
          <w:rFonts w:ascii="Times New Roman" w:eastAsia="Times New Roman" w:hAnsi="Times New Roman" w:cs="Times New Roman"/>
          <w:iCs/>
          <w:color w:val="000000" w:themeColor="text1"/>
          <w:sz w:val="24"/>
          <w:szCs w:val="24"/>
        </w:rPr>
        <w:t>plads</w:t>
      </w:r>
      <w:r w:rsidRPr="003A53C4">
        <w:rPr>
          <w:rFonts w:ascii="Times New Roman" w:eastAsia="Times New Roman" w:hAnsi="Times New Roman" w:cs="Times New Roman"/>
          <w:iCs/>
          <w:color w:val="000000" w:themeColor="text1"/>
          <w:sz w:val="24"/>
          <w:szCs w:val="24"/>
        </w:rPr>
        <w:t xml:space="preserve"> på et plejehjem</w:t>
      </w:r>
      <w:r w:rsidR="001A535D" w:rsidRPr="003A53C4">
        <w:rPr>
          <w:rFonts w:ascii="Times New Roman" w:eastAsia="Times New Roman" w:hAnsi="Times New Roman" w:cs="Times New Roman"/>
          <w:iCs/>
          <w:color w:val="000000" w:themeColor="text1"/>
          <w:sz w:val="24"/>
          <w:szCs w:val="24"/>
        </w:rPr>
        <w:t xml:space="preserve"> i tilfælde omfattet ad </w:t>
      </w:r>
      <w:r w:rsidRPr="003A53C4">
        <w:rPr>
          <w:rFonts w:ascii="Times New Roman" w:eastAsia="Times New Roman" w:hAnsi="Times New Roman" w:cs="Times New Roman"/>
          <w:iCs/>
          <w:color w:val="000000" w:themeColor="text1"/>
          <w:sz w:val="24"/>
          <w:szCs w:val="24"/>
        </w:rPr>
        <w:t>nr. 1-4</w:t>
      </w:r>
      <w:r w:rsidR="001A535D" w:rsidRPr="003A53C4">
        <w:rPr>
          <w:rFonts w:ascii="Times New Roman" w:eastAsia="Times New Roman" w:hAnsi="Times New Roman" w:cs="Times New Roman"/>
          <w:iCs/>
          <w:color w:val="000000" w:themeColor="text1"/>
          <w:sz w:val="24"/>
          <w:szCs w:val="24"/>
        </w:rPr>
        <w:t xml:space="preserve">, herunder hvis: </w:t>
      </w:r>
    </w:p>
    <w:p w14:paraId="454C62B0" w14:textId="77777777" w:rsidR="006F77DA" w:rsidRPr="003A53C4" w:rsidRDefault="006F77DA" w:rsidP="006F77DA">
      <w:pPr>
        <w:numPr>
          <w:ilvl w:val="0"/>
          <w:numId w:val="15"/>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personen på grund af væsentlig fysisk, psykisk, intellektuel eller sensorisk funktionsnedsættelse har behov for omfattende eller specialiseret støtte til daglige funktioner eller pleje, omsorg eller behandling og ikke kan få dækket disse behov på anden vis i hverdagen,</w:t>
      </w:r>
    </w:p>
    <w:p w14:paraId="1E72C099" w14:textId="77777777" w:rsidR="006F77DA" w:rsidRPr="003A53C4" w:rsidRDefault="006F77DA" w:rsidP="006F77DA">
      <w:pPr>
        <w:numPr>
          <w:ilvl w:val="0"/>
          <w:numId w:val="15"/>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personen </w:t>
      </w:r>
      <w:proofErr w:type="gramStart"/>
      <w:r w:rsidRPr="003A53C4">
        <w:rPr>
          <w:rFonts w:ascii="Times New Roman" w:eastAsia="Times New Roman" w:hAnsi="Times New Roman" w:cs="Times New Roman"/>
          <w:iCs/>
          <w:color w:val="000000" w:themeColor="text1"/>
          <w:sz w:val="24"/>
          <w:szCs w:val="24"/>
        </w:rPr>
        <w:t>ikke kan</w:t>
      </w:r>
      <w:proofErr w:type="gramEnd"/>
      <w:r w:rsidRPr="003A53C4">
        <w:rPr>
          <w:rFonts w:ascii="Times New Roman" w:eastAsia="Times New Roman" w:hAnsi="Times New Roman" w:cs="Times New Roman"/>
          <w:iCs/>
          <w:color w:val="000000" w:themeColor="text1"/>
          <w:sz w:val="24"/>
          <w:szCs w:val="24"/>
        </w:rPr>
        <w:t xml:space="preserve"> bo i sit eget hjem, i ældrebolig eller ældrekollektiv på grund af væsentlig fysisk, psykisk, intellektuel eller sensorisk funktionsnedsættelse,</w:t>
      </w:r>
    </w:p>
    <w:p w14:paraId="33536C13" w14:textId="77777777" w:rsidR="006F77DA" w:rsidRPr="003A53C4" w:rsidRDefault="006F77DA" w:rsidP="006F77DA">
      <w:pPr>
        <w:numPr>
          <w:ilvl w:val="0"/>
          <w:numId w:val="15"/>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personen har behov for støtte, udover hvad der kan tilbydes i en ældrebolig eller ældrekollektiv, herunder behov for støtte hele døgnet, eller</w:t>
      </w:r>
    </w:p>
    <w:p w14:paraId="2265DB1D" w14:textId="77777777" w:rsidR="006F77DA" w:rsidRPr="003A53C4" w:rsidRDefault="006F77DA" w:rsidP="006F77DA">
      <w:pPr>
        <w:numPr>
          <w:ilvl w:val="0"/>
          <w:numId w:val="15"/>
        </w:num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personens behov dækkes bedst på et plejehjem.</w:t>
      </w:r>
    </w:p>
    <w:p w14:paraId="752D91A9" w14:textId="77777777" w:rsidR="00B4532B" w:rsidRPr="003A53C4" w:rsidRDefault="00B4532B" w:rsidP="00C526D1">
      <w:pPr>
        <w:spacing w:after="0" w:line="288" w:lineRule="auto"/>
        <w:rPr>
          <w:rFonts w:ascii="Times New Roman" w:eastAsia="Times New Roman" w:hAnsi="Times New Roman" w:cs="Times New Roman"/>
          <w:iCs/>
          <w:color w:val="000000" w:themeColor="text1"/>
          <w:sz w:val="24"/>
          <w:szCs w:val="24"/>
        </w:rPr>
      </w:pPr>
    </w:p>
    <w:p w14:paraId="0CDD7097" w14:textId="77777777" w:rsidR="00E85A69" w:rsidRPr="003A53C4" w:rsidRDefault="00E85A69" w:rsidP="00E85A69">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Valget af botilbud skal i alle tilfælde vurderes ud fra, om botilbuddet kan opfylde den ældre persons behov.</w:t>
      </w:r>
    </w:p>
    <w:p w14:paraId="2F12AFF9" w14:textId="77777777" w:rsidR="00D870EE" w:rsidRPr="003A53C4" w:rsidRDefault="00D870EE" w:rsidP="00C526D1">
      <w:pPr>
        <w:spacing w:after="0" w:line="288" w:lineRule="auto"/>
        <w:rPr>
          <w:rFonts w:ascii="Times New Roman" w:eastAsia="Times New Roman" w:hAnsi="Times New Roman" w:cs="Times New Roman"/>
          <w:iCs/>
          <w:color w:val="000000" w:themeColor="text1"/>
          <w:sz w:val="24"/>
          <w:szCs w:val="24"/>
        </w:rPr>
      </w:pPr>
    </w:p>
    <w:p w14:paraId="2BA0E8D4" w14:textId="6EB3B55A" w:rsidR="00C4202F" w:rsidRPr="003A53C4" w:rsidRDefault="000E57D4" w:rsidP="00C526D1">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Tilbud om en plads på et plejehjem skal</w:t>
      </w:r>
      <w:r w:rsidR="00D870EE" w:rsidRPr="003A53C4">
        <w:rPr>
          <w:rFonts w:ascii="Times New Roman" w:eastAsia="Times New Roman" w:hAnsi="Times New Roman" w:cs="Times New Roman"/>
          <w:iCs/>
          <w:color w:val="000000" w:themeColor="text1"/>
          <w:sz w:val="24"/>
          <w:szCs w:val="24"/>
        </w:rPr>
        <w:t xml:space="preserve"> sikre, at ældre personer med varigt behov for døgndækket pleje kan tilbydes den relevante pleje og omsorg. Plejehjemmet er bemandet med personale, der kan imødekomme </w:t>
      </w:r>
      <w:r w:rsidR="00C61707" w:rsidRPr="003A53C4">
        <w:rPr>
          <w:rFonts w:ascii="Times New Roman" w:eastAsia="Times New Roman" w:hAnsi="Times New Roman" w:cs="Times New Roman"/>
          <w:iCs/>
          <w:color w:val="000000" w:themeColor="text1"/>
          <w:sz w:val="24"/>
          <w:szCs w:val="24"/>
        </w:rPr>
        <w:t>den ældre person</w:t>
      </w:r>
      <w:r w:rsidR="00D870EE" w:rsidRPr="003A53C4">
        <w:rPr>
          <w:rFonts w:ascii="Times New Roman" w:eastAsia="Times New Roman" w:hAnsi="Times New Roman" w:cs="Times New Roman"/>
          <w:iCs/>
          <w:color w:val="000000" w:themeColor="text1"/>
          <w:sz w:val="24"/>
          <w:szCs w:val="24"/>
        </w:rPr>
        <w:t xml:space="preserve">s behov hele døgnet. Der tilbydes hjælp og omsorg, og der kan være </w:t>
      </w:r>
      <w:r w:rsidR="00F9592B" w:rsidRPr="003A53C4">
        <w:rPr>
          <w:rFonts w:ascii="Times New Roman" w:eastAsia="Times New Roman" w:hAnsi="Times New Roman" w:cs="Times New Roman"/>
          <w:iCs/>
          <w:color w:val="000000" w:themeColor="text1"/>
          <w:sz w:val="24"/>
          <w:szCs w:val="24"/>
        </w:rPr>
        <w:t xml:space="preserve">særlige </w:t>
      </w:r>
      <w:r w:rsidR="00D870EE" w:rsidRPr="003A53C4">
        <w:rPr>
          <w:rFonts w:ascii="Times New Roman" w:eastAsia="Times New Roman" w:hAnsi="Times New Roman" w:cs="Times New Roman"/>
          <w:iCs/>
          <w:color w:val="000000" w:themeColor="text1"/>
          <w:sz w:val="24"/>
          <w:szCs w:val="24"/>
        </w:rPr>
        <w:t>faciliteter til rådighed for beboerne.</w:t>
      </w:r>
    </w:p>
    <w:p w14:paraId="13EB2A13" w14:textId="77777777" w:rsidR="00CF0DB8" w:rsidRPr="003A53C4" w:rsidRDefault="00CF0DB8" w:rsidP="00C526D1">
      <w:pPr>
        <w:spacing w:after="0" w:line="288" w:lineRule="auto"/>
        <w:rPr>
          <w:rFonts w:ascii="Times New Roman" w:eastAsia="Times New Roman" w:hAnsi="Times New Roman" w:cs="Times New Roman"/>
          <w:iCs/>
          <w:color w:val="000000" w:themeColor="text1"/>
          <w:sz w:val="24"/>
          <w:szCs w:val="24"/>
        </w:rPr>
      </w:pPr>
    </w:p>
    <w:p w14:paraId="6B311014" w14:textId="586117BA"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25</w:t>
      </w:r>
    </w:p>
    <w:p w14:paraId="61F6E101" w14:textId="77777777" w:rsidR="00D978A9" w:rsidRPr="003A53C4" w:rsidRDefault="00D978A9" w:rsidP="00DE355A">
      <w:pPr>
        <w:spacing w:after="0" w:line="288" w:lineRule="auto"/>
        <w:rPr>
          <w:rFonts w:ascii="Times New Roman" w:eastAsia="Times New Roman" w:hAnsi="Times New Roman" w:cs="Times New Roman"/>
          <w:iCs/>
          <w:color w:val="000000" w:themeColor="text1"/>
          <w:sz w:val="24"/>
          <w:szCs w:val="24"/>
        </w:rPr>
      </w:pPr>
    </w:p>
    <w:p w14:paraId="6F4A6528" w14:textId="59D52B9C"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1417AC84"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Bestemmelsen omhandler den generelle underretningspligt, som omfatter alle borgere.</w:t>
      </w:r>
    </w:p>
    <w:p w14:paraId="6B41F687" w14:textId="2D628BBE"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Underretningspligten indtræder, når man som borger bliver opmærksom på, at en ældre </w:t>
      </w:r>
      <w:r w:rsidR="00BC69F1"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lever under forhold, der bringer personens trivsel, sundhed eller udvikling i fare.</w:t>
      </w:r>
    </w:p>
    <w:p w14:paraId="1AB9A24F" w14:textId="77777777" w:rsidR="007420A5" w:rsidRPr="003A53C4" w:rsidRDefault="007420A5" w:rsidP="00DE355A">
      <w:pPr>
        <w:spacing w:after="0" w:line="288" w:lineRule="auto"/>
        <w:rPr>
          <w:rFonts w:ascii="Times New Roman" w:eastAsia="Times New Roman" w:hAnsi="Times New Roman" w:cs="Times New Roman"/>
          <w:iCs/>
          <w:color w:val="000000" w:themeColor="text1"/>
          <w:sz w:val="24"/>
          <w:szCs w:val="24"/>
        </w:rPr>
      </w:pPr>
    </w:p>
    <w:p w14:paraId="5C9B8A2F" w14:textId="1D8F3A3B"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Der er ingen formelle krav til, hvordan en underretning skal foregå. Det kan være som en skriftlig eller en personlig henvendelse. Underretning kan ligeledes finde sted via e-mail eller telefon.</w:t>
      </w:r>
    </w:p>
    <w:p w14:paraId="561111B4"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7E0FE0E" w14:textId="1A7F23DC"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Efter modtagelsen af underretningen kan det være nødvendigt for kommunalbestyrelsen at få underretningen uddybet. Kommunen kan vælge at tage kontakt til den borger, der har underrettet for at få yderligere information</w:t>
      </w:r>
      <w:r w:rsidR="000A3795" w:rsidRPr="003A53C4">
        <w:rPr>
          <w:rFonts w:ascii="Times New Roman" w:eastAsia="Times New Roman" w:hAnsi="Times New Roman" w:cs="Times New Roman"/>
          <w:iCs/>
          <w:color w:val="000000" w:themeColor="text1"/>
          <w:sz w:val="24"/>
          <w:szCs w:val="24"/>
        </w:rPr>
        <w:t>er</w:t>
      </w:r>
      <w:r w:rsidRPr="003A53C4">
        <w:rPr>
          <w:rFonts w:ascii="Times New Roman" w:eastAsia="Times New Roman" w:hAnsi="Times New Roman" w:cs="Times New Roman"/>
          <w:iCs/>
          <w:color w:val="000000" w:themeColor="text1"/>
          <w:sz w:val="24"/>
          <w:szCs w:val="24"/>
        </w:rPr>
        <w:t xml:space="preserve"> om forholdet.</w:t>
      </w:r>
    </w:p>
    <w:p w14:paraId="3D7F4CDB"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2C4D62A" w14:textId="5B348E5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Underretningspligten er en personlig pligt. Det er således en borgerpligt at reagere og handle på sin bekymring, hvis man får kendskab til en ældre medborger, som formentlig har brug for hjælp. Man har dermed som enkeltperson en umiddelbar pligt til at kontakte kommunens socialforvaltning og videregive sin bekymring.</w:t>
      </w:r>
    </w:p>
    <w:p w14:paraId="27A9CC92" w14:textId="77777777" w:rsidR="00C045D6" w:rsidRPr="003A53C4" w:rsidRDefault="00C045D6" w:rsidP="00DE355A">
      <w:pPr>
        <w:spacing w:after="0" w:line="288" w:lineRule="auto"/>
        <w:rPr>
          <w:rFonts w:ascii="Times New Roman" w:eastAsia="Times New Roman" w:hAnsi="Times New Roman" w:cs="Times New Roman"/>
          <w:iCs/>
          <w:color w:val="000000" w:themeColor="text1"/>
          <w:sz w:val="24"/>
          <w:szCs w:val="24"/>
        </w:rPr>
      </w:pPr>
    </w:p>
    <w:p w14:paraId="095006B8" w14:textId="4331682C" w:rsidR="0041543B" w:rsidRPr="003A53C4" w:rsidRDefault="00DE355A" w:rsidP="0041543B">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Modtager kommunalbestyrelsen en underretning, skal kommunalbestyrelsen i henhold til forslagets § </w:t>
      </w:r>
      <w:r w:rsidR="007D17C4" w:rsidRPr="003A53C4">
        <w:rPr>
          <w:rFonts w:ascii="Times New Roman" w:eastAsia="Times New Roman" w:hAnsi="Times New Roman" w:cs="Times New Roman"/>
          <w:iCs/>
          <w:color w:val="000000" w:themeColor="text1"/>
          <w:sz w:val="24"/>
          <w:szCs w:val="24"/>
        </w:rPr>
        <w:t>28</w:t>
      </w:r>
      <w:r w:rsidRPr="003A53C4">
        <w:rPr>
          <w:rFonts w:ascii="Times New Roman" w:eastAsia="Times New Roman" w:hAnsi="Times New Roman" w:cs="Times New Roman"/>
          <w:iCs/>
          <w:color w:val="000000" w:themeColor="text1"/>
          <w:sz w:val="24"/>
          <w:szCs w:val="24"/>
        </w:rPr>
        <w:t xml:space="preserve"> undersøge forholdene omkring den ældre, uanset om der er tale om en navngiven eller anonym underretning.</w:t>
      </w:r>
      <w:r w:rsidR="0041543B" w:rsidRPr="003A53C4">
        <w:rPr>
          <w:rFonts w:ascii="Times New Roman" w:eastAsia="Times New Roman" w:hAnsi="Times New Roman" w:cs="Times New Roman"/>
          <w:iCs/>
          <w:color w:val="000000" w:themeColor="text1"/>
          <w:sz w:val="24"/>
          <w:szCs w:val="24"/>
        </w:rPr>
        <w:t xml:space="preserve"> Kommunalbestyrelsen skal undersøge den ældre persons forhold, hvis det formodes, at </w:t>
      </w:r>
      <w:r w:rsidR="00C61707" w:rsidRPr="003A53C4">
        <w:rPr>
          <w:rFonts w:ascii="Times New Roman" w:eastAsia="Times New Roman" w:hAnsi="Times New Roman" w:cs="Times New Roman"/>
          <w:iCs/>
          <w:color w:val="000000" w:themeColor="text1"/>
          <w:sz w:val="24"/>
          <w:szCs w:val="24"/>
        </w:rPr>
        <w:t>den ældre person</w:t>
      </w:r>
      <w:r w:rsidR="0041543B" w:rsidRPr="003A53C4">
        <w:rPr>
          <w:rFonts w:ascii="Times New Roman" w:eastAsia="Times New Roman" w:hAnsi="Times New Roman" w:cs="Times New Roman"/>
          <w:iCs/>
          <w:color w:val="000000" w:themeColor="text1"/>
          <w:sz w:val="24"/>
          <w:szCs w:val="24"/>
        </w:rPr>
        <w:t xml:space="preserve"> trænger til støtte</w:t>
      </w:r>
      <w:r w:rsidR="007E4B1C" w:rsidRPr="003A53C4">
        <w:rPr>
          <w:rFonts w:ascii="Times New Roman" w:eastAsia="Times New Roman" w:hAnsi="Times New Roman" w:cs="Times New Roman"/>
          <w:iCs/>
          <w:color w:val="000000" w:themeColor="text1"/>
          <w:sz w:val="24"/>
          <w:szCs w:val="24"/>
        </w:rPr>
        <w:t>.</w:t>
      </w:r>
      <w:r w:rsidR="0041543B" w:rsidRPr="003A53C4">
        <w:rPr>
          <w:rFonts w:ascii="Times New Roman" w:eastAsia="Times New Roman" w:hAnsi="Times New Roman" w:cs="Times New Roman"/>
          <w:iCs/>
          <w:color w:val="000000" w:themeColor="text1"/>
          <w:sz w:val="24"/>
          <w:szCs w:val="24"/>
        </w:rPr>
        <w:t xml:space="preserve"> </w:t>
      </w:r>
      <w:r w:rsidR="007E4B1C" w:rsidRPr="003A53C4">
        <w:rPr>
          <w:rFonts w:ascii="Times New Roman" w:eastAsia="Times New Roman" w:hAnsi="Times New Roman" w:cs="Times New Roman"/>
          <w:iCs/>
          <w:color w:val="000000" w:themeColor="text1"/>
          <w:sz w:val="24"/>
          <w:szCs w:val="24"/>
        </w:rPr>
        <w:t>I</w:t>
      </w:r>
      <w:r w:rsidR="0041543B" w:rsidRPr="003A53C4">
        <w:rPr>
          <w:rFonts w:ascii="Times New Roman" w:eastAsia="Times New Roman" w:hAnsi="Times New Roman" w:cs="Times New Roman"/>
          <w:iCs/>
          <w:color w:val="000000" w:themeColor="text1"/>
          <w:sz w:val="24"/>
          <w:szCs w:val="24"/>
        </w:rPr>
        <w:t xml:space="preserve"> givet </w:t>
      </w:r>
      <w:r w:rsidR="00481E49" w:rsidRPr="003A53C4">
        <w:rPr>
          <w:rFonts w:ascii="Times New Roman" w:eastAsia="Times New Roman" w:hAnsi="Times New Roman" w:cs="Times New Roman"/>
          <w:iCs/>
          <w:color w:val="000000" w:themeColor="text1"/>
          <w:sz w:val="24"/>
          <w:szCs w:val="24"/>
        </w:rPr>
        <w:t>fald</w:t>
      </w:r>
      <w:r w:rsidR="0041543B" w:rsidRPr="003A53C4">
        <w:rPr>
          <w:rFonts w:ascii="Times New Roman" w:eastAsia="Times New Roman" w:hAnsi="Times New Roman" w:cs="Times New Roman"/>
          <w:iCs/>
          <w:color w:val="000000" w:themeColor="text1"/>
          <w:sz w:val="24"/>
          <w:szCs w:val="24"/>
        </w:rPr>
        <w:t xml:space="preserve"> skal kommunalbestyrelsen tilbyde </w:t>
      </w:r>
      <w:r w:rsidR="00C61707" w:rsidRPr="003A53C4">
        <w:rPr>
          <w:rFonts w:ascii="Times New Roman" w:eastAsia="Times New Roman" w:hAnsi="Times New Roman" w:cs="Times New Roman"/>
          <w:iCs/>
          <w:color w:val="000000" w:themeColor="text1"/>
          <w:sz w:val="24"/>
          <w:szCs w:val="24"/>
        </w:rPr>
        <w:t>den ældre person</w:t>
      </w:r>
      <w:r w:rsidR="0041543B" w:rsidRPr="003A53C4">
        <w:rPr>
          <w:rFonts w:ascii="Times New Roman" w:eastAsia="Times New Roman" w:hAnsi="Times New Roman" w:cs="Times New Roman"/>
          <w:iCs/>
          <w:color w:val="000000" w:themeColor="text1"/>
          <w:sz w:val="24"/>
          <w:szCs w:val="24"/>
        </w:rPr>
        <w:t xml:space="preserve"> støtte iht</w:t>
      </w:r>
      <w:r w:rsidR="008D2EAF" w:rsidRPr="003A53C4">
        <w:rPr>
          <w:rFonts w:ascii="Times New Roman" w:eastAsia="Times New Roman" w:hAnsi="Times New Roman" w:cs="Times New Roman"/>
          <w:iCs/>
          <w:color w:val="000000" w:themeColor="text1"/>
          <w:sz w:val="24"/>
          <w:szCs w:val="24"/>
        </w:rPr>
        <w:t>.</w:t>
      </w:r>
      <w:r w:rsidR="0041543B" w:rsidRPr="003A53C4">
        <w:rPr>
          <w:rFonts w:ascii="Times New Roman" w:eastAsia="Times New Roman" w:hAnsi="Times New Roman" w:cs="Times New Roman"/>
          <w:iCs/>
          <w:color w:val="000000" w:themeColor="text1"/>
          <w:sz w:val="24"/>
          <w:szCs w:val="24"/>
        </w:rPr>
        <w:t xml:space="preserve"> Inatsisartutlovens øvrige bestemmelser. Der henvises til bemærkningerne i § </w:t>
      </w:r>
      <w:r w:rsidR="007D17C4" w:rsidRPr="003A53C4">
        <w:rPr>
          <w:rFonts w:ascii="Times New Roman" w:eastAsia="Times New Roman" w:hAnsi="Times New Roman" w:cs="Times New Roman"/>
          <w:iCs/>
          <w:color w:val="000000" w:themeColor="text1"/>
          <w:sz w:val="24"/>
          <w:szCs w:val="24"/>
        </w:rPr>
        <w:t>28</w:t>
      </w:r>
      <w:r w:rsidR="0041543B" w:rsidRPr="003A53C4">
        <w:rPr>
          <w:rFonts w:ascii="Times New Roman" w:eastAsia="Times New Roman" w:hAnsi="Times New Roman" w:cs="Times New Roman"/>
          <w:iCs/>
          <w:color w:val="000000" w:themeColor="text1"/>
          <w:sz w:val="24"/>
          <w:szCs w:val="24"/>
        </w:rPr>
        <w:t xml:space="preserve"> vedr. kommun</w:t>
      </w:r>
      <w:r w:rsidR="001A23F9" w:rsidRPr="003A53C4">
        <w:rPr>
          <w:rFonts w:ascii="Times New Roman" w:eastAsia="Times New Roman" w:hAnsi="Times New Roman" w:cs="Times New Roman"/>
          <w:iCs/>
          <w:color w:val="000000" w:themeColor="text1"/>
          <w:sz w:val="24"/>
          <w:szCs w:val="24"/>
        </w:rPr>
        <w:t>albestyrelsen</w:t>
      </w:r>
      <w:r w:rsidR="0041543B" w:rsidRPr="003A53C4">
        <w:rPr>
          <w:rFonts w:ascii="Times New Roman" w:eastAsia="Times New Roman" w:hAnsi="Times New Roman" w:cs="Times New Roman"/>
          <w:iCs/>
          <w:color w:val="000000" w:themeColor="text1"/>
          <w:sz w:val="24"/>
          <w:szCs w:val="24"/>
        </w:rPr>
        <w:t>s handlepligt.</w:t>
      </w:r>
    </w:p>
    <w:p w14:paraId="52493987"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5E30D079"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11BAA965" w14:textId="4365FCE2"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arbejder med kalenderdage, det vil sige, at hvis kommunalbestyrelsen for eksempel modtager en underretning en tirsdag, skal der sendes en skriftlig kvittering for modtagelsen senest den efterfølgende tirsdag. Der regnes i hele kalenderdage, </w:t>
      </w:r>
      <w:r w:rsidR="005359CF" w:rsidRPr="003A53C4">
        <w:rPr>
          <w:rFonts w:ascii="Times New Roman" w:eastAsia="Times New Roman" w:hAnsi="Times New Roman" w:cs="Times New Roman"/>
          <w:iCs/>
          <w:color w:val="000000" w:themeColor="text1"/>
          <w:sz w:val="24"/>
          <w:szCs w:val="24"/>
        </w:rPr>
        <w:t>og</w:t>
      </w:r>
      <w:r w:rsidRPr="003A53C4">
        <w:rPr>
          <w:rFonts w:ascii="Times New Roman" w:eastAsia="Times New Roman" w:hAnsi="Times New Roman" w:cs="Times New Roman"/>
          <w:iCs/>
          <w:color w:val="000000" w:themeColor="text1"/>
          <w:sz w:val="24"/>
          <w:szCs w:val="24"/>
        </w:rPr>
        <w:t xml:space="preserve"> klokkeslæt for modtagelse af underretningen er </w:t>
      </w:r>
      <w:r w:rsidR="0033694A" w:rsidRPr="003A53C4">
        <w:rPr>
          <w:rFonts w:ascii="Times New Roman" w:eastAsia="Times New Roman" w:hAnsi="Times New Roman" w:cs="Times New Roman"/>
          <w:iCs/>
          <w:color w:val="000000" w:themeColor="text1"/>
          <w:sz w:val="24"/>
          <w:szCs w:val="24"/>
        </w:rPr>
        <w:t xml:space="preserve">derfor </w:t>
      </w:r>
      <w:r w:rsidRPr="003A53C4">
        <w:rPr>
          <w:rFonts w:ascii="Times New Roman" w:eastAsia="Times New Roman" w:hAnsi="Times New Roman" w:cs="Times New Roman"/>
          <w:iCs/>
          <w:color w:val="000000" w:themeColor="text1"/>
          <w:sz w:val="24"/>
          <w:szCs w:val="24"/>
        </w:rPr>
        <w:t>uden betydning.</w:t>
      </w:r>
    </w:p>
    <w:p w14:paraId="41014FB3"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A5B4EDB" w14:textId="482F66F4"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tager afsæt i et ønske om, at den, der underretter</w:t>
      </w:r>
      <w:r w:rsidR="000B00BA"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får klar besked om, at kommunen har modtaget underretningen og dermed har overtaget ansvaret for at undersøge </w:t>
      </w:r>
      <w:r w:rsidR="00F66DC2" w:rsidRPr="003A53C4">
        <w:rPr>
          <w:rFonts w:ascii="Times New Roman" w:eastAsia="Times New Roman" w:hAnsi="Times New Roman" w:cs="Times New Roman"/>
          <w:iCs/>
          <w:color w:val="000000" w:themeColor="text1"/>
          <w:sz w:val="24"/>
          <w:szCs w:val="24"/>
        </w:rPr>
        <w:t>de forhold, der gav anledning til underretningen</w:t>
      </w:r>
      <w:r w:rsidRPr="003A53C4">
        <w:rPr>
          <w:rFonts w:ascii="Times New Roman" w:eastAsia="Times New Roman" w:hAnsi="Times New Roman" w:cs="Times New Roman"/>
          <w:iCs/>
          <w:color w:val="000000" w:themeColor="text1"/>
          <w:sz w:val="24"/>
          <w:szCs w:val="24"/>
        </w:rPr>
        <w:t>.</w:t>
      </w:r>
    </w:p>
    <w:p w14:paraId="4BED16AD"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77AE20C8" w14:textId="77777777" w:rsidR="00105AE4"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Kommunalbestyrelsens kvittering er alene en skriftlig bekræftelse af, at kommunalbestyrelsen har modtaget underretningen. Kvitteringen skal derfor ikke indeholde oplysninger om, hvad kommunalbestyrelsen påtænker at foretage i den enkelte underretningssag.</w:t>
      </w:r>
    </w:p>
    <w:p w14:paraId="3C6A6A47" w14:textId="77777777" w:rsidR="00105AE4" w:rsidRPr="003A53C4" w:rsidRDefault="00105AE4" w:rsidP="00DE355A">
      <w:pPr>
        <w:spacing w:after="0" w:line="288" w:lineRule="auto"/>
        <w:rPr>
          <w:rFonts w:ascii="Times New Roman" w:eastAsia="Times New Roman" w:hAnsi="Times New Roman" w:cs="Times New Roman"/>
          <w:iCs/>
          <w:color w:val="000000" w:themeColor="text1"/>
          <w:sz w:val="24"/>
          <w:szCs w:val="24"/>
        </w:rPr>
      </w:pPr>
    </w:p>
    <w:p w14:paraId="12A0EC2E" w14:textId="6E2416B4"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bemærkes, at den, der indgiver underretningen, ikke bliver part i sagen på baggrund af underretningen. Personen, der har indgivet underretningen, skal derfor ikke orienteres om </w:t>
      </w:r>
      <w:r w:rsidRPr="003A53C4">
        <w:rPr>
          <w:rFonts w:ascii="Times New Roman" w:eastAsia="Times New Roman" w:hAnsi="Times New Roman" w:cs="Times New Roman"/>
          <w:iCs/>
          <w:color w:val="000000" w:themeColor="text1"/>
          <w:sz w:val="24"/>
          <w:szCs w:val="24"/>
        </w:rPr>
        <w:lastRenderedPageBreak/>
        <w:t>sagens forløb</w:t>
      </w:r>
      <w:r w:rsidR="00105AE4"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og vil ikke have ret til at klage over de tiltag, som kommunalbestyrelsen vælger at foretage eller vælger ikke at foretage.</w:t>
      </w:r>
    </w:p>
    <w:p w14:paraId="7CE9BABA" w14:textId="60F1BC1F" w:rsidR="003968CA" w:rsidRPr="003A53C4" w:rsidRDefault="00DE355A"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Da personen, der har indgivet underretningen, ikke </w:t>
      </w:r>
      <w:r w:rsidR="0036112F" w:rsidRPr="003A53C4">
        <w:rPr>
          <w:rFonts w:ascii="Times New Roman" w:eastAsia="Times New Roman" w:hAnsi="Times New Roman" w:cs="Times New Roman"/>
          <w:iCs/>
          <w:color w:val="000000" w:themeColor="text1"/>
          <w:sz w:val="24"/>
          <w:szCs w:val="24"/>
        </w:rPr>
        <w:t>blive</w:t>
      </w:r>
      <w:r w:rsidRPr="003A53C4">
        <w:rPr>
          <w:rFonts w:ascii="Times New Roman" w:eastAsia="Times New Roman" w:hAnsi="Times New Roman" w:cs="Times New Roman"/>
          <w:iCs/>
          <w:color w:val="000000" w:themeColor="text1"/>
          <w:sz w:val="24"/>
          <w:szCs w:val="24"/>
        </w:rPr>
        <w:t>r part</w:t>
      </w:r>
      <w:r w:rsidR="0036112F" w:rsidRPr="003A53C4">
        <w:rPr>
          <w:rFonts w:ascii="Times New Roman" w:eastAsia="Times New Roman" w:hAnsi="Times New Roman" w:cs="Times New Roman"/>
          <w:iCs/>
          <w:color w:val="000000" w:themeColor="text1"/>
          <w:sz w:val="24"/>
          <w:szCs w:val="24"/>
        </w:rPr>
        <w:t xml:space="preserve"> i sagen på baggrund af underretningen</w:t>
      </w:r>
      <w:r w:rsidRPr="003A53C4">
        <w:rPr>
          <w:rFonts w:ascii="Times New Roman" w:eastAsia="Times New Roman" w:hAnsi="Times New Roman" w:cs="Times New Roman"/>
          <w:iCs/>
          <w:color w:val="000000" w:themeColor="text1"/>
          <w:sz w:val="24"/>
          <w:szCs w:val="24"/>
        </w:rPr>
        <w:t>, vil vedkommende alene have ret til oplysninger i sagen, som personen kan få ved at søge aktindsigt efter offentlighedslovens regler. Det gælder også de oplysninger som personen selv er fremkommet med.</w:t>
      </w:r>
      <w:r w:rsidR="00D55DE1" w:rsidRPr="003A53C4">
        <w:rPr>
          <w:rFonts w:ascii="Times New Roman" w:eastAsia="Times New Roman" w:hAnsi="Times New Roman" w:cs="Times New Roman"/>
          <w:iCs/>
          <w:color w:val="000000" w:themeColor="text1"/>
          <w:sz w:val="24"/>
          <w:szCs w:val="24"/>
        </w:rPr>
        <w:t xml:space="preserve"> </w:t>
      </w:r>
    </w:p>
    <w:p w14:paraId="662B9018" w14:textId="77777777" w:rsidR="007619DF" w:rsidRPr="003A53C4" w:rsidRDefault="007619DF" w:rsidP="007619DF">
      <w:pPr>
        <w:spacing w:after="0" w:line="288" w:lineRule="auto"/>
        <w:rPr>
          <w:rFonts w:ascii="Times New Roman" w:eastAsia="Times New Roman" w:hAnsi="Times New Roman" w:cs="Times New Roman"/>
          <w:iCs/>
          <w:color w:val="000000" w:themeColor="text1"/>
          <w:sz w:val="24"/>
          <w:szCs w:val="24"/>
        </w:rPr>
      </w:pPr>
    </w:p>
    <w:p w14:paraId="1DEAF0B6" w14:textId="5976491C"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26</w:t>
      </w:r>
    </w:p>
    <w:p w14:paraId="31E277E7" w14:textId="77777777" w:rsidR="00D978A9" w:rsidRPr="003A53C4" w:rsidRDefault="00D978A9" w:rsidP="00DE355A">
      <w:pPr>
        <w:spacing w:after="0" w:line="288" w:lineRule="auto"/>
        <w:rPr>
          <w:rFonts w:ascii="Times New Roman" w:eastAsia="Times New Roman" w:hAnsi="Times New Roman" w:cs="Times New Roman"/>
          <w:iCs/>
          <w:color w:val="000000" w:themeColor="text1"/>
          <w:sz w:val="24"/>
          <w:szCs w:val="24"/>
        </w:rPr>
      </w:pPr>
    </w:p>
    <w:p w14:paraId="14D1C8A2" w14:textId="41388F69"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4F0AA7F2" w14:textId="26947B43"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en skærpet underretningspligt for </w:t>
      </w:r>
      <w:r w:rsidR="00A13B0D" w:rsidRPr="003A53C4">
        <w:rPr>
          <w:rFonts w:ascii="Times New Roman" w:eastAsia="Times New Roman" w:hAnsi="Times New Roman" w:cs="Times New Roman"/>
          <w:iCs/>
          <w:color w:val="000000" w:themeColor="text1"/>
          <w:sz w:val="24"/>
          <w:szCs w:val="24"/>
        </w:rPr>
        <w:t>ansatte i social- og sundhedssektoren</w:t>
      </w:r>
      <w:r w:rsidRPr="003A53C4">
        <w:rPr>
          <w:rFonts w:ascii="Times New Roman" w:eastAsia="Times New Roman" w:hAnsi="Times New Roman" w:cs="Times New Roman"/>
          <w:iCs/>
          <w:color w:val="000000" w:themeColor="text1"/>
          <w:sz w:val="24"/>
          <w:szCs w:val="24"/>
        </w:rPr>
        <w:t xml:space="preserve">, der som led i deres professionelle virke kommer i kontakt med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og som derfor forventes at have professionelt kendskab til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s behov. Det vil oftest være sundhedsassistenter, tandplejere, læger og sygeplejersker, som bliver bekendt hermed.</w:t>
      </w:r>
    </w:p>
    <w:p w14:paraId="66D9D87C"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2CB8672" w14:textId="7FE21C3C"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Den skærpede underretningspligt gælder alene i de tilfælde, hvor bekymringen om, hvorvidt den ældre</w:t>
      </w:r>
      <w:r w:rsidR="00180A84" w:rsidRPr="003A53C4">
        <w:rPr>
          <w:rFonts w:ascii="Times New Roman" w:eastAsia="Times New Roman" w:hAnsi="Times New Roman" w:cs="Times New Roman"/>
          <w:iCs/>
          <w:color w:val="000000" w:themeColor="text1"/>
          <w:sz w:val="24"/>
          <w:szCs w:val="24"/>
        </w:rPr>
        <w:t xml:space="preserve"> person</w:t>
      </w:r>
      <w:r w:rsidRPr="003A53C4">
        <w:rPr>
          <w:rFonts w:ascii="Times New Roman" w:eastAsia="Times New Roman" w:hAnsi="Times New Roman" w:cs="Times New Roman"/>
          <w:iCs/>
          <w:color w:val="000000" w:themeColor="text1"/>
          <w:sz w:val="24"/>
          <w:szCs w:val="24"/>
        </w:rPr>
        <w:t xml:space="preserve"> får den rette støtte, opstår i forbindelse med udøvelsen af erhvervet som fagperson. </w:t>
      </w:r>
      <w:r w:rsidR="008F50AF" w:rsidRPr="003A53C4">
        <w:rPr>
          <w:rFonts w:ascii="Times New Roman" w:eastAsia="Times New Roman" w:hAnsi="Times New Roman" w:cs="Times New Roman"/>
          <w:iCs/>
          <w:color w:val="000000" w:themeColor="text1"/>
          <w:sz w:val="24"/>
          <w:szCs w:val="24"/>
        </w:rPr>
        <w:t>Udover</w:t>
      </w:r>
      <w:r w:rsidRPr="003A53C4">
        <w:rPr>
          <w:rFonts w:ascii="Times New Roman" w:eastAsia="Times New Roman" w:hAnsi="Times New Roman" w:cs="Times New Roman"/>
          <w:iCs/>
          <w:color w:val="000000" w:themeColor="text1"/>
          <w:sz w:val="24"/>
          <w:szCs w:val="24"/>
        </w:rPr>
        <w:t xml:space="preserve"> den almindelige underretningspligt i § </w:t>
      </w:r>
      <w:r w:rsidR="00180A84" w:rsidRPr="003A53C4">
        <w:rPr>
          <w:rFonts w:ascii="Times New Roman" w:eastAsia="Times New Roman" w:hAnsi="Times New Roman" w:cs="Times New Roman"/>
          <w:iCs/>
          <w:color w:val="000000" w:themeColor="text1"/>
          <w:sz w:val="24"/>
          <w:szCs w:val="24"/>
        </w:rPr>
        <w:t>2</w:t>
      </w:r>
      <w:r w:rsidR="009627C1" w:rsidRPr="003A53C4">
        <w:rPr>
          <w:rFonts w:ascii="Times New Roman" w:eastAsia="Times New Roman" w:hAnsi="Times New Roman" w:cs="Times New Roman"/>
          <w:iCs/>
          <w:color w:val="000000" w:themeColor="text1"/>
          <w:sz w:val="24"/>
          <w:szCs w:val="24"/>
        </w:rPr>
        <w:t>5</w:t>
      </w:r>
      <w:r w:rsidRPr="003A53C4">
        <w:rPr>
          <w:rFonts w:ascii="Times New Roman" w:eastAsia="Times New Roman" w:hAnsi="Times New Roman" w:cs="Times New Roman"/>
          <w:iCs/>
          <w:color w:val="000000" w:themeColor="text1"/>
          <w:sz w:val="24"/>
          <w:szCs w:val="24"/>
        </w:rPr>
        <w:t xml:space="preserve">, som handler om, hvorvidt miljøet omkring den ældre person er bekymrende eller personen ser ud til at være i mistrivsel, så handler den skærpede underretningspligt i § </w:t>
      </w:r>
      <w:r w:rsidR="00180A84" w:rsidRPr="003A53C4">
        <w:rPr>
          <w:rFonts w:ascii="Times New Roman" w:eastAsia="Times New Roman" w:hAnsi="Times New Roman" w:cs="Times New Roman"/>
          <w:iCs/>
          <w:color w:val="000000" w:themeColor="text1"/>
          <w:sz w:val="24"/>
          <w:szCs w:val="24"/>
        </w:rPr>
        <w:t>2</w:t>
      </w:r>
      <w:r w:rsidR="009627C1" w:rsidRPr="003A53C4">
        <w:rPr>
          <w:rFonts w:ascii="Times New Roman" w:eastAsia="Times New Roman" w:hAnsi="Times New Roman" w:cs="Times New Roman"/>
          <w:iCs/>
          <w:color w:val="000000" w:themeColor="text1"/>
          <w:sz w:val="24"/>
          <w:szCs w:val="24"/>
        </w:rPr>
        <w:t>6</w:t>
      </w:r>
      <w:r w:rsidRPr="003A53C4">
        <w:rPr>
          <w:rFonts w:ascii="Times New Roman" w:eastAsia="Times New Roman" w:hAnsi="Times New Roman" w:cs="Times New Roman"/>
          <w:iCs/>
          <w:color w:val="000000" w:themeColor="text1"/>
          <w:sz w:val="24"/>
          <w:szCs w:val="24"/>
        </w:rPr>
        <w:t xml:space="preserve"> også om, hvorvidt personen har behov for støtte, </w:t>
      </w:r>
      <w:r w:rsidR="00885AEC" w:rsidRPr="003A53C4">
        <w:rPr>
          <w:rFonts w:ascii="Times New Roman" w:eastAsia="Times New Roman" w:hAnsi="Times New Roman" w:cs="Times New Roman"/>
          <w:iCs/>
          <w:color w:val="000000" w:themeColor="text1"/>
          <w:sz w:val="24"/>
          <w:szCs w:val="24"/>
        </w:rPr>
        <w:t>herunder om en allerede ydet st</w:t>
      </w:r>
      <w:r w:rsidRPr="003A53C4">
        <w:rPr>
          <w:rFonts w:ascii="Times New Roman" w:eastAsia="Times New Roman" w:hAnsi="Times New Roman" w:cs="Times New Roman"/>
          <w:iCs/>
          <w:color w:val="000000" w:themeColor="text1"/>
          <w:sz w:val="24"/>
          <w:szCs w:val="24"/>
        </w:rPr>
        <w:t xml:space="preserve">øtte er utilstrækkelig. Der </w:t>
      </w:r>
      <w:r w:rsidR="00E447E6" w:rsidRPr="003A53C4">
        <w:rPr>
          <w:rFonts w:ascii="Times New Roman" w:eastAsia="Times New Roman" w:hAnsi="Times New Roman" w:cs="Times New Roman"/>
          <w:iCs/>
          <w:color w:val="000000" w:themeColor="text1"/>
          <w:sz w:val="24"/>
          <w:szCs w:val="24"/>
        </w:rPr>
        <w:t>skal således vær</w:t>
      </w:r>
      <w:r w:rsidRPr="003A53C4">
        <w:rPr>
          <w:rFonts w:ascii="Times New Roman" w:eastAsia="Times New Roman" w:hAnsi="Times New Roman" w:cs="Times New Roman"/>
          <w:iCs/>
          <w:color w:val="000000" w:themeColor="text1"/>
          <w:sz w:val="24"/>
          <w:szCs w:val="24"/>
        </w:rPr>
        <w:t>e tale om en professionel faglig formodning, der er sagligt begrundet i den ældre persons støttebehov.</w:t>
      </w:r>
    </w:p>
    <w:p w14:paraId="34F1B9F4"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87786C1" w14:textId="27FC945B"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Den omhandlede personkreds vil normalt være underlagt generelle regler om tavshedspligt i forbindelse med deres arbejde enten via lovgivning eller interne regler. Eksempelvis er læger underlagt lovgivning om offentligt ansattes tavshedspligt mv. En sådan generel tavshedspligt vil derfor skulle vige for den specielle underretningspligt, som følger af dette forslag. De nævnte faggrupper er derfor på trods af den generelle tavshedspligt forpligtede til at underrette kommunalbestyrelsen i overensstemmelse med nærværende Inatsisartutlov, selv i de tilfælde hvor de ifølge lov eller andre regler har en generel tavshedspligt. En underretning vil ikke være et brud på tavshedspligten.</w:t>
      </w:r>
    </w:p>
    <w:p w14:paraId="4E23A160" w14:textId="77777777" w:rsidR="0021126A" w:rsidRPr="003A53C4" w:rsidRDefault="0021126A" w:rsidP="00DE355A">
      <w:pPr>
        <w:spacing w:after="0" w:line="288" w:lineRule="auto"/>
        <w:rPr>
          <w:rFonts w:ascii="Times New Roman" w:eastAsia="Times New Roman" w:hAnsi="Times New Roman" w:cs="Times New Roman"/>
          <w:iCs/>
          <w:color w:val="000000" w:themeColor="text1"/>
          <w:sz w:val="24"/>
          <w:szCs w:val="24"/>
        </w:rPr>
      </w:pPr>
    </w:p>
    <w:p w14:paraId="480A5949" w14:textId="303F2EEF" w:rsidR="0021126A" w:rsidRPr="003A53C4" w:rsidRDefault="0021126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Den skærpede underretningspligt gælder også for borgere med hverv, der hviler på offentligt valg eller borgerligt ombud</w:t>
      </w:r>
      <w:r w:rsidR="00F92ED4" w:rsidRPr="003A53C4">
        <w:rPr>
          <w:rFonts w:ascii="Times New Roman" w:eastAsia="Times New Roman" w:hAnsi="Times New Roman" w:cs="Times New Roman"/>
          <w:iCs/>
          <w:color w:val="000000" w:themeColor="text1"/>
          <w:sz w:val="24"/>
          <w:szCs w:val="24"/>
        </w:rPr>
        <w:t xml:space="preserve">, </w:t>
      </w:r>
      <w:r w:rsidR="004C4CB0" w:rsidRPr="003A53C4">
        <w:rPr>
          <w:rFonts w:ascii="Times New Roman" w:eastAsia="Times New Roman" w:hAnsi="Times New Roman" w:cs="Times New Roman"/>
          <w:iCs/>
          <w:color w:val="000000" w:themeColor="text1"/>
          <w:sz w:val="24"/>
          <w:szCs w:val="24"/>
        </w:rPr>
        <w:t>for eksempel</w:t>
      </w:r>
      <w:r w:rsidR="00F92ED4" w:rsidRPr="003A53C4">
        <w:rPr>
          <w:rFonts w:ascii="Times New Roman" w:eastAsia="Times New Roman" w:hAnsi="Times New Roman" w:cs="Times New Roman"/>
          <w:iCs/>
          <w:color w:val="000000" w:themeColor="text1"/>
          <w:sz w:val="24"/>
          <w:szCs w:val="24"/>
        </w:rPr>
        <w:t xml:space="preserve"> </w:t>
      </w:r>
      <w:r w:rsidR="00082023" w:rsidRPr="003A53C4">
        <w:rPr>
          <w:rFonts w:ascii="Times New Roman" w:eastAsia="Times New Roman" w:hAnsi="Times New Roman" w:cs="Times New Roman"/>
          <w:iCs/>
          <w:color w:val="000000" w:themeColor="text1"/>
          <w:sz w:val="24"/>
          <w:szCs w:val="24"/>
        </w:rPr>
        <w:t>politikere, medlemmer af Inatsisartut</w:t>
      </w:r>
      <w:r w:rsidR="000B560B" w:rsidRPr="003A53C4">
        <w:rPr>
          <w:rFonts w:ascii="Times New Roman" w:eastAsia="Times New Roman" w:hAnsi="Times New Roman" w:cs="Times New Roman"/>
          <w:iCs/>
          <w:color w:val="000000" w:themeColor="text1"/>
          <w:sz w:val="24"/>
          <w:szCs w:val="24"/>
        </w:rPr>
        <w:t>,</w:t>
      </w:r>
      <w:r w:rsidR="00082023" w:rsidRPr="003A53C4">
        <w:rPr>
          <w:rFonts w:ascii="Times New Roman" w:eastAsia="Times New Roman" w:hAnsi="Times New Roman" w:cs="Times New Roman"/>
          <w:iCs/>
          <w:color w:val="000000" w:themeColor="text1"/>
          <w:sz w:val="24"/>
          <w:szCs w:val="24"/>
        </w:rPr>
        <w:t xml:space="preserve"> </w:t>
      </w:r>
      <w:r w:rsidR="00F92ED4" w:rsidRPr="003A53C4">
        <w:rPr>
          <w:rFonts w:ascii="Times New Roman" w:eastAsia="Times New Roman" w:hAnsi="Times New Roman" w:cs="Times New Roman"/>
          <w:iCs/>
          <w:color w:val="000000" w:themeColor="text1"/>
          <w:sz w:val="24"/>
          <w:szCs w:val="24"/>
        </w:rPr>
        <w:t xml:space="preserve">politikere, </w:t>
      </w:r>
      <w:r w:rsidR="00082023" w:rsidRPr="003A53C4">
        <w:rPr>
          <w:rFonts w:ascii="Times New Roman" w:eastAsia="Times New Roman" w:hAnsi="Times New Roman" w:cs="Times New Roman"/>
          <w:iCs/>
          <w:color w:val="000000" w:themeColor="text1"/>
          <w:sz w:val="24"/>
          <w:szCs w:val="24"/>
        </w:rPr>
        <w:t xml:space="preserve">dommere, </w:t>
      </w:r>
      <w:r w:rsidR="00F01A3C" w:rsidRPr="003A53C4">
        <w:rPr>
          <w:rFonts w:ascii="Times New Roman" w:eastAsia="Times New Roman" w:hAnsi="Times New Roman" w:cs="Times New Roman"/>
          <w:iCs/>
          <w:color w:val="000000" w:themeColor="text1"/>
          <w:sz w:val="24"/>
          <w:szCs w:val="24"/>
        </w:rPr>
        <w:t>medlemmer af kommunalbestyrelsen mv</w:t>
      </w:r>
      <w:r w:rsidRPr="003A53C4">
        <w:rPr>
          <w:rFonts w:ascii="Times New Roman" w:eastAsia="Times New Roman" w:hAnsi="Times New Roman" w:cs="Times New Roman"/>
          <w:iCs/>
          <w:color w:val="000000" w:themeColor="text1"/>
          <w:sz w:val="24"/>
          <w:szCs w:val="24"/>
        </w:rPr>
        <w:t>.</w:t>
      </w:r>
    </w:p>
    <w:p w14:paraId="5C796E08"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97F1388"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45870029" w14:textId="121CDAA9" w:rsidR="004043F0" w:rsidRPr="003A53C4" w:rsidRDefault="004043F0"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arbejder med kalenderdage, det vil sige, at hvis kommunalbestyrelsen for eksempel modtager en underretning en tirsdag, skal der sendes en skriftlig kvittering for </w:t>
      </w:r>
      <w:r w:rsidRPr="003A53C4">
        <w:rPr>
          <w:rFonts w:ascii="Times New Roman" w:eastAsia="Times New Roman" w:hAnsi="Times New Roman" w:cs="Times New Roman"/>
          <w:iCs/>
          <w:color w:val="000000" w:themeColor="text1"/>
          <w:sz w:val="24"/>
          <w:szCs w:val="24"/>
        </w:rPr>
        <w:lastRenderedPageBreak/>
        <w:t xml:space="preserve">modtagelsen senest den efterfølgende tirsdag. Der regnes i hele kalenderdage, og klokkeslæt for modtagelse af underretningen er </w:t>
      </w:r>
      <w:r w:rsidR="00E84D97" w:rsidRPr="003A53C4">
        <w:rPr>
          <w:rFonts w:ascii="Times New Roman" w:eastAsia="Times New Roman" w:hAnsi="Times New Roman" w:cs="Times New Roman"/>
          <w:iCs/>
          <w:color w:val="000000" w:themeColor="text1"/>
          <w:sz w:val="24"/>
          <w:szCs w:val="24"/>
        </w:rPr>
        <w:t xml:space="preserve">derfor </w:t>
      </w:r>
      <w:r w:rsidRPr="003A53C4">
        <w:rPr>
          <w:rFonts w:ascii="Times New Roman" w:eastAsia="Times New Roman" w:hAnsi="Times New Roman" w:cs="Times New Roman"/>
          <w:iCs/>
          <w:color w:val="000000" w:themeColor="text1"/>
          <w:sz w:val="24"/>
          <w:szCs w:val="24"/>
        </w:rPr>
        <w:t>uden betydning.</w:t>
      </w:r>
    </w:p>
    <w:p w14:paraId="64AD6C90" w14:textId="77777777" w:rsidR="003968CA" w:rsidRPr="003A53C4" w:rsidRDefault="003968CA" w:rsidP="007619DF">
      <w:pPr>
        <w:rPr>
          <w:color w:val="000000" w:themeColor="text1"/>
        </w:rPr>
      </w:pPr>
    </w:p>
    <w:p w14:paraId="6A4246FF" w14:textId="20621E16"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27</w:t>
      </w:r>
    </w:p>
    <w:p w14:paraId="6F15E44C" w14:textId="3052A05C" w:rsidR="008557FB" w:rsidRPr="003A53C4" w:rsidRDefault="008557FB" w:rsidP="008557FB">
      <w:pPr>
        <w:spacing w:after="0" w:line="288" w:lineRule="auto"/>
        <w:rPr>
          <w:rFonts w:ascii="Times New Roman" w:eastAsia="Times New Roman" w:hAnsi="Times New Roman" w:cs="Times New Roman"/>
          <w:iCs/>
          <w:color w:val="000000" w:themeColor="text1"/>
          <w:sz w:val="24"/>
          <w:szCs w:val="24"/>
        </w:rPr>
      </w:pPr>
    </w:p>
    <w:p w14:paraId="60689577" w14:textId="455009C2"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4A72A4" w:rsidRPr="003A53C4">
        <w:rPr>
          <w:rFonts w:ascii="Times New Roman" w:eastAsia="Times New Roman" w:hAnsi="Times New Roman" w:cs="Times New Roman"/>
          <w:iCs/>
          <w:color w:val="000000" w:themeColor="text1"/>
          <w:sz w:val="24"/>
          <w:szCs w:val="24"/>
        </w:rPr>
        <w:t>.</w:t>
      </w:r>
    </w:p>
    <w:p w14:paraId="273AE0A1" w14:textId="17ECCB8F"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forpligter kommunalbestyrelsen til at varsle tilflytningskommunen, når en ældre </w:t>
      </w:r>
      <w:r w:rsidR="00C61707"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med et støttebehov flytter til en ny kommune. </w:t>
      </w:r>
    </w:p>
    <w:p w14:paraId="18C857A2"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58D69ED8"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sikre, at personen fortsat vil modtage den støtte, som personen har brug for, og at personens velfærd dermed ikke udsættes for fare. </w:t>
      </w:r>
    </w:p>
    <w:p w14:paraId="3C9898C3"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452957F1" w14:textId="38FFD781"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omfatter de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der har brug for hjælp og omsorg i hverdagen til for eksempelvis at klare den daglige hygiejne, madlavning eller strukturering af hverdagen. Det vil oftest være ældre, som bor på et botilbud for ældre eller får hjemmehjælp jævnligt. I nogle tilfælde kan bestemmelsen også omfatte ældre, der ikke selv kommer meget ud, og har brug for at være tilknyttet aktivitets- og samværstilbud for at undgå ensomhed, s</w:t>
      </w:r>
      <w:r w:rsidR="009D588D" w:rsidRPr="003A53C4">
        <w:rPr>
          <w:rFonts w:ascii="Times New Roman" w:eastAsia="Times New Roman" w:hAnsi="Times New Roman" w:cs="Times New Roman"/>
          <w:iCs/>
          <w:color w:val="000000" w:themeColor="text1"/>
          <w:sz w:val="24"/>
          <w:szCs w:val="24"/>
        </w:rPr>
        <w:t>æ</w:t>
      </w:r>
      <w:r w:rsidRPr="003A53C4">
        <w:rPr>
          <w:rFonts w:ascii="Times New Roman" w:eastAsia="Times New Roman" w:hAnsi="Times New Roman" w:cs="Times New Roman"/>
          <w:iCs/>
          <w:color w:val="000000" w:themeColor="text1"/>
          <w:sz w:val="24"/>
          <w:szCs w:val="24"/>
        </w:rPr>
        <w:t>rligt i forbindelse med flytning til en ny by eller bygd, hvor vedkommende ikke har noget netværk.</w:t>
      </w:r>
    </w:p>
    <w:p w14:paraId="5E1F8FFE"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7BE3DC23" w14:textId="359F511F"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Såfremt en ældre </w:t>
      </w:r>
      <w:r w:rsidR="009C0D5D"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modtager støtte, bør kommunalbestyrelsen altid overveje</w:t>
      </w:r>
      <w:r w:rsidR="0060431F"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om det er relevant at underrette tilflytterkommunen ved flytning til en ny kommune. </w:t>
      </w:r>
    </w:p>
    <w:p w14:paraId="6F8114E3"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460B3124" w14:textId="4FCD8B8C"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w:t>
      </w:r>
      <w:r w:rsidR="00FF5EB8" w:rsidRPr="003A53C4">
        <w:rPr>
          <w:rFonts w:ascii="Times New Roman" w:eastAsia="Times New Roman" w:hAnsi="Times New Roman" w:cs="Times New Roman"/>
          <w:iCs/>
          <w:color w:val="000000" w:themeColor="text1"/>
          <w:sz w:val="24"/>
          <w:szCs w:val="24"/>
        </w:rPr>
        <w:t>fremme</w:t>
      </w:r>
      <w:r w:rsidRPr="003A53C4">
        <w:rPr>
          <w:rFonts w:ascii="Times New Roman" w:eastAsia="Times New Roman" w:hAnsi="Times New Roman" w:cs="Times New Roman"/>
          <w:iCs/>
          <w:color w:val="000000" w:themeColor="text1"/>
          <w:sz w:val="24"/>
          <w:szCs w:val="24"/>
        </w:rPr>
        <w:t xml:space="preserve"> en sammenhængende og forebyggende indsats ved at sikre, at tilflytningskommunen bliver gjort opmærksom på et behov for støtte til </w:t>
      </w:r>
      <w:r w:rsidR="00AA22CB" w:rsidRPr="003A53C4">
        <w:rPr>
          <w:rFonts w:ascii="Times New Roman" w:eastAsia="Times New Roman" w:hAnsi="Times New Roman" w:cs="Times New Roman"/>
          <w:iCs/>
          <w:color w:val="000000" w:themeColor="text1"/>
          <w:sz w:val="24"/>
          <w:szCs w:val="24"/>
        </w:rPr>
        <w:t>d</w:t>
      </w:r>
      <w:r w:rsidRPr="003A53C4">
        <w:rPr>
          <w:rFonts w:ascii="Times New Roman" w:eastAsia="Times New Roman" w:hAnsi="Times New Roman" w:cs="Times New Roman"/>
          <w:iCs/>
          <w:color w:val="000000" w:themeColor="text1"/>
          <w:sz w:val="24"/>
          <w:szCs w:val="24"/>
        </w:rPr>
        <w:t xml:space="preserve">en ældre </w:t>
      </w:r>
      <w:r w:rsidR="009C0D5D"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som er flyttet til kommunen. Tilflytningskommunen kan dermed sikre, at </w:t>
      </w:r>
      <w:r w:rsidR="00AA22CB" w:rsidRPr="003A53C4">
        <w:rPr>
          <w:rFonts w:ascii="Times New Roman" w:eastAsia="Times New Roman" w:hAnsi="Times New Roman" w:cs="Times New Roman"/>
          <w:iCs/>
          <w:color w:val="000000" w:themeColor="text1"/>
          <w:sz w:val="24"/>
          <w:szCs w:val="24"/>
        </w:rPr>
        <w:t xml:space="preserve">den ældre person </w:t>
      </w:r>
      <w:r w:rsidRPr="003A53C4">
        <w:rPr>
          <w:rFonts w:ascii="Times New Roman" w:eastAsia="Times New Roman" w:hAnsi="Times New Roman" w:cs="Times New Roman"/>
          <w:iCs/>
          <w:color w:val="000000" w:themeColor="text1"/>
          <w:sz w:val="24"/>
          <w:szCs w:val="24"/>
        </w:rPr>
        <w:t xml:space="preserve">modtager den rette støtte hurtigt, så </w:t>
      </w:r>
      <w:r w:rsidR="00AA22CB" w:rsidRPr="003A53C4">
        <w:rPr>
          <w:rFonts w:ascii="Times New Roman" w:eastAsia="Times New Roman" w:hAnsi="Times New Roman" w:cs="Times New Roman"/>
          <w:iCs/>
          <w:color w:val="000000" w:themeColor="text1"/>
          <w:sz w:val="24"/>
          <w:szCs w:val="24"/>
        </w:rPr>
        <w:t xml:space="preserve">den ældre person </w:t>
      </w:r>
      <w:r w:rsidRPr="003A53C4">
        <w:rPr>
          <w:rFonts w:ascii="Times New Roman" w:eastAsia="Times New Roman" w:hAnsi="Times New Roman" w:cs="Times New Roman"/>
          <w:iCs/>
          <w:color w:val="000000" w:themeColor="text1"/>
          <w:sz w:val="24"/>
          <w:szCs w:val="24"/>
        </w:rPr>
        <w:t>ikke skal mangle støtte på grund af flytningen.</w:t>
      </w:r>
    </w:p>
    <w:p w14:paraId="3669027A"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7590D856" w14:textId="38D096E8"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gælder kun for de </w:t>
      </w:r>
      <w:r w:rsidR="00AA22CB" w:rsidRPr="003A53C4">
        <w:rPr>
          <w:rFonts w:ascii="Times New Roman" w:eastAsia="Times New Roman" w:hAnsi="Times New Roman" w:cs="Times New Roman"/>
          <w:iCs/>
          <w:color w:val="000000" w:themeColor="text1"/>
          <w:sz w:val="24"/>
          <w:szCs w:val="24"/>
        </w:rPr>
        <w:t>ældre perso</w:t>
      </w:r>
      <w:r w:rsidR="00220BE8" w:rsidRPr="003A53C4">
        <w:rPr>
          <w:rFonts w:ascii="Times New Roman" w:eastAsia="Times New Roman" w:hAnsi="Times New Roman" w:cs="Times New Roman"/>
          <w:iCs/>
          <w:color w:val="000000" w:themeColor="text1"/>
          <w:sz w:val="24"/>
          <w:szCs w:val="24"/>
        </w:rPr>
        <w:t>ne</w:t>
      </w:r>
      <w:r w:rsidR="00AA22CB" w:rsidRPr="003A53C4">
        <w:rPr>
          <w:rFonts w:ascii="Times New Roman" w:eastAsia="Times New Roman" w:hAnsi="Times New Roman" w:cs="Times New Roman"/>
          <w:iCs/>
          <w:color w:val="000000" w:themeColor="text1"/>
          <w:sz w:val="24"/>
          <w:szCs w:val="24"/>
        </w:rPr>
        <w:t>r</w:t>
      </w:r>
      <w:r w:rsidRPr="003A53C4">
        <w:rPr>
          <w:rFonts w:ascii="Times New Roman" w:eastAsia="Times New Roman" w:hAnsi="Times New Roman" w:cs="Times New Roman"/>
          <w:iCs/>
          <w:color w:val="000000" w:themeColor="text1"/>
          <w:sz w:val="24"/>
          <w:szCs w:val="24"/>
        </w:rPr>
        <w:t xml:space="preserve">, der flytter på eget initiativ. Såfremt kommunalbestyrelsen tilbyder vedkommende en plads på et botilbud i en anden kommune, bevarer kommunalbestyrelsen handle- og betalingsforpligtelsen efter reglerne i landstingsforordning om kommunernes indbyrdes betalingsforpligtelse. </w:t>
      </w:r>
    </w:p>
    <w:p w14:paraId="50C84929"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2EAB95B8" w14:textId="2A933BE2"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4A72A4" w:rsidRPr="003A53C4">
        <w:rPr>
          <w:rFonts w:ascii="Times New Roman" w:eastAsia="Times New Roman" w:hAnsi="Times New Roman" w:cs="Times New Roman"/>
          <w:iCs/>
          <w:color w:val="000000" w:themeColor="text1"/>
          <w:sz w:val="24"/>
          <w:szCs w:val="24"/>
        </w:rPr>
        <w:t>.</w:t>
      </w:r>
    </w:p>
    <w:p w14:paraId="7D4EF8B2" w14:textId="77777777" w:rsidR="00C53260"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skal sikre, at de nødvendige oplysninger medsendes, således at tilflytnings-kommunen hurtigt kan sætte sig ind i </w:t>
      </w:r>
      <w:r w:rsidR="00C53260" w:rsidRPr="003A53C4">
        <w:rPr>
          <w:rFonts w:ascii="Times New Roman" w:eastAsia="Times New Roman" w:hAnsi="Times New Roman" w:cs="Times New Roman"/>
          <w:iCs/>
          <w:color w:val="000000" w:themeColor="text1"/>
          <w:sz w:val="24"/>
          <w:szCs w:val="24"/>
        </w:rPr>
        <w:t>den ældre persons</w:t>
      </w:r>
      <w:r w:rsidRPr="003A53C4">
        <w:rPr>
          <w:rFonts w:ascii="Times New Roman" w:eastAsia="Times New Roman" w:hAnsi="Times New Roman" w:cs="Times New Roman"/>
          <w:iCs/>
          <w:color w:val="000000" w:themeColor="text1"/>
          <w:sz w:val="24"/>
          <w:szCs w:val="24"/>
        </w:rPr>
        <w:t xml:space="preserve"> behov og iværksætte støtte. </w:t>
      </w:r>
    </w:p>
    <w:p w14:paraId="11866970" w14:textId="77777777" w:rsidR="00C53260" w:rsidRPr="003A53C4" w:rsidRDefault="00C53260" w:rsidP="00DE355A">
      <w:pPr>
        <w:spacing w:after="0" w:line="288" w:lineRule="auto"/>
        <w:rPr>
          <w:rFonts w:ascii="Times New Roman" w:eastAsia="Times New Roman" w:hAnsi="Times New Roman" w:cs="Times New Roman"/>
          <w:iCs/>
          <w:color w:val="000000" w:themeColor="text1"/>
          <w:sz w:val="24"/>
          <w:szCs w:val="24"/>
        </w:rPr>
      </w:pPr>
    </w:p>
    <w:p w14:paraId="29F6BD2A" w14:textId="77777777" w:rsidR="00C53260"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stiller ikke krav til, at der skal indsamles nye oplysninger, men alene, at fraflytningskommunen medsender de oplysninger, som kommunen allerede besidder. </w:t>
      </w:r>
    </w:p>
    <w:p w14:paraId="65E93C38" w14:textId="77777777" w:rsidR="00C53260" w:rsidRPr="003A53C4" w:rsidRDefault="00C53260" w:rsidP="00DE355A">
      <w:pPr>
        <w:spacing w:after="0" w:line="288" w:lineRule="auto"/>
        <w:rPr>
          <w:rFonts w:ascii="Times New Roman" w:eastAsia="Times New Roman" w:hAnsi="Times New Roman" w:cs="Times New Roman"/>
          <w:iCs/>
          <w:color w:val="000000" w:themeColor="text1"/>
          <w:sz w:val="24"/>
          <w:szCs w:val="24"/>
        </w:rPr>
      </w:pPr>
    </w:p>
    <w:p w14:paraId="079B75EF" w14:textId="79C3C1A8"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Oplysninger kan være behovsvurderinger, telefonnotater, vurderinger af personen og familien, oplysninger om samarbejdsvillighed mv.</w:t>
      </w:r>
    </w:p>
    <w:p w14:paraId="2AC12773" w14:textId="77777777" w:rsidR="00131DA4" w:rsidRPr="003A53C4" w:rsidRDefault="00131DA4" w:rsidP="00DE355A">
      <w:pPr>
        <w:spacing w:after="0" w:line="288" w:lineRule="auto"/>
        <w:rPr>
          <w:rFonts w:ascii="Times New Roman" w:eastAsia="Times New Roman" w:hAnsi="Times New Roman" w:cs="Times New Roman"/>
          <w:iCs/>
          <w:color w:val="000000" w:themeColor="text1"/>
          <w:sz w:val="24"/>
          <w:szCs w:val="24"/>
        </w:rPr>
      </w:pPr>
    </w:p>
    <w:p w14:paraId="2F9A4AF8" w14:textId="6F29083B" w:rsidR="00131DA4" w:rsidRPr="003A53C4" w:rsidRDefault="00DB0383"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Inden sagsmateriale </w:t>
      </w:r>
      <w:r w:rsidR="002716F3" w:rsidRPr="003A53C4">
        <w:rPr>
          <w:rFonts w:ascii="Times New Roman" w:eastAsia="Times New Roman" w:hAnsi="Times New Roman" w:cs="Times New Roman"/>
          <w:iCs/>
          <w:color w:val="000000" w:themeColor="text1"/>
          <w:sz w:val="24"/>
          <w:szCs w:val="24"/>
        </w:rPr>
        <w:t>sendes til tilflytningskommunen</w:t>
      </w:r>
      <w:r w:rsidRPr="003A53C4">
        <w:rPr>
          <w:rFonts w:ascii="Times New Roman" w:eastAsia="Times New Roman" w:hAnsi="Times New Roman" w:cs="Times New Roman"/>
          <w:iCs/>
          <w:color w:val="000000" w:themeColor="text1"/>
          <w:sz w:val="24"/>
          <w:szCs w:val="24"/>
        </w:rPr>
        <w:t xml:space="preserve">, skal </w:t>
      </w:r>
      <w:r w:rsidR="00E404B3" w:rsidRPr="003A53C4">
        <w:rPr>
          <w:rFonts w:ascii="Times New Roman" w:eastAsia="Times New Roman" w:hAnsi="Times New Roman" w:cs="Times New Roman"/>
          <w:iCs/>
          <w:color w:val="000000" w:themeColor="text1"/>
          <w:sz w:val="24"/>
          <w:szCs w:val="24"/>
        </w:rPr>
        <w:t>K</w:t>
      </w:r>
      <w:r w:rsidR="009602F4" w:rsidRPr="003A53C4">
        <w:rPr>
          <w:rFonts w:ascii="Times New Roman" w:eastAsia="Times New Roman" w:hAnsi="Times New Roman" w:cs="Times New Roman"/>
          <w:iCs/>
          <w:color w:val="000000" w:themeColor="text1"/>
          <w:sz w:val="24"/>
          <w:szCs w:val="24"/>
        </w:rPr>
        <w:t>ommunalbestyrelsen inddrage reglerne om videregivelse af personoplysninger i</w:t>
      </w:r>
      <w:r w:rsidR="003F3A4D" w:rsidRPr="003A53C4">
        <w:rPr>
          <w:rFonts w:ascii="Times New Roman" w:eastAsia="Times New Roman" w:hAnsi="Times New Roman" w:cs="Times New Roman"/>
          <w:iCs/>
          <w:color w:val="000000" w:themeColor="text1"/>
          <w:sz w:val="24"/>
          <w:szCs w:val="24"/>
        </w:rPr>
        <w:t xml:space="preserve"> vurderingen af, om </w:t>
      </w:r>
      <w:r w:rsidR="009602F4" w:rsidRPr="003A53C4">
        <w:rPr>
          <w:rFonts w:ascii="Times New Roman" w:eastAsia="Times New Roman" w:hAnsi="Times New Roman" w:cs="Times New Roman"/>
          <w:iCs/>
          <w:color w:val="000000" w:themeColor="text1"/>
          <w:sz w:val="24"/>
          <w:szCs w:val="24"/>
        </w:rPr>
        <w:t xml:space="preserve">og i hvilket omfang, </w:t>
      </w:r>
      <w:r w:rsidR="003F3A4D" w:rsidRPr="003A53C4">
        <w:rPr>
          <w:rFonts w:ascii="Times New Roman" w:eastAsia="Times New Roman" w:hAnsi="Times New Roman" w:cs="Times New Roman"/>
          <w:iCs/>
          <w:color w:val="000000" w:themeColor="text1"/>
          <w:sz w:val="24"/>
          <w:szCs w:val="24"/>
        </w:rPr>
        <w:t>der skal fremsendes</w:t>
      </w:r>
      <w:r w:rsidR="00D06D9A" w:rsidRPr="003A53C4">
        <w:rPr>
          <w:rFonts w:ascii="Times New Roman" w:eastAsia="Times New Roman" w:hAnsi="Times New Roman" w:cs="Times New Roman"/>
          <w:iCs/>
          <w:color w:val="000000" w:themeColor="text1"/>
          <w:sz w:val="24"/>
          <w:szCs w:val="24"/>
        </w:rPr>
        <w:t xml:space="preserve"> oplysninger til tilfly</w:t>
      </w:r>
      <w:r w:rsidR="005177B6" w:rsidRPr="003A53C4">
        <w:rPr>
          <w:rFonts w:ascii="Times New Roman" w:eastAsia="Times New Roman" w:hAnsi="Times New Roman" w:cs="Times New Roman"/>
          <w:iCs/>
          <w:color w:val="000000" w:themeColor="text1"/>
          <w:sz w:val="24"/>
          <w:szCs w:val="24"/>
        </w:rPr>
        <w:t>t</w:t>
      </w:r>
      <w:r w:rsidR="00D06D9A" w:rsidRPr="003A53C4">
        <w:rPr>
          <w:rFonts w:ascii="Times New Roman" w:eastAsia="Times New Roman" w:hAnsi="Times New Roman" w:cs="Times New Roman"/>
          <w:iCs/>
          <w:color w:val="000000" w:themeColor="text1"/>
          <w:sz w:val="24"/>
          <w:szCs w:val="24"/>
        </w:rPr>
        <w:t>ningskommunen</w:t>
      </w:r>
      <w:r w:rsidR="005177B6" w:rsidRPr="003A53C4">
        <w:rPr>
          <w:rFonts w:ascii="Times New Roman" w:eastAsia="Times New Roman" w:hAnsi="Times New Roman" w:cs="Times New Roman"/>
          <w:iCs/>
          <w:color w:val="000000" w:themeColor="text1"/>
          <w:sz w:val="24"/>
          <w:szCs w:val="24"/>
        </w:rPr>
        <w:t xml:space="preserve">. </w:t>
      </w:r>
      <w:r w:rsidR="00470F65" w:rsidRPr="003A53C4">
        <w:rPr>
          <w:rFonts w:ascii="Times New Roman" w:eastAsia="Times New Roman" w:hAnsi="Times New Roman" w:cs="Times New Roman"/>
          <w:iCs/>
          <w:color w:val="000000" w:themeColor="text1"/>
          <w:sz w:val="24"/>
          <w:szCs w:val="24"/>
        </w:rPr>
        <w:t>Herom</w:t>
      </w:r>
      <w:r w:rsidR="005177B6" w:rsidRPr="003A53C4">
        <w:rPr>
          <w:rFonts w:ascii="Times New Roman" w:eastAsia="Times New Roman" w:hAnsi="Times New Roman" w:cs="Times New Roman"/>
          <w:iCs/>
          <w:color w:val="000000" w:themeColor="text1"/>
          <w:sz w:val="24"/>
          <w:szCs w:val="24"/>
        </w:rPr>
        <w:t xml:space="preserve"> henvises til bemærkningerne til § </w:t>
      </w:r>
      <w:r w:rsidR="00D70B65" w:rsidRPr="003A53C4">
        <w:rPr>
          <w:rFonts w:ascii="Times New Roman" w:eastAsia="Times New Roman" w:hAnsi="Times New Roman" w:cs="Times New Roman"/>
          <w:iCs/>
          <w:color w:val="000000" w:themeColor="text1"/>
          <w:sz w:val="24"/>
          <w:szCs w:val="24"/>
        </w:rPr>
        <w:t>10</w:t>
      </w:r>
      <w:r w:rsidR="005177B6" w:rsidRPr="003A53C4">
        <w:rPr>
          <w:rFonts w:ascii="Times New Roman" w:eastAsia="Times New Roman" w:hAnsi="Times New Roman" w:cs="Times New Roman"/>
          <w:iCs/>
          <w:color w:val="000000" w:themeColor="text1"/>
          <w:sz w:val="24"/>
          <w:szCs w:val="24"/>
        </w:rPr>
        <w:t xml:space="preserve">. </w:t>
      </w:r>
    </w:p>
    <w:p w14:paraId="72080D3D"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9F0DEF0" w14:textId="6D6D0FDC"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r w:rsidR="004A72A4" w:rsidRPr="003A53C4">
        <w:rPr>
          <w:rFonts w:ascii="Times New Roman" w:eastAsia="Times New Roman" w:hAnsi="Times New Roman" w:cs="Times New Roman"/>
          <w:iCs/>
          <w:color w:val="000000" w:themeColor="text1"/>
          <w:sz w:val="24"/>
          <w:szCs w:val="24"/>
        </w:rPr>
        <w:t>.</w:t>
      </w:r>
    </w:p>
    <w:p w14:paraId="68A567BD" w14:textId="72BBE86D"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Bestemmelserne i stk. 1-2 finder ligeledes anvendelse, når en ældre </w:t>
      </w:r>
      <w:r w:rsidR="00D54380"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flytter </w:t>
      </w:r>
      <w:r w:rsidR="00F84E22" w:rsidRPr="003A53C4">
        <w:rPr>
          <w:rFonts w:ascii="Times New Roman" w:eastAsia="Times New Roman" w:hAnsi="Times New Roman" w:cs="Times New Roman"/>
          <w:iCs/>
          <w:color w:val="000000" w:themeColor="text1"/>
          <w:sz w:val="24"/>
          <w:szCs w:val="24"/>
        </w:rPr>
        <w:t>fra</w:t>
      </w:r>
      <w:r w:rsidRPr="003A53C4">
        <w:rPr>
          <w:rFonts w:ascii="Times New Roman" w:eastAsia="Times New Roman" w:hAnsi="Times New Roman" w:cs="Times New Roman"/>
          <w:iCs/>
          <w:color w:val="000000" w:themeColor="text1"/>
          <w:sz w:val="24"/>
          <w:szCs w:val="24"/>
        </w:rPr>
        <w:t xml:space="preserve"> Grønland</w:t>
      </w:r>
      <w:r w:rsidR="004B4838" w:rsidRPr="003A53C4">
        <w:rPr>
          <w:rFonts w:ascii="Times New Roman" w:eastAsia="Times New Roman" w:hAnsi="Times New Roman" w:cs="Times New Roman"/>
          <w:iCs/>
          <w:color w:val="000000" w:themeColor="text1"/>
          <w:sz w:val="24"/>
          <w:szCs w:val="24"/>
        </w:rPr>
        <w:t xml:space="preserve"> til Danmark eller Færøerne</w:t>
      </w:r>
      <w:r w:rsidRPr="003A53C4">
        <w:rPr>
          <w:rFonts w:ascii="Times New Roman" w:eastAsia="Times New Roman" w:hAnsi="Times New Roman" w:cs="Times New Roman"/>
          <w:iCs/>
          <w:color w:val="000000" w:themeColor="text1"/>
          <w:sz w:val="24"/>
          <w:szCs w:val="24"/>
        </w:rPr>
        <w:t xml:space="preserve">. Bestemmelsen er væsentlig for en sammenhængende og forebyggende indsats ved at sikre, at tilflytningskommunen uden for Grønland, så tidligt det er muligt, bliver gjort opmærksom på et eventuelt behov hos den ældre </w:t>
      </w:r>
      <w:r w:rsidR="00C2638D"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som er tilflyttet kommunen.</w:t>
      </w:r>
    </w:p>
    <w:p w14:paraId="2C89B399"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9BBCAAD" w14:textId="2B8A3D55"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En ældre </w:t>
      </w:r>
      <w:r w:rsidR="00C2638D"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med støttebehov kan være særligt sårbar ved flytning til udlandet, hvor systemet omkring ældrepleje vil være anderledes end vedkommende er vant til, og dermed også vil være ressourcekrævende at sætte sig ind i. Her vil underretningspligten være særligt vigtig. </w:t>
      </w:r>
    </w:p>
    <w:p w14:paraId="35A5F467" w14:textId="77777777" w:rsidR="002A61AE" w:rsidRPr="003A53C4" w:rsidRDefault="002A61AE" w:rsidP="00DE355A">
      <w:pPr>
        <w:spacing w:after="0" w:line="288" w:lineRule="auto"/>
        <w:rPr>
          <w:rFonts w:ascii="Times New Roman" w:eastAsia="Times New Roman" w:hAnsi="Times New Roman" w:cs="Times New Roman"/>
          <w:iCs/>
          <w:color w:val="000000" w:themeColor="text1"/>
          <w:sz w:val="24"/>
          <w:szCs w:val="24"/>
        </w:rPr>
      </w:pPr>
    </w:p>
    <w:p w14:paraId="4378FFB3" w14:textId="5F6B1FF4" w:rsidR="00137555" w:rsidRPr="003A53C4" w:rsidRDefault="00DE355A"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forpligter alene kommunen, når det er muligt for fraflytningskommunen at finde ud af, hvor vedkommende er flyttet hen. </w:t>
      </w:r>
    </w:p>
    <w:p w14:paraId="1058541B" w14:textId="77777777" w:rsidR="00886CFF" w:rsidRPr="003A53C4" w:rsidRDefault="00886CFF" w:rsidP="007619DF">
      <w:pPr>
        <w:rPr>
          <w:color w:val="000000" w:themeColor="text1"/>
        </w:rPr>
      </w:pPr>
    </w:p>
    <w:p w14:paraId="272C736E" w14:textId="3A823D83" w:rsidR="00886CFF" w:rsidRPr="003A53C4" w:rsidRDefault="00886CFF" w:rsidP="00716355">
      <w:pPr>
        <w:pStyle w:val="Typografi1"/>
        <w:rPr>
          <w:color w:val="000000" w:themeColor="text1"/>
        </w:rPr>
      </w:pPr>
      <w:r w:rsidRPr="003A53C4">
        <w:rPr>
          <w:color w:val="000000" w:themeColor="text1"/>
        </w:rPr>
        <w:t xml:space="preserve">Til § </w:t>
      </w:r>
      <w:r w:rsidR="00A44AC4" w:rsidRPr="003A53C4">
        <w:rPr>
          <w:color w:val="000000" w:themeColor="text1"/>
        </w:rPr>
        <w:t>28</w:t>
      </w:r>
    </w:p>
    <w:p w14:paraId="638A4DE6" w14:textId="77777777" w:rsidR="00D978A9" w:rsidRPr="003A53C4" w:rsidRDefault="00D978A9" w:rsidP="00DE355A">
      <w:pPr>
        <w:spacing w:after="0" w:line="288" w:lineRule="auto"/>
        <w:rPr>
          <w:rFonts w:ascii="Times New Roman" w:eastAsia="Times New Roman" w:hAnsi="Times New Roman" w:cs="Times New Roman"/>
          <w:iCs/>
          <w:color w:val="000000" w:themeColor="text1"/>
          <w:sz w:val="24"/>
          <w:szCs w:val="24"/>
        </w:rPr>
      </w:pPr>
    </w:p>
    <w:p w14:paraId="5795AFD3" w14:textId="36A498E5"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4A72A4" w:rsidRPr="003A53C4">
        <w:rPr>
          <w:rFonts w:ascii="Times New Roman" w:eastAsia="Times New Roman" w:hAnsi="Times New Roman" w:cs="Times New Roman"/>
          <w:iCs/>
          <w:color w:val="000000" w:themeColor="text1"/>
          <w:sz w:val="24"/>
          <w:szCs w:val="24"/>
        </w:rPr>
        <w:t>.</w:t>
      </w:r>
    </w:p>
    <w:p w14:paraId="24870AD2" w14:textId="601E1CA9"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kommunalbestyrelsen hurtigst muligt, dog </w:t>
      </w:r>
      <w:r w:rsidR="008856B3" w:rsidRPr="003A53C4">
        <w:rPr>
          <w:rFonts w:ascii="Times New Roman" w:eastAsia="Times New Roman" w:hAnsi="Times New Roman" w:cs="Times New Roman"/>
          <w:iCs/>
          <w:color w:val="000000" w:themeColor="text1"/>
          <w:sz w:val="24"/>
          <w:szCs w:val="24"/>
        </w:rPr>
        <w:t>senest</w:t>
      </w:r>
      <w:r w:rsidRPr="003A53C4">
        <w:rPr>
          <w:rFonts w:ascii="Times New Roman" w:eastAsia="Times New Roman" w:hAnsi="Times New Roman" w:cs="Times New Roman"/>
          <w:iCs/>
          <w:color w:val="000000" w:themeColor="text1"/>
          <w:sz w:val="24"/>
          <w:szCs w:val="24"/>
        </w:rPr>
        <w:t xml:space="preserve"> </w:t>
      </w:r>
      <w:r w:rsidR="00120582" w:rsidRPr="003A53C4">
        <w:rPr>
          <w:rFonts w:ascii="Times New Roman" w:eastAsia="Times New Roman" w:hAnsi="Times New Roman" w:cs="Times New Roman"/>
          <w:iCs/>
          <w:color w:val="000000" w:themeColor="text1"/>
          <w:sz w:val="24"/>
          <w:szCs w:val="24"/>
        </w:rPr>
        <w:t xml:space="preserve">indenfor </w:t>
      </w:r>
      <w:r w:rsidRPr="003A53C4">
        <w:rPr>
          <w:rFonts w:ascii="Times New Roman" w:eastAsia="Times New Roman" w:hAnsi="Times New Roman" w:cs="Times New Roman"/>
          <w:iCs/>
          <w:color w:val="000000" w:themeColor="text1"/>
          <w:sz w:val="24"/>
          <w:szCs w:val="24"/>
        </w:rPr>
        <w:t xml:space="preserve">5 arbejdsdage </w:t>
      </w:r>
      <w:r w:rsidR="008F718E" w:rsidRPr="003A53C4">
        <w:rPr>
          <w:rFonts w:ascii="Times New Roman" w:eastAsia="Times New Roman" w:hAnsi="Times New Roman" w:cs="Times New Roman"/>
          <w:iCs/>
          <w:color w:val="000000" w:themeColor="text1"/>
          <w:sz w:val="24"/>
          <w:szCs w:val="24"/>
        </w:rPr>
        <w:t>efter modtagelsen af underret</w:t>
      </w:r>
      <w:r w:rsidR="00FB7652" w:rsidRPr="003A53C4">
        <w:rPr>
          <w:rFonts w:ascii="Times New Roman" w:eastAsia="Times New Roman" w:hAnsi="Times New Roman" w:cs="Times New Roman"/>
          <w:iCs/>
          <w:color w:val="000000" w:themeColor="text1"/>
          <w:sz w:val="24"/>
          <w:szCs w:val="24"/>
        </w:rPr>
        <w:t>n</w:t>
      </w:r>
      <w:r w:rsidR="008F718E" w:rsidRPr="003A53C4">
        <w:rPr>
          <w:rFonts w:ascii="Times New Roman" w:eastAsia="Times New Roman" w:hAnsi="Times New Roman" w:cs="Times New Roman"/>
          <w:iCs/>
          <w:color w:val="000000" w:themeColor="text1"/>
          <w:sz w:val="24"/>
          <w:szCs w:val="24"/>
        </w:rPr>
        <w:t>i</w:t>
      </w:r>
      <w:r w:rsidR="00FB7652" w:rsidRPr="003A53C4">
        <w:rPr>
          <w:rFonts w:ascii="Times New Roman" w:eastAsia="Times New Roman" w:hAnsi="Times New Roman" w:cs="Times New Roman"/>
          <w:iCs/>
          <w:color w:val="000000" w:themeColor="text1"/>
          <w:sz w:val="24"/>
          <w:szCs w:val="24"/>
        </w:rPr>
        <w:t>n</w:t>
      </w:r>
      <w:r w:rsidR="008F718E" w:rsidRPr="003A53C4">
        <w:rPr>
          <w:rFonts w:ascii="Times New Roman" w:eastAsia="Times New Roman" w:hAnsi="Times New Roman" w:cs="Times New Roman"/>
          <w:iCs/>
          <w:color w:val="000000" w:themeColor="text1"/>
          <w:sz w:val="24"/>
          <w:szCs w:val="24"/>
        </w:rPr>
        <w:t xml:space="preserve">gen, </w:t>
      </w:r>
      <w:r w:rsidRPr="003A53C4">
        <w:rPr>
          <w:rFonts w:ascii="Times New Roman" w:eastAsia="Times New Roman" w:hAnsi="Times New Roman" w:cs="Times New Roman"/>
          <w:iCs/>
          <w:color w:val="000000" w:themeColor="text1"/>
          <w:sz w:val="24"/>
          <w:szCs w:val="24"/>
        </w:rPr>
        <w:t xml:space="preserve">skal træffe afgørelse om, hvorvidt oplysninger i en underretning er af en sådan karakter, at en behovsvurdering, jf. § </w:t>
      </w:r>
      <w:r w:rsidR="00EA08E1"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xml:space="preserve">, </w:t>
      </w:r>
      <w:r w:rsidR="00C400A1" w:rsidRPr="003A53C4">
        <w:rPr>
          <w:rFonts w:ascii="Times New Roman" w:eastAsia="Times New Roman" w:hAnsi="Times New Roman" w:cs="Times New Roman"/>
          <w:iCs/>
          <w:color w:val="000000" w:themeColor="text1"/>
          <w:sz w:val="24"/>
          <w:szCs w:val="24"/>
        </w:rPr>
        <w:t xml:space="preserve">eller tilbud om et </w:t>
      </w:r>
      <w:r w:rsidR="00270C7D" w:rsidRPr="003A53C4">
        <w:rPr>
          <w:rFonts w:ascii="Times New Roman" w:eastAsia="Times New Roman" w:hAnsi="Times New Roman" w:cs="Times New Roman"/>
          <w:iCs/>
          <w:color w:val="000000" w:themeColor="text1"/>
          <w:sz w:val="24"/>
          <w:szCs w:val="24"/>
        </w:rPr>
        <w:t xml:space="preserve">forebyggende hjemmebesøg, jf. § </w:t>
      </w:r>
      <w:r w:rsidR="0025739A" w:rsidRPr="003A53C4">
        <w:rPr>
          <w:rFonts w:ascii="Times New Roman" w:eastAsia="Times New Roman" w:hAnsi="Times New Roman" w:cs="Times New Roman"/>
          <w:iCs/>
          <w:color w:val="000000" w:themeColor="text1"/>
          <w:sz w:val="24"/>
          <w:szCs w:val="24"/>
        </w:rPr>
        <w:t>17</w:t>
      </w:r>
      <w:r w:rsidR="00270C7D" w:rsidRPr="003A53C4">
        <w:rPr>
          <w:rFonts w:ascii="Times New Roman" w:eastAsia="Times New Roman" w:hAnsi="Times New Roman" w:cs="Times New Roman"/>
          <w:iCs/>
          <w:color w:val="000000" w:themeColor="text1"/>
          <w:sz w:val="24"/>
          <w:szCs w:val="24"/>
        </w:rPr>
        <w:t xml:space="preserve">, stk. 3 </w:t>
      </w:r>
      <w:r w:rsidRPr="003A53C4">
        <w:rPr>
          <w:rFonts w:ascii="Times New Roman" w:eastAsia="Times New Roman" w:hAnsi="Times New Roman" w:cs="Times New Roman"/>
          <w:iCs/>
          <w:color w:val="000000" w:themeColor="text1"/>
          <w:sz w:val="24"/>
          <w:szCs w:val="24"/>
        </w:rPr>
        <w:t>er nødvendig.</w:t>
      </w:r>
    </w:p>
    <w:p w14:paraId="6BB6D39B"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4ED4E6C4" w14:textId="3B78E75F" w:rsidR="000428CF" w:rsidRPr="003A53C4" w:rsidRDefault="00DE355A" w:rsidP="000428CF">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skal derfor indledningsvis lave en vurdering af pålideligheden af underretningen. </w:t>
      </w:r>
      <w:r w:rsidR="000428CF" w:rsidRPr="003A53C4">
        <w:rPr>
          <w:rFonts w:ascii="Times New Roman" w:eastAsia="Times New Roman" w:hAnsi="Times New Roman" w:cs="Times New Roman"/>
          <w:iCs/>
          <w:color w:val="000000" w:themeColor="text1"/>
          <w:sz w:val="24"/>
          <w:szCs w:val="24"/>
        </w:rPr>
        <w:t xml:space="preserve">Såfremt der er en formodning om, at en ældre person har brug for støtte, skal kommunalbestyrelsen foretage en behovsvurdering, jf. § </w:t>
      </w:r>
      <w:r w:rsidR="00EA08E1" w:rsidRPr="003A53C4">
        <w:rPr>
          <w:rFonts w:ascii="Times New Roman" w:eastAsia="Times New Roman" w:hAnsi="Times New Roman" w:cs="Times New Roman"/>
          <w:iCs/>
          <w:color w:val="000000" w:themeColor="text1"/>
          <w:sz w:val="24"/>
          <w:szCs w:val="24"/>
        </w:rPr>
        <w:t>7</w:t>
      </w:r>
      <w:r w:rsidR="000428CF" w:rsidRPr="003A53C4">
        <w:rPr>
          <w:rFonts w:ascii="Times New Roman" w:eastAsia="Times New Roman" w:hAnsi="Times New Roman" w:cs="Times New Roman"/>
          <w:iCs/>
          <w:color w:val="000000" w:themeColor="text1"/>
          <w:sz w:val="24"/>
          <w:szCs w:val="24"/>
        </w:rPr>
        <w:t>.</w:t>
      </w:r>
      <w:r w:rsidR="005476DF" w:rsidRPr="003A53C4">
        <w:rPr>
          <w:rFonts w:ascii="Times New Roman" w:eastAsia="Times New Roman" w:hAnsi="Times New Roman" w:cs="Times New Roman"/>
          <w:iCs/>
          <w:color w:val="000000" w:themeColor="text1"/>
          <w:sz w:val="24"/>
          <w:szCs w:val="24"/>
        </w:rPr>
        <w:t xml:space="preserve"> Se bemærkningerne til § </w:t>
      </w:r>
      <w:r w:rsidR="00EA08E1" w:rsidRPr="003A53C4">
        <w:rPr>
          <w:rFonts w:ascii="Times New Roman" w:eastAsia="Times New Roman" w:hAnsi="Times New Roman" w:cs="Times New Roman"/>
          <w:iCs/>
          <w:color w:val="000000" w:themeColor="text1"/>
          <w:sz w:val="24"/>
          <w:szCs w:val="24"/>
        </w:rPr>
        <w:t>7</w:t>
      </w:r>
      <w:r w:rsidR="005476DF" w:rsidRPr="003A53C4">
        <w:rPr>
          <w:rFonts w:ascii="Times New Roman" w:eastAsia="Times New Roman" w:hAnsi="Times New Roman" w:cs="Times New Roman"/>
          <w:iCs/>
          <w:color w:val="000000" w:themeColor="text1"/>
          <w:sz w:val="24"/>
          <w:szCs w:val="24"/>
        </w:rPr>
        <w:t>, stk. 2 om vurderingen af, hvorvidt der skal udarbejdes en behovsvurdering.</w:t>
      </w:r>
    </w:p>
    <w:p w14:paraId="2F3D3FA5" w14:textId="2850FA76" w:rsidR="00923E7D" w:rsidRPr="003A53C4" w:rsidRDefault="00923E7D"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Såfremt den indledende vurdering leder til en formodning om, at den ældre person er socialt udsat eller har nedsat psykisk eller fysisk funktionsevne, skal kommunen tilbyde et forebyggende hjemmebesøg, jf. § </w:t>
      </w:r>
      <w:r w:rsidR="007328F0" w:rsidRPr="003A53C4">
        <w:rPr>
          <w:rFonts w:ascii="Times New Roman" w:eastAsia="Times New Roman" w:hAnsi="Times New Roman" w:cs="Times New Roman"/>
          <w:iCs/>
          <w:color w:val="000000" w:themeColor="text1"/>
          <w:sz w:val="24"/>
          <w:szCs w:val="24"/>
        </w:rPr>
        <w:t>17</w:t>
      </w:r>
      <w:r w:rsidRPr="003A53C4">
        <w:rPr>
          <w:rFonts w:ascii="Times New Roman" w:eastAsia="Times New Roman" w:hAnsi="Times New Roman" w:cs="Times New Roman"/>
          <w:iCs/>
          <w:color w:val="000000" w:themeColor="text1"/>
          <w:sz w:val="24"/>
          <w:szCs w:val="24"/>
        </w:rPr>
        <w:t xml:space="preserve">, stk. 3.  </w:t>
      </w:r>
    </w:p>
    <w:p w14:paraId="50F6133C"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0B4CD03F" w14:textId="2097F95D"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Afgørelse</w:t>
      </w:r>
      <w:r w:rsidR="00023B29" w:rsidRPr="003A53C4">
        <w:rPr>
          <w:rFonts w:ascii="Times New Roman" w:eastAsia="Times New Roman" w:hAnsi="Times New Roman" w:cs="Times New Roman"/>
          <w:iCs/>
          <w:color w:val="000000" w:themeColor="text1"/>
          <w:sz w:val="24"/>
          <w:szCs w:val="24"/>
        </w:rPr>
        <w:t>r om</w:t>
      </w:r>
      <w:r w:rsidR="00CE68B6" w:rsidRPr="003A53C4">
        <w:rPr>
          <w:rFonts w:ascii="Times New Roman" w:eastAsia="Times New Roman" w:hAnsi="Times New Roman" w:cs="Times New Roman"/>
          <w:iCs/>
          <w:color w:val="000000" w:themeColor="text1"/>
          <w:sz w:val="24"/>
          <w:szCs w:val="24"/>
        </w:rPr>
        <w:t>,</w:t>
      </w:r>
      <w:r w:rsidR="00023B29" w:rsidRPr="003A53C4">
        <w:rPr>
          <w:rFonts w:ascii="Times New Roman" w:eastAsia="Times New Roman" w:hAnsi="Times New Roman" w:cs="Times New Roman"/>
          <w:iCs/>
          <w:color w:val="000000" w:themeColor="text1"/>
          <w:sz w:val="24"/>
          <w:szCs w:val="24"/>
        </w:rPr>
        <w:t xml:space="preserve"> </w:t>
      </w:r>
      <w:r w:rsidR="0049339B" w:rsidRPr="003A53C4">
        <w:rPr>
          <w:rFonts w:ascii="Times New Roman" w:eastAsia="Times New Roman" w:hAnsi="Times New Roman" w:cs="Times New Roman"/>
          <w:iCs/>
          <w:color w:val="000000" w:themeColor="text1"/>
          <w:sz w:val="24"/>
          <w:szCs w:val="24"/>
        </w:rPr>
        <w:t xml:space="preserve">hvorvidt der skal </w:t>
      </w:r>
      <w:r w:rsidR="00023B29" w:rsidRPr="003A53C4">
        <w:rPr>
          <w:rFonts w:ascii="Times New Roman" w:eastAsia="Times New Roman" w:hAnsi="Times New Roman" w:cs="Times New Roman"/>
          <w:iCs/>
          <w:color w:val="000000" w:themeColor="text1"/>
          <w:sz w:val="24"/>
          <w:szCs w:val="24"/>
        </w:rPr>
        <w:t>udarbejde</w:t>
      </w:r>
      <w:r w:rsidR="0049339B" w:rsidRPr="003A53C4">
        <w:rPr>
          <w:rFonts w:ascii="Times New Roman" w:eastAsia="Times New Roman" w:hAnsi="Times New Roman" w:cs="Times New Roman"/>
          <w:iCs/>
          <w:color w:val="000000" w:themeColor="text1"/>
          <w:sz w:val="24"/>
          <w:szCs w:val="24"/>
        </w:rPr>
        <w:t>s</w:t>
      </w:r>
      <w:r w:rsidR="00023B29" w:rsidRPr="003A53C4">
        <w:rPr>
          <w:rFonts w:ascii="Times New Roman" w:eastAsia="Times New Roman" w:hAnsi="Times New Roman" w:cs="Times New Roman"/>
          <w:iCs/>
          <w:color w:val="000000" w:themeColor="text1"/>
          <w:sz w:val="24"/>
          <w:szCs w:val="24"/>
        </w:rPr>
        <w:t xml:space="preserve"> </w:t>
      </w:r>
      <w:r w:rsidR="0049339B" w:rsidRPr="003A53C4">
        <w:rPr>
          <w:rFonts w:ascii="Times New Roman" w:eastAsia="Times New Roman" w:hAnsi="Times New Roman" w:cs="Times New Roman"/>
          <w:iCs/>
          <w:color w:val="000000" w:themeColor="text1"/>
          <w:sz w:val="24"/>
          <w:szCs w:val="24"/>
        </w:rPr>
        <w:t>en</w:t>
      </w:r>
      <w:r w:rsidR="00023B29" w:rsidRPr="003A53C4">
        <w:rPr>
          <w:rFonts w:ascii="Times New Roman" w:eastAsia="Times New Roman" w:hAnsi="Times New Roman" w:cs="Times New Roman"/>
          <w:iCs/>
          <w:color w:val="000000" w:themeColor="text1"/>
          <w:sz w:val="24"/>
          <w:szCs w:val="24"/>
        </w:rPr>
        <w:t xml:space="preserve"> behovsvurdering</w:t>
      </w:r>
      <w:r w:rsidR="00CE6EEC" w:rsidRPr="003A53C4">
        <w:rPr>
          <w:rFonts w:ascii="Times New Roman" w:eastAsia="Times New Roman" w:hAnsi="Times New Roman" w:cs="Times New Roman"/>
          <w:iCs/>
          <w:color w:val="000000" w:themeColor="text1"/>
          <w:sz w:val="24"/>
          <w:szCs w:val="24"/>
        </w:rPr>
        <w:t xml:space="preserve"> og</w:t>
      </w:r>
      <w:r w:rsidR="0049339B" w:rsidRPr="003A53C4">
        <w:rPr>
          <w:rFonts w:ascii="Times New Roman" w:eastAsia="Times New Roman" w:hAnsi="Times New Roman" w:cs="Times New Roman"/>
          <w:iCs/>
          <w:color w:val="000000" w:themeColor="text1"/>
          <w:sz w:val="24"/>
          <w:szCs w:val="24"/>
        </w:rPr>
        <w:t xml:space="preserve"> </w:t>
      </w:r>
      <w:r w:rsidR="00023B29" w:rsidRPr="003A53C4">
        <w:rPr>
          <w:rFonts w:ascii="Times New Roman" w:eastAsia="Times New Roman" w:hAnsi="Times New Roman" w:cs="Times New Roman"/>
          <w:iCs/>
          <w:color w:val="000000" w:themeColor="text1"/>
          <w:sz w:val="24"/>
          <w:szCs w:val="24"/>
        </w:rPr>
        <w:t>tilb</w:t>
      </w:r>
      <w:r w:rsidR="0049339B" w:rsidRPr="003A53C4">
        <w:rPr>
          <w:rFonts w:ascii="Times New Roman" w:eastAsia="Times New Roman" w:hAnsi="Times New Roman" w:cs="Times New Roman"/>
          <w:iCs/>
          <w:color w:val="000000" w:themeColor="text1"/>
          <w:sz w:val="24"/>
          <w:szCs w:val="24"/>
        </w:rPr>
        <w:t xml:space="preserve">ydes </w:t>
      </w:r>
      <w:r w:rsidR="00366A78" w:rsidRPr="003A53C4">
        <w:rPr>
          <w:rFonts w:ascii="Times New Roman" w:eastAsia="Times New Roman" w:hAnsi="Times New Roman" w:cs="Times New Roman"/>
          <w:iCs/>
          <w:color w:val="000000" w:themeColor="text1"/>
          <w:sz w:val="24"/>
          <w:szCs w:val="24"/>
        </w:rPr>
        <w:t xml:space="preserve">et </w:t>
      </w:r>
      <w:r w:rsidR="00023B29" w:rsidRPr="003A53C4">
        <w:rPr>
          <w:rFonts w:ascii="Times New Roman" w:eastAsia="Times New Roman" w:hAnsi="Times New Roman" w:cs="Times New Roman"/>
          <w:iCs/>
          <w:color w:val="000000" w:themeColor="text1"/>
          <w:sz w:val="24"/>
          <w:szCs w:val="24"/>
        </w:rPr>
        <w:t>forebyggende hjemmebesøg på baggrund af en underretning</w:t>
      </w:r>
      <w:r w:rsidR="00CE6EEC" w:rsidRPr="003A53C4">
        <w:rPr>
          <w:rFonts w:ascii="Times New Roman" w:eastAsia="Times New Roman" w:hAnsi="Times New Roman" w:cs="Times New Roman"/>
          <w:iCs/>
          <w:color w:val="000000" w:themeColor="text1"/>
          <w:sz w:val="24"/>
          <w:szCs w:val="24"/>
        </w:rPr>
        <w:t>,</w:t>
      </w:r>
      <w:r w:rsidR="00023B29"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skal foreligge skriftligt, og skal arkiveres sammen med underretningen.</w:t>
      </w:r>
    </w:p>
    <w:p w14:paraId="1CDDC67F"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0314C62A" w14:textId="0C06650F"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4A72A4" w:rsidRPr="003A53C4">
        <w:rPr>
          <w:rFonts w:ascii="Times New Roman" w:eastAsia="Times New Roman" w:hAnsi="Times New Roman" w:cs="Times New Roman"/>
          <w:iCs/>
          <w:color w:val="000000" w:themeColor="text1"/>
          <w:sz w:val="24"/>
          <w:szCs w:val="24"/>
        </w:rPr>
        <w:t>.</w:t>
      </w:r>
    </w:p>
    <w:p w14:paraId="453E3E9E" w14:textId="4BF7B6EF" w:rsidR="00E72EC8" w:rsidRPr="003A53C4" w:rsidRDefault="00E72EC8"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kommunalbestyrelsen træffer afgørelse om, at der skal udarbejdes en behovsvurdering, skal dette arbejde påbegyndes hurtigst muligt. </w:t>
      </w:r>
      <w:r w:rsidR="00024623" w:rsidRPr="003A53C4">
        <w:rPr>
          <w:rFonts w:ascii="Times New Roman" w:eastAsia="Times New Roman" w:hAnsi="Times New Roman" w:cs="Times New Roman"/>
          <w:iCs/>
          <w:color w:val="000000" w:themeColor="text1"/>
          <w:sz w:val="24"/>
          <w:szCs w:val="24"/>
        </w:rPr>
        <w:t xml:space="preserve">Behovsvurderingen skal påbegyndes </w:t>
      </w:r>
      <w:r w:rsidR="008856B3" w:rsidRPr="003A53C4">
        <w:rPr>
          <w:rFonts w:ascii="Times New Roman" w:eastAsia="Times New Roman" w:hAnsi="Times New Roman" w:cs="Times New Roman"/>
          <w:iCs/>
          <w:color w:val="000000" w:themeColor="text1"/>
          <w:sz w:val="24"/>
          <w:szCs w:val="24"/>
        </w:rPr>
        <w:t>senest</w:t>
      </w:r>
      <w:r w:rsidR="00024623" w:rsidRPr="003A53C4">
        <w:rPr>
          <w:rFonts w:ascii="Times New Roman" w:eastAsia="Times New Roman" w:hAnsi="Times New Roman" w:cs="Times New Roman"/>
          <w:iCs/>
          <w:color w:val="000000" w:themeColor="text1"/>
          <w:sz w:val="24"/>
          <w:szCs w:val="24"/>
        </w:rPr>
        <w:t xml:space="preserve"> 2 uger efter modtagelsen af underretningen. </w:t>
      </w:r>
    </w:p>
    <w:p w14:paraId="171BE760" w14:textId="77777777" w:rsidR="00024623" w:rsidRPr="003A53C4" w:rsidRDefault="00024623" w:rsidP="00DE355A">
      <w:pPr>
        <w:spacing w:after="0" w:line="288" w:lineRule="auto"/>
        <w:rPr>
          <w:rFonts w:ascii="Times New Roman" w:eastAsia="Times New Roman" w:hAnsi="Times New Roman" w:cs="Times New Roman"/>
          <w:iCs/>
          <w:color w:val="000000" w:themeColor="text1"/>
          <w:sz w:val="24"/>
          <w:szCs w:val="24"/>
        </w:rPr>
      </w:pPr>
    </w:p>
    <w:p w14:paraId="0864D725" w14:textId="115B3152"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ligger i sagens natur, at alvorligheden i underretningen vil have betydning for, hvor hurtigt kommunalbestyrelsen skal reagere. I tilfælde, hvor der er tale om et mere generelt støttebehov på baggrund af en fremskreden alder og en nedsat funktionsevne, vil 2 uger i de fleste tilfælde være acceptabelt. Er der derimod tale om vanrøgt, overgreb eller potentielt sundhedsskadelige eller livstruende forhold, vil kommunen skulle handle straks</w:t>
      </w:r>
      <w:r w:rsidR="000A3F8A" w:rsidRPr="003A53C4">
        <w:rPr>
          <w:rFonts w:ascii="Times New Roman" w:eastAsia="Times New Roman" w:hAnsi="Times New Roman" w:cs="Times New Roman"/>
          <w:iCs/>
          <w:color w:val="000000" w:themeColor="text1"/>
          <w:sz w:val="24"/>
          <w:szCs w:val="24"/>
        </w:rPr>
        <w:t>, jf. stk. 5</w:t>
      </w:r>
      <w:r w:rsidRPr="003A53C4">
        <w:rPr>
          <w:rFonts w:ascii="Times New Roman" w:eastAsia="Times New Roman" w:hAnsi="Times New Roman" w:cs="Times New Roman"/>
          <w:iCs/>
          <w:color w:val="000000" w:themeColor="text1"/>
          <w:sz w:val="24"/>
          <w:szCs w:val="24"/>
        </w:rPr>
        <w:t>, eventuelt med samtidig underretning til politiet.</w:t>
      </w:r>
    </w:p>
    <w:p w14:paraId="1F9E51AD"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17B02C46" w14:textId="2C938799"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w:t>
      </w:r>
      <w:r w:rsidR="004A72A4"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3</w:t>
      </w:r>
      <w:r w:rsidR="004A72A4"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w:t>
      </w:r>
    </w:p>
    <w:p w14:paraId="06D706AE" w14:textId="2FFDFEB3" w:rsidR="004A72A4" w:rsidRPr="003A53C4" w:rsidRDefault="004A72A4" w:rsidP="004A72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kommunalbestyrelsen træffer afgørelse om, at der skal </w:t>
      </w:r>
      <w:r w:rsidR="00366A78" w:rsidRPr="003A53C4">
        <w:rPr>
          <w:rFonts w:ascii="Times New Roman" w:eastAsia="Times New Roman" w:hAnsi="Times New Roman" w:cs="Times New Roman"/>
          <w:iCs/>
          <w:color w:val="000000" w:themeColor="text1"/>
          <w:sz w:val="24"/>
          <w:szCs w:val="24"/>
        </w:rPr>
        <w:t>tilbydes et forebyggende hjemmebesøg</w:t>
      </w:r>
      <w:r w:rsidRPr="003A53C4">
        <w:rPr>
          <w:rFonts w:ascii="Times New Roman" w:eastAsia="Times New Roman" w:hAnsi="Times New Roman" w:cs="Times New Roman"/>
          <w:iCs/>
          <w:color w:val="000000" w:themeColor="text1"/>
          <w:sz w:val="24"/>
          <w:szCs w:val="24"/>
        </w:rPr>
        <w:t xml:space="preserve">, skal dette </w:t>
      </w:r>
      <w:r w:rsidR="00366A78" w:rsidRPr="003A53C4">
        <w:rPr>
          <w:rFonts w:ascii="Times New Roman" w:eastAsia="Times New Roman" w:hAnsi="Times New Roman" w:cs="Times New Roman"/>
          <w:iCs/>
          <w:color w:val="000000" w:themeColor="text1"/>
          <w:sz w:val="24"/>
          <w:szCs w:val="24"/>
        </w:rPr>
        <w:t>tilbydes</w:t>
      </w:r>
      <w:r w:rsidRPr="003A53C4">
        <w:rPr>
          <w:rFonts w:ascii="Times New Roman" w:eastAsia="Times New Roman" w:hAnsi="Times New Roman" w:cs="Times New Roman"/>
          <w:iCs/>
          <w:color w:val="000000" w:themeColor="text1"/>
          <w:sz w:val="24"/>
          <w:szCs w:val="24"/>
        </w:rPr>
        <w:t xml:space="preserve"> hurtigst muligt. </w:t>
      </w:r>
      <w:r w:rsidR="00366A78" w:rsidRPr="003A53C4">
        <w:rPr>
          <w:rFonts w:ascii="Times New Roman" w:eastAsia="Times New Roman" w:hAnsi="Times New Roman" w:cs="Times New Roman"/>
          <w:iCs/>
          <w:color w:val="000000" w:themeColor="text1"/>
          <w:sz w:val="24"/>
          <w:szCs w:val="24"/>
        </w:rPr>
        <w:t>Hjemmebesøget</w:t>
      </w:r>
      <w:r w:rsidRPr="003A53C4">
        <w:rPr>
          <w:rFonts w:ascii="Times New Roman" w:eastAsia="Times New Roman" w:hAnsi="Times New Roman" w:cs="Times New Roman"/>
          <w:iCs/>
          <w:color w:val="000000" w:themeColor="text1"/>
          <w:sz w:val="24"/>
          <w:szCs w:val="24"/>
        </w:rPr>
        <w:t xml:space="preserve"> skal </w:t>
      </w:r>
      <w:r w:rsidR="00366A78" w:rsidRPr="003A53C4">
        <w:rPr>
          <w:rFonts w:ascii="Times New Roman" w:eastAsia="Times New Roman" w:hAnsi="Times New Roman" w:cs="Times New Roman"/>
          <w:iCs/>
          <w:color w:val="000000" w:themeColor="text1"/>
          <w:sz w:val="24"/>
          <w:szCs w:val="24"/>
        </w:rPr>
        <w:t>tilbydes</w:t>
      </w:r>
      <w:r w:rsidRPr="003A53C4">
        <w:rPr>
          <w:rFonts w:ascii="Times New Roman" w:eastAsia="Times New Roman" w:hAnsi="Times New Roman" w:cs="Times New Roman"/>
          <w:iCs/>
          <w:color w:val="000000" w:themeColor="text1"/>
          <w:sz w:val="24"/>
          <w:szCs w:val="24"/>
        </w:rPr>
        <w:t xml:space="preserve"> </w:t>
      </w:r>
      <w:r w:rsidR="00DF345B" w:rsidRPr="003A53C4">
        <w:rPr>
          <w:rFonts w:ascii="Times New Roman" w:eastAsia="Times New Roman" w:hAnsi="Times New Roman" w:cs="Times New Roman"/>
          <w:iCs/>
          <w:color w:val="000000" w:themeColor="text1"/>
          <w:sz w:val="24"/>
          <w:szCs w:val="24"/>
        </w:rPr>
        <w:t>senest</w:t>
      </w:r>
      <w:r w:rsidRPr="003A53C4">
        <w:rPr>
          <w:rFonts w:ascii="Times New Roman" w:eastAsia="Times New Roman" w:hAnsi="Times New Roman" w:cs="Times New Roman"/>
          <w:iCs/>
          <w:color w:val="000000" w:themeColor="text1"/>
          <w:sz w:val="24"/>
          <w:szCs w:val="24"/>
        </w:rPr>
        <w:t xml:space="preserve"> 2 uger efter modtagelsen af underretningen</w:t>
      </w:r>
      <w:r w:rsidR="00366A78" w:rsidRPr="003A53C4">
        <w:rPr>
          <w:rFonts w:ascii="Times New Roman" w:eastAsia="Times New Roman" w:hAnsi="Times New Roman" w:cs="Times New Roman"/>
          <w:iCs/>
          <w:color w:val="000000" w:themeColor="text1"/>
          <w:sz w:val="24"/>
          <w:szCs w:val="24"/>
        </w:rPr>
        <w:t xml:space="preserve"> og bør afholdes </w:t>
      </w:r>
      <w:r w:rsidR="001F16E4" w:rsidRPr="003A53C4">
        <w:rPr>
          <w:rFonts w:ascii="Times New Roman" w:eastAsia="Times New Roman" w:hAnsi="Times New Roman" w:cs="Times New Roman"/>
          <w:iCs/>
          <w:color w:val="000000" w:themeColor="text1"/>
          <w:sz w:val="24"/>
          <w:szCs w:val="24"/>
        </w:rPr>
        <w:t>kort tid derefter</w:t>
      </w:r>
      <w:r w:rsidRPr="003A53C4">
        <w:rPr>
          <w:rFonts w:ascii="Times New Roman" w:eastAsia="Times New Roman" w:hAnsi="Times New Roman" w:cs="Times New Roman"/>
          <w:iCs/>
          <w:color w:val="000000" w:themeColor="text1"/>
          <w:sz w:val="24"/>
          <w:szCs w:val="24"/>
        </w:rPr>
        <w:t xml:space="preserve">. </w:t>
      </w:r>
    </w:p>
    <w:p w14:paraId="0227E94D" w14:textId="77777777" w:rsidR="004A72A4" w:rsidRPr="003A53C4" w:rsidRDefault="004A72A4" w:rsidP="004A72A4">
      <w:pPr>
        <w:spacing w:after="0" w:line="288" w:lineRule="auto"/>
        <w:rPr>
          <w:rFonts w:ascii="Times New Roman" w:eastAsia="Times New Roman" w:hAnsi="Times New Roman" w:cs="Times New Roman"/>
          <w:iCs/>
          <w:color w:val="000000" w:themeColor="text1"/>
          <w:sz w:val="24"/>
          <w:szCs w:val="24"/>
        </w:rPr>
      </w:pPr>
    </w:p>
    <w:p w14:paraId="502DE944" w14:textId="7841F25E" w:rsidR="004A72A4" w:rsidRPr="003A53C4" w:rsidRDefault="004A72A4" w:rsidP="004A72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ligger i sagens natur, at alvorligheden i underretningen vil have betydning for, hvor hurtigt kommunalbestyrelsen skal reagere</w:t>
      </w:r>
      <w:r w:rsidR="009C3300" w:rsidRPr="003A53C4">
        <w:rPr>
          <w:rFonts w:ascii="Times New Roman" w:eastAsia="Times New Roman" w:hAnsi="Times New Roman" w:cs="Times New Roman"/>
          <w:iCs/>
          <w:color w:val="000000" w:themeColor="text1"/>
          <w:sz w:val="24"/>
          <w:szCs w:val="24"/>
        </w:rPr>
        <w:t>,</w:t>
      </w:r>
      <w:r w:rsidR="001F16E4" w:rsidRPr="003A53C4">
        <w:rPr>
          <w:rFonts w:ascii="Times New Roman" w:eastAsia="Times New Roman" w:hAnsi="Times New Roman" w:cs="Times New Roman"/>
          <w:iCs/>
          <w:color w:val="000000" w:themeColor="text1"/>
          <w:sz w:val="24"/>
          <w:szCs w:val="24"/>
        </w:rPr>
        <w:t xml:space="preserve"> og hvor tidligt hjemmebesøget bør afholdes</w:t>
      </w:r>
      <w:r w:rsidRPr="003A53C4">
        <w:rPr>
          <w:rFonts w:ascii="Times New Roman" w:eastAsia="Times New Roman" w:hAnsi="Times New Roman" w:cs="Times New Roman"/>
          <w:iCs/>
          <w:color w:val="000000" w:themeColor="text1"/>
          <w:sz w:val="24"/>
          <w:szCs w:val="24"/>
        </w:rPr>
        <w:t>. I tilfælde, hvor der er tale om et mere generelt støttebehov på baggrund af en fremskreden alder og en nedsat funktionsevne, vil 2 uger i de fleste tilfælde være acceptabelt. Er der derimod tale om vanrøgt, overgreb eller potentielt sundhedsskadelige eller livstruende forhold, vil kommunen skulle handle straks</w:t>
      </w:r>
      <w:r w:rsidR="000A3F8A" w:rsidRPr="003A53C4">
        <w:rPr>
          <w:rFonts w:ascii="Times New Roman" w:eastAsia="Times New Roman" w:hAnsi="Times New Roman" w:cs="Times New Roman"/>
          <w:iCs/>
          <w:color w:val="000000" w:themeColor="text1"/>
          <w:sz w:val="24"/>
          <w:szCs w:val="24"/>
        </w:rPr>
        <w:t>, jf. stk. 5</w:t>
      </w:r>
      <w:r w:rsidRPr="003A53C4">
        <w:rPr>
          <w:rFonts w:ascii="Times New Roman" w:eastAsia="Times New Roman" w:hAnsi="Times New Roman" w:cs="Times New Roman"/>
          <w:iCs/>
          <w:color w:val="000000" w:themeColor="text1"/>
          <w:sz w:val="24"/>
          <w:szCs w:val="24"/>
        </w:rPr>
        <w:t>, eventuelt med samtidig underretning til politiet.</w:t>
      </w:r>
    </w:p>
    <w:p w14:paraId="04A00420" w14:textId="77777777" w:rsidR="00C72146" w:rsidRPr="003A53C4" w:rsidRDefault="00C72146" w:rsidP="004A72A4">
      <w:pPr>
        <w:spacing w:after="0" w:line="288" w:lineRule="auto"/>
        <w:rPr>
          <w:rFonts w:ascii="Times New Roman" w:eastAsia="Times New Roman" w:hAnsi="Times New Roman" w:cs="Times New Roman"/>
          <w:iCs/>
          <w:color w:val="000000" w:themeColor="text1"/>
          <w:sz w:val="24"/>
          <w:szCs w:val="24"/>
        </w:rPr>
      </w:pPr>
    </w:p>
    <w:p w14:paraId="47A6C5F7" w14:textId="2EC60373" w:rsidR="00C72146" w:rsidRPr="003A53C4" w:rsidRDefault="00C72146" w:rsidP="004A72A4">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Hvis den ældre person afslår tilbuddet om forebyggende hjemmebesøg, skal kommunalbestyrelsen vurdere og træffe afgørelse om, hvorvidt der skal udarbejdes </w:t>
      </w:r>
      <w:r w:rsidR="005248C0" w:rsidRPr="003A53C4">
        <w:rPr>
          <w:rFonts w:ascii="Times New Roman" w:eastAsia="Times New Roman" w:hAnsi="Times New Roman" w:cs="Times New Roman"/>
          <w:iCs/>
          <w:color w:val="000000" w:themeColor="text1"/>
          <w:sz w:val="24"/>
          <w:szCs w:val="24"/>
        </w:rPr>
        <w:t xml:space="preserve">en behovsvurdering. </w:t>
      </w:r>
    </w:p>
    <w:p w14:paraId="5C9F2569"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06B1EE2" w14:textId="272BF8BB"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r w:rsidR="004A72A4" w:rsidRPr="003A53C4">
        <w:rPr>
          <w:rFonts w:ascii="Times New Roman" w:eastAsia="Times New Roman" w:hAnsi="Times New Roman" w:cs="Times New Roman"/>
          <w:iCs/>
          <w:color w:val="000000" w:themeColor="text1"/>
          <w:sz w:val="24"/>
          <w:szCs w:val="24"/>
        </w:rPr>
        <w:t>.</w:t>
      </w:r>
    </w:p>
    <w:p w14:paraId="20F6A449" w14:textId="0A0C79D5" w:rsidR="00AE458B" w:rsidRPr="003A53C4" w:rsidRDefault="003A0465"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Hvis</w:t>
      </w:r>
      <w:r w:rsidR="00DE355A" w:rsidRPr="003A53C4">
        <w:rPr>
          <w:rFonts w:ascii="Times New Roman" w:eastAsia="Times New Roman" w:hAnsi="Times New Roman" w:cs="Times New Roman"/>
          <w:iCs/>
          <w:color w:val="000000" w:themeColor="text1"/>
          <w:sz w:val="24"/>
          <w:szCs w:val="24"/>
        </w:rPr>
        <w:t xml:space="preserve"> underretningen vedrører særligt grove forhold</w:t>
      </w:r>
      <w:r w:rsidRPr="003A53C4">
        <w:rPr>
          <w:rFonts w:ascii="Times New Roman" w:eastAsia="Times New Roman" w:hAnsi="Times New Roman" w:cs="Times New Roman"/>
          <w:iCs/>
          <w:color w:val="000000" w:themeColor="text1"/>
          <w:sz w:val="24"/>
          <w:szCs w:val="24"/>
        </w:rPr>
        <w:t xml:space="preserve"> og giver mistanke om</w:t>
      </w:r>
      <w:r w:rsidR="00DE355A" w:rsidRPr="003A53C4">
        <w:rPr>
          <w:rFonts w:ascii="Times New Roman" w:eastAsia="Times New Roman" w:hAnsi="Times New Roman" w:cs="Times New Roman"/>
          <w:iCs/>
          <w:color w:val="000000" w:themeColor="text1"/>
          <w:sz w:val="24"/>
          <w:szCs w:val="24"/>
        </w:rPr>
        <w:t xml:space="preserve"> vanrøgt, vold </w:t>
      </w:r>
      <w:r w:rsidRPr="003A53C4">
        <w:rPr>
          <w:rFonts w:ascii="Times New Roman" w:eastAsia="Times New Roman" w:hAnsi="Times New Roman" w:cs="Times New Roman"/>
          <w:iCs/>
          <w:color w:val="000000" w:themeColor="text1"/>
          <w:sz w:val="24"/>
          <w:szCs w:val="24"/>
        </w:rPr>
        <w:t xml:space="preserve">eller </w:t>
      </w:r>
      <w:r w:rsidR="00DE355A" w:rsidRPr="003A53C4">
        <w:rPr>
          <w:rFonts w:ascii="Times New Roman" w:eastAsia="Times New Roman" w:hAnsi="Times New Roman" w:cs="Times New Roman"/>
          <w:iCs/>
          <w:color w:val="000000" w:themeColor="text1"/>
          <w:sz w:val="24"/>
          <w:szCs w:val="24"/>
        </w:rPr>
        <w:t xml:space="preserve">seksuelle overgreb, har kommunalbestyrelsen en handlepligt til at iværksætte en behovsvurdering. </w:t>
      </w:r>
    </w:p>
    <w:p w14:paraId="79A3FB86" w14:textId="45A53744"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stiller </w:t>
      </w:r>
      <w:r w:rsidR="00F26872" w:rsidRPr="003A53C4">
        <w:rPr>
          <w:rFonts w:ascii="Times New Roman" w:eastAsia="Times New Roman" w:hAnsi="Times New Roman" w:cs="Times New Roman"/>
          <w:iCs/>
          <w:color w:val="000000" w:themeColor="text1"/>
          <w:sz w:val="24"/>
          <w:szCs w:val="24"/>
        </w:rPr>
        <w:t xml:space="preserve">desuden </w:t>
      </w:r>
      <w:r w:rsidRPr="003A53C4">
        <w:rPr>
          <w:rFonts w:ascii="Times New Roman" w:eastAsia="Times New Roman" w:hAnsi="Times New Roman" w:cs="Times New Roman"/>
          <w:iCs/>
          <w:color w:val="000000" w:themeColor="text1"/>
          <w:sz w:val="24"/>
          <w:szCs w:val="24"/>
        </w:rPr>
        <w:t>krav om, at kommunalbestyrelsen skal tage stilling til, om der skal tilbydes akut støtte</w:t>
      </w:r>
      <w:r w:rsidR="004373F9" w:rsidRPr="003A53C4">
        <w:rPr>
          <w:rFonts w:ascii="Times New Roman" w:eastAsia="Times New Roman" w:hAnsi="Times New Roman" w:cs="Times New Roman"/>
          <w:iCs/>
          <w:color w:val="000000" w:themeColor="text1"/>
          <w:sz w:val="24"/>
          <w:szCs w:val="24"/>
        </w:rPr>
        <w:t xml:space="preserve"> iht. § </w:t>
      </w:r>
      <w:r w:rsidR="00D75B69" w:rsidRPr="003A53C4">
        <w:rPr>
          <w:rFonts w:ascii="Times New Roman" w:eastAsia="Times New Roman" w:hAnsi="Times New Roman" w:cs="Times New Roman"/>
          <w:iCs/>
          <w:color w:val="000000" w:themeColor="text1"/>
          <w:sz w:val="24"/>
          <w:szCs w:val="24"/>
        </w:rPr>
        <w:t>11</w:t>
      </w:r>
      <w:r w:rsidR="004373F9" w:rsidRPr="003A53C4">
        <w:rPr>
          <w:rFonts w:ascii="Times New Roman" w:eastAsia="Times New Roman" w:hAnsi="Times New Roman" w:cs="Times New Roman"/>
          <w:iCs/>
          <w:color w:val="000000" w:themeColor="text1"/>
          <w:sz w:val="24"/>
          <w:szCs w:val="24"/>
        </w:rPr>
        <w:t>, stk. 4</w:t>
      </w:r>
      <w:r w:rsidRPr="003A53C4">
        <w:rPr>
          <w:rFonts w:ascii="Times New Roman" w:eastAsia="Times New Roman" w:hAnsi="Times New Roman" w:cs="Times New Roman"/>
          <w:iCs/>
          <w:color w:val="000000" w:themeColor="text1"/>
          <w:sz w:val="24"/>
          <w:szCs w:val="24"/>
        </w:rPr>
        <w:t xml:space="preserve">, som kan fungere midlertidigt, indtil en uddybende behovsvurdering har afdækket en mere målrettet og præcis støtteforanstaltning set i forhold til </w:t>
      </w:r>
      <w:r w:rsidR="004373F9" w:rsidRPr="003A53C4">
        <w:rPr>
          <w:rFonts w:ascii="Times New Roman" w:eastAsia="Times New Roman" w:hAnsi="Times New Roman" w:cs="Times New Roman"/>
          <w:iCs/>
          <w:color w:val="000000" w:themeColor="text1"/>
          <w:sz w:val="24"/>
          <w:szCs w:val="24"/>
        </w:rPr>
        <w:t>den ældre persons</w:t>
      </w:r>
      <w:r w:rsidRPr="003A53C4">
        <w:rPr>
          <w:rFonts w:ascii="Times New Roman" w:eastAsia="Times New Roman" w:hAnsi="Times New Roman" w:cs="Times New Roman"/>
          <w:iCs/>
          <w:color w:val="000000" w:themeColor="text1"/>
          <w:sz w:val="24"/>
          <w:szCs w:val="24"/>
        </w:rPr>
        <w:t xml:space="preserve"> behov.</w:t>
      </w:r>
    </w:p>
    <w:p w14:paraId="22F54336"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6202817" w14:textId="01EE12DE"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pålægger kommunalbestyrelsen at handle straks, herunder iværksætte </w:t>
      </w:r>
    </w:p>
    <w:p w14:paraId="6C2420F8" w14:textId="0E91BFB5"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foreløbig støtte, jf. </w:t>
      </w:r>
      <w:r w:rsidR="004373F9" w:rsidRPr="003A53C4">
        <w:rPr>
          <w:rFonts w:ascii="Times New Roman" w:eastAsia="Times New Roman" w:hAnsi="Times New Roman" w:cs="Times New Roman"/>
          <w:iCs/>
          <w:color w:val="000000" w:themeColor="text1"/>
          <w:sz w:val="24"/>
          <w:szCs w:val="24"/>
        </w:rPr>
        <w:t xml:space="preserve">§ </w:t>
      </w:r>
      <w:r w:rsidR="00D75B69" w:rsidRPr="003A53C4">
        <w:rPr>
          <w:rFonts w:ascii="Times New Roman" w:eastAsia="Times New Roman" w:hAnsi="Times New Roman" w:cs="Times New Roman"/>
          <w:iCs/>
          <w:color w:val="000000" w:themeColor="text1"/>
          <w:sz w:val="24"/>
          <w:szCs w:val="24"/>
        </w:rPr>
        <w:t>11</w:t>
      </w:r>
      <w:r w:rsidR="004373F9" w:rsidRPr="003A53C4">
        <w:rPr>
          <w:rFonts w:ascii="Times New Roman" w:eastAsia="Times New Roman" w:hAnsi="Times New Roman" w:cs="Times New Roman"/>
          <w:iCs/>
          <w:color w:val="000000" w:themeColor="text1"/>
          <w:sz w:val="24"/>
          <w:szCs w:val="24"/>
        </w:rPr>
        <w:t>, stk. 4</w:t>
      </w:r>
      <w:r w:rsidRPr="003A53C4">
        <w:rPr>
          <w:rFonts w:ascii="Times New Roman" w:eastAsia="Times New Roman" w:hAnsi="Times New Roman" w:cs="Times New Roman"/>
          <w:iCs/>
          <w:color w:val="000000" w:themeColor="text1"/>
          <w:sz w:val="24"/>
          <w:szCs w:val="24"/>
        </w:rPr>
        <w:t xml:space="preserve">, og sørge for at behovsvurderingen, jf. § </w:t>
      </w:r>
      <w:r w:rsidR="00EA08E1" w:rsidRPr="003A53C4">
        <w:rPr>
          <w:rFonts w:ascii="Times New Roman" w:eastAsia="Times New Roman" w:hAnsi="Times New Roman" w:cs="Times New Roman"/>
          <w:iCs/>
          <w:color w:val="000000" w:themeColor="text1"/>
          <w:sz w:val="24"/>
          <w:szCs w:val="24"/>
        </w:rPr>
        <w:t>7</w:t>
      </w:r>
      <w:r w:rsidRPr="003A53C4">
        <w:rPr>
          <w:rFonts w:ascii="Times New Roman" w:eastAsia="Times New Roman" w:hAnsi="Times New Roman" w:cs="Times New Roman"/>
          <w:iCs/>
          <w:color w:val="000000" w:themeColor="text1"/>
          <w:sz w:val="24"/>
          <w:szCs w:val="24"/>
        </w:rPr>
        <w:t>, er igangsat senest 3 arbejdsdage</w:t>
      </w:r>
      <w:r w:rsidR="004373F9" w:rsidRPr="003A53C4">
        <w:rPr>
          <w:rFonts w:ascii="Times New Roman" w:eastAsia="Times New Roman" w:hAnsi="Times New Roman" w:cs="Times New Roman"/>
          <w:iCs/>
          <w:color w:val="000000" w:themeColor="text1"/>
          <w:sz w:val="24"/>
          <w:szCs w:val="24"/>
        </w:rPr>
        <w:t xml:space="preserve"> efter underretningen er modtaget</w:t>
      </w:r>
      <w:r w:rsidRPr="003A53C4">
        <w:rPr>
          <w:rFonts w:ascii="Times New Roman" w:eastAsia="Times New Roman" w:hAnsi="Times New Roman" w:cs="Times New Roman"/>
          <w:iCs/>
          <w:color w:val="000000" w:themeColor="text1"/>
          <w:sz w:val="24"/>
          <w:szCs w:val="24"/>
        </w:rPr>
        <w:t>.</w:t>
      </w:r>
    </w:p>
    <w:p w14:paraId="4111B64A"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5F8B19CF" w14:textId="4D7F5EBB" w:rsidR="00DE355A" w:rsidRPr="003A53C4" w:rsidRDefault="008D4CFB"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omhandler</w:t>
      </w:r>
      <w:r w:rsidR="00DE355A"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tre</w:t>
      </w:r>
      <w:r w:rsidR="00DE355A" w:rsidRPr="003A53C4">
        <w:rPr>
          <w:rFonts w:ascii="Times New Roman" w:eastAsia="Times New Roman" w:hAnsi="Times New Roman" w:cs="Times New Roman"/>
          <w:iCs/>
          <w:color w:val="000000" w:themeColor="text1"/>
          <w:sz w:val="24"/>
          <w:szCs w:val="24"/>
        </w:rPr>
        <w:t xml:space="preserve"> konkrete former for grove omsorgssvigt:</w:t>
      </w:r>
    </w:p>
    <w:p w14:paraId="766A0DBC"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74672536" w14:textId="23AE4326"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1) Vanrøgt: Ved vanrøgt forstås et fysisk omsorgssvigt, hvor den ældre </w:t>
      </w:r>
      <w:r w:rsidR="008D4CF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bliver udsat for</w:t>
      </w:r>
      <w:r w:rsidR="00E901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en skadelig påvirkning eller et stærkt fysisk ubehag gennem mangelfuld pasning og</w:t>
      </w:r>
      <w:r w:rsidR="00E901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pleje. Eksempler kan være, at den ældre </w:t>
      </w:r>
      <w:r w:rsidR="008D4CF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ikke får ordentlig mad eller ikke har tøj</w:t>
      </w:r>
      <w:r w:rsidR="00E901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til vejrforholdene. Vanrøgt kan også ske ved, at personen udsættes for nedværdigende</w:t>
      </w:r>
      <w:r w:rsidR="00E901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handlinger eller nedgøres verbalt. Opregningen af eksempler er ikke udtømmende.</w:t>
      </w:r>
    </w:p>
    <w:p w14:paraId="340B8A52"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9C62F73"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2) Vold: Ved vold forstås en handling eller trussel, der uanset formålet kan krænke personens </w:t>
      </w:r>
    </w:p>
    <w:p w14:paraId="7CE8A3BA" w14:textId="524F1E5A"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integritet, eller som skræmmer, smerter eller skader personen. Dette gælder, uanset om volden udøves direkte mod personen, eller om personen er vidne til volden. Volden kan være en</w:t>
      </w:r>
      <w:r w:rsidR="00E901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bevidst handling, eller en handling der sker i affekt. </w:t>
      </w:r>
    </w:p>
    <w:p w14:paraId="03DDFFEC"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76AFC331" w14:textId="6AB6335E"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3) Seksuelle overgreb: Et seksuelt overgreb defineres som en seksuel aktivitet, der ikke er</w:t>
      </w:r>
      <w:r w:rsidR="00E901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baseret på frivillighed og ligeværdighed mellem parterne og ikke tilgodeser personens egne seksuelle behov.</w:t>
      </w:r>
    </w:p>
    <w:p w14:paraId="4FE0336C"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6721A38D"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Eksempler på seksuelle overgreb kan f.eks. være:</w:t>
      </w:r>
    </w:p>
    <w:p w14:paraId="108C58F4" w14:textId="39C4529C"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 at den ældre </w:t>
      </w:r>
      <w:r w:rsidR="008D4CF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ikke er i stand til verbalt at sige nej, men tilkendegiver fysisk, at </w:t>
      </w:r>
    </w:p>
    <w:p w14:paraId="733D3E5D"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han eller hun ikke ønsker den seksuelle kontakt.</w:t>
      </w:r>
    </w:p>
    <w:p w14:paraId="0F8E58B2" w14:textId="4DFC10A5"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 at den ældre </w:t>
      </w:r>
      <w:r w:rsidR="008D4CF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tvinges til at deltage i den seksuelle aktivitet med fysisk eller psykisk magt.</w:t>
      </w:r>
    </w:p>
    <w:p w14:paraId="62ED4F26" w14:textId="50726946"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 at krænkeren udnytter den ældre </w:t>
      </w:r>
      <w:r w:rsidR="008D4CF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s afhængighed eller egen magtposition.</w:t>
      </w:r>
    </w:p>
    <w:p w14:paraId="45023E45"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 at den seksuelle kontakt alene er baseret på krænkerens behov. </w:t>
      </w:r>
    </w:p>
    <w:p w14:paraId="021BB244"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DAACBD0"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Kommunalbestyrelsen skal straks underrette politiet i de tilfælde, hvor der er mistanke om </w:t>
      </w:r>
    </w:p>
    <w:p w14:paraId="5C59B890" w14:textId="61E0B438"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vanrøgt, vold eller seksuelle overgreb mod en ældre </w:t>
      </w:r>
      <w:r w:rsidR="008D4CFB" w:rsidRPr="003A53C4">
        <w:rPr>
          <w:rFonts w:ascii="Times New Roman" w:eastAsia="Times New Roman" w:hAnsi="Times New Roman" w:cs="Times New Roman"/>
          <w:iCs/>
          <w:color w:val="000000" w:themeColor="text1"/>
          <w:sz w:val="24"/>
          <w:szCs w:val="24"/>
        </w:rPr>
        <w:t>person</w:t>
      </w:r>
      <w:r w:rsidRPr="003A53C4">
        <w:rPr>
          <w:rFonts w:ascii="Times New Roman" w:eastAsia="Times New Roman" w:hAnsi="Times New Roman" w:cs="Times New Roman"/>
          <w:iCs/>
          <w:color w:val="000000" w:themeColor="text1"/>
          <w:sz w:val="24"/>
          <w:szCs w:val="24"/>
        </w:rPr>
        <w:t xml:space="preserve">. Underretningen til politiet </w:t>
      </w:r>
    </w:p>
    <w:p w14:paraId="790A4985" w14:textId="2C8D42AD"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skal ikke afvente, at behovsvurdering</w:t>
      </w:r>
      <w:r w:rsidR="00AB1A31" w:rsidRPr="003A53C4">
        <w:rPr>
          <w:rFonts w:ascii="Times New Roman" w:eastAsia="Times New Roman" w:hAnsi="Times New Roman" w:cs="Times New Roman"/>
          <w:iCs/>
          <w:color w:val="000000" w:themeColor="text1"/>
          <w:sz w:val="24"/>
          <w:szCs w:val="24"/>
        </w:rPr>
        <w:t>en</w:t>
      </w:r>
      <w:r w:rsidRPr="003A53C4">
        <w:rPr>
          <w:rFonts w:ascii="Times New Roman" w:eastAsia="Times New Roman" w:hAnsi="Times New Roman" w:cs="Times New Roman"/>
          <w:iCs/>
          <w:color w:val="000000" w:themeColor="text1"/>
          <w:sz w:val="24"/>
          <w:szCs w:val="24"/>
        </w:rPr>
        <w:t xml:space="preserve"> er gennemført.</w:t>
      </w:r>
    </w:p>
    <w:p w14:paraId="1AB37206"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4A315DEB" w14:textId="5949A2F2"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Kommunalbestyrelsens afgørelse om at gennemføre en behovsvurdering er uafhængig af politiets eventuelle sideløbende efterforskningsarbejde.</w:t>
      </w:r>
      <w:r w:rsidR="0090231F"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Kommunalbestyrelsen må derfor ikke på grund af anmeldelsen til politiet vente med at iværksætte behovsvurdering, ligesom kommunalbestyrelsen ikke må indstille, suspendere eller på anden vis forsinke eller standse en igangværende behovsvurdering med henvisning til, at politiet har en igangværende efterforskning eller lignende.</w:t>
      </w:r>
    </w:p>
    <w:p w14:paraId="62ECE406" w14:textId="77777777"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p>
    <w:p w14:paraId="34F4AA59" w14:textId="4F91EB31" w:rsidR="00DE355A" w:rsidRPr="003A53C4" w:rsidRDefault="00DE355A" w:rsidP="00DE355A">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5</w:t>
      </w:r>
      <w:r w:rsidR="00945246" w:rsidRPr="003A53C4">
        <w:rPr>
          <w:rFonts w:ascii="Times New Roman" w:eastAsia="Times New Roman" w:hAnsi="Times New Roman" w:cs="Times New Roman"/>
          <w:iCs/>
          <w:color w:val="000000" w:themeColor="text1"/>
          <w:sz w:val="24"/>
          <w:szCs w:val="24"/>
        </w:rPr>
        <w:t>.</w:t>
      </w:r>
    </w:p>
    <w:p w14:paraId="54C5852B" w14:textId="6DC441EE" w:rsidR="00B246FB" w:rsidRPr="003A53C4" w:rsidRDefault="008E79FC"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omhandler </w:t>
      </w:r>
      <w:r w:rsidR="00B246FB" w:rsidRPr="003A53C4">
        <w:rPr>
          <w:rFonts w:ascii="Times New Roman" w:eastAsia="Times New Roman" w:hAnsi="Times New Roman" w:cs="Times New Roman"/>
          <w:iCs/>
          <w:color w:val="000000" w:themeColor="text1"/>
          <w:sz w:val="24"/>
          <w:szCs w:val="24"/>
        </w:rPr>
        <w:t>tilfælde</w:t>
      </w:r>
      <w:r w:rsidRPr="003A53C4">
        <w:rPr>
          <w:rFonts w:ascii="Times New Roman" w:eastAsia="Times New Roman" w:hAnsi="Times New Roman" w:cs="Times New Roman"/>
          <w:iCs/>
          <w:color w:val="000000" w:themeColor="text1"/>
          <w:sz w:val="24"/>
          <w:szCs w:val="24"/>
        </w:rPr>
        <w:t>,</w:t>
      </w:r>
      <w:r w:rsidR="00B246FB" w:rsidRPr="003A53C4">
        <w:rPr>
          <w:rFonts w:ascii="Times New Roman" w:eastAsia="Times New Roman" w:hAnsi="Times New Roman" w:cs="Times New Roman"/>
          <w:iCs/>
          <w:color w:val="000000" w:themeColor="text1"/>
          <w:sz w:val="24"/>
          <w:szCs w:val="24"/>
        </w:rPr>
        <w:t xml:space="preserve"> hvor kommunalbestyrelsen af egen drift bliver opmærksom</w:t>
      </w:r>
      <w:r w:rsidR="00022DE4" w:rsidRPr="003A53C4">
        <w:rPr>
          <w:rFonts w:ascii="Times New Roman" w:eastAsia="Times New Roman" w:hAnsi="Times New Roman" w:cs="Times New Roman"/>
          <w:iCs/>
          <w:color w:val="000000" w:themeColor="text1"/>
          <w:sz w:val="24"/>
          <w:szCs w:val="24"/>
        </w:rPr>
        <w:t xml:space="preserve"> på</w:t>
      </w:r>
      <w:r w:rsidR="00B246FB" w:rsidRPr="003A53C4">
        <w:rPr>
          <w:rFonts w:ascii="Times New Roman" w:eastAsia="Times New Roman" w:hAnsi="Times New Roman" w:cs="Times New Roman"/>
          <w:iCs/>
          <w:color w:val="000000" w:themeColor="text1"/>
          <w:sz w:val="24"/>
          <w:szCs w:val="24"/>
        </w:rPr>
        <w:t xml:space="preserve"> </w:t>
      </w:r>
      <w:r w:rsidR="00022DE4" w:rsidRPr="003A53C4">
        <w:rPr>
          <w:rFonts w:ascii="Times New Roman" w:eastAsia="Times New Roman" w:hAnsi="Times New Roman" w:cs="Times New Roman"/>
          <w:iCs/>
          <w:color w:val="000000" w:themeColor="text1"/>
          <w:sz w:val="24"/>
          <w:szCs w:val="24"/>
        </w:rPr>
        <w:t xml:space="preserve">og får kendskab til </w:t>
      </w:r>
      <w:r w:rsidRPr="003A53C4">
        <w:rPr>
          <w:rFonts w:ascii="Times New Roman" w:eastAsia="Times New Roman" w:hAnsi="Times New Roman" w:cs="Times New Roman"/>
          <w:iCs/>
          <w:color w:val="000000" w:themeColor="text1"/>
          <w:sz w:val="24"/>
          <w:szCs w:val="24"/>
        </w:rPr>
        <w:t xml:space="preserve">bekymrende </w:t>
      </w:r>
      <w:r w:rsidR="00022DE4" w:rsidRPr="003A53C4">
        <w:rPr>
          <w:rFonts w:ascii="Times New Roman" w:eastAsia="Times New Roman" w:hAnsi="Times New Roman" w:cs="Times New Roman"/>
          <w:iCs/>
          <w:color w:val="000000" w:themeColor="text1"/>
          <w:sz w:val="24"/>
          <w:szCs w:val="24"/>
        </w:rPr>
        <w:t>forhold</w:t>
      </w:r>
      <w:r w:rsidRPr="003A53C4">
        <w:rPr>
          <w:rFonts w:ascii="Times New Roman" w:eastAsia="Times New Roman" w:hAnsi="Times New Roman" w:cs="Times New Roman"/>
          <w:iCs/>
          <w:color w:val="000000" w:themeColor="text1"/>
          <w:sz w:val="24"/>
          <w:szCs w:val="24"/>
        </w:rPr>
        <w:t xml:space="preserve"> vedr. en ældre person, som ville være</w:t>
      </w:r>
      <w:r w:rsidR="00022DE4" w:rsidRPr="003A53C4">
        <w:rPr>
          <w:rFonts w:ascii="Times New Roman" w:eastAsia="Times New Roman" w:hAnsi="Times New Roman" w:cs="Times New Roman"/>
          <w:iCs/>
          <w:color w:val="000000" w:themeColor="text1"/>
          <w:sz w:val="24"/>
          <w:szCs w:val="24"/>
        </w:rPr>
        <w:t xml:space="preserve"> </w:t>
      </w:r>
      <w:r w:rsidR="00022DE4" w:rsidRPr="003A53C4">
        <w:rPr>
          <w:rFonts w:ascii="Times New Roman" w:eastAsia="Times New Roman" w:hAnsi="Times New Roman" w:cs="Times New Roman"/>
          <w:iCs/>
          <w:color w:val="000000" w:themeColor="text1"/>
          <w:sz w:val="24"/>
          <w:szCs w:val="24"/>
        </w:rPr>
        <w:lastRenderedPageBreak/>
        <w:t>omfattet af underretningspligten, jf. §§ 2</w:t>
      </w:r>
      <w:r w:rsidR="00F46DB8" w:rsidRPr="003A53C4">
        <w:rPr>
          <w:rFonts w:ascii="Times New Roman" w:eastAsia="Times New Roman" w:hAnsi="Times New Roman" w:cs="Times New Roman"/>
          <w:iCs/>
          <w:color w:val="000000" w:themeColor="text1"/>
          <w:sz w:val="24"/>
          <w:szCs w:val="24"/>
        </w:rPr>
        <w:t>5</w:t>
      </w:r>
      <w:r w:rsidR="00022DE4" w:rsidRPr="003A53C4">
        <w:rPr>
          <w:rFonts w:ascii="Times New Roman" w:eastAsia="Times New Roman" w:hAnsi="Times New Roman" w:cs="Times New Roman"/>
          <w:iCs/>
          <w:color w:val="000000" w:themeColor="text1"/>
          <w:sz w:val="24"/>
          <w:szCs w:val="24"/>
        </w:rPr>
        <w:t>-</w:t>
      </w:r>
      <w:r w:rsidR="007D17C4" w:rsidRPr="003A53C4">
        <w:rPr>
          <w:rFonts w:ascii="Times New Roman" w:eastAsia="Times New Roman" w:hAnsi="Times New Roman" w:cs="Times New Roman"/>
          <w:iCs/>
          <w:color w:val="000000" w:themeColor="text1"/>
          <w:sz w:val="24"/>
          <w:szCs w:val="24"/>
        </w:rPr>
        <w:t>27</w:t>
      </w:r>
      <w:r w:rsidRPr="003A53C4">
        <w:rPr>
          <w:rFonts w:ascii="Times New Roman" w:eastAsia="Times New Roman" w:hAnsi="Times New Roman" w:cs="Times New Roman"/>
          <w:iCs/>
          <w:color w:val="000000" w:themeColor="text1"/>
          <w:sz w:val="24"/>
          <w:szCs w:val="24"/>
        </w:rPr>
        <w:t>. I sådanne situationer</w:t>
      </w:r>
      <w:r w:rsidR="00B246FB" w:rsidRPr="003A53C4">
        <w:rPr>
          <w:rFonts w:ascii="Times New Roman" w:eastAsia="Times New Roman" w:hAnsi="Times New Roman" w:cs="Times New Roman"/>
          <w:iCs/>
          <w:color w:val="000000" w:themeColor="text1"/>
          <w:sz w:val="24"/>
          <w:szCs w:val="24"/>
        </w:rPr>
        <w:t xml:space="preserve"> stilles de samme krav til kommunalbestyrelsen som i bestemmelsens stk. 1-</w:t>
      </w:r>
      <w:r w:rsidR="00A230D3" w:rsidRPr="003A53C4">
        <w:rPr>
          <w:rFonts w:ascii="Times New Roman" w:eastAsia="Times New Roman" w:hAnsi="Times New Roman" w:cs="Times New Roman"/>
          <w:iCs/>
          <w:color w:val="000000" w:themeColor="text1"/>
          <w:sz w:val="24"/>
          <w:szCs w:val="24"/>
        </w:rPr>
        <w:t>4</w:t>
      </w:r>
      <w:r w:rsidR="00C25F0A" w:rsidRPr="003A53C4">
        <w:rPr>
          <w:rFonts w:ascii="Times New Roman" w:eastAsia="Times New Roman" w:hAnsi="Times New Roman" w:cs="Times New Roman"/>
          <w:iCs/>
          <w:color w:val="000000" w:themeColor="text1"/>
          <w:sz w:val="24"/>
          <w:szCs w:val="24"/>
        </w:rPr>
        <w:t xml:space="preserve">, herunder </w:t>
      </w:r>
      <w:r w:rsidR="00022DE4" w:rsidRPr="003A53C4">
        <w:rPr>
          <w:rFonts w:ascii="Times New Roman" w:eastAsia="Times New Roman" w:hAnsi="Times New Roman" w:cs="Times New Roman"/>
          <w:iCs/>
          <w:color w:val="000000" w:themeColor="text1"/>
          <w:sz w:val="24"/>
          <w:szCs w:val="24"/>
        </w:rPr>
        <w:t xml:space="preserve">navnlig de </w:t>
      </w:r>
      <w:r w:rsidR="00C25F0A" w:rsidRPr="003A53C4">
        <w:rPr>
          <w:rFonts w:ascii="Times New Roman" w:eastAsia="Times New Roman" w:hAnsi="Times New Roman" w:cs="Times New Roman"/>
          <w:iCs/>
          <w:color w:val="000000" w:themeColor="text1"/>
          <w:sz w:val="24"/>
          <w:szCs w:val="24"/>
        </w:rPr>
        <w:t>tidsmæssige krav</w:t>
      </w:r>
      <w:r w:rsidR="00B246FB" w:rsidRPr="003A53C4">
        <w:rPr>
          <w:rFonts w:ascii="Times New Roman" w:eastAsia="Times New Roman" w:hAnsi="Times New Roman" w:cs="Times New Roman"/>
          <w:iCs/>
          <w:color w:val="000000" w:themeColor="text1"/>
          <w:sz w:val="24"/>
          <w:szCs w:val="24"/>
        </w:rPr>
        <w:t>.</w:t>
      </w:r>
    </w:p>
    <w:p w14:paraId="7616E0D0" w14:textId="77777777" w:rsidR="00411044" w:rsidRPr="003A53C4" w:rsidRDefault="00411044" w:rsidP="00B77BC9">
      <w:pPr>
        <w:rPr>
          <w:color w:val="000000" w:themeColor="text1"/>
        </w:rPr>
      </w:pPr>
    </w:p>
    <w:p w14:paraId="6F550E43" w14:textId="455DEAF0" w:rsidR="00886CFF" w:rsidRPr="003A53C4" w:rsidRDefault="00886CFF" w:rsidP="00716355">
      <w:pPr>
        <w:pStyle w:val="Typografi1"/>
        <w:rPr>
          <w:color w:val="000000" w:themeColor="text1"/>
        </w:rPr>
      </w:pPr>
      <w:r w:rsidRPr="003A53C4">
        <w:rPr>
          <w:color w:val="000000" w:themeColor="text1"/>
        </w:rPr>
        <w:t xml:space="preserve">Til § </w:t>
      </w:r>
      <w:r w:rsidR="00B11E15" w:rsidRPr="003A53C4">
        <w:rPr>
          <w:color w:val="000000" w:themeColor="text1"/>
        </w:rPr>
        <w:t>29</w:t>
      </w:r>
    </w:p>
    <w:p w14:paraId="54A31096" w14:textId="77777777" w:rsidR="001E0597" w:rsidRPr="003A53C4" w:rsidRDefault="001E0597" w:rsidP="0053082C">
      <w:pPr>
        <w:spacing w:after="0" w:line="288" w:lineRule="auto"/>
        <w:rPr>
          <w:rFonts w:ascii="Times New Roman" w:eastAsia="Times New Roman" w:hAnsi="Times New Roman" w:cs="Times New Roman"/>
          <w:iCs/>
          <w:color w:val="000000" w:themeColor="text1"/>
          <w:sz w:val="24"/>
          <w:szCs w:val="24"/>
        </w:rPr>
      </w:pPr>
    </w:p>
    <w:p w14:paraId="6EB803B3" w14:textId="15393AD0"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945246" w:rsidRPr="003A53C4">
        <w:rPr>
          <w:rFonts w:ascii="Times New Roman" w:eastAsia="Times New Roman" w:hAnsi="Times New Roman" w:cs="Times New Roman"/>
          <w:iCs/>
          <w:color w:val="000000" w:themeColor="text1"/>
          <w:sz w:val="24"/>
          <w:szCs w:val="24"/>
        </w:rPr>
        <w:t>.</w:t>
      </w:r>
    </w:p>
    <w:p w14:paraId="66CD33F9" w14:textId="649260F1"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Med stk. 1 foreslås</w:t>
      </w:r>
      <w:r w:rsidR="00270EEF" w:rsidRPr="003A53C4">
        <w:rPr>
          <w:rFonts w:ascii="Times New Roman" w:eastAsia="Times New Roman" w:hAnsi="Times New Roman" w:cs="Times New Roman"/>
          <w:iCs/>
          <w:color w:val="000000" w:themeColor="text1"/>
          <w:sz w:val="24"/>
          <w:szCs w:val="24"/>
        </w:rPr>
        <w:t xml:space="preserve"> det</w:t>
      </w:r>
      <w:r w:rsidRPr="003A53C4">
        <w:rPr>
          <w:rFonts w:ascii="Times New Roman" w:eastAsia="Times New Roman" w:hAnsi="Times New Roman" w:cs="Times New Roman"/>
          <w:iCs/>
          <w:color w:val="000000" w:themeColor="text1"/>
          <w:sz w:val="24"/>
          <w:szCs w:val="24"/>
        </w:rPr>
        <w:t xml:space="preserve">, at Kommunalbestyrelsen skal føre et driftsorienteret tilsyn med de plejehjem, som er oprettet og drevet af kommunalbestyrelsen efter bestemmelserne i kapitel </w:t>
      </w:r>
      <w:r w:rsidR="005C1AD5" w:rsidRPr="003A53C4">
        <w:rPr>
          <w:rFonts w:ascii="Times New Roman" w:eastAsia="Times New Roman" w:hAnsi="Times New Roman" w:cs="Times New Roman"/>
          <w:iCs/>
          <w:color w:val="000000" w:themeColor="text1"/>
          <w:sz w:val="24"/>
          <w:szCs w:val="24"/>
        </w:rPr>
        <w:t>6</w:t>
      </w:r>
      <w:r w:rsidRPr="003A53C4">
        <w:rPr>
          <w:rFonts w:ascii="Times New Roman" w:eastAsia="Times New Roman" w:hAnsi="Times New Roman" w:cs="Times New Roman"/>
          <w:iCs/>
          <w:color w:val="000000" w:themeColor="text1"/>
          <w:sz w:val="24"/>
          <w:szCs w:val="24"/>
        </w:rPr>
        <w:t>.</w:t>
      </w:r>
    </w:p>
    <w:p w14:paraId="3690B955" w14:textId="77777777" w:rsidR="002C3515" w:rsidRPr="003A53C4" w:rsidRDefault="002C3515" w:rsidP="002153EC">
      <w:pPr>
        <w:spacing w:after="0" w:line="288" w:lineRule="auto"/>
        <w:rPr>
          <w:rFonts w:ascii="Times New Roman" w:eastAsia="Times New Roman" w:hAnsi="Times New Roman" w:cs="Times New Roman"/>
          <w:iCs/>
          <w:color w:val="000000" w:themeColor="text1"/>
          <w:sz w:val="24"/>
          <w:szCs w:val="24"/>
        </w:rPr>
      </w:pPr>
    </w:p>
    <w:p w14:paraId="75503623" w14:textId="1E205BC7" w:rsidR="002C3515" w:rsidRPr="003A53C4" w:rsidRDefault="00E912A4"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w:t>
      </w:r>
      <w:r w:rsidR="002C3515" w:rsidRPr="003A53C4">
        <w:rPr>
          <w:rFonts w:ascii="Times New Roman" w:eastAsia="Times New Roman" w:hAnsi="Times New Roman" w:cs="Times New Roman"/>
          <w:iCs/>
          <w:color w:val="000000" w:themeColor="text1"/>
          <w:sz w:val="24"/>
          <w:szCs w:val="24"/>
        </w:rPr>
        <w:t>et driftsorientere</w:t>
      </w:r>
      <w:r w:rsidRPr="003A53C4">
        <w:rPr>
          <w:rFonts w:ascii="Times New Roman" w:eastAsia="Times New Roman" w:hAnsi="Times New Roman" w:cs="Times New Roman"/>
          <w:iCs/>
          <w:color w:val="000000" w:themeColor="text1"/>
          <w:sz w:val="24"/>
          <w:szCs w:val="24"/>
        </w:rPr>
        <w:t>de</w:t>
      </w:r>
      <w:r w:rsidR="002C3515" w:rsidRPr="003A53C4">
        <w:rPr>
          <w:rFonts w:ascii="Times New Roman" w:eastAsia="Times New Roman" w:hAnsi="Times New Roman" w:cs="Times New Roman"/>
          <w:iCs/>
          <w:color w:val="000000" w:themeColor="text1"/>
          <w:sz w:val="24"/>
          <w:szCs w:val="24"/>
        </w:rPr>
        <w:t xml:space="preserve"> tilsyn </w:t>
      </w:r>
      <w:r w:rsidRPr="003A53C4">
        <w:rPr>
          <w:rFonts w:ascii="Times New Roman" w:eastAsia="Times New Roman" w:hAnsi="Times New Roman" w:cs="Times New Roman"/>
          <w:iCs/>
          <w:color w:val="000000" w:themeColor="text1"/>
          <w:sz w:val="24"/>
          <w:szCs w:val="24"/>
        </w:rPr>
        <w:t>skal</w:t>
      </w:r>
      <w:r w:rsidR="002C3515" w:rsidRPr="003A53C4">
        <w:rPr>
          <w:rFonts w:ascii="Times New Roman" w:eastAsia="Times New Roman" w:hAnsi="Times New Roman" w:cs="Times New Roman"/>
          <w:iCs/>
          <w:color w:val="000000" w:themeColor="text1"/>
          <w:sz w:val="24"/>
          <w:szCs w:val="24"/>
        </w:rPr>
        <w:t xml:space="preserve"> sikre, at plejehjemmet fortsat har den fornødne </w:t>
      </w:r>
      <w:r w:rsidR="00795D76" w:rsidRPr="003A53C4">
        <w:rPr>
          <w:rFonts w:ascii="Times New Roman" w:eastAsia="Times New Roman" w:hAnsi="Times New Roman" w:cs="Times New Roman"/>
          <w:iCs/>
          <w:color w:val="000000" w:themeColor="text1"/>
          <w:sz w:val="24"/>
          <w:szCs w:val="24"/>
        </w:rPr>
        <w:t>kvalitet og opfylder kravene</w:t>
      </w:r>
      <w:r w:rsidR="00D050B1" w:rsidRPr="003A53C4">
        <w:rPr>
          <w:rFonts w:ascii="Times New Roman" w:eastAsia="Times New Roman" w:hAnsi="Times New Roman" w:cs="Times New Roman"/>
          <w:iCs/>
          <w:color w:val="000000" w:themeColor="text1"/>
          <w:sz w:val="24"/>
          <w:szCs w:val="24"/>
        </w:rPr>
        <w:t xml:space="preserve"> i § </w:t>
      </w:r>
      <w:r w:rsidR="00163606" w:rsidRPr="003A53C4">
        <w:rPr>
          <w:rFonts w:ascii="Times New Roman" w:eastAsia="Times New Roman" w:hAnsi="Times New Roman" w:cs="Times New Roman"/>
          <w:iCs/>
          <w:color w:val="000000" w:themeColor="text1"/>
          <w:sz w:val="24"/>
          <w:szCs w:val="24"/>
        </w:rPr>
        <w:t>20</w:t>
      </w:r>
      <w:r w:rsidR="00D050B1" w:rsidRPr="003A53C4">
        <w:rPr>
          <w:rFonts w:ascii="Times New Roman" w:eastAsia="Times New Roman" w:hAnsi="Times New Roman" w:cs="Times New Roman"/>
          <w:iCs/>
          <w:color w:val="000000" w:themeColor="text1"/>
          <w:sz w:val="24"/>
          <w:szCs w:val="24"/>
        </w:rPr>
        <w:t xml:space="preserve">, stk. 2 og kravene som er fastsat </w:t>
      </w:r>
      <w:r w:rsidR="00795D76" w:rsidRPr="003A53C4">
        <w:rPr>
          <w:rFonts w:ascii="Times New Roman" w:eastAsia="Times New Roman" w:hAnsi="Times New Roman" w:cs="Times New Roman"/>
          <w:iCs/>
          <w:color w:val="000000" w:themeColor="text1"/>
          <w:sz w:val="24"/>
          <w:szCs w:val="24"/>
        </w:rPr>
        <w:t xml:space="preserve">iht. § </w:t>
      </w:r>
      <w:r w:rsidR="00163606" w:rsidRPr="003A53C4">
        <w:rPr>
          <w:rFonts w:ascii="Times New Roman" w:eastAsia="Times New Roman" w:hAnsi="Times New Roman" w:cs="Times New Roman"/>
          <w:iCs/>
          <w:color w:val="000000" w:themeColor="text1"/>
          <w:sz w:val="24"/>
          <w:szCs w:val="24"/>
        </w:rPr>
        <w:t>20</w:t>
      </w:r>
      <w:r w:rsidR="006C4617" w:rsidRPr="003A53C4">
        <w:rPr>
          <w:rFonts w:ascii="Times New Roman" w:eastAsia="Times New Roman" w:hAnsi="Times New Roman" w:cs="Times New Roman"/>
          <w:iCs/>
          <w:color w:val="000000" w:themeColor="text1"/>
          <w:sz w:val="24"/>
          <w:szCs w:val="24"/>
        </w:rPr>
        <w:t xml:space="preserve">, </w:t>
      </w:r>
      <w:r w:rsidR="00D050B1" w:rsidRPr="003A53C4">
        <w:rPr>
          <w:rFonts w:ascii="Times New Roman" w:eastAsia="Times New Roman" w:hAnsi="Times New Roman" w:cs="Times New Roman"/>
          <w:iCs/>
          <w:color w:val="000000" w:themeColor="text1"/>
          <w:sz w:val="24"/>
          <w:szCs w:val="24"/>
        </w:rPr>
        <w:t xml:space="preserve">stk. </w:t>
      </w:r>
      <w:r w:rsidR="006C4617" w:rsidRPr="003A53C4">
        <w:rPr>
          <w:rFonts w:ascii="Times New Roman" w:eastAsia="Times New Roman" w:hAnsi="Times New Roman" w:cs="Times New Roman"/>
          <w:iCs/>
          <w:color w:val="000000" w:themeColor="text1"/>
          <w:sz w:val="24"/>
          <w:szCs w:val="24"/>
        </w:rPr>
        <w:t>3.</w:t>
      </w:r>
    </w:p>
    <w:p w14:paraId="694FC380"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64E61069" w14:textId="203B1249"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945246" w:rsidRPr="003A53C4">
        <w:rPr>
          <w:rFonts w:ascii="Times New Roman" w:eastAsia="Times New Roman" w:hAnsi="Times New Roman" w:cs="Times New Roman"/>
          <w:iCs/>
          <w:color w:val="000000" w:themeColor="text1"/>
          <w:sz w:val="24"/>
          <w:szCs w:val="24"/>
        </w:rPr>
        <w:t>.</w:t>
      </w:r>
    </w:p>
    <w:p w14:paraId="35DD3DF1"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Med stk. 2 foreslås, at tilsynet efter stk. 1 både kan foregå som anmeldt og uanmeldt tilsyn. </w:t>
      </w:r>
    </w:p>
    <w:p w14:paraId="569038F4" w14:textId="77777777" w:rsidR="0080416D" w:rsidRPr="003A53C4" w:rsidRDefault="0080416D" w:rsidP="002153EC">
      <w:pPr>
        <w:spacing w:after="0" w:line="288" w:lineRule="auto"/>
        <w:rPr>
          <w:rFonts w:ascii="Times New Roman" w:eastAsia="Times New Roman" w:hAnsi="Times New Roman" w:cs="Times New Roman"/>
          <w:iCs/>
          <w:color w:val="000000" w:themeColor="text1"/>
          <w:sz w:val="24"/>
          <w:szCs w:val="24"/>
        </w:rPr>
      </w:pPr>
    </w:p>
    <w:p w14:paraId="039E24BD" w14:textId="45C6164C"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Ved et anmeldt tilsyn forstås et tilsynsbesøg, hvor </w:t>
      </w:r>
      <w:r w:rsidR="00036B58" w:rsidRPr="003A53C4">
        <w:rPr>
          <w:rFonts w:ascii="Times New Roman" w:eastAsia="Times New Roman" w:hAnsi="Times New Roman" w:cs="Times New Roman"/>
          <w:iCs/>
          <w:color w:val="000000" w:themeColor="text1"/>
          <w:sz w:val="24"/>
          <w:szCs w:val="24"/>
        </w:rPr>
        <w:t>plejehjem</w:t>
      </w:r>
      <w:r w:rsidRPr="003A53C4">
        <w:rPr>
          <w:rFonts w:ascii="Times New Roman" w:eastAsia="Times New Roman" w:hAnsi="Times New Roman" w:cs="Times New Roman"/>
          <w:iCs/>
          <w:color w:val="000000" w:themeColor="text1"/>
          <w:sz w:val="24"/>
          <w:szCs w:val="24"/>
        </w:rPr>
        <w:t xml:space="preserve"> på forhånd er gjort bekendt </w:t>
      </w:r>
    </w:p>
    <w:p w14:paraId="2A57F744" w14:textId="77777777" w:rsidR="00036B58"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med, at tilsynsbesøget vil finde sted. </w:t>
      </w:r>
    </w:p>
    <w:p w14:paraId="5576ED8A" w14:textId="77777777" w:rsidR="00036B58" w:rsidRPr="003A53C4" w:rsidRDefault="00036B58" w:rsidP="002153EC">
      <w:pPr>
        <w:spacing w:after="0" w:line="288" w:lineRule="auto"/>
        <w:rPr>
          <w:rFonts w:ascii="Times New Roman" w:eastAsia="Times New Roman" w:hAnsi="Times New Roman" w:cs="Times New Roman"/>
          <w:iCs/>
          <w:color w:val="000000" w:themeColor="text1"/>
          <w:sz w:val="24"/>
          <w:szCs w:val="24"/>
        </w:rPr>
      </w:pPr>
    </w:p>
    <w:p w14:paraId="64F4267F" w14:textId="4230768C"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Ved uanmeldt tilsyn forstås, at </w:t>
      </w:r>
      <w:r w:rsidR="00036B58" w:rsidRPr="003A53C4">
        <w:rPr>
          <w:rFonts w:ascii="Times New Roman" w:eastAsia="Times New Roman" w:hAnsi="Times New Roman" w:cs="Times New Roman"/>
          <w:iCs/>
          <w:color w:val="000000" w:themeColor="text1"/>
          <w:sz w:val="24"/>
          <w:szCs w:val="24"/>
        </w:rPr>
        <w:t>plejehjemm</w:t>
      </w:r>
      <w:r w:rsidRPr="003A53C4">
        <w:rPr>
          <w:rFonts w:ascii="Times New Roman" w:eastAsia="Times New Roman" w:hAnsi="Times New Roman" w:cs="Times New Roman"/>
          <w:iCs/>
          <w:color w:val="000000" w:themeColor="text1"/>
          <w:sz w:val="24"/>
          <w:szCs w:val="24"/>
        </w:rPr>
        <w:t xml:space="preserve">et ikke på forhånd er gjort bekendt med, at der vil blive aflagt et tilsynsbesøg. Uanmeldte tilsynsbesøg kan give et her-og-nu billede af situationen, og kan anvendes til vurdering af, hvorvidt der er overensstemmelse mellem det, der opleves i forbindelse med de anmeldte tilsynsbesøg og hverdagen. Uanmeldte tilsynsbesøg kan derfor benyttes til at supplere og nuancere det generelle indtryk af </w:t>
      </w:r>
      <w:r w:rsidR="00036B58" w:rsidRPr="003A53C4">
        <w:rPr>
          <w:rFonts w:ascii="Times New Roman" w:eastAsia="Times New Roman" w:hAnsi="Times New Roman" w:cs="Times New Roman"/>
          <w:iCs/>
          <w:color w:val="000000" w:themeColor="text1"/>
          <w:sz w:val="24"/>
          <w:szCs w:val="24"/>
        </w:rPr>
        <w:t>plejehjemmet</w:t>
      </w:r>
      <w:r w:rsidRPr="003A53C4">
        <w:rPr>
          <w:rFonts w:ascii="Times New Roman" w:eastAsia="Times New Roman" w:hAnsi="Times New Roman" w:cs="Times New Roman"/>
          <w:iCs/>
          <w:color w:val="000000" w:themeColor="text1"/>
          <w:sz w:val="24"/>
          <w:szCs w:val="24"/>
        </w:rPr>
        <w:t>.</w:t>
      </w:r>
    </w:p>
    <w:p w14:paraId="0575CD0D"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13482951" w14:textId="10261688"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r w:rsidR="00945246" w:rsidRPr="003A53C4">
        <w:rPr>
          <w:rFonts w:ascii="Times New Roman" w:eastAsia="Times New Roman" w:hAnsi="Times New Roman" w:cs="Times New Roman"/>
          <w:iCs/>
          <w:color w:val="000000" w:themeColor="text1"/>
          <w:sz w:val="24"/>
          <w:szCs w:val="24"/>
        </w:rPr>
        <w:t>.</w:t>
      </w:r>
    </w:p>
    <w:p w14:paraId="5265C7BD" w14:textId="326CA053"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foreslås med stk. 3, at kommunalbestyrelsen efter anmodning fra Naalakkersuisut forpligtes til at fremsende alle de oplysninger, som Naalakkersuisut måtte ønske om kommunalbestyrelsens varetagelse af det </w:t>
      </w:r>
      <w:r w:rsidR="00E3284B" w:rsidRPr="003A53C4">
        <w:rPr>
          <w:rFonts w:ascii="Times New Roman" w:eastAsia="Times New Roman" w:hAnsi="Times New Roman" w:cs="Times New Roman"/>
          <w:iCs/>
          <w:color w:val="000000" w:themeColor="text1"/>
          <w:sz w:val="24"/>
          <w:szCs w:val="24"/>
        </w:rPr>
        <w:t>driftsorienterede</w:t>
      </w:r>
      <w:r w:rsidRPr="003A53C4">
        <w:rPr>
          <w:rFonts w:ascii="Times New Roman" w:eastAsia="Times New Roman" w:hAnsi="Times New Roman" w:cs="Times New Roman"/>
          <w:iCs/>
          <w:color w:val="000000" w:themeColor="text1"/>
          <w:sz w:val="24"/>
          <w:szCs w:val="24"/>
        </w:rPr>
        <w:t xml:space="preserve"> tilsyn. Der lægges således i bestemmelsen ikke nogen begrænsning ind i forhold til temaer og detaljeringsgrad.</w:t>
      </w:r>
    </w:p>
    <w:p w14:paraId="25AC8A29"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673CFAF8" w14:textId="20C712B9"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r w:rsidR="00945246" w:rsidRPr="003A53C4">
        <w:rPr>
          <w:rFonts w:ascii="Times New Roman" w:eastAsia="Times New Roman" w:hAnsi="Times New Roman" w:cs="Times New Roman"/>
          <w:iCs/>
          <w:color w:val="000000" w:themeColor="text1"/>
          <w:sz w:val="24"/>
          <w:szCs w:val="24"/>
        </w:rPr>
        <w:t>.</w:t>
      </w:r>
    </w:p>
    <w:p w14:paraId="625348C2" w14:textId="18462AD3" w:rsidR="00391798" w:rsidRPr="003A53C4" w:rsidRDefault="0064364F"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2153EC" w:rsidRPr="003A53C4">
        <w:rPr>
          <w:rFonts w:ascii="Times New Roman" w:eastAsia="Times New Roman" w:hAnsi="Times New Roman" w:cs="Times New Roman"/>
          <w:iCs/>
          <w:color w:val="000000" w:themeColor="text1"/>
          <w:sz w:val="24"/>
          <w:szCs w:val="24"/>
        </w:rPr>
        <w:t xml:space="preserve"> bemyndige</w:t>
      </w:r>
      <w:r w:rsidRPr="003A53C4">
        <w:rPr>
          <w:rFonts w:ascii="Times New Roman" w:eastAsia="Times New Roman" w:hAnsi="Times New Roman" w:cs="Times New Roman"/>
          <w:iCs/>
          <w:color w:val="000000" w:themeColor="text1"/>
          <w:sz w:val="24"/>
          <w:szCs w:val="24"/>
        </w:rPr>
        <w:t>r</w:t>
      </w:r>
      <w:r w:rsidR="002153EC" w:rsidRPr="003A53C4">
        <w:rPr>
          <w:rFonts w:ascii="Times New Roman" w:eastAsia="Times New Roman" w:hAnsi="Times New Roman" w:cs="Times New Roman"/>
          <w:iCs/>
          <w:color w:val="000000" w:themeColor="text1"/>
          <w:sz w:val="24"/>
          <w:szCs w:val="24"/>
        </w:rPr>
        <w:t xml:space="preserve"> Naalakkersuisut til at</w:t>
      </w:r>
      <w:r w:rsidRPr="003A53C4">
        <w:rPr>
          <w:rFonts w:ascii="Times New Roman" w:eastAsia="Times New Roman" w:hAnsi="Times New Roman" w:cs="Times New Roman"/>
          <w:iCs/>
          <w:color w:val="000000" w:themeColor="text1"/>
          <w:sz w:val="24"/>
          <w:szCs w:val="24"/>
        </w:rPr>
        <w:t xml:space="preserve"> </w:t>
      </w:r>
      <w:r w:rsidR="002153EC" w:rsidRPr="003A53C4">
        <w:rPr>
          <w:rFonts w:ascii="Times New Roman" w:eastAsia="Times New Roman" w:hAnsi="Times New Roman" w:cs="Times New Roman"/>
          <w:iCs/>
          <w:color w:val="000000" w:themeColor="text1"/>
          <w:sz w:val="24"/>
          <w:szCs w:val="24"/>
        </w:rPr>
        <w:t xml:space="preserve">fastsætte nærmere regler for det </w:t>
      </w:r>
      <w:r w:rsidR="00391798" w:rsidRPr="003A53C4">
        <w:rPr>
          <w:rFonts w:ascii="Times New Roman" w:eastAsia="Times New Roman" w:hAnsi="Times New Roman" w:cs="Times New Roman"/>
          <w:iCs/>
          <w:color w:val="000000" w:themeColor="text1"/>
          <w:sz w:val="24"/>
          <w:szCs w:val="24"/>
        </w:rPr>
        <w:t>driftsorienterede</w:t>
      </w:r>
      <w:r w:rsidR="002153EC" w:rsidRPr="003A53C4">
        <w:rPr>
          <w:rFonts w:ascii="Times New Roman" w:eastAsia="Times New Roman" w:hAnsi="Times New Roman" w:cs="Times New Roman"/>
          <w:iCs/>
          <w:color w:val="000000" w:themeColor="text1"/>
          <w:sz w:val="24"/>
          <w:szCs w:val="24"/>
        </w:rPr>
        <w:t xml:space="preserve"> tilsyn, herunder regler om tilsynets udøvelse, tilrettelæggelse, vilkår og betingelser og udarbejdelse af tilsynsrapporter.</w:t>
      </w:r>
      <w:r w:rsidR="00391798" w:rsidRPr="003A53C4">
        <w:rPr>
          <w:rFonts w:ascii="Times New Roman" w:eastAsia="Times New Roman" w:hAnsi="Times New Roman" w:cs="Times New Roman"/>
          <w:iCs/>
          <w:color w:val="000000" w:themeColor="text1"/>
          <w:sz w:val="24"/>
          <w:szCs w:val="24"/>
        </w:rPr>
        <w:t xml:space="preserve"> </w:t>
      </w:r>
    </w:p>
    <w:p w14:paraId="154BFB8B" w14:textId="5A6D9A63" w:rsidR="0015696D" w:rsidRPr="003A53C4" w:rsidRDefault="0015696D" w:rsidP="0015696D">
      <w:pPr>
        <w:pStyle w:val="Typografi1"/>
        <w:rPr>
          <w:color w:val="000000" w:themeColor="text1"/>
        </w:rPr>
      </w:pPr>
      <w:r w:rsidRPr="003A53C4">
        <w:rPr>
          <w:color w:val="000000" w:themeColor="text1"/>
        </w:rPr>
        <w:t xml:space="preserve">Til § </w:t>
      </w:r>
      <w:r w:rsidR="00B11E15" w:rsidRPr="003A53C4">
        <w:rPr>
          <w:color w:val="000000" w:themeColor="text1"/>
        </w:rPr>
        <w:t>3</w:t>
      </w:r>
      <w:r w:rsidR="00B11E15" w:rsidRPr="003A53C4">
        <w:rPr>
          <w:color w:val="000000" w:themeColor="text1"/>
        </w:rPr>
        <w:t>0</w:t>
      </w:r>
    </w:p>
    <w:p w14:paraId="1EFDC5F6" w14:textId="77777777" w:rsidR="0015696D" w:rsidRPr="003A53C4" w:rsidRDefault="0015696D" w:rsidP="0015696D">
      <w:pPr>
        <w:spacing w:after="0" w:line="288" w:lineRule="auto"/>
        <w:rPr>
          <w:rFonts w:ascii="Times New Roman" w:eastAsia="Times New Roman" w:hAnsi="Times New Roman" w:cs="Times New Roman"/>
          <w:iCs/>
          <w:color w:val="000000" w:themeColor="text1"/>
          <w:sz w:val="24"/>
          <w:szCs w:val="24"/>
        </w:rPr>
      </w:pPr>
    </w:p>
    <w:p w14:paraId="08A02644" w14:textId="77777777" w:rsidR="0015696D" w:rsidRPr="003A53C4" w:rsidRDefault="0015696D" w:rsidP="0015696D">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059179CB" w14:textId="39C8B18A" w:rsidR="00886CFF" w:rsidRPr="003A53C4" w:rsidRDefault="00714410"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Med bestemmelsen foreslås det, at Naalakkersuisut bemyndiges til at træffe afgørelse om påbud til Kommunalbestyrelse</w:t>
      </w:r>
      <w:r w:rsidR="00297D20" w:rsidRPr="003A53C4">
        <w:rPr>
          <w:rFonts w:ascii="Times New Roman" w:eastAsia="Times New Roman" w:hAnsi="Times New Roman" w:cs="Times New Roman"/>
          <w:iCs/>
          <w:color w:val="000000" w:themeColor="text1"/>
          <w:sz w:val="24"/>
          <w:szCs w:val="24"/>
        </w:rPr>
        <w:t>n</w:t>
      </w:r>
      <w:r w:rsidR="00BF34C5" w:rsidRPr="003A53C4">
        <w:rPr>
          <w:rFonts w:ascii="Times New Roman" w:eastAsia="Times New Roman" w:hAnsi="Times New Roman" w:cs="Times New Roman"/>
          <w:iCs/>
          <w:color w:val="000000" w:themeColor="text1"/>
          <w:sz w:val="24"/>
          <w:szCs w:val="24"/>
        </w:rPr>
        <w:t xml:space="preserve">, hvis </w:t>
      </w:r>
      <w:r w:rsidR="00B50646" w:rsidRPr="003A53C4">
        <w:rPr>
          <w:rFonts w:ascii="Times New Roman" w:eastAsia="Times New Roman" w:hAnsi="Times New Roman" w:cs="Times New Roman"/>
          <w:iCs/>
          <w:color w:val="000000" w:themeColor="text1"/>
          <w:sz w:val="24"/>
          <w:szCs w:val="24"/>
        </w:rPr>
        <w:t>det godtgøres</w:t>
      </w:r>
      <w:r w:rsidR="00BF34C5" w:rsidRPr="003A53C4">
        <w:rPr>
          <w:rFonts w:ascii="Times New Roman" w:eastAsia="Times New Roman" w:hAnsi="Times New Roman" w:cs="Times New Roman"/>
          <w:iCs/>
          <w:color w:val="000000" w:themeColor="text1"/>
          <w:sz w:val="24"/>
          <w:szCs w:val="24"/>
        </w:rPr>
        <w:t xml:space="preserve">, at kommunalbestyrelsen ikke </w:t>
      </w:r>
      <w:r w:rsidR="00297D20" w:rsidRPr="003A53C4">
        <w:rPr>
          <w:rFonts w:ascii="Times New Roman" w:eastAsia="Times New Roman" w:hAnsi="Times New Roman" w:cs="Times New Roman"/>
          <w:iCs/>
          <w:color w:val="000000" w:themeColor="text1"/>
          <w:sz w:val="24"/>
          <w:szCs w:val="24"/>
        </w:rPr>
        <w:t>overholde</w:t>
      </w:r>
      <w:r w:rsidR="00BF34C5" w:rsidRPr="003A53C4">
        <w:rPr>
          <w:rFonts w:ascii="Times New Roman" w:eastAsia="Times New Roman" w:hAnsi="Times New Roman" w:cs="Times New Roman"/>
          <w:iCs/>
          <w:color w:val="000000" w:themeColor="text1"/>
          <w:sz w:val="24"/>
          <w:szCs w:val="24"/>
        </w:rPr>
        <w:t xml:space="preserve">r </w:t>
      </w:r>
      <w:r w:rsidR="00BF34C5" w:rsidRPr="003A53C4">
        <w:rPr>
          <w:rFonts w:ascii="Times New Roman" w:eastAsia="Times New Roman" w:hAnsi="Times New Roman" w:cs="Times New Roman"/>
          <w:iCs/>
          <w:color w:val="000000" w:themeColor="text1"/>
          <w:sz w:val="24"/>
          <w:szCs w:val="24"/>
        </w:rPr>
        <w:lastRenderedPageBreak/>
        <w:t>bestemmelser i</w:t>
      </w:r>
      <w:r w:rsidR="00297D20" w:rsidRPr="003A53C4">
        <w:rPr>
          <w:rFonts w:ascii="Times New Roman" w:eastAsia="Times New Roman" w:hAnsi="Times New Roman" w:cs="Times New Roman"/>
          <w:iCs/>
          <w:color w:val="000000" w:themeColor="text1"/>
          <w:sz w:val="24"/>
          <w:szCs w:val="24"/>
        </w:rPr>
        <w:t xml:space="preserve"> Inatsisartutloven </w:t>
      </w:r>
      <w:r w:rsidR="00BF34C5" w:rsidRPr="003A53C4">
        <w:rPr>
          <w:rFonts w:ascii="Times New Roman" w:eastAsia="Times New Roman" w:hAnsi="Times New Roman" w:cs="Times New Roman"/>
          <w:iCs/>
          <w:color w:val="000000" w:themeColor="text1"/>
          <w:sz w:val="24"/>
          <w:szCs w:val="24"/>
        </w:rPr>
        <w:t>eller</w:t>
      </w:r>
      <w:r w:rsidR="00297D20" w:rsidRPr="003A53C4">
        <w:rPr>
          <w:rFonts w:ascii="Times New Roman" w:eastAsia="Times New Roman" w:hAnsi="Times New Roman" w:cs="Times New Roman"/>
          <w:iCs/>
          <w:color w:val="000000" w:themeColor="text1"/>
          <w:sz w:val="24"/>
          <w:szCs w:val="24"/>
        </w:rPr>
        <w:t xml:space="preserve"> administrative forskrifter fastsat efter Inatsisartutloven.</w:t>
      </w:r>
      <w:r w:rsidR="00894853" w:rsidRPr="003A53C4">
        <w:rPr>
          <w:rFonts w:ascii="Times New Roman" w:eastAsia="Times New Roman" w:hAnsi="Times New Roman" w:cs="Times New Roman"/>
          <w:iCs/>
          <w:color w:val="000000" w:themeColor="text1"/>
          <w:sz w:val="24"/>
          <w:szCs w:val="24"/>
        </w:rPr>
        <w:t xml:space="preserve"> Herunder vil der </w:t>
      </w:r>
      <w:r w:rsidR="00435D3F" w:rsidRPr="003A53C4">
        <w:rPr>
          <w:rFonts w:ascii="Times New Roman" w:eastAsia="Times New Roman" w:hAnsi="Times New Roman" w:cs="Times New Roman"/>
          <w:iCs/>
          <w:color w:val="000000" w:themeColor="text1"/>
          <w:sz w:val="24"/>
          <w:szCs w:val="24"/>
        </w:rPr>
        <w:t xml:space="preserve">eksempelvis </w:t>
      </w:r>
      <w:r w:rsidR="00894853" w:rsidRPr="003A53C4">
        <w:rPr>
          <w:rFonts w:ascii="Times New Roman" w:eastAsia="Times New Roman" w:hAnsi="Times New Roman" w:cs="Times New Roman"/>
          <w:iCs/>
          <w:color w:val="000000" w:themeColor="text1"/>
          <w:sz w:val="24"/>
          <w:szCs w:val="24"/>
        </w:rPr>
        <w:t xml:space="preserve">kunne meddeles påbud, hvis kommunalbestyrelsen ikke </w:t>
      </w:r>
      <w:r w:rsidR="00435D3F" w:rsidRPr="003A53C4">
        <w:rPr>
          <w:rFonts w:ascii="Times New Roman" w:eastAsia="Times New Roman" w:hAnsi="Times New Roman" w:cs="Times New Roman"/>
          <w:iCs/>
          <w:color w:val="000000" w:themeColor="text1"/>
          <w:sz w:val="24"/>
          <w:szCs w:val="24"/>
        </w:rPr>
        <w:t xml:space="preserve">tilbyder de nødvendige støtteforanstaltninger </w:t>
      </w:r>
      <w:r w:rsidR="00D5413C" w:rsidRPr="003A53C4">
        <w:rPr>
          <w:rFonts w:ascii="Times New Roman" w:eastAsia="Times New Roman" w:hAnsi="Times New Roman" w:cs="Times New Roman"/>
          <w:iCs/>
          <w:color w:val="000000" w:themeColor="text1"/>
          <w:sz w:val="24"/>
          <w:szCs w:val="24"/>
        </w:rPr>
        <w:t>efter forslagets § 16,</w:t>
      </w:r>
      <w:r w:rsidR="00401580" w:rsidRPr="003A53C4">
        <w:rPr>
          <w:rFonts w:ascii="Times New Roman" w:eastAsia="Times New Roman" w:hAnsi="Times New Roman" w:cs="Times New Roman"/>
          <w:iCs/>
          <w:color w:val="000000" w:themeColor="text1"/>
          <w:sz w:val="24"/>
          <w:szCs w:val="24"/>
        </w:rPr>
        <w:t xml:space="preserve"> eller h</w:t>
      </w:r>
      <w:r w:rsidR="00401580" w:rsidRPr="003A53C4">
        <w:rPr>
          <w:rFonts w:ascii="Times New Roman" w:eastAsia="Times New Roman" w:hAnsi="Times New Roman" w:cs="Times New Roman"/>
          <w:iCs/>
          <w:color w:val="000000" w:themeColor="text1"/>
          <w:sz w:val="24"/>
          <w:szCs w:val="24"/>
        </w:rPr>
        <w:t>vis et plejehjem ikke opfylder kravene til indretning fastsat iht. Inatsisartutlovens § 20, stk. 3</w:t>
      </w:r>
      <w:r w:rsidR="00401580" w:rsidRPr="003A53C4">
        <w:rPr>
          <w:rFonts w:ascii="Times New Roman" w:eastAsia="Times New Roman" w:hAnsi="Times New Roman" w:cs="Times New Roman"/>
          <w:iCs/>
          <w:color w:val="000000" w:themeColor="text1"/>
          <w:sz w:val="24"/>
          <w:szCs w:val="24"/>
        </w:rPr>
        <w:t>.</w:t>
      </w:r>
    </w:p>
    <w:p w14:paraId="028AF820" w14:textId="77777777" w:rsidR="007450CC" w:rsidRPr="003A53C4" w:rsidRDefault="007450CC" w:rsidP="007450CC">
      <w:pPr>
        <w:spacing w:after="0" w:line="288" w:lineRule="auto"/>
        <w:rPr>
          <w:rFonts w:ascii="Times New Roman" w:eastAsia="Times New Roman" w:hAnsi="Times New Roman" w:cs="Times New Roman"/>
          <w:iCs/>
          <w:color w:val="000000" w:themeColor="text1"/>
          <w:sz w:val="24"/>
          <w:szCs w:val="24"/>
        </w:rPr>
      </w:pPr>
    </w:p>
    <w:p w14:paraId="7AD48A33" w14:textId="49CBF0D2" w:rsidR="00325E64" w:rsidRPr="003A53C4" w:rsidRDefault="00325E64"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må forudsættes, at et påbud har en karakter, som giver Kommunalbestyrelsen mulighed for at efterkomme det. </w:t>
      </w:r>
      <w:r w:rsidR="00D262D0" w:rsidRPr="003A53C4">
        <w:rPr>
          <w:rFonts w:ascii="Times New Roman" w:eastAsia="Times New Roman" w:hAnsi="Times New Roman" w:cs="Times New Roman"/>
          <w:iCs/>
          <w:color w:val="000000" w:themeColor="text1"/>
          <w:sz w:val="24"/>
          <w:szCs w:val="24"/>
        </w:rPr>
        <w:t>Påbuddet</w:t>
      </w:r>
      <w:r w:rsidR="00D262D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skal </w:t>
      </w:r>
      <w:r w:rsidR="00D262D0" w:rsidRPr="003A53C4">
        <w:rPr>
          <w:rFonts w:ascii="Times New Roman" w:eastAsia="Times New Roman" w:hAnsi="Times New Roman" w:cs="Times New Roman"/>
          <w:iCs/>
          <w:color w:val="000000" w:themeColor="text1"/>
          <w:sz w:val="24"/>
          <w:szCs w:val="24"/>
        </w:rPr>
        <w:t>klart angive</w:t>
      </w:r>
      <w:r w:rsidRPr="003A53C4">
        <w:rPr>
          <w:rFonts w:ascii="Times New Roman" w:eastAsia="Times New Roman" w:hAnsi="Times New Roman" w:cs="Times New Roman"/>
          <w:iCs/>
          <w:color w:val="000000" w:themeColor="text1"/>
          <w:sz w:val="24"/>
          <w:szCs w:val="24"/>
        </w:rPr>
        <w:t xml:space="preserve">, </w:t>
      </w:r>
      <w:r w:rsidR="00D262D0" w:rsidRPr="003A53C4">
        <w:rPr>
          <w:rFonts w:ascii="Times New Roman" w:eastAsia="Times New Roman" w:hAnsi="Times New Roman" w:cs="Times New Roman"/>
          <w:iCs/>
          <w:color w:val="000000" w:themeColor="text1"/>
          <w:sz w:val="24"/>
          <w:szCs w:val="24"/>
        </w:rPr>
        <w:t>hvilke specifikke forhold, der skal rettes op</w:t>
      </w:r>
      <w:r w:rsidR="0088744B" w:rsidRPr="003A53C4">
        <w:rPr>
          <w:rFonts w:ascii="Times New Roman" w:eastAsia="Times New Roman" w:hAnsi="Times New Roman" w:cs="Times New Roman"/>
          <w:iCs/>
          <w:color w:val="000000" w:themeColor="text1"/>
          <w:sz w:val="24"/>
          <w:szCs w:val="24"/>
        </w:rPr>
        <w:t>,</w:t>
      </w:r>
      <w:r w:rsidR="0088744B" w:rsidRPr="003A53C4">
        <w:rPr>
          <w:rFonts w:ascii="Times New Roman" w:eastAsia="Times New Roman" w:hAnsi="Times New Roman" w:cs="Times New Roman"/>
          <w:iCs/>
          <w:color w:val="000000" w:themeColor="text1"/>
          <w:sz w:val="24"/>
          <w:szCs w:val="24"/>
        </w:rPr>
        <w:t xml:space="preserve"> og det skal sikre</w:t>
      </w:r>
      <w:r w:rsidR="0088744B" w:rsidRPr="003A53C4">
        <w:rPr>
          <w:rFonts w:ascii="Times New Roman" w:eastAsia="Times New Roman" w:hAnsi="Times New Roman" w:cs="Times New Roman"/>
          <w:iCs/>
          <w:color w:val="000000" w:themeColor="text1"/>
          <w:sz w:val="24"/>
          <w:szCs w:val="24"/>
        </w:rPr>
        <w:t>s</w:t>
      </w:r>
      <w:r w:rsidR="0088744B" w:rsidRPr="003A53C4">
        <w:rPr>
          <w:rFonts w:ascii="Times New Roman" w:eastAsia="Times New Roman" w:hAnsi="Times New Roman" w:cs="Times New Roman"/>
          <w:iCs/>
          <w:color w:val="000000" w:themeColor="text1"/>
          <w:sz w:val="24"/>
          <w:szCs w:val="24"/>
        </w:rPr>
        <w:t>, at Kommunalbestyrelsen har en realistisk mulighed for at efterkomme påbuddet.</w:t>
      </w:r>
    </w:p>
    <w:p w14:paraId="62EA99BA" w14:textId="77777777" w:rsidR="007A4A40" w:rsidRPr="003A53C4" w:rsidRDefault="007A4A40" w:rsidP="007450CC">
      <w:pPr>
        <w:spacing w:after="0" w:line="288" w:lineRule="auto"/>
        <w:rPr>
          <w:rFonts w:ascii="Times New Roman" w:eastAsia="Times New Roman" w:hAnsi="Times New Roman" w:cs="Times New Roman"/>
          <w:iCs/>
          <w:color w:val="000000" w:themeColor="text1"/>
          <w:sz w:val="24"/>
          <w:szCs w:val="24"/>
        </w:rPr>
      </w:pPr>
    </w:p>
    <w:p w14:paraId="672BF2EE" w14:textId="7EBCCD7A" w:rsidR="007A4A40" w:rsidRPr="003A53C4" w:rsidRDefault="007A4A40"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Påbuddet skal være proportionelt og må ikke går ud over, hvad der ellers følger af Inatsisartutloven eller administrative forskrifter fastsat i medfør af Inatsisartutloven</w:t>
      </w:r>
      <w:r w:rsidR="00995EA2" w:rsidRPr="003A53C4">
        <w:rPr>
          <w:rFonts w:ascii="Times New Roman" w:eastAsia="Times New Roman" w:hAnsi="Times New Roman" w:cs="Times New Roman"/>
          <w:iCs/>
          <w:color w:val="000000" w:themeColor="text1"/>
          <w:sz w:val="24"/>
          <w:szCs w:val="24"/>
        </w:rPr>
        <w:t>. Påbuddet skal således være</w:t>
      </w:r>
      <w:r w:rsidRPr="003A53C4">
        <w:rPr>
          <w:rFonts w:ascii="Times New Roman" w:eastAsia="Times New Roman" w:hAnsi="Times New Roman" w:cs="Times New Roman"/>
          <w:iCs/>
          <w:color w:val="000000" w:themeColor="text1"/>
          <w:sz w:val="24"/>
          <w:szCs w:val="24"/>
        </w:rPr>
        <w:t xml:space="preserve"> rimeligt og afpasset i forhold til den specifikke overtrædelse eller mangel, der skal rettes.</w:t>
      </w:r>
      <w:r w:rsidR="0011289D" w:rsidRPr="003A53C4">
        <w:rPr>
          <w:rFonts w:ascii="Times New Roman" w:eastAsia="Times New Roman" w:hAnsi="Times New Roman" w:cs="Times New Roman"/>
          <w:iCs/>
          <w:color w:val="000000" w:themeColor="text1"/>
          <w:sz w:val="24"/>
          <w:szCs w:val="24"/>
        </w:rPr>
        <w:t xml:space="preserve"> </w:t>
      </w:r>
      <w:r w:rsidR="00385650" w:rsidRPr="003A53C4">
        <w:rPr>
          <w:rFonts w:ascii="Times New Roman" w:eastAsia="Times New Roman" w:hAnsi="Times New Roman" w:cs="Times New Roman"/>
          <w:iCs/>
          <w:color w:val="000000" w:themeColor="text1"/>
          <w:sz w:val="24"/>
          <w:szCs w:val="24"/>
        </w:rPr>
        <w:t>P</w:t>
      </w:r>
      <w:r w:rsidR="0011289D" w:rsidRPr="003A53C4">
        <w:rPr>
          <w:rFonts w:ascii="Times New Roman" w:eastAsia="Times New Roman" w:hAnsi="Times New Roman" w:cs="Times New Roman"/>
          <w:iCs/>
          <w:color w:val="000000" w:themeColor="text1"/>
          <w:sz w:val="24"/>
          <w:szCs w:val="24"/>
        </w:rPr>
        <w:t>åbud</w:t>
      </w:r>
      <w:r w:rsidR="00385650" w:rsidRPr="003A53C4">
        <w:rPr>
          <w:rFonts w:ascii="Times New Roman" w:eastAsia="Times New Roman" w:hAnsi="Times New Roman" w:cs="Times New Roman"/>
          <w:iCs/>
          <w:color w:val="000000" w:themeColor="text1"/>
          <w:sz w:val="24"/>
          <w:szCs w:val="24"/>
        </w:rPr>
        <w:t xml:space="preserve"> bør kun anvendes, hvis det skønnes </w:t>
      </w:r>
      <w:r w:rsidR="0011289D" w:rsidRPr="003A53C4">
        <w:rPr>
          <w:rFonts w:ascii="Times New Roman" w:eastAsia="Times New Roman" w:hAnsi="Times New Roman" w:cs="Times New Roman"/>
          <w:iCs/>
          <w:color w:val="000000" w:themeColor="text1"/>
          <w:sz w:val="24"/>
          <w:szCs w:val="24"/>
        </w:rPr>
        <w:t xml:space="preserve">nødvendigt for at sikre overholdelse af </w:t>
      </w:r>
      <w:r w:rsidR="002F00A7" w:rsidRPr="003A53C4">
        <w:rPr>
          <w:rFonts w:ascii="Times New Roman" w:eastAsia="Times New Roman" w:hAnsi="Times New Roman" w:cs="Times New Roman"/>
          <w:iCs/>
          <w:color w:val="000000" w:themeColor="text1"/>
          <w:sz w:val="24"/>
          <w:szCs w:val="24"/>
        </w:rPr>
        <w:t>Inatsisartut</w:t>
      </w:r>
      <w:r w:rsidR="0011289D" w:rsidRPr="003A53C4">
        <w:rPr>
          <w:rFonts w:ascii="Times New Roman" w:eastAsia="Times New Roman" w:hAnsi="Times New Roman" w:cs="Times New Roman"/>
          <w:iCs/>
          <w:color w:val="000000" w:themeColor="text1"/>
          <w:sz w:val="24"/>
          <w:szCs w:val="24"/>
        </w:rPr>
        <w:t>loven</w:t>
      </w:r>
      <w:r w:rsidR="002F00A7" w:rsidRPr="003A53C4">
        <w:rPr>
          <w:rFonts w:ascii="Times New Roman" w:eastAsia="Times New Roman" w:hAnsi="Times New Roman" w:cs="Times New Roman"/>
          <w:iCs/>
          <w:color w:val="000000" w:themeColor="text1"/>
          <w:sz w:val="24"/>
          <w:szCs w:val="24"/>
        </w:rPr>
        <w:t xml:space="preserve"> </w:t>
      </w:r>
      <w:r w:rsidR="002F00A7" w:rsidRPr="003A53C4">
        <w:rPr>
          <w:rFonts w:ascii="Times New Roman" w:eastAsia="Times New Roman" w:hAnsi="Times New Roman" w:cs="Times New Roman"/>
          <w:iCs/>
          <w:color w:val="000000" w:themeColor="text1"/>
          <w:sz w:val="24"/>
          <w:szCs w:val="24"/>
        </w:rPr>
        <w:t>eller administrative forskrifter fastsat efter Inatsisartutloven</w:t>
      </w:r>
      <w:r w:rsidR="0011289D" w:rsidRPr="003A53C4">
        <w:rPr>
          <w:rFonts w:ascii="Times New Roman" w:eastAsia="Times New Roman" w:hAnsi="Times New Roman" w:cs="Times New Roman"/>
          <w:iCs/>
          <w:color w:val="000000" w:themeColor="text1"/>
          <w:sz w:val="24"/>
          <w:szCs w:val="24"/>
        </w:rPr>
        <w:t>.</w:t>
      </w:r>
    </w:p>
    <w:p w14:paraId="29CDEE5F" w14:textId="77777777" w:rsidR="007450CC" w:rsidRPr="003A53C4" w:rsidRDefault="007450CC" w:rsidP="007450CC">
      <w:pPr>
        <w:spacing w:after="0" w:line="288" w:lineRule="auto"/>
        <w:rPr>
          <w:rFonts w:ascii="Times New Roman" w:eastAsia="Times New Roman" w:hAnsi="Times New Roman" w:cs="Times New Roman"/>
          <w:iCs/>
          <w:color w:val="000000" w:themeColor="text1"/>
          <w:sz w:val="24"/>
          <w:szCs w:val="24"/>
        </w:rPr>
      </w:pPr>
    </w:p>
    <w:p w14:paraId="7BA6F59B" w14:textId="156DBEF4" w:rsidR="00BF34C5" w:rsidRPr="003A53C4" w:rsidRDefault="0006386D"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675C889C" w14:textId="5DEAE07A" w:rsidR="0006386D" w:rsidRPr="003A53C4" w:rsidRDefault="0006386D"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Naalakkersuisut kan meddele en frist til efterlevelse af et påbud udstedt efter stk. 1.</w:t>
      </w:r>
    </w:p>
    <w:p w14:paraId="63930D49" w14:textId="77777777" w:rsidR="007450CC" w:rsidRPr="003A53C4" w:rsidRDefault="007450CC" w:rsidP="007450CC">
      <w:pPr>
        <w:spacing w:after="0" w:line="288" w:lineRule="auto"/>
        <w:rPr>
          <w:rFonts w:ascii="Times New Roman" w:eastAsia="Times New Roman" w:hAnsi="Times New Roman" w:cs="Times New Roman"/>
          <w:iCs/>
          <w:color w:val="000000" w:themeColor="text1"/>
          <w:sz w:val="24"/>
          <w:szCs w:val="24"/>
        </w:rPr>
      </w:pPr>
    </w:p>
    <w:p w14:paraId="6CBDB29C" w14:textId="6345ECD2" w:rsidR="007450CC" w:rsidRPr="003A53C4" w:rsidRDefault="007450CC"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Længden af en eventuel frist for at efterleve et påbud skal fastsættes ud fra de konkrete forhold, som har givet anledning til påbuddet.</w:t>
      </w:r>
      <w:r w:rsidR="00017550" w:rsidRPr="003A53C4">
        <w:rPr>
          <w:rFonts w:ascii="Times New Roman" w:eastAsia="Times New Roman" w:hAnsi="Times New Roman" w:cs="Times New Roman"/>
          <w:iCs/>
          <w:color w:val="000000" w:themeColor="text1"/>
          <w:sz w:val="24"/>
          <w:szCs w:val="24"/>
        </w:rPr>
        <w:t xml:space="preserve"> F</w:t>
      </w:r>
      <w:r w:rsidR="00017550" w:rsidRPr="003A53C4">
        <w:rPr>
          <w:rFonts w:ascii="Times New Roman" w:eastAsia="Times New Roman" w:hAnsi="Times New Roman" w:cs="Times New Roman"/>
          <w:iCs/>
          <w:color w:val="000000" w:themeColor="text1"/>
          <w:sz w:val="24"/>
          <w:szCs w:val="24"/>
        </w:rPr>
        <w:t>risten for efterlevelse skal tage højde for, hvor hurtigt og praktisk disse ændringer realistisk kan gennemføres</w:t>
      </w:r>
      <w:r w:rsidR="00BA75C0" w:rsidRPr="003A53C4">
        <w:rPr>
          <w:rFonts w:ascii="Times New Roman" w:eastAsia="Times New Roman" w:hAnsi="Times New Roman" w:cs="Times New Roman"/>
          <w:iCs/>
          <w:color w:val="000000" w:themeColor="text1"/>
          <w:sz w:val="24"/>
          <w:szCs w:val="24"/>
        </w:rPr>
        <w:t xml:space="preserve">. </w:t>
      </w:r>
      <w:r w:rsidR="00374831" w:rsidRPr="003A53C4">
        <w:rPr>
          <w:rFonts w:ascii="Times New Roman" w:eastAsia="Times New Roman" w:hAnsi="Times New Roman" w:cs="Times New Roman"/>
          <w:iCs/>
          <w:color w:val="000000" w:themeColor="text1"/>
          <w:sz w:val="24"/>
          <w:szCs w:val="24"/>
        </w:rPr>
        <w:t xml:space="preserve">Hvis et plejehjem for eksempel ikke opfylder kravene til indretning fastsat iht. Inatsisartutlovens § </w:t>
      </w:r>
      <w:r w:rsidR="00163606" w:rsidRPr="003A53C4">
        <w:rPr>
          <w:rFonts w:ascii="Times New Roman" w:eastAsia="Times New Roman" w:hAnsi="Times New Roman" w:cs="Times New Roman"/>
          <w:iCs/>
          <w:color w:val="000000" w:themeColor="text1"/>
          <w:sz w:val="24"/>
          <w:szCs w:val="24"/>
        </w:rPr>
        <w:t>20</w:t>
      </w:r>
      <w:r w:rsidR="00374831" w:rsidRPr="003A53C4">
        <w:rPr>
          <w:rFonts w:ascii="Times New Roman" w:eastAsia="Times New Roman" w:hAnsi="Times New Roman" w:cs="Times New Roman"/>
          <w:iCs/>
          <w:color w:val="000000" w:themeColor="text1"/>
          <w:sz w:val="24"/>
          <w:szCs w:val="24"/>
        </w:rPr>
        <w:t>, stk. 3, skal fristen fastsættes ud fra, hvornår forholdet realistisk kan rettes op.</w:t>
      </w:r>
    </w:p>
    <w:p w14:paraId="23BEBA9D" w14:textId="77777777" w:rsidR="00BA75C0" w:rsidRPr="003A53C4" w:rsidRDefault="00BA75C0" w:rsidP="007450CC">
      <w:pPr>
        <w:spacing w:after="0" w:line="288" w:lineRule="auto"/>
        <w:rPr>
          <w:rFonts w:ascii="Times New Roman" w:eastAsia="Times New Roman" w:hAnsi="Times New Roman" w:cs="Times New Roman"/>
          <w:iCs/>
          <w:color w:val="000000" w:themeColor="text1"/>
          <w:sz w:val="24"/>
          <w:szCs w:val="24"/>
        </w:rPr>
      </w:pPr>
    </w:p>
    <w:p w14:paraId="00986F96" w14:textId="2192DD57" w:rsidR="00BA75C0" w:rsidRPr="003A53C4" w:rsidRDefault="00686DC9" w:rsidP="007450C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Såfremt særlige omstændigheder taler for det, vil der kunne meddeles en fristforlængelse til </w:t>
      </w:r>
      <w:r w:rsidR="00B35CF2" w:rsidRPr="003A53C4">
        <w:rPr>
          <w:rFonts w:ascii="Times New Roman" w:eastAsia="Times New Roman" w:hAnsi="Times New Roman" w:cs="Times New Roman"/>
          <w:iCs/>
          <w:color w:val="000000" w:themeColor="text1"/>
          <w:sz w:val="24"/>
          <w:szCs w:val="24"/>
        </w:rPr>
        <w:t>efterlevelse af et påbud udstedt efter stk. 1.</w:t>
      </w:r>
    </w:p>
    <w:p w14:paraId="45D1FF58" w14:textId="77777777" w:rsidR="00F47E71" w:rsidRPr="003A53C4" w:rsidRDefault="00F47E71" w:rsidP="007450CC">
      <w:pPr>
        <w:spacing w:after="0" w:line="288" w:lineRule="auto"/>
        <w:rPr>
          <w:rFonts w:ascii="Times New Roman" w:eastAsia="Times New Roman" w:hAnsi="Times New Roman" w:cs="Times New Roman"/>
          <w:iCs/>
          <w:color w:val="000000" w:themeColor="text1"/>
          <w:sz w:val="24"/>
          <w:szCs w:val="24"/>
        </w:rPr>
      </w:pPr>
    </w:p>
    <w:p w14:paraId="59CE85E0" w14:textId="3C1251FA" w:rsidR="00F47E71" w:rsidRPr="003A53C4" w:rsidRDefault="00F47E71" w:rsidP="00F47E71">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Pr="003A53C4">
        <w:rPr>
          <w:rFonts w:ascii="Times New Roman" w:eastAsia="Times New Roman" w:hAnsi="Times New Roman" w:cs="Times New Roman"/>
          <w:iCs/>
          <w:color w:val="000000" w:themeColor="text1"/>
          <w:sz w:val="24"/>
          <w:szCs w:val="24"/>
        </w:rPr>
        <w:t>3</w:t>
      </w:r>
      <w:r w:rsidRPr="003A53C4">
        <w:rPr>
          <w:rFonts w:ascii="Times New Roman" w:eastAsia="Times New Roman" w:hAnsi="Times New Roman" w:cs="Times New Roman"/>
          <w:iCs/>
          <w:color w:val="000000" w:themeColor="text1"/>
          <w:sz w:val="24"/>
          <w:szCs w:val="24"/>
        </w:rPr>
        <w:t>.</w:t>
      </w:r>
    </w:p>
    <w:p w14:paraId="56708CE0" w14:textId="4C9D3D11" w:rsidR="00F47E71" w:rsidRPr="003A53C4" w:rsidRDefault="00A32687" w:rsidP="00F47E71">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Naalakkersuisut kan fastsætte nærmere regler for, hvornår og under hvilke omstændigheder, der kan meddeles påbud. Disse regler skal sikre, at der er klarhed og konsekvens i anvendelsen af påbud, og at kommunalbestyrelserne har en realistisk mulighed for at efterleve dem.</w:t>
      </w:r>
    </w:p>
    <w:p w14:paraId="7ED920EA" w14:textId="77777777" w:rsidR="00F47E71" w:rsidRPr="003A53C4" w:rsidRDefault="00F47E71" w:rsidP="007450CC">
      <w:pPr>
        <w:spacing w:after="0" w:line="288" w:lineRule="auto"/>
        <w:rPr>
          <w:rFonts w:ascii="Times New Roman" w:eastAsia="Times New Roman" w:hAnsi="Times New Roman" w:cs="Times New Roman"/>
          <w:iCs/>
          <w:color w:val="000000" w:themeColor="text1"/>
          <w:sz w:val="24"/>
          <w:szCs w:val="24"/>
        </w:rPr>
      </w:pPr>
    </w:p>
    <w:p w14:paraId="1564BF5F" w14:textId="77777777" w:rsidR="00374831" w:rsidRPr="003A53C4" w:rsidRDefault="00374831" w:rsidP="007450CC">
      <w:pPr>
        <w:spacing w:after="0" w:line="288" w:lineRule="auto"/>
        <w:rPr>
          <w:rFonts w:ascii="Times New Roman" w:eastAsia="Times New Roman" w:hAnsi="Times New Roman" w:cs="Times New Roman"/>
          <w:iCs/>
          <w:color w:val="000000" w:themeColor="text1"/>
          <w:sz w:val="24"/>
          <w:szCs w:val="24"/>
        </w:rPr>
      </w:pPr>
    </w:p>
    <w:p w14:paraId="38FA0277" w14:textId="0C9B2882" w:rsidR="00886CFF" w:rsidRPr="003A53C4" w:rsidRDefault="00886CFF" w:rsidP="00716355">
      <w:pPr>
        <w:pStyle w:val="Typografi1"/>
        <w:rPr>
          <w:color w:val="000000" w:themeColor="text1"/>
        </w:rPr>
      </w:pPr>
      <w:r w:rsidRPr="003A53C4">
        <w:rPr>
          <w:color w:val="000000" w:themeColor="text1"/>
        </w:rPr>
        <w:t xml:space="preserve">Til § </w:t>
      </w:r>
      <w:r w:rsidR="00B11E15" w:rsidRPr="003A53C4">
        <w:rPr>
          <w:color w:val="000000" w:themeColor="text1"/>
        </w:rPr>
        <w:t>31</w:t>
      </w:r>
    </w:p>
    <w:p w14:paraId="537699D1" w14:textId="77777777" w:rsidR="00886CFF" w:rsidRPr="003A53C4" w:rsidRDefault="00886CFF" w:rsidP="0053082C">
      <w:pPr>
        <w:spacing w:after="0" w:line="288" w:lineRule="auto"/>
        <w:jc w:val="center"/>
        <w:rPr>
          <w:rFonts w:ascii="Times New Roman" w:eastAsia="Times New Roman" w:hAnsi="Times New Roman" w:cs="Times New Roman"/>
          <w:i/>
          <w:color w:val="000000" w:themeColor="text1"/>
          <w:sz w:val="24"/>
          <w:szCs w:val="24"/>
        </w:rPr>
      </w:pPr>
    </w:p>
    <w:p w14:paraId="738ED1FE" w14:textId="08903ED4"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945246" w:rsidRPr="003A53C4">
        <w:rPr>
          <w:rFonts w:ascii="Times New Roman" w:eastAsia="Times New Roman" w:hAnsi="Times New Roman" w:cs="Times New Roman"/>
          <w:iCs/>
          <w:color w:val="000000" w:themeColor="text1"/>
          <w:sz w:val="24"/>
          <w:szCs w:val="24"/>
        </w:rPr>
        <w:t>.</w:t>
      </w:r>
    </w:p>
    <w:p w14:paraId="67734F10" w14:textId="77777777" w:rsidR="0035756B"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forpligter kommunalbestyrelse</w:t>
      </w:r>
      <w:r w:rsidR="00BB5603" w:rsidRPr="003A53C4">
        <w:rPr>
          <w:rFonts w:ascii="Times New Roman" w:eastAsia="Times New Roman" w:hAnsi="Times New Roman" w:cs="Times New Roman"/>
          <w:iCs/>
          <w:color w:val="000000" w:themeColor="text1"/>
          <w:sz w:val="24"/>
          <w:szCs w:val="24"/>
        </w:rPr>
        <w:t>n</w:t>
      </w:r>
      <w:r w:rsidRPr="003A53C4">
        <w:rPr>
          <w:rFonts w:ascii="Times New Roman" w:eastAsia="Times New Roman" w:hAnsi="Times New Roman" w:cs="Times New Roman"/>
          <w:iCs/>
          <w:color w:val="000000" w:themeColor="text1"/>
          <w:sz w:val="24"/>
          <w:szCs w:val="24"/>
        </w:rPr>
        <w:t xml:space="preserve"> til at nedsætte et ældreråd, og fastsætter </w:t>
      </w:r>
      <w:r w:rsidR="00BB5603" w:rsidRPr="003A53C4">
        <w:rPr>
          <w:rFonts w:ascii="Times New Roman" w:eastAsia="Times New Roman" w:hAnsi="Times New Roman" w:cs="Times New Roman"/>
          <w:iCs/>
          <w:color w:val="000000" w:themeColor="text1"/>
          <w:sz w:val="24"/>
          <w:szCs w:val="24"/>
        </w:rPr>
        <w:t>ældre</w:t>
      </w:r>
      <w:r w:rsidRPr="003A53C4">
        <w:rPr>
          <w:rFonts w:ascii="Times New Roman" w:eastAsia="Times New Roman" w:hAnsi="Times New Roman" w:cs="Times New Roman"/>
          <w:iCs/>
          <w:color w:val="000000" w:themeColor="text1"/>
          <w:sz w:val="24"/>
          <w:szCs w:val="24"/>
        </w:rPr>
        <w:t xml:space="preserve">rådets opgaver og kompetence. </w:t>
      </w:r>
    </w:p>
    <w:p w14:paraId="491AE546" w14:textId="37178D7F"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Ældrerådet har til formål at </w:t>
      </w:r>
      <w:r w:rsidR="00D05C97" w:rsidRPr="003A53C4">
        <w:rPr>
          <w:rFonts w:ascii="Times New Roman" w:eastAsia="Times New Roman" w:hAnsi="Times New Roman" w:cs="Times New Roman"/>
          <w:iCs/>
          <w:color w:val="000000" w:themeColor="text1"/>
          <w:sz w:val="24"/>
          <w:szCs w:val="24"/>
        </w:rPr>
        <w:t>rådgive kommunalbestyrelsen og danne bro mellem borgerne og kommunalbestyrelse</w:t>
      </w:r>
      <w:r w:rsidR="00554938" w:rsidRPr="003A53C4">
        <w:rPr>
          <w:rFonts w:ascii="Times New Roman" w:eastAsia="Times New Roman" w:hAnsi="Times New Roman" w:cs="Times New Roman"/>
          <w:iCs/>
          <w:color w:val="000000" w:themeColor="text1"/>
          <w:sz w:val="24"/>
          <w:szCs w:val="24"/>
        </w:rPr>
        <w:t>n</w:t>
      </w:r>
      <w:r w:rsidR="00D05C97" w:rsidRPr="003A53C4">
        <w:rPr>
          <w:rFonts w:ascii="Times New Roman" w:eastAsia="Times New Roman" w:hAnsi="Times New Roman" w:cs="Times New Roman"/>
          <w:iCs/>
          <w:color w:val="000000" w:themeColor="text1"/>
          <w:sz w:val="24"/>
          <w:szCs w:val="24"/>
        </w:rPr>
        <w:t xml:space="preserve">. Ældrerådet skal </w:t>
      </w:r>
      <w:r w:rsidRPr="003A53C4">
        <w:rPr>
          <w:rFonts w:ascii="Times New Roman" w:eastAsia="Times New Roman" w:hAnsi="Times New Roman" w:cs="Times New Roman"/>
          <w:iCs/>
          <w:color w:val="000000" w:themeColor="text1"/>
          <w:sz w:val="24"/>
          <w:szCs w:val="24"/>
        </w:rPr>
        <w:t>arbejde med de overordnede linjer på ældreområdet, og har blandt andet til opgave at arbejde aktivt i udviklingen af kommunalbestyrelsens ældrepolitik og administrationen af området samt at bidrage med rådgivning i kommunalpolitiske spørgsmål. Ældrerådet kan endvidere drøfte spørgsmål af mere generel karakter og komme med forslag til såvel politiske som administrative initiativer.</w:t>
      </w:r>
    </w:p>
    <w:p w14:paraId="27DA8CC4"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p>
    <w:p w14:paraId="065708FC" w14:textId="4180E2F9"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945246" w:rsidRPr="003A53C4">
        <w:rPr>
          <w:rFonts w:ascii="Times New Roman" w:eastAsia="Times New Roman" w:hAnsi="Times New Roman" w:cs="Times New Roman"/>
          <w:iCs/>
          <w:color w:val="000000" w:themeColor="text1"/>
          <w:sz w:val="24"/>
          <w:szCs w:val="24"/>
        </w:rPr>
        <w:t>.</w:t>
      </w:r>
    </w:p>
    <w:p w14:paraId="54004D7D"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forpligter kommunalbestyrelsen til at høre ældrerådet om alle initiativer, der vedrører ældre personer, herunder ældrepolitikken. Høringspligten vedrører kun generelle initiativer, da ældrerådet ikke har kompetence til at behandle sager om enkeltpersoners konkrete forhold, jf. stk. 3.</w:t>
      </w:r>
    </w:p>
    <w:p w14:paraId="2AA9991E"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p>
    <w:p w14:paraId="4763CC2B" w14:textId="4C6B0A8F"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r w:rsidR="00945246" w:rsidRPr="003A53C4">
        <w:rPr>
          <w:rFonts w:ascii="Times New Roman" w:eastAsia="Times New Roman" w:hAnsi="Times New Roman" w:cs="Times New Roman"/>
          <w:iCs/>
          <w:color w:val="000000" w:themeColor="text1"/>
          <w:sz w:val="24"/>
          <w:szCs w:val="24"/>
        </w:rPr>
        <w:t>.</w:t>
      </w:r>
    </w:p>
    <w:p w14:paraId="5A9C7745"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præciserer, at ældrerådet ikke kan behandle konkrete personsager, herunder ansøgningssager og klagesager. Såfremt enkeltpersoners konkrete forhold giver anledning til spørgsmål af generel karakter, kan ældrerådet dog tage stilling på et generelt plan og alene til den del af problemstillingen, der er af generel karakter.</w:t>
      </w:r>
    </w:p>
    <w:p w14:paraId="3F987040"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p>
    <w:p w14:paraId="56172D73" w14:textId="01DE68E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r w:rsidR="00945246" w:rsidRPr="003A53C4">
        <w:rPr>
          <w:rFonts w:ascii="Times New Roman" w:eastAsia="Times New Roman" w:hAnsi="Times New Roman" w:cs="Times New Roman"/>
          <w:iCs/>
          <w:color w:val="000000" w:themeColor="text1"/>
          <w:sz w:val="24"/>
          <w:szCs w:val="24"/>
        </w:rPr>
        <w:t>.</w:t>
      </w:r>
    </w:p>
    <w:p w14:paraId="6C1A6FD2" w14:textId="71011C5C" w:rsidR="008E4B02" w:rsidRPr="003A53C4" w:rsidRDefault="008E4B02"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der skal være mellem 4 og 8 medlemmer i Ældrerådet. </w:t>
      </w:r>
    </w:p>
    <w:p w14:paraId="5399C133" w14:textId="77777777" w:rsidR="008E4B02" w:rsidRPr="003A53C4" w:rsidRDefault="008E4B02" w:rsidP="00C73C30">
      <w:pPr>
        <w:spacing w:after="0" w:line="288" w:lineRule="auto"/>
        <w:rPr>
          <w:rFonts w:ascii="Times New Roman" w:eastAsia="Times New Roman" w:hAnsi="Times New Roman" w:cs="Times New Roman"/>
          <w:iCs/>
          <w:color w:val="000000" w:themeColor="text1"/>
          <w:sz w:val="24"/>
          <w:szCs w:val="24"/>
        </w:rPr>
      </w:pPr>
    </w:p>
    <w:p w14:paraId="7EBA9BA3" w14:textId="63B284CB" w:rsidR="008E4B02" w:rsidRPr="003A53C4" w:rsidRDefault="008E4B02" w:rsidP="008E4B02">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5.</w:t>
      </w:r>
    </w:p>
    <w:p w14:paraId="52378BB0" w14:textId="74ECBBD2"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regulerer ældrerådets sammensætning.</w:t>
      </w:r>
    </w:p>
    <w:p w14:paraId="37F6C2E5"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p>
    <w:p w14:paraId="60A1F920" w14:textId="018DAD3E" w:rsidR="00C30043"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er et krav, at ældrerådet </w:t>
      </w:r>
      <w:r w:rsidR="00C30043" w:rsidRPr="003A53C4">
        <w:rPr>
          <w:rFonts w:ascii="Times New Roman" w:eastAsia="Times New Roman" w:hAnsi="Times New Roman" w:cs="Times New Roman"/>
          <w:iCs/>
          <w:color w:val="000000" w:themeColor="text1"/>
          <w:sz w:val="24"/>
          <w:szCs w:val="24"/>
        </w:rPr>
        <w:t>sammensættes</w:t>
      </w:r>
      <w:r w:rsidRPr="003A53C4">
        <w:rPr>
          <w:rFonts w:ascii="Times New Roman" w:eastAsia="Times New Roman" w:hAnsi="Times New Roman" w:cs="Times New Roman"/>
          <w:iCs/>
          <w:color w:val="000000" w:themeColor="text1"/>
          <w:sz w:val="24"/>
          <w:szCs w:val="24"/>
        </w:rPr>
        <w:t xml:space="preserve"> således, </w:t>
      </w:r>
      <w:r w:rsidR="002D3E48" w:rsidRPr="003A53C4">
        <w:rPr>
          <w:rFonts w:ascii="Times New Roman" w:eastAsia="Times New Roman" w:hAnsi="Times New Roman" w:cs="Times New Roman"/>
          <w:iCs/>
          <w:color w:val="000000" w:themeColor="text1"/>
          <w:sz w:val="24"/>
          <w:szCs w:val="24"/>
        </w:rPr>
        <w:t xml:space="preserve">at </w:t>
      </w:r>
      <w:r w:rsidRPr="003A53C4">
        <w:rPr>
          <w:rFonts w:ascii="Times New Roman" w:eastAsia="Times New Roman" w:hAnsi="Times New Roman" w:cs="Times New Roman"/>
          <w:iCs/>
          <w:color w:val="000000" w:themeColor="text1"/>
          <w:sz w:val="24"/>
          <w:szCs w:val="24"/>
        </w:rPr>
        <w:t xml:space="preserve">der er lige mange medlemmer, der repræsenterer henholdsvis ældreorganisationernes interesser og kommunalbestyrelsens interesser, herunder parter, der udfører opgaver for kommunalbestyrelsen. </w:t>
      </w:r>
    </w:p>
    <w:p w14:paraId="1E4758DF" w14:textId="0FDF738D" w:rsidR="002D3E48" w:rsidRPr="003A53C4" w:rsidRDefault="002D3E48"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samlede antal medlemmer i Ældrerådet skal være et lige tal, </w:t>
      </w:r>
      <w:r w:rsidR="00D241E0" w:rsidRPr="003A53C4">
        <w:rPr>
          <w:rFonts w:ascii="Times New Roman" w:eastAsia="Times New Roman" w:hAnsi="Times New Roman" w:cs="Times New Roman"/>
          <w:iCs/>
          <w:color w:val="000000" w:themeColor="text1"/>
          <w:sz w:val="24"/>
          <w:szCs w:val="24"/>
        </w:rPr>
        <w:t xml:space="preserve">og </w:t>
      </w:r>
      <w:r w:rsidRPr="003A53C4">
        <w:rPr>
          <w:rFonts w:ascii="Times New Roman" w:eastAsia="Times New Roman" w:hAnsi="Times New Roman" w:cs="Times New Roman"/>
          <w:iCs/>
          <w:color w:val="000000" w:themeColor="text1"/>
          <w:sz w:val="24"/>
          <w:szCs w:val="24"/>
        </w:rPr>
        <w:t>fordelingen af disse medlemmer skal være lige mellem to grupper.</w:t>
      </w:r>
    </w:p>
    <w:p w14:paraId="49A27D6E" w14:textId="77777777" w:rsidR="00C30043" w:rsidRPr="003A53C4" w:rsidRDefault="00C30043" w:rsidP="00C73C30">
      <w:pPr>
        <w:spacing w:after="0" w:line="288" w:lineRule="auto"/>
        <w:rPr>
          <w:rFonts w:ascii="Times New Roman" w:eastAsia="Times New Roman" w:hAnsi="Times New Roman" w:cs="Times New Roman"/>
          <w:iCs/>
          <w:color w:val="000000" w:themeColor="text1"/>
          <w:sz w:val="24"/>
          <w:szCs w:val="24"/>
        </w:rPr>
      </w:pPr>
    </w:p>
    <w:p w14:paraId="79FF7A74" w14:textId="725F919E" w:rsidR="00272C37" w:rsidRPr="003A53C4" w:rsidRDefault="001C2C4B" w:rsidP="002D3E48">
      <w:pPr>
        <w:spacing w:after="0" w:line="288" w:lineRule="auto"/>
        <w:rPr>
          <w:color w:val="000000" w:themeColor="text1"/>
        </w:rPr>
      </w:pPr>
      <w:r w:rsidRPr="003A53C4">
        <w:rPr>
          <w:rFonts w:ascii="Times New Roman" w:eastAsia="Times New Roman" w:hAnsi="Times New Roman" w:cs="Times New Roman"/>
          <w:iCs/>
          <w:color w:val="000000" w:themeColor="text1"/>
          <w:sz w:val="24"/>
          <w:szCs w:val="24"/>
        </w:rPr>
        <w:t>K</w:t>
      </w:r>
      <w:r w:rsidR="00C73C30" w:rsidRPr="003A53C4">
        <w:rPr>
          <w:rFonts w:ascii="Times New Roman" w:eastAsia="Times New Roman" w:hAnsi="Times New Roman" w:cs="Times New Roman"/>
          <w:iCs/>
          <w:color w:val="000000" w:themeColor="text1"/>
          <w:sz w:val="24"/>
          <w:szCs w:val="24"/>
        </w:rPr>
        <w:t>ommunalbestyrelsen skal være repræsenteret i ældrerådet.</w:t>
      </w:r>
    </w:p>
    <w:p w14:paraId="0B9D9ADD" w14:textId="57624086"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D241E0" w:rsidRPr="003A53C4">
        <w:rPr>
          <w:rFonts w:ascii="Times New Roman" w:eastAsia="Times New Roman" w:hAnsi="Times New Roman" w:cs="Times New Roman"/>
          <w:iCs/>
          <w:color w:val="000000" w:themeColor="text1"/>
          <w:sz w:val="24"/>
          <w:szCs w:val="24"/>
        </w:rPr>
        <w:t>6</w:t>
      </w:r>
      <w:r w:rsidR="00945246" w:rsidRPr="003A53C4">
        <w:rPr>
          <w:rFonts w:ascii="Times New Roman" w:eastAsia="Times New Roman" w:hAnsi="Times New Roman" w:cs="Times New Roman"/>
          <w:iCs/>
          <w:color w:val="000000" w:themeColor="text1"/>
          <w:sz w:val="24"/>
          <w:szCs w:val="24"/>
        </w:rPr>
        <w:t>.</w:t>
      </w:r>
    </w:p>
    <w:p w14:paraId="384ACCFA"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kommunalbestyrelsen skal yde sekretariatsmæssig bistand til ældrerådet i fornødent omfang. Sekretariatsbistanden tilsigtes anvendt til bl.a. at indkalde til og være behjælpelig ved afholdelse af møder samt at tage referat og informere om indholdet af møder mv.</w:t>
      </w:r>
    </w:p>
    <w:p w14:paraId="28A6719B" w14:textId="77777777"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p>
    <w:p w14:paraId="14611889" w14:textId="6F5244B2" w:rsidR="00C73C30" w:rsidRPr="003A53C4" w:rsidRDefault="00C73C30" w:rsidP="00C73C30">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D241E0" w:rsidRPr="003A53C4">
        <w:rPr>
          <w:rFonts w:ascii="Times New Roman" w:eastAsia="Times New Roman" w:hAnsi="Times New Roman" w:cs="Times New Roman"/>
          <w:iCs/>
          <w:color w:val="000000" w:themeColor="text1"/>
          <w:sz w:val="24"/>
          <w:szCs w:val="24"/>
        </w:rPr>
        <w:t>7</w:t>
      </w:r>
      <w:r w:rsidR="00945246" w:rsidRPr="003A53C4">
        <w:rPr>
          <w:rFonts w:ascii="Times New Roman" w:eastAsia="Times New Roman" w:hAnsi="Times New Roman" w:cs="Times New Roman"/>
          <w:iCs/>
          <w:color w:val="000000" w:themeColor="text1"/>
          <w:sz w:val="24"/>
          <w:szCs w:val="24"/>
        </w:rPr>
        <w:t>.</w:t>
      </w:r>
    </w:p>
    <w:p w14:paraId="6BF6EF59" w14:textId="294766E6" w:rsidR="00C73C30" w:rsidRPr="003A53C4" w:rsidRDefault="00C73C30"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giver kommunalbestyrelsen adgang til at fastsætte nærmere regler om ældrerådets</w:t>
      </w:r>
      <w:r w:rsidR="000A53FA" w:rsidRPr="003A53C4">
        <w:rPr>
          <w:rFonts w:ascii="Times New Roman" w:eastAsia="Times New Roman" w:hAnsi="Times New Roman" w:cs="Times New Roman"/>
          <w:iCs/>
          <w:color w:val="000000" w:themeColor="text1"/>
          <w:sz w:val="24"/>
          <w:szCs w:val="24"/>
        </w:rPr>
        <w:t xml:space="preserve"> virksomhed og sammensætning, herunder for eksempel om</w:t>
      </w:r>
      <w:r w:rsidRPr="003A53C4">
        <w:rPr>
          <w:rFonts w:ascii="Times New Roman" w:eastAsia="Times New Roman" w:hAnsi="Times New Roman" w:cs="Times New Roman"/>
          <w:iCs/>
          <w:color w:val="000000" w:themeColor="text1"/>
          <w:sz w:val="24"/>
          <w:szCs w:val="24"/>
        </w:rPr>
        <w:t xml:space="preserve"> arbejdsgang</w:t>
      </w:r>
      <w:r w:rsidR="000A53FA" w:rsidRPr="003A53C4">
        <w:rPr>
          <w:rFonts w:ascii="Times New Roman" w:eastAsia="Times New Roman" w:hAnsi="Times New Roman" w:cs="Times New Roman"/>
          <w:iCs/>
          <w:color w:val="000000" w:themeColor="text1"/>
          <w:sz w:val="24"/>
          <w:szCs w:val="24"/>
        </w:rPr>
        <w:t>e</w:t>
      </w:r>
      <w:r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lastRenderedPageBreak/>
        <w:t>honorering, samt om indhentning af ekspertudtalelser til brug for rådets belysning og behandling af sager mv.</w:t>
      </w:r>
    </w:p>
    <w:p w14:paraId="15B59E83" w14:textId="77777777" w:rsidR="00C73C30" w:rsidRPr="003A53C4" w:rsidRDefault="00C73C30" w:rsidP="0053082C">
      <w:pPr>
        <w:spacing w:after="0" w:line="288" w:lineRule="auto"/>
        <w:rPr>
          <w:rFonts w:ascii="Times New Roman" w:eastAsia="Times New Roman" w:hAnsi="Times New Roman" w:cs="Times New Roman"/>
          <w:iCs/>
          <w:color w:val="000000" w:themeColor="text1"/>
          <w:sz w:val="24"/>
          <w:szCs w:val="24"/>
        </w:rPr>
      </w:pPr>
    </w:p>
    <w:p w14:paraId="3C076232" w14:textId="42224FB5" w:rsidR="00B77BC9" w:rsidRPr="003A53C4" w:rsidRDefault="00B77BC9" w:rsidP="00B77BC9">
      <w:pPr>
        <w:pStyle w:val="Typografi1"/>
        <w:rPr>
          <w:color w:val="000000" w:themeColor="text1"/>
        </w:rPr>
      </w:pPr>
      <w:r w:rsidRPr="003A53C4">
        <w:rPr>
          <w:color w:val="000000" w:themeColor="text1"/>
        </w:rPr>
        <w:t xml:space="preserve">Til § </w:t>
      </w:r>
      <w:r w:rsidR="00B11E15" w:rsidRPr="003A53C4">
        <w:rPr>
          <w:color w:val="000000" w:themeColor="text1"/>
        </w:rPr>
        <w:t>3</w:t>
      </w:r>
      <w:r w:rsidR="00B11E15" w:rsidRPr="003A53C4">
        <w:rPr>
          <w:color w:val="000000" w:themeColor="text1"/>
        </w:rPr>
        <w:t>2</w:t>
      </w:r>
    </w:p>
    <w:p w14:paraId="3A196C82" w14:textId="77777777" w:rsidR="00D978A9" w:rsidRPr="003A53C4" w:rsidRDefault="00D978A9" w:rsidP="002153EC">
      <w:pPr>
        <w:spacing w:after="0" w:line="288" w:lineRule="auto"/>
        <w:rPr>
          <w:rFonts w:ascii="Times New Roman" w:eastAsia="Times New Roman" w:hAnsi="Times New Roman" w:cs="Times New Roman"/>
          <w:iCs/>
          <w:color w:val="000000" w:themeColor="text1"/>
          <w:sz w:val="24"/>
          <w:szCs w:val="24"/>
        </w:rPr>
      </w:pPr>
    </w:p>
    <w:p w14:paraId="39813A9F" w14:textId="4E8E09C3"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945246" w:rsidRPr="003A53C4">
        <w:rPr>
          <w:rFonts w:ascii="Times New Roman" w:eastAsia="Times New Roman" w:hAnsi="Times New Roman" w:cs="Times New Roman"/>
          <w:iCs/>
          <w:color w:val="000000" w:themeColor="text1"/>
          <w:sz w:val="24"/>
          <w:szCs w:val="24"/>
        </w:rPr>
        <w:t>.</w:t>
      </w:r>
    </w:p>
    <w:p w14:paraId="2DB2ACCC" w14:textId="54AC3A1B"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forpligter kommunalbestyrelsen til at udforme en sammenhængende </w:t>
      </w:r>
      <w:r w:rsidR="00397C37" w:rsidRPr="003A53C4">
        <w:rPr>
          <w:rFonts w:ascii="Times New Roman" w:eastAsia="Times New Roman" w:hAnsi="Times New Roman" w:cs="Times New Roman"/>
          <w:iCs/>
          <w:color w:val="000000" w:themeColor="text1"/>
          <w:sz w:val="24"/>
          <w:szCs w:val="24"/>
        </w:rPr>
        <w:t>æ</w:t>
      </w:r>
      <w:r w:rsidRPr="003A53C4">
        <w:rPr>
          <w:rFonts w:ascii="Times New Roman" w:eastAsia="Times New Roman" w:hAnsi="Times New Roman" w:cs="Times New Roman"/>
          <w:iCs/>
          <w:color w:val="000000" w:themeColor="text1"/>
          <w:sz w:val="24"/>
          <w:szCs w:val="24"/>
        </w:rPr>
        <w:t xml:space="preserve">ldrepolitik, med henblik på at sikre den højst mulige kvalitet i kommunens støtte til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Med sammenhængende forstås, at ældrepolitikken skal tage stilling til, hvordan man i kommunen yder det bedst mulige serviceniveau i forbindelse med støtte</w:t>
      </w:r>
      <w:r w:rsidR="00397C37" w:rsidRPr="003A53C4">
        <w:rPr>
          <w:rFonts w:ascii="Times New Roman" w:eastAsia="Times New Roman" w:hAnsi="Times New Roman" w:cs="Times New Roman"/>
          <w:iCs/>
          <w:color w:val="000000" w:themeColor="text1"/>
          <w:sz w:val="24"/>
          <w:szCs w:val="24"/>
        </w:rPr>
        <w:t xml:space="preserve"> til</w:t>
      </w:r>
      <w:r w:rsidRPr="003A53C4">
        <w:rPr>
          <w:rFonts w:ascii="Times New Roman" w:eastAsia="Times New Roman" w:hAnsi="Times New Roman" w:cs="Times New Roman"/>
          <w:iCs/>
          <w:color w:val="000000" w:themeColor="text1"/>
          <w:sz w:val="24"/>
          <w:szCs w:val="24"/>
        </w:rPr>
        <w:t xml:space="preserve">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på tværs af de offentlige sektorer. </w:t>
      </w:r>
    </w:p>
    <w:p w14:paraId="3A9BC914"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057DDC3C" w14:textId="3958B416" w:rsidR="002153EC" w:rsidRPr="003A53C4" w:rsidRDefault="002153EC" w:rsidP="002153EC">
      <w:pPr>
        <w:spacing w:after="0" w:line="288" w:lineRule="auto"/>
        <w:rPr>
          <w:rFonts w:ascii="Times New Roman" w:eastAsia="Times New Roman" w:hAnsi="Times New Roman" w:cs="Times New Roman"/>
          <w:i/>
          <w:color w:val="000000" w:themeColor="text1"/>
          <w:sz w:val="24"/>
          <w:szCs w:val="24"/>
        </w:rPr>
      </w:pPr>
      <w:r w:rsidRPr="003A53C4">
        <w:rPr>
          <w:rFonts w:ascii="Times New Roman" w:eastAsia="Times New Roman" w:hAnsi="Times New Roman" w:cs="Times New Roman"/>
          <w:iCs/>
          <w:color w:val="000000" w:themeColor="text1"/>
          <w:sz w:val="24"/>
          <w:szCs w:val="24"/>
        </w:rPr>
        <w:t xml:space="preserve">Ældrepolitikken kan blandt andet omhandle det tværsektorielle samarbejde om indsatserne på ældreområdet, målsætningerne for det kommunale serviceniveau, f.eks. i forhold til, at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kan forblive i eget hjem længst muligt, mv.</w:t>
      </w:r>
      <w:r w:rsidR="00112BFE" w:rsidRPr="003A53C4">
        <w:rPr>
          <w:rFonts w:ascii="Times New Roman" w:eastAsia="Times New Roman" w:hAnsi="Times New Roman" w:cs="Times New Roman"/>
          <w:iCs/>
          <w:color w:val="000000" w:themeColor="text1"/>
          <w:sz w:val="24"/>
          <w:szCs w:val="24"/>
        </w:rPr>
        <w:t xml:space="preserve"> Ældrepolitikken kan evt. også indeholde målsætninger om kvalitetsstandarder jf. § </w:t>
      </w:r>
      <w:r w:rsidR="007D17C4" w:rsidRPr="003A53C4">
        <w:rPr>
          <w:rFonts w:ascii="Times New Roman" w:eastAsia="Times New Roman" w:hAnsi="Times New Roman" w:cs="Times New Roman"/>
          <w:iCs/>
          <w:color w:val="000000" w:themeColor="text1"/>
          <w:sz w:val="24"/>
          <w:szCs w:val="24"/>
        </w:rPr>
        <w:t>33</w:t>
      </w:r>
      <w:r w:rsidR="00112BFE" w:rsidRPr="003A53C4">
        <w:rPr>
          <w:rFonts w:ascii="Times New Roman" w:eastAsia="Times New Roman" w:hAnsi="Times New Roman" w:cs="Times New Roman"/>
          <w:iCs/>
          <w:color w:val="000000" w:themeColor="text1"/>
          <w:sz w:val="24"/>
          <w:szCs w:val="24"/>
        </w:rPr>
        <w:t>.</w:t>
      </w:r>
    </w:p>
    <w:p w14:paraId="14D91DB1" w14:textId="77777777" w:rsidR="00885B29" w:rsidRPr="003A53C4" w:rsidRDefault="00885B29" w:rsidP="002153EC">
      <w:pPr>
        <w:spacing w:after="0" w:line="288" w:lineRule="auto"/>
        <w:rPr>
          <w:rFonts w:ascii="Times New Roman" w:eastAsia="Times New Roman" w:hAnsi="Times New Roman" w:cs="Times New Roman"/>
          <w:iCs/>
          <w:color w:val="000000" w:themeColor="text1"/>
          <w:sz w:val="24"/>
          <w:szCs w:val="24"/>
        </w:rPr>
      </w:pPr>
    </w:p>
    <w:p w14:paraId="1A13F7B0" w14:textId="06527D03" w:rsidR="00885B29" w:rsidRPr="003A53C4" w:rsidRDefault="00885B29"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Ældrepolitikken skal indeholde oplysninger om planlægning, politik og investeringer af ressourcer i botilbud og sikring af støttemuligheder over en fireårig periode, med særlig hensyntagen til den demografiske udvikling.</w:t>
      </w:r>
    </w:p>
    <w:p w14:paraId="4876A6B7"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0AE687CF" w14:textId="5CCB9133"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945246" w:rsidRPr="003A53C4">
        <w:rPr>
          <w:rFonts w:ascii="Times New Roman" w:eastAsia="Times New Roman" w:hAnsi="Times New Roman" w:cs="Times New Roman"/>
          <w:iCs/>
          <w:color w:val="000000" w:themeColor="text1"/>
          <w:sz w:val="24"/>
          <w:szCs w:val="24"/>
        </w:rPr>
        <w:t>.</w:t>
      </w:r>
    </w:p>
    <w:p w14:paraId="48F4D50F" w14:textId="56B53D8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præciserer kommunalbestyrelsens forpligtelse til at inddrage ældrerådet i forbindelse med udarbejdelsen af kommunens ældrepolitik, jf. stk. 1.</w:t>
      </w:r>
      <w:r w:rsidR="0003282A" w:rsidRPr="003A53C4">
        <w:rPr>
          <w:rFonts w:ascii="Times New Roman" w:eastAsia="Times New Roman" w:hAnsi="Times New Roman" w:cs="Times New Roman"/>
          <w:iCs/>
          <w:color w:val="000000" w:themeColor="text1"/>
          <w:sz w:val="24"/>
          <w:szCs w:val="24"/>
        </w:rPr>
        <w:t xml:space="preserve"> Dette skal sikre, at ældre personers perspektiver og behov bliver hørt og integreret i politikken.</w:t>
      </w:r>
    </w:p>
    <w:p w14:paraId="739E7783"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215BDF58" w14:textId="0A22315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r w:rsidR="00945246" w:rsidRPr="003A53C4">
        <w:rPr>
          <w:rFonts w:ascii="Times New Roman" w:eastAsia="Times New Roman" w:hAnsi="Times New Roman" w:cs="Times New Roman"/>
          <w:iCs/>
          <w:color w:val="000000" w:themeColor="text1"/>
          <w:sz w:val="24"/>
          <w:szCs w:val="24"/>
        </w:rPr>
        <w:t>.</w:t>
      </w:r>
    </w:p>
    <w:p w14:paraId="5C93E518"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ældrepolitikken skal udformes skriftligt og offentliggøres på kommunens hjemmeside. Dette skal bidrage til, at ældrepolitikken er tilgængelig for alle borgere i kommunen.</w:t>
      </w:r>
    </w:p>
    <w:p w14:paraId="30C8B76A"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1F31345A" w14:textId="63B19923"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Kommunalbestyrelsen skal endvidere orientere Naalakkersuisut om den udfærdigede ældrepolitik, således Naalakkersuisut til enhver tid har et samlet overblik over ældreområdet på kommunalt plan med henblik på udarbejdelse af en landsdækkende ældrestrategi.</w:t>
      </w:r>
    </w:p>
    <w:p w14:paraId="3DB2282D"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76BC2B20" w14:textId="55005DFA"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r w:rsidR="00945246" w:rsidRPr="003A53C4">
        <w:rPr>
          <w:rFonts w:ascii="Times New Roman" w:eastAsia="Times New Roman" w:hAnsi="Times New Roman" w:cs="Times New Roman"/>
          <w:iCs/>
          <w:color w:val="000000" w:themeColor="text1"/>
          <w:sz w:val="24"/>
          <w:szCs w:val="24"/>
        </w:rPr>
        <w:t>.</w:t>
      </w:r>
    </w:p>
    <w:p w14:paraId="2BCF503B" w14:textId="0E583710" w:rsidR="002153EC" w:rsidRPr="003A53C4" w:rsidRDefault="002153EC" w:rsidP="007619DF">
      <w:pPr>
        <w:spacing w:line="288" w:lineRule="auto"/>
        <w:rPr>
          <w:rFonts w:ascii="Times New Roman" w:eastAsia="Times New Roman" w:hAnsi="Times New Roman" w:cs="Times New Roman"/>
          <w:i/>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ældrepolitikken skal revideres med højst 4 års mellemrum. Formålet med at revidere ældrepolitikken er at sikre en tidssvarende ældrepolitik, som løbende kan sætte målsætninger for det kommunale serviceniveau. </w:t>
      </w:r>
    </w:p>
    <w:p w14:paraId="0371A2DA" w14:textId="77777777" w:rsidR="002153EC" w:rsidRPr="003A53C4" w:rsidRDefault="002153EC" w:rsidP="00B77BC9">
      <w:pPr>
        <w:rPr>
          <w:color w:val="000000" w:themeColor="text1"/>
        </w:rPr>
      </w:pPr>
    </w:p>
    <w:p w14:paraId="4E41045D" w14:textId="1B0187F6" w:rsidR="00A221C7" w:rsidRPr="003A53C4" w:rsidRDefault="00A221C7" w:rsidP="00716355">
      <w:pPr>
        <w:pStyle w:val="Typografi1"/>
        <w:rPr>
          <w:color w:val="000000" w:themeColor="text1"/>
        </w:rPr>
      </w:pPr>
      <w:r w:rsidRPr="003A53C4">
        <w:rPr>
          <w:color w:val="000000" w:themeColor="text1"/>
        </w:rPr>
        <w:lastRenderedPageBreak/>
        <w:t xml:space="preserve">Til § </w:t>
      </w:r>
      <w:r w:rsidR="00B11E15" w:rsidRPr="003A53C4">
        <w:rPr>
          <w:color w:val="000000" w:themeColor="text1"/>
        </w:rPr>
        <w:t>33</w:t>
      </w:r>
    </w:p>
    <w:p w14:paraId="4C2A3608" w14:textId="77777777" w:rsidR="002153EC" w:rsidRPr="003A53C4" w:rsidRDefault="002153EC" w:rsidP="00E96047">
      <w:pPr>
        <w:spacing w:after="0" w:line="288" w:lineRule="auto"/>
        <w:rPr>
          <w:rFonts w:ascii="Times New Roman" w:hAnsi="Times New Roman" w:cs="Times New Roman"/>
          <w:color w:val="000000" w:themeColor="text1"/>
          <w:sz w:val="24"/>
          <w:szCs w:val="24"/>
        </w:rPr>
      </w:pPr>
    </w:p>
    <w:p w14:paraId="0A819312" w14:textId="0B83A93E"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945246" w:rsidRPr="003A53C4">
        <w:rPr>
          <w:rFonts w:ascii="Times New Roman" w:eastAsia="Times New Roman" w:hAnsi="Times New Roman" w:cs="Times New Roman"/>
          <w:iCs/>
          <w:color w:val="000000" w:themeColor="text1"/>
          <w:sz w:val="24"/>
          <w:szCs w:val="24"/>
        </w:rPr>
        <w:t>.</w:t>
      </w:r>
    </w:p>
    <w:p w14:paraId="27F3E0CC" w14:textId="00FC151E"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Bestemmelsens stk. 1 indeholder en forpligtelse for kommunalbestyrelsen til at fastsætte kvalitetsstandarder for den støtte, kommun</w:t>
      </w:r>
      <w:r w:rsidR="001E3E7F" w:rsidRPr="003A53C4">
        <w:rPr>
          <w:rFonts w:ascii="Times New Roman" w:eastAsia="Times New Roman" w:hAnsi="Times New Roman" w:cs="Times New Roman"/>
          <w:iCs/>
          <w:color w:val="000000" w:themeColor="text1"/>
          <w:sz w:val="24"/>
          <w:szCs w:val="24"/>
        </w:rPr>
        <w:t>albestyrelse</w:t>
      </w:r>
      <w:r w:rsidRPr="003A53C4">
        <w:rPr>
          <w:rFonts w:ascii="Times New Roman" w:eastAsia="Times New Roman" w:hAnsi="Times New Roman" w:cs="Times New Roman"/>
          <w:iCs/>
          <w:color w:val="000000" w:themeColor="text1"/>
          <w:sz w:val="24"/>
          <w:szCs w:val="24"/>
        </w:rPr>
        <w:t xml:space="preserve"> yder </w:t>
      </w:r>
      <w:r w:rsidR="004D70B6" w:rsidRPr="003A53C4">
        <w:rPr>
          <w:rFonts w:ascii="Times New Roman" w:eastAsia="Times New Roman" w:hAnsi="Times New Roman" w:cs="Times New Roman"/>
          <w:iCs/>
          <w:color w:val="000000" w:themeColor="text1"/>
          <w:sz w:val="24"/>
          <w:szCs w:val="24"/>
        </w:rPr>
        <w:t xml:space="preserve">til </w:t>
      </w:r>
      <w:r w:rsidR="00180A84" w:rsidRPr="003A53C4">
        <w:rPr>
          <w:rFonts w:ascii="Times New Roman" w:eastAsia="Times New Roman" w:hAnsi="Times New Roman" w:cs="Times New Roman"/>
          <w:iCs/>
          <w:color w:val="000000" w:themeColor="text1"/>
          <w:sz w:val="24"/>
          <w:szCs w:val="24"/>
        </w:rPr>
        <w:t>ældre personer</w:t>
      </w:r>
      <w:r w:rsidRPr="003A53C4">
        <w:rPr>
          <w:rFonts w:ascii="Times New Roman" w:eastAsia="Times New Roman" w:hAnsi="Times New Roman" w:cs="Times New Roman"/>
          <w:iCs/>
          <w:color w:val="000000" w:themeColor="text1"/>
          <w:sz w:val="24"/>
          <w:szCs w:val="24"/>
        </w:rPr>
        <w:t xml:space="preserve"> efter forslagets kapitel </w:t>
      </w:r>
      <w:r w:rsidR="004D70B6" w:rsidRPr="003A53C4">
        <w:rPr>
          <w:rFonts w:ascii="Times New Roman" w:eastAsia="Times New Roman" w:hAnsi="Times New Roman" w:cs="Times New Roman"/>
          <w:iCs/>
          <w:color w:val="000000" w:themeColor="text1"/>
          <w:sz w:val="24"/>
          <w:szCs w:val="24"/>
        </w:rPr>
        <w:t>5</w:t>
      </w:r>
      <w:r w:rsidRPr="003A53C4">
        <w:rPr>
          <w:rFonts w:ascii="Times New Roman" w:eastAsia="Times New Roman" w:hAnsi="Times New Roman" w:cs="Times New Roman"/>
          <w:iCs/>
          <w:color w:val="000000" w:themeColor="text1"/>
          <w:sz w:val="24"/>
          <w:szCs w:val="24"/>
        </w:rPr>
        <w:t>. Kvalitetsstandarderne kan vedrøre såvel de</w:t>
      </w:r>
      <w:r w:rsidR="00B92BA7" w:rsidRPr="003A53C4">
        <w:rPr>
          <w:rFonts w:ascii="Times New Roman" w:eastAsia="Times New Roman" w:hAnsi="Times New Roman" w:cs="Times New Roman"/>
          <w:iCs/>
          <w:color w:val="000000" w:themeColor="text1"/>
          <w:sz w:val="24"/>
          <w:szCs w:val="24"/>
        </w:rPr>
        <w:t xml:space="preserve"> fysiske </w:t>
      </w:r>
      <w:r w:rsidRPr="003A53C4">
        <w:rPr>
          <w:rFonts w:ascii="Times New Roman" w:eastAsia="Times New Roman" w:hAnsi="Times New Roman" w:cs="Times New Roman"/>
          <w:iCs/>
          <w:color w:val="000000" w:themeColor="text1"/>
          <w:sz w:val="24"/>
          <w:szCs w:val="24"/>
        </w:rPr>
        <w:t>støtte</w:t>
      </w:r>
      <w:r w:rsidR="00A84B8C" w:rsidRPr="003A53C4">
        <w:rPr>
          <w:rFonts w:ascii="Times New Roman" w:eastAsia="Times New Roman" w:hAnsi="Times New Roman" w:cs="Times New Roman"/>
          <w:iCs/>
          <w:color w:val="000000" w:themeColor="text1"/>
          <w:sz w:val="24"/>
          <w:szCs w:val="24"/>
        </w:rPr>
        <w:t>foranstaltninger</w:t>
      </w:r>
      <w:r w:rsidRPr="003A53C4">
        <w:rPr>
          <w:rFonts w:ascii="Times New Roman" w:eastAsia="Times New Roman" w:hAnsi="Times New Roman" w:cs="Times New Roman"/>
          <w:iCs/>
          <w:color w:val="000000" w:themeColor="text1"/>
          <w:sz w:val="24"/>
          <w:szCs w:val="24"/>
        </w:rPr>
        <w:t xml:space="preserve">, f.eks. hvor ofte hjælpemidler udskiftes, som den </w:t>
      </w:r>
      <w:r w:rsidR="00B92BA7" w:rsidRPr="003A53C4">
        <w:rPr>
          <w:rFonts w:ascii="Times New Roman" w:eastAsia="Times New Roman" w:hAnsi="Times New Roman" w:cs="Times New Roman"/>
          <w:iCs/>
          <w:color w:val="000000" w:themeColor="text1"/>
          <w:sz w:val="24"/>
          <w:szCs w:val="24"/>
        </w:rPr>
        <w:t>servicerelaterede</w:t>
      </w:r>
      <w:r w:rsidRPr="003A53C4">
        <w:rPr>
          <w:rFonts w:ascii="Times New Roman" w:eastAsia="Times New Roman" w:hAnsi="Times New Roman" w:cs="Times New Roman"/>
          <w:iCs/>
          <w:color w:val="000000" w:themeColor="text1"/>
          <w:sz w:val="24"/>
          <w:szCs w:val="24"/>
        </w:rPr>
        <w:t xml:space="preserve"> støtte, f.eks. rammerne for hjemmehjælp eller niveauet for timer til ledsagelse.</w:t>
      </w:r>
    </w:p>
    <w:p w14:paraId="5203C1FB"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7535AC26" w14:textId="5C47A3EC"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Kvalitetsstandarderne skal være inden for rammerne af Inatsisartutloven</w:t>
      </w:r>
      <w:r w:rsidR="0029721C" w:rsidRPr="003A53C4">
        <w:rPr>
          <w:rFonts w:ascii="Times New Roman" w:eastAsia="Times New Roman" w:hAnsi="Times New Roman" w:cs="Times New Roman"/>
          <w:iCs/>
          <w:color w:val="000000" w:themeColor="text1"/>
          <w:sz w:val="24"/>
          <w:szCs w:val="24"/>
        </w:rPr>
        <w:t xml:space="preserve"> og </w:t>
      </w:r>
      <w:r w:rsidR="0029721C" w:rsidRPr="003A53C4">
        <w:rPr>
          <w:rFonts w:ascii="Times New Roman" w:hAnsi="Times New Roman" w:cs="Times New Roman"/>
          <w:color w:val="000000" w:themeColor="text1"/>
          <w:sz w:val="24"/>
          <w:szCs w:val="24"/>
        </w:rPr>
        <w:t>skal indeholde oplysninger om indhold, omfang og udførelse af den enkelte type af støtte</w:t>
      </w:r>
      <w:r w:rsidRPr="003A53C4">
        <w:rPr>
          <w:rFonts w:ascii="Times New Roman" w:eastAsia="Times New Roman" w:hAnsi="Times New Roman" w:cs="Times New Roman"/>
          <w:iCs/>
          <w:color w:val="000000" w:themeColor="text1"/>
          <w:sz w:val="24"/>
          <w:szCs w:val="24"/>
        </w:rPr>
        <w:t>. Der er således ikke hjemmel til at fastsætte kvalitetsstandarder, der ikke lever op til de krav, der i øvrigt fremgår af Inatsisartutloven.</w:t>
      </w:r>
    </w:p>
    <w:p w14:paraId="7A90B09B" w14:textId="77777777" w:rsidR="00056A36" w:rsidRPr="003A53C4" w:rsidRDefault="00056A36" w:rsidP="002153EC">
      <w:pPr>
        <w:spacing w:after="0" w:line="288" w:lineRule="auto"/>
        <w:rPr>
          <w:rFonts w:ascii="Times New Roman" w:eastAsia="Times New Roman" w:hAnsi="Times New Roman" w:cs="Times New Roman"/>
          <w:iCs/>
          <w:color w:val="000000" w:themeColor="text1"/>
          <w:sz w:val="24"/>
          <w:szCs w:val="24"/>
        </w:rPr>
      </w:pPr>
    </w:p>
    <w:p w14:paraId="3EBE185C" w14:textId="77777777" w:rsidR="00496F07" w:rsidRPr="003A53C4" w:rsidRDefault="00496F07" w:rsidP="00496F07">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Derudover pålægger bestemmelsen kommunalbestyrelsen at beslutte, hvordan opfølgning på de fastsatte kvalitetsstandarder skal foregå. Dette betyder, at der skal være klare retningslinjer for, hvordan man sikrer, at standarderne overholdes, og hvordan eventuelle afvigelser håndteres. </w:t>
      </w:r>
    </w:p>
    <w:p w14:paraId="271A1236"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2E396461" w14:textId="6CDD63AC"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8B4F4C" w:rsidRPr="003A53C4">
        <w:rPr>
          <w:rFonts w:ascii="Times New Roman" w:eastAsia="Times New Roman" w:hAnsi="Times New Roman" w:cs="Times New Roman"/>
          <w:iCs/>
          <w:color w:val="000000" w:themeColor="text1"/>
          <w:sz w:val="24"/>
          <w:szCs w:val="24"/>
        </w:rPr>
        <w:t>.</w:t>
      </w:r>
    </w:p>
    <w:p w14:paraId="6945527B" w14:textId="3B6E74F0" w:rsidR="00EE10FE" w:rsidRPr="003A53C4" w:rsidRDefault="00EE10FE" w:rsidP="00EE10F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Stk. 2 i bestemmelsen fastlægger, at kommunalbestyrelsen har ansvaret for at fastsætte kvalitetsstandarder for botilbud til ældre personer, som er reguleret efter kapitel 6 og 7 i </w:t>
      </w:r>
      <w:r w:rsidR="00B40BC5" w:rsidRPr="003A53C4">
        <w:rPr>
          <w:rFonts w:ascii="Times New Roman" w:eastAsia="Times New Roman" w:hAnsi="Times New Roman" w:cs="Times New Roman"/>
          <w:iCs/>
          <w:color w:val="000000" w:themeColor="text1"/>
          <w:sz w:val="24"/>
          <w:szCs w:val="24"/>
        </w:rPr>
        <w:t>Inatsisartut</w:t>
      </w:r>
      <w:r w:rsidRPr="003A53C4">
        <w:rPr>
          <w:rFonts w:ascii="Times New Roman" w:eastAsia="Times New Roman" w:hAnsi="Times New Roman" w:cs="Times New Roman"/>
          <w:iCs/>
          <w:color w:val="000000" w:themeColor="text1"/>
          <w:sz w:val="24"/>
          <w:szCs w:val="24"/>
        </w:rPr>
        <w:t>loven. Formålet med denne bestemmelse er at sikre, at ældre personer, der bor i kommunale botilbud, modtager den nødvendige støtte og pleje af høj kvalitet.</w:t>
      </w:r>
    </w:p>
    <w:p w14:paraId="11EFA379" w14:textId="77777777" w:rsidR="00EE10FE" w:rsidRPr="003A53C4" w:rsidRDefault="00EE10FE" w:rsidP="00EE10FE">
      <w:pPr>
        <w:spacing w:after="0" w:line="288" w:lineRule="auto"/>
        <w:rPr>
          <w:rFonts w:ascii="Times New Roman" w:eastAsia="Times New Roman" w:hAnsi="Times New Roman" w:cs="Times New Roman"/>
          <w:iCs/>
          <w:color w:val="000000" w:themeColor="text1"/>
          <w:sz w:val="24"/>
          <w:szCs w:val="24"/>
        </w:rPr>
      </w:pPr>
    </w:p>
    <w:p w14:paraId="237A22EF" w14:textId="77777777" w:rsidR="00EE10FE" w:rsidRPr="003A53C4" w:rsidRDefault="00EE10FE" w:rsidP="00EE10F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Kvalitetsstandarderne skal specificere, hvilke behov botilbuddet skal kunne opfylde for de ældre beboere. Dette kan omfatte aspekter som pleje og omsorg, sundhedsfaglig bistand, sikkerhed, aktiviteter, personale, boligindretning, samt metoder til kontinuerlig evaluering og opfølgning.</w:t>
      </w:r>
    </w:p>
    <w:p w14:paraId="28CE3495" w14:textId="77777777" w:rsidR="00EE10FE" w:rsidRPr="003A53C4" w:rsidRDefault="00EE10FE" w:rsidP="00EE10FE">
      <w:pPr>
        <w:spacing w:after="0" w:line="288" w:lineRule="auto"/>
        <w:rPr>
          <w:rFonts w:ascii="Times New Roman" w:eastAsia="Times New Roman" w:hAnsi="Times New Roman" w:cs="Times New Roman"/>
          <w:iCs/>
          <w:color w:val="000000" w:themeColor="text1"/>
          <w:sz w:val="24"/>
          <w:szCs w:val="24"/>
        </w:rPr>
      </w:pPr>
    </w:p>
    <w:p w14:paraId="1F9AF408" w14:textId="77777777" w:rsidR="00EE10FE" w:rsidRPr="003A53C4" w:rsidRDefault="00EE10FE" w:rsidP="00EE10F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Derudover pålægger bestemmelsen kommunalbestyrelsen at beslutte, hvordan opfølgning på de fastsatte kvalitetsstandarder skal foregå. Dette betyder, at der skal være klare retningslinjer for, hvordan man sikrer, at standarderne overholdes, og hvordan eventuelle afvigelser håndteres. </w:t>
      </w:r>
    </w:p>
    <w:p w14:paraId="49AF766A"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6B5E8E81"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Kvalitetsstandarderne skal være inden for rammerne af Inatsisartutloven. Der er således ikke hjemmel til at fastsætte kvalitetsstandarder, der er ikke lever op til de krav, der i øvrigt fremgår af Inatsisartutloven, eller som går ud over Inatsisartutlovens område.</w:t>
      </w:r>
    </w:p>
    <w:p w14:paraId="258DEE70"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51011707" w14:textId="56DCBA21"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r w:rsidR="008B4F4C" w:rsidRPr="003A53C4">
        <w:rPr>
          <w:rFonts w:ascii="Times New Roman" w:eastAsia="Times New Roman" w:hAnsi="Times New Roman" w:cs="Times New Roman"/>
          <w:iCs/>
          <w:color w:val="000000" w:themeColor="text1"/>
          <w:sz w:val="24"/>
          <w:szCs w:val="24"/>
        </w:rPr>
        <w:t>.</w:t>
      </w:r>
    </w:p>
    <w:p w14:paraId="31DD474D" w14:textId="3A79CE9A"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Bestemmelsen fastsætter, at kvalitetsstandarder efter stk. 1 og 2 skal udarbejdes skriftligt og offentliggøres på kommunens hjemmeside. Offentliggørelsen skal bidrage til, at kvalitetsstandarderne får karakter af rettigheder for de støtteberettigede personer. </w:t>
      </w:r>
    </w:p>
    <w:p w14:paraId="1105340F"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0FAAEA2F" w14:textId="07C0E27A"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Kvalitetsstandarderne offentliggøres desuden som en del af kommunalbestyrelsens ældrepolitik</w:t>
      </w:r>
      <w:r w:rsidR="00514C6C" w:rsidRPr="003A53C4">
        <w:rPr>
          <w:rFonts w:ascii="Times New Roman" w:eastAsia="Times New Roman" w:hAnsi="Times New Roman" w:cs="Times New Roman"/>
          <w:iCs/>
          <w:color w:val="000000" w:themeColor="text1"/>
          <w:sz w:val="24"/>
          <w:szCs w:val="24"/>
        </w:rPr>
        <w:t>.</w:t>
      </w:r>
    </w:p>
    <w:p w14:paraId="2AE6D289"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742793DA" w14:textId="3B1F0570"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Kvalitetsstandarderne skal ligeledes fremsendes til Naalakkersuisut til orientering, således</w:t>
      </w:r>
      <w:r w:rsidR="00884FE2"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Naalakkersuisut til enhver tid har et samlet landsdækkende overblik over </w:t>
      </w:r>
      <w:r w:rsidR="00514C6C" w:rsidRPr="003A53C4">
        <w:rPr>
          <w:rFonts w:ascii="Times New Roman" w:eastAsia="Times New Roman" w:hAnsi="Times New Roman" w:cs="Times New Roman"/>
          <w:iCs/>
          <w:color w:val="000000" w:themeColor="text1"/>
          <w:sz w:val="24"/>
          <w:szCs w:val="24"/>
        </w:rPr>
        <w:t>k</w:t>
      </w:r>
      <w:r w:rsidRPr="003A53C4">
        <w:rPr>
          <w:rFonts w:ascii="Times New Roman" w:eastAsia="Times New Roman" w:hAnsi="Times New Roman" w:cs="Times New Roman"/>
          <w:iCs/>
          <w:color w:val="000000" w:themeColor="text1"/>
          <w:sz w:val="24"/>
          <w:szCs w:val="24"/>
        </w:rPr>
        <w:t>valitetsstandarderne inden for ældreområdet.</w:t>
      </w:r>
    </w:p>
    <w:p w14:paraId="2D601A57"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5ADF5717" w14:textId="58CB1056"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4</w:t>
      </w:r>
      <w:r w:rsidR="008B4F4C" w:rsidRPr="003A53C4">
        <w:rPr>
          <w:rFonts w:ascii="Times New Roman" w:eastAsia="Times New Roman" w:hAnsi="Times New Roman" w:cs="Times New Roman"/>
          <w:iCs/>
          <w:color w:val="000000" w:themeColor="text1"/>
          <w:sz w:val="24"/>
          <w:szCs w:val="24"/>
        </w:rPr>
        <w:t>.</w:t>
      </w:r>
    </w:p>
    <w:p w14:paraId="451D053E" w14:textId="3CCBB210"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A27B06"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fastsætter, at kvalitetsstandarderne skal revideres med højst 2 års mellemrum. Formålet med at revidere kvalitetsstandarderne er at sikre, at kvalitetsstandarderne er tidssvarende.</w:t>
      </w:r>
    </w:p>
    <w:p w14:paraId="055EE6FB" w14:textId="77777777"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p>
    <w:p w14:paraId="24CFDB4A" w14:textId="3BD0EAC3" w:rsidR="002153EC" w:rsidRPr="003A53C4" w:rsidRDefault="002153EC" w:rsidP="002153E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5</w:t>
      </w:r>
      <w:r w:rsidR="008B4F4C" w:rsidRPr="003A53C4">
        <w:rPr>
          <w:rFonts w:ascii="Times New Roman" w:eastAsia="Times New Roman" w:hAnsi="Times New Roman" w:cs="Times New Roman"/>
          <w:iCs/>
          <w:color w:val="000000" w:themeColor="text1"/>
          <w:sz w:val="24"/>
          <w:szCs w:val="24"/>
        </w:rPr>
        <w:t>.</w:t>
      </w:r>
    </w:p>
    <w:p w14:paraId="551C70E3" w14:textId="219A4FBF" w:rsidR="002153EC" w:rsidRPr="003A53C4" w:rsidRDefault="002153EC"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w:t>
      </w:r>
      <w:r w:rsidR="00A27B06" w:rsidRPr="003A53C4">
        <w:rPr>
          <w:rFonts w:ascii="Times New Roman" w:eastAsia="Times New Roman" w:hAnsi="Times New Roman" w:cs="Times New Roman"/>
          <w:iCs/>
          <w:color w:val="000000" w:themeColor="text1"/>
          <w:sz w:val="24"/>
          <w:szCs w:val="24"/>
        </w:rPr>
        <w:t>n</w:t>
      </w:r>
      <w:r w:rsidRPr="003A53C4">
        <w:rPr>
          <w:rFonts w:ascii="Times New Roman" w:eastAsia="Times New Roman" w:hAnsi="Times New Roman" w:cs="Times New Roman"/>
          <w:iCs/>
          <w:color w:val="000000" w:themeColor="text1"/>
          <w:sz w:val="24"/>
          <w:szCs w:val="24"/>
        </w:rPr>
        <w:t xml:space="preserve"> bemyndiger Naalakkersuisut til at fastsætte </w:t>
      </w:r>
      <w:r w:rsidR="00EC06F6" w:rsidRPr="003A53C4">
        <w:rPr>
          <w:rFonts w:ascii="Times New Roman" w:eastAsia="Times New Roman" w:hAnsi="Times New Roman" w:cs="Times New Roman"/>
          <w:iCs/>
          <w:color w:val="000000" w:themeColor="text1"/>
          <w:sz w:val="24"/>
          <w:szCs w:val="24"/>
        </w:rPr>
        <w:t xml:space="preserve">nærmere </w:t>
      </w:r>
      <w:r w:rsidRPr="003A53C4">
        <w:rPr>
          <w:rFonts w:ascii="Times New Roman" w:eastAsia="Times New Roman" w:hAnsi="Times New Roman" w:cs="Times New Roman"/>
          <w:iCs/>
          <w:color w:val="000000" w:themeColor="text1"/>
          <w:sz w:val="24"/>
          <w:szCs w:val="24"/>
        </w:rPr>
        <w:t>regler vedrørende</w:t>
      </w:r>
      <w:r w:rsidR="00A27B06"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kvalitetsstandarderne </w:t>
      </w:r>
      <w:r w:rsidR="00145E43" w:rsidRPr="003A53C4">
        <w:rPr>
          <w:rFonts w:ascii="Times New Roman" w:eastAsia="Times New Roman" w:hAnsi="Times New Roman" w:cs="Times New Roman"/>
          <w:iCs/>
          <w:color w:val="000000" w:themeColor="text1"/>
          <w:sz w:val="24"/>
          <w:szCs w:val="24"/>
        </w:rPr>
        <w:t>efter</w:t>
      </w:r>
      <w:r w:rsidRPr="003A53C4">
        <w:rPr>
          <w:rFonts w:ascii="Times New Roman" w:eastAsia="Times New Roman" w:hAnsi="Times New Roman" w:cs="Times New Roman"/>
          <w:iCs/>
          <w:color w:val="000000" w:themeColor="text1"/>
          <w:sz w:val="24"/>
          <w:szCs w:val="24"/>
        </w:rPr>
        <w:t xml:space="preserve"> stk. 1</w:t>
      </w:r>
      <w:r w:rsidR="009712B0" w:rsidRPr="003A53C4">
        <w:rPr>
          <w:rFonts w:ascii="Times New Roman" w:eastAsia="Times New Roman" w:hAnsi="Times New Roman" w:cs="Times New Roman"/>
          <w:iCs/>
          <w:color w:val="000000" w:themeColor="text1"/>
          <w:sz w:val="24"/>
          <w:szCs w:val="24"/>
        </w:rPr>
        <w:t xml:space="preserve"> og 2</w:t>
      </w:r>
      <w:r w:rsidRPr="003A53C4">
        <w:rPr>
          <w:rFonts w:ascii="Times New Roman" w:eastAsia="Times New Roman" w:hAnsi="Times New Roman" w:cs="Times New Roman"/>
          <w:iCs/>
          <w:color w:val="000000" w:themeColor="text1"/>
          <w:sz w:val="24"/>
          <w:szCs w:val="24"/>
        </w:rPr>
        <w:t>.</w:t>
      </w:r>
    </w:p>
    <w:p w14:paraId="44B262B5" w14:textId="77777777" w:rsidR="002153EC" w:rsidRPr="003A53C4" w:rsidRDefault="002153EC" w:rsidP="00E96047">
      <w:pPr>
        <w:spacing w:after="0" w:line="288" w:lineRule="auto"/>
        <w:rPr>
          <w:rFonts w:ascii="Times New Roman" w:hAnsi="Times New Roman" w:cs="Times New Roman"/>
          <w:color w:val="000000" w:themeColor="text1"/>
          <w:sz w:val="24"/>
          <w:szCs w:val="24"/>
        </w:rPr>
      </w:pPr>
    </w:p>
    <w:p w14:paraId="10B99673" w14:textId="24C9A549" w:rsidR="00E96047" w:rsidRPr="003A53C4" w:rsidRDefault="00E96047" w:rsidP="00E96047">
      <w:pPr>
        <w:pStyle w:val="Typografi1"/>
        <w:rPr>
          <w:color w:val="000000" w:themeColor="text1"/>
        </w:rPr>
      </w:pPr>
      <w:r w:rsidRPr="003A53C4">
        <w:rPr>
          <w:color w:val="000000" w:themeColor="text1"/>
        </w:rPr>
        <w:t xml:space="preserve">Til § </w:t>
      </w:r>
      <w:r w:rsidR="00B11E15" w:rsidRPr="003A53C4">
        <w:rPr>
          <w:color w:val="000000" w:themeColor="text1"/>
        </w:rPr>
        <w:t>34</w:t>
      </w:r>
    </w:p>
    <w:p w14:paraId="6F0F2FE8" w14:textId="77777777" w:rsidR="003205F9" w:rsidRPr="003A53C4" w:rsidRDefault="003205F9" w:rsidP="0053082C">
      <w:pPr>
        <w:spacing w:after="0" w:line="288" w:lineRule="auto"/>
        <w:rPr>
          <w:rFonts w:ascii="Times New Roman" w:eastAsia="Times New Roman" w:hAnsi="Times New Roman" w:cs="Times New Roman"/>
          <w:iCs/>
          <w:color w:val="000000" w:themeColor="text1"/>
          <w:sz w:val="24"/>
          <w:szCs w:val="24"/>
        </w:rPr>
      </w:pPr>
    </w:p>
    <w:p w14:paraId="52ADF7A9" w14:textId="169C3E18" w:rsidR="00A221C7" w:rsidRPr="003A53C4" w:rsidRDefault="00A221C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8B4F4C" w:rsidRPr="003A53C4">
        <w:rPr>
          <w:rFonts w:ascii="Times New Roman" w:eastAsia="Times New Roman" w:hAnsi="Times New Roman" w:cs="Times New Roman"/>
          <w:iCs/>
          <w:color w:val="000000" w:themeColor="text1"/>
          <w:sz w:val="24"/>
          <w:szCs w:val="24"/>
        </w:rPr>
        <w:t>.</w:t>
      </w:r>
    </w:p>
    <w:p w14:paraId="638C7050" w14:textId="12667313" w:rsidR="00A221C7" w:rsidRPr="003A53C4" w:rsidRDefault="00A221C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regulerer, hvordan de forskellige udgifter fastsat i denne Inatsisartutlov og forskrifter udstedt i medfør af Inatsisartutloven skal finansieres. Det </w:t>
      </w:r>
      <w:r w:rsidR="00886CFF" w:rsidRPr="003A53C4">
        <w:rPr>
          <w:rFonts w:ascii="Times New Roman" w:eastAsia="Times New Roman" w:hAnsi="Times New Roman" w:cs="Times New Roman"/>
          <w:iCs/>
          <w:color w:val="000000" w:themeColor="text1"/>
          <w:sz w:val="24"/>
          <w:szCs w:val="24"/>
        </w:rPr>
        <w:t>fastsættes</w:t>
      </w:r>
      <w:r w:rsidRPr="003A53C4">
        <w:rPr>
          <w:rFonts w:ascii="Times New Roman" w:eastAsia="Times New Roman" w:hAnsi="Times New Roman" w:cs="Times New Roman"/>
          <w:iCs/>
          <w:color w:val="000000" w:themeColor="text1"/>
          <w:sz w:val="24"/>
          <w:szCs w:val="24"/>
        </w:rPr>
        <w:t xml:space="preserve"> i bestemmelsen, at det er kommunerne, der er forpligtede til at afholde udgifterne i forbindelse med støtte til</w:t>
      </w:r>
      <w:r w:rsidR="00886CFF" w:rsidRPr="003A53C4">
        <w:rPr>
          <w:rFonts w:ascii="Times New Roman" w:eastAsia="Times New Roman" w:hAnsi="Times New Roman" w:cs="Times New Roman"/>
          <w:iCs/>
          <w:color w:val="000000" w:themeColor="text1"/>
          <w:sz w:val="24"/>
          <w:szCs w:val="24"/>
        </w:rPr>
        <w:t xml:space="preserve"> </w:t>
      </w:r>
      <w:r w:rsidR="008D4CFB" w:rsidRPr="003A53C4">
        <w:rPr>
          <w:rFonts w:ascii="Times New Roman" w:eastAsia="Times New Roman" w:hAnsi="Times New Roman" w:cs="Times New Roman"/>
          <w:iCs/>
          <w:color w:val="000000" w:themeColor="text1"/>
          <w:sz w:val="24"/>
          <w:szCs w:val="24"/>
        </w:rPr>
        <w:t>ældre personer</w:t>
      </w:r>
      <w:r w:rsidR="00886CFF"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i henhold til denne Inatsisartutlov.</w:t>
      </w:r>
    </w:p>
    <w:p w14:paraId="7A271354" w14:textId="481D7BEB" w:rsidR="00886CFF" w:rsidRPr="003A53C4" w:rsidRDefault="00886CFF" w:rsidP="0053082C">
      <w:pPr>
        <w:spacing w:after="0" w:line="288" w:lineRule="auto"/>
        <w:rPr>
          <w:rFonts w:ascii="Times New Roman" w:eastAsia="Times New Roman" w:hAnsi="Times New Roman" w:cs="Times New Roman"/>
          <w:iCs/>
          <w:color w:val="000000" w:themeColor="text1"/>
          <w:sz w:val="24"/>
          <w:szCs w:val="24"/>
        </w:rPr>
      </w:pPr>
    </w:p>
    <w:p w14:paraId="2E27D0B2" w14:textId="0306ED79" w:rsidR="00886CFF" w:rsidRPr="003A53C4" w:rsidRDefault="00886CFF"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8B4F4C" w:rsidRPr="003A53C4">
        <w:rPr>
          <w:rFonts w:ascii="Times New Roman" w:eastAsia="Times New Roman" w:hAnsi="Times New Roman" w:cs="Times New Roman"/>
          <w:iCs/>
          <w:color w:val="000000" w:themeColor="text1"/>
          <w:sz w:val="24"/>
          <w:szCs w:val="24"/>
        </w:rPr>
        <w:t>.</w:t>
      </w:r>
    </w:p>
    <w:p w14:paraId="34035D12" w14:textId="4A6AE535" w:rsidR="00886CFF" w:rsidRPr="003A53C4" w:rsidRDefault="00886CFF"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det økonomiske ansvar for oprettelse og drift af </w:t>
      </w:r>
      <w:r w:rsidR="00582461" w:rsidRPr="003A53C4">
        <w:rPr>
          <w:rFonts w:ascii="Times New Roman" w:eastAsia="Times New Roman" w:hAnsi="Times New Roman" w:cs="Times New Roman"/>
          <w:iCs/>
          <w:color w:val="000000" w:themeColor="text1"/>
          <w:sz w:val="24"/>
          <w:szCs w:val="24"/>
        </w:rPr>
        <w:t xml:space="preserve">botilbud </w:t>
      </w:r>
      <w:r w:rsidR="00683515" w:rsidRPr="003A53C4">
        <w:rPr>
          <w:rFonts w:ascii="Times New Roman" w:eastAsia="Times New Roman" w:hAnsi="Times New Roman" w:cs="Times New Roman"/>
          <w:iCs/>
          <w:color w:val="000000" w:themeColor="text1"/>
          <w:sz w:val="24"/>
          <w:szCs w:val="24"/>
        </w:rPr>
        <w:t xml:space="preserve">til </w:t>
      </w:r>
      <w:r w:rsidRPr="003A53C4">
        <w:rPr>
          <w:rFonts w:ascii="Times New Roman" w:eastAsia="Times New Roman" w:hAnsi="Times New Roman" w:cs="Times New Roman"/>
          <w:iCs/>
          <w:color w:val="000000" w:themeColor="text1"/>
          <w:sz w:val="24"/>
          <w:szCs w:val="24"/>
        </w:rPr>
        <w:t>ældre</w:t>
      </w:r>
      <w:r w:rsidR="00683515" w:rsidRPr="003A53C4">
        <w:rPr>
          <w:rFonts w:ascii="Times New Roman" w:eastAsia="Times New Roman" w:hAnsi="Times New Roman" w:cs="Times New Roman"/>
          <w:iCs/>
          <w:color w:val="000000" w:themeColor="text1"/>
          <w:sz w:val="24"/>
          <w:szCs w:val="24"/>
        </w:rPr>
        <w:t xml:space="preserve"> personer</w:t>
      </w:r>
      <w:r w:rsidRPr="003A53C4">
        <w:rPr>
          <w:rFonts w:ascii="Times New Roman" w:eastAsia="Times New Roman" w:hAnsi="Times New Roman" w:cs="Times New Roman"/>
          <w:iCs/>
          <w:color w:val="000000" w:themeColor="text1"/>
          <w:sz w:val="24"/>
          <w:szCs w:val="24"/>
        </w:rPr>
        <w:t>, som oprettes og drives efter denne Inatsisartutlo</w:t>
      </w:r>
      <w:r w:rsidR="00683515" w:rsidRPr="003A53C4">
        <w:rPr>
          <w:rFonts w:ascii="Times New Roman" w:eastAsia="Times New Roman" w:hAnsi="Times New Roman" w:cs="Times New Roman"/>
          <w:iCs/>
          <w:color w:val="000000" w:themeColor="text1"/>
          <w:sz w:val="24"/>
          <w:szCs w:val="24"/>
        </w:rPr>
        <w:t>v</w:t>
      </w:r>
      <w:r w:rsidR="006679F7" w:rsidRPr="003A53C4">
        <w:rPr>
          <w:rFonts w:ascii="Times New Roman" w:eastAsia="Times New Roman" w:hAnsi="Times New Roman" w:cs="Times New Roman"/>
          <w:iCs/>
          <w:color w:val="000000" w:themeColor="text1"/>
          <w:sz w:val="24"/>
          <w:szCs w:val="24"/>
        </w:rPr>
        <w:t>s kapitel 6</w:t>
      </w:r>
      <w:r w:rsidRPr="003A53C4">
        <w:rPr>
          <w:rFonts w:ascii="Times New Roman" w:eastAsia="Times New Roman" w:hAnsi="Times New Roman" w:cs="Times New Roman"/>
          <w:iCs/>
          <w:color w:val="000000" w:themeColor="text1"/>
          <w:sz w:val="24"/>
          <w:szCs w:val="24"/>
        </w:rPr>
        <w:t>, l</w:t>
      </w:r>
      <w:r w:rsidR="00BB130A" w:rsidRPr="003A53C4">
        <w:rPr>
          <w:rFonts w:ascii="Times New Roman" w:eastAsia="Times New Roman" w:hAnsi="Times New Roman" w:cs="Times New Roman"/>
          <w:iCs/>
          <w:color w:val="000000" w:themeColor="text1"/>
          <w:sz w:val="24"/>
          <w:szCs w:val="24"/>
        </w:rPr>
        <w:t>i</w:t>
      </w:r>
      <w:r w:rsidRPr="003A53C4">
        <w:rPr>
          <w:rFonts w:ascii="Times New Roman" w:eastAsia="Times New Roman" w:hAnsi="Times New Roman" w:cs="Times New Roman"/>
          <w:iCs/>
          <w:color w:val="000000" w:themeColor="text1"/>
          <w:sz w:val="24"/>
          <w:szCs w:val="24"/>
        </w:rPr>
        <w:t>gger hos kommunerne.</w:t>
      </w:r>
      <w:r w:rsidR="000853F1" w:rsidRPr="003A53C4">
        <w:rPr>
          <w:rFonts w:ascii="Times New Roman" w:eastAsia="Times New Roman" w:hAnsi="Times New Roman" w:cs="Times New Roman"/>
          <w:iCs/>
          <w:color w:val="000000" w:themeColor="text1"/>
          <w:sz w:val="24"/>
          <w:szCs w:val="24"/>
        </w:rPr>
        <w:t xml:space="preserve"> Den enkelte k</w:t>
      </w:r>
      <w:r w:rsidR="006679F7" w:rsidRPr="003A53C4">
        <w:rPr>
          <w:rFonts w:ascii="Times New Roman" w:eastAsia="Times New Roman" w:hAnsi="Times New Roman" w:cs="Times New Roman"/>
          <w:iCs/>
          <w:color w:val="000000" w:themeColor="text1"/>
          <w:sz w:val="24"/>
          <w:szCs w:val="24"/>
        </w:rPr>
        <w:t>ommune</w:t>
      </w:r>
      <w:r w:rsidR="000853F1" w:rsidRPr="003A53C4">
        <w:rPr>
          <w:rFonts w:ascii="Times New Roman" w:eastAsia="Times New Roman" w:hAnsi="Times New Roman" w:cs="Times New Roman"/>
          <w:iCs/>
          <w:color w:val="000000" w:themeColor="text1"/>
          <w:sz w:val="24"/>
          <w:szCs w:val="24"/>
        </w:rPr>
        <w:t xml:space="preserve"> skal således</w:t>
      </w:r>
      <w:r w:rsidR="006679F7" w:rsidRPr="003A53C4">
        <w:rPr>
          <w:rFonts w:ascii="Times New Roman" w:eastAsia="Times New Roman" w:hAnsi="Times New Roman" w:cs="Times New Roman"/>
          <w:iCs/>
          <w:color w:val="000000" w:themeColor="text1"/>
          <w:sz w:val="24"/>
          <w:szCs w:val="24"/>
        </w:rPr>
        <w:t xml:space="preserve"> afholde</w:t>
      </w:r>
      <w:r w:rsidR="000853F1" w:rsidRPr="003A53C4">
        <w:rPr>
          <w:rFonts w:ascii="Times New Roman" w:eastAsia="Times New Roman" w:hAnsi="Times New Roman" w:cs="Times New Roman"/>
          <w:iCs/>
          <w:color w:val="000000" w:themeColor="text1"/>
          <w:sz w:val="24"/>
          <w:szCs w:val="24"/>
        </w:rPr>
        <w:t xml:space="preserve"> egne</w:t>
      </w:r>
      <w:r w:rsidR="006679F7" w:rsidRPr="003A53C4">
        <w:rPr>
          <w:rFonts w:ascii="Times New Roman" w:eastAsia="Times New Roman" w:hAnsi="Times New Roman" w:cs="Times New Roman"/>
          <w:iCs/>
          <w:color w:val="000000" w:themeColor="text1"/>
          <w:sz w:val="24"/>
          <w:szCs w:val="24"/>
        </w:rPr>
        <w:t xml:space="preserve"> udgifter </w:t>
      </w:r>
      <w:r w:rsidR="000853F1" w:rsidRPr="003A53C4">
        <w:rPr>
          <w:rFonts w:ascii="Times New Roman" w:eastAsia="Times New Roman" w:hAnsi="Times New Roman" w:cs="Times New Roman"/>
          <w:iCs/>
          <w:color w:val="000000" w:themeColor="text1"/>
          <w:sz w:val="24"/>
          <w:szCs w:val="24"/>
        </w:rPr>
        <w:t>ifm. oprettelse og drift af botilbud.</w:t>
      </w:r>
      <w:r w:rsidR="006679F7"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 xml:space="preserve"> </w:t>
      </w:r>
    </w:p>
    <w:p w14:paraId="1ACC8E21" w14:textId="34753519" w:rsidR="00A221C7" w:rsidRPr="003A53C4" w:rsidRDefault="00A221C7" w:rsidP="007619DF">
      <w:pPr>
        <w:rPr>
          <w:color w:val="000000" w:themeColor="text1"/>
        </w:rPr>
      </w:pPr>
    </w:p>
    <w:p w14:paraId="5B10E5DA" w14:textId="66D6AED8" w:rsidR="00A221C7" w:rsidRPr="003A53C4" w:rsidRDefault="00A221C7" w:rsidP="00716355">
      <w:pPr>
        <w:pStyle w:val="Typografi1"/>
        <w:rPr>
          <w:color w:val="000000" w:themeColor="text1"/>
        </w:rPr>
      </w:pPr>
      <w:r w:rsidRPr="003A53C4">
        <w:rPr>
          <w:color w:val="000000" w:themeColor="text1"/>
        </w:rPr>
        <w:t xml:space="preserve">Til § </w:t>
      </w:r>
      <w:r w:rsidR="007A4E17" w:rsidRPr="003A53C4">
        <w:rPr>
          <w:color w:val="000000" w:themeColor="text1"/>
        </w:rPr>
        <w:t>3</w:t>
      </w:r>
      <w:r w:rsidR="00460730" w:rsidRPr="003A53C4">
        <w:rPr>
          <w:color w:val="000000" w:themeColor="text1"/>
        </w:rPr>
        <w:t>5</w:t>
      </w:r>
    </w:p>
    <w:p w14:paraId="537D484B" w14:textId="77777777" w:rsidR="006853F2" w:rsidRPr="003A53C4" w:rsidRDefault="006853F2" w:rsidP="00C875DF">
      <w:pPr>
        <w:spacing w:after="0" w:line="288" w:lineRule="auto"/>
        <w:rPr>
          <w:rFonts w:ascii="Times New Roman" w:eastAsia="Times New Roman" w:hAnsi="Times New Roman" w:cs="Times New Roman"/>
          <w:iCs/>
          <w:color w:val="000000" w:themeColor="text1"/>
          <w:sz w:val="24"/>
          <w:szCs w:val="24"/>
        </w:rPr>
      </w:pPr>
    </w:p>
    <w:p w14:paraId="3D6D0607" w14:textId="4F247F4A" w:rsidR="00765624" w:rsidRPr="003A53C4" w:rsidRDefault="00765624" w:rsidP="00C875DF">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præciserer </w:t>
      </w:r>
      <w:r w:rsidR="007172B6" w:rsidRPr="003A53C4">
        <w:rPr>
          <w:rFonts w:ascii="Times New Roman" w:eastAsia="Times New Roman" w:hAnsi="Times New Roman" w:cs="Times New Roman"/>
          <w:iCs/>
          <w:color w:val="000000" w:themeColor="text1"/>
          <w:sz w:val="24"/>
          <w:szCs w:val="24"/>
        </w:rPr>
        <w:t>klageadgangen vedrørende afgørelser truffet af kommunalbestyrelsen</w:t>
      </w:r>
      <w:r w:rsidR="004E01EB" w:rsidRPr="003A53C4">
        <w:rPr>
          <w:rFonts w:ascii="Times New Roman" w:eastAsia="Times New Roman" w:hAnsi="Times New Roman" w:cs="Times New Roman"/>
          <w:iCs/>
          <w:color w:val="000000" w:themeColor="text1"/>
          <w:sz w:val="24"/>
          <w:szCs w:val="24"/>
        </w:rPr>
        <w:t>.</w:t>
      </w:r>
    </w:p>
    <w:p w14:paraId="12E21691" w14:textId="77777777" w:rsidR="00765624" w:rsidRPr="003A53C4" w:rsidRDefault="00765624" w:rsidP="00C875DF">
      <w:pPr>
        <w:spacing w:after="0" w:line="288" w:lineRule="auto"/>
        <w:rPr>
          <w:rFonts w:ascii="Times New Roman" w:eastAsia="Times New Roman" w:hAnsi="Times New Roman" w:cs="Times New Roman"/>
          <w:i/>
          <w:color w:val="000000" w:themeColor="text1"/>
          <w:sz w:val="24"/>
          <w:szCs w:val="24"/>
        </w:rPr>
      </w:pPr>
    </w:p>
    <w:p w14:paraId="084B56D7" w14:textId="116D1C24" w:rsidR="006853F2" w:rsidRPr="003A53C4" w:rsidRDefault="004E01EB" w:rsidP="007619DF">
      <w:pPr>
        <w:spacing w:line="288" w:lineRule="auto"/>
        <w:rPr>
          <w:rFonts w:ascii="Times New Roman" w:eastAsia="Times New Roman" w:hAnsi="Times New Roman" w:cs="Times New Roman"/>
          <w:i/>
          <w:color w:val="000000" w:themeColor="text1"/>
          <w:sz w:val="24"/>
          <w:szCs w:val="24"/>
        </w:rPr>
      </w:pPr>
      <w:r w:rsidRPr="003A53C4">
        <w:rPr>
          <w:rFonts w:ascii="Times New Roman" w:eastAsia="Times New Roman" w:hAnsi="Times New Roman" w:cs="Times New Roman"/>
          <w:iCs/>
          <w:color w:val="000000" w:themeColor="text1"/>
          <w:sz w:val="24"/>
          <w:szCs w:val="24"/>
        </w:rPr>
        <w:lastRenderedPageBreak/>
        <w:t xml:space="preserve">Afgørelser truffet efter Inatsisartutloven kan </w:t>
      </w:r>
      <w:r w:rsidR="00146E75" w:rsidRPr="003A53C4">
        <w:rPr>
          <w:rFonts w:ascii="Times New Roman" w:eastAsia="Times New Roman" w:hAnsi="Times New Roman" w:cs="Times New Roman"/>
          <w:iCs/>
          <w:color w:val="000000" w:themeColor="text1"/>
          <w:sz w:val="24"/>
          <w:szCs w:val="24"/>
        </w:rPr>
        <w:t xml:space="preserve">påklages til Det Sociale Ankenævn efter </w:t>
      </w:r>
      <w:r w:rsidR="006853F2" w:rsidRPr="003A53C4">
        <w:rPr>
          <w:rFonts w:ascii="Times New Roman" w:eastAsia="Times New Roman" w:hAnsi="Times New Roman" w:cs="Times New Roman"/>
          <w:iCs/>
          <w:color w:val="000000" w:themeColor="text1"/>
          <w:sz w:val="24"/>
          <w:szCs w:val="24"/>
        </w:rPr>
        <w:t>reglerne i Landstingsforordning om socialvæsenets styrelse og organisation</w:t>
      </w:r>
      <w:r w:rsidR="00146E75" w:rsidRPr="003A53C4">
        <w:rPr>
          <w:rFonts w:ascii="Times New Roman" w:eastAsia="Times New Roman" w:hAnsi="Times New Roman" w:cs="Times New Roman"/>
          <w:iCs/>
          <w:color w:val="000000" w:themeColor="text1"/>
          <w:sz w:val="24"/>
          <w:szCs w:val="24"/>
        </w:rPr>
        <w:t>.</w:t>
      </w:r>
    </w:p>
    <w:p w14:paraId="46B2C6B1" w14:textId="77777777" w:rsidR="006853F2" w:rsidRPr="003A53C4" w:rsidRDefault="006853F2" w:rsidP="0053082C">
      <w:pPr>
        <w:spacing w:after="0" w:line="288" w:lineRule="auto"/>
        <w:rPr>
          <w:rFonts w:ascii="Times New Roman" w:eastAsia="Times New Roman" w:hAnsi="Times New Roman" w:cs="Times New Roman"/>
          <w:iCs/>
          <w:color w:val="000000" w:themeColor="text1"/>
          <w:sz w:val="24"/>
          <w:szCs w:val="24"/>
        </w:rPr>
      </w:pPr>
    </w:p>
    <w:p w14:paraId="27A46D6F" w14:textId="54FE7FB1" w:rsidR="00A221C7" w:rsidRPr="003A53C4" w:rsidRDefault="00A221C7" w:rsidP="00716355">
      <w:pPr>
        <w:pStyle w:val="Typografi1"/>
        <w:rPr>
          <w:color w:val="000000" w:themeColor="text1"/>
        </w:rPr>
      </w:pPr>
      <w:r w:rsidRPr="003A53C4">
        <w:rPr>
          <w:color w:val="000000" w:themeColor="text1"/>
        </w:rPr>
        <w:t xml:space="preserve">Til § </w:t>
      </w:r>
      <w:r w:rsidR="008E133C" w:rsidRPr="003A53C4">
        <w:rPr>
          <w:color w:val="000000" w:themeColor="text1"/>
        </w:rPr>
        <w:t>3</w:t>
      </w:r>
      <w:r w:rsidR="00460730" w:rsidRPr="003A53C4">
        <w:rPr>
          <w:color w:val="000000" w:themeColor="text1"/>
        </w:rPr>
        <w:t>6</w:t>
      </w:r>
    </w:p>
    <w:p w14:paraId="43775152" w14:textId="77777777" w:rsidR="00EF2FFE" w:rsidRPr="003A53C4" w:rsidRDefault="00EF2FFE" w:rsidP="00D978A9">
      <w:pPr>
        <w:rPr>
          <w:color w:val="000000" w:themeColor="text1"/>
        </w:rPr>
      </w:pPr>
    </w:p>
    <w:p w14:paraId="0C45E10C" w14:textId="682B41B3" w:rsidR="008B4F4C" w:rsidRPr="003A53C4" w:rsidRDefault="008B4F4C" w:rsidP="00F107CF">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p>
    <w:p w14:paraId="342D1A2C" w14:textId="72B86B0A" w:rsidR="00F107CF" w:rsidRPr="003A53C4" w:rsidRDefault="00F107CF" w:rsidP="00F107CF">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w:t>
      </w:r>
      <w:r w:rsidR="00C412F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forpligter kommunalbestyrelserne til at fremsende de statistiske oplysninger, som Naalakkersuisut anmoder om. Naalakkersuisut kan herigennem få løbende adgang til statistisk viden om antal borgere i målgruppen, herunder støttebehov, aldersfordeling og andre parametre, som har betydning for at kunne følge udviklingen på området.</w:t>
      </w:r>
    </w:p>
    <w:p w14:paraId="4151D390" w14:textId="77777777" w:rsidR="00F107CF" w:rsidRPr="003A53C4" w:rsidRDefault="00F107CF" w:rsidP="00F107CF">
      <w:pPr>
        <w:spacing w:after="0" w:line="288" w:lineRule="auto"/>
        <w:rPr>
          <w:rFonts w:ascii="Times New Roman" w:eastAsia="Times New Roman" w:hAnsi="Times New Roman" w:cs="Times New Roman"/>
          <w:iCs/>
          <w:color w:val="000000" w:themeColor="text1"/>
          <w:sz w:val="24"/>
          <w:szCs w:val="24"/>
        </w:rPr>
      </w:pPr>
    </w:p>
    <w:p w14:paraId="7B2E2362" w14:textId="1FB71AC5" w:rsidR="00F107CF" w:rsidRPr="003A53C4" w:rsidRDefault="00F107CF" w:rsidP="00F107CF">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For kommunalbestyrelsen kan den statistiske viden ligeledes bruges til at </w:t>
      </w:r>
      <w:r w:rsidR="00C412F0" w:rsidRPr="003A53C4">
        <w:rPr>
          <w:rFonts w:ascii="Times New Roman" w:eastAsia="Times New Roman" w:hAnsi="Times New Roman" w:cs="Times New Roman"/>
          <w:iCs/>
          <w:color w:val="000000" w:themeColor="text1"/>
          <w:sz w:val="24"/>
          <w:szCs w:val="24"/>
        </w:rPr>
        <w:t>indsamle</w:t>
      </w:r>
      <w:r w:rsidRPr="003A53C4">
        <w:rPr>
          <w:rFonts w:ascii="Times New Roman" w:eastAsia="Times New Roman" w:hAnsi="Times New Roman" w:cs="Times New Roman"/>
          <w:iCs/>
          <w:color w:val="000000" w:themeColor="text1"/>
          <w:sz w:val="24"/>
          <w:szCs w:val="24"/>
        </w:rPr>
        <w:t xml:space="preserve"> viden om</w:t>
      </w:r>
      <w:r w:rsidR="00C412F0"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iCs/>
          <w:color w:val="000000" w:themeColor="text1"/>
          <w:sz w:val="24"/>
          <w:szCs w:val="24"/>
        </w:rPr>
        <w:t>ældreområdet i kommunen og herigennem danne grundlag for kommunens udvikling og planlægning af ældreområdet.</w:t>
      </w:r>
    </w:p>
    <w:p w14:paraId="34107245" w14:textId="77777777" w:rsidR="00F107CF" w:rsidRPr="003A53C4" w:rsidRDefault="00F107CF" w:rsidP="00F107CF">
      <w:pPr>
        <w:spacing w:after="0" w:line="288" w:lineRule="auto"/>
        <w:rPr>
          <w:rFonts w:ascii="Times New Roman" w:eastAsia="Times New Roman" w:hAnsi="Times New Roman" w:cs="Times New Roman"/>
          <w:iCs/>
          <w:color w:val="000000" w:themeColor="text1"/>
          <w:sz w:val="24"/>
          <w:szCs w:val="24"/>
        </w:rPr>
      </w:pPr>
    </w:p>
    <w:p w14:paraId="75FC8AB8" w14:textId="5E845ACC" w:rsidR="00F107CF" w:rsidRPr="003A53C4" w:rsidRDefault="00F107CF" w:rsidP="00F107CF">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r w:rsidR="008B4F4C" w:rsidRPr="003A53C4">
        <w:rPr>
          <w:rFonts w:ascii="Times New Roman" w:eastAsia="Times New Roman" w:hAnsi="Times New Roman" w:cs="Times New Roman"/>
          <w:iCs/>
          <w:color w:val="000000" w:themeColor="text1"/>
          <w:sz w:val="24"/>
          <w:szCs w:val="24"/>
        </w:rPr>
        <w:t>.</w:t>
      </w:r>
    </w:p>
    <w:p w14:paraId="7462A3E2" w14:textId="347DCFFB" w:rsidR="00F107CF" w:rsidRPr="003A53C4" w:rsidRDefault="00F107CF"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w:t>
      </w:r>
      <w:r w:rsidR="00C412F0" w:rsidRPr="003A53C4">
        <w:rPr>
          <w:rFonts w:ascii="Times New Roman" w:eastAsia="Times New Roman" w:hAnsi="Times New Roman" w:cs="Times New Roman"/>
          <w:iCs/>
          <w:color w:val="000000" w:themeColor="text1"/>
          <w:sz w:val="24"/>
          <w:szCs w:val="24"/>
        </w:rPr>
        <w:t>bemyndiger</w:t>
      </w:r>
      <w:r w:rsidRPr="003A53C4">
        <w:rPr>
          <w:rFonts w:ascii="Times New Roman" w:eastAsia="Times New Roman" w:hAnsi="Times New Roman" w:cs="Times New Roman"/>
          <w:iCs/>
          <w:color w:val="000000" w:themeColor="text1"/>
          <w:sz w:val="24"/>
          <w:szCs w:val="24"/>
        </w:rPr>
        <w:t xml:space="preserve"> Naalakkersuisut til at fastsætte nærmere regler om omfanget af de statistiske oplysninger, og hvordan disse skal ajourføres og indsendes.</w:t>
      </w:r>
    </w:p>
    <w:p w14:paraId="07361CCD" w14:textId="77777777" w:rsidR="00F107CF" w:rsidRPr="003A53C4" w:rsidRDefault="00F107CF" w:rsidP="00F107CF">
      <w:pPr>
        <w:spacing w:after="0" w:line="288" w:lineRule="auto"/>
        <w:rPr>
          <w:rFonts w:ascii="Times New Roman" w:eastAsia="Times New Roman" w:hAnsi="Times New Roman" w:cs="Times New Roman"/>
          <w:iCs/>
          <w:color w:val="000000" w:themeColor="text1"/>
          <w:sz w:val="24"/>
          <w:szCs w:val="24"/>
        </w:rPr>
      </w:pPr>
    </w:p>
    <w:p w14:paraId="27F77BB2" w14:textId="4275805E" w:rsidR="001E2423" w:rsidRPr="003A53C4" w:rsidRDefault="001E2423" w:rsidP="001E2423">
      <w:pPr>
        <w:pStyle w:val="Typografi1"/>
        <w:rPr>
          <w:color w:val="000000" w:themeColor="text1"/>
        </w:rPr>
      </w:pPr>
      <w:bookmarkStart w:id="1" w:name="_Hlk170070442"/>
      <w:r w:rsidRPr="003A53C4">
        <w:rPr>
          <w:color w:val="000000" w:themeColor="text1"/>
        </w:rPr>
        <w:t xml:space="preserve">Til § </w:t>
      </w:r>
      <w:r w:rsidR="008E133C" w:rsidRPr="003A53C4">
        <w:rPr>
          <w:color w:val="000000" w:themeColor="text1"/>
        </w:rPr>
        <w:t>37</w:t>
      </w:r>
    </w:p>
    <w:p w14:paraId="5C512B89" w14:textId="77777777" w:rsidR="001E2423" w:rsidRPr="003A53C4" w:rsidRDefault="001E2423" w:rsidP="001E2423">
      <w:pPr>
        <w:spacing w:after="0" w:line="288" w:lineRule="auto"/>
        <w:jc w:val="center"/>
        <w:rPr>
          <w:rFonts w:ascii="Times New Roman" w:eastAsia="Times New Roman" w:hAnsi="Times New Roman" w:cs="Times New Roman"/>
          <w:i/>
          <w:color w:val="000000" w:themeColor="text1"/>
          <w:sz w:val="24"/>
          <w:szCs w:val="24"/>
        </w:rPr>
      </w:pPr>
    </w:p>
    <w:p w14:paraId="4F87FB7E" w14:textId="5CF52884" w:rsidR="00A221C7" w:rsidRPr="003A53C4" w:rsidRDefault="00A221C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1</w:t>
      </w:r>
      <w:r w:rsidR="004A673B" w:rsidRPr="003A53C4">
        <w:rPr>
          <w:rFonts w:ascii="Times New Roman" w:eastAsia="Times New Roman" w:hAnsi="Times New Roman" w:cs="Times New Roman"/>
          <w:iCs/>
          <w:color w:val="000000" w:themeColor="text1"/>
          <w:sz w:val="24"/>
          <w:szCs w:val="24"/>
        </w:rPr>
        <w:t>.</w:t>
      </w:r>
    </w:p>
    <w:p w14:paraId="3780A511" w14:textId="30CA7289" w:rsidR="00A221C7" w:rsidRPr="003A53C4" w:rsidRDefault="00A221C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fastsætter, at Naalakkersuisut kan pålægge kommunalbestyrelsen </w:t>
      </w:r>
      <w:r w:rsidR="006D3900" w:rsidRPr="003A53C4">
        <w:rPr>
          <w:rFonts w:ascii="Times New Roman" w:eastAsia="Times New Roman" w:hAnsi="Times New Roman" w:cs="Times New Roman"/>
          <w:iCs/>
          <w:color w:val="000000" w:themeColor="text1"/>
          <w:sz w:val="24"/>
          <w:szCs w:val="24"/>
        </w:rPr>
        <w:t xml:space="preserve">administrative tvangsbøder, hvis påbud efter § </w:t>
      </w:r>
      <w:r w:rsidR="007D17C4" w:rsidRPr="003A53C4">
        <w:rPr>
          <w:rFonts w:ascii="Times New Roman" w:eastAsia="Times New Roman" w:hAnsi="Times New Roman" w:cs="Times New Roman"/>
          <w:iCs/>
          <w:color w:val="000000" w:themeColor="text1"/>
          <w:sz w:val="24"/>
          <w:szCs w:val="24"/>
        </w:rPr>
        <w:t>30</w:t>
      </w:r>
      <w:r w:rsidR="006D3900" w:rsidRPr="003A53C4">
        <w:rPr>
          <w:rFonts w:ascii="Times New Roman" w:eastAsia="Times New Roman" w:hAnsi="Times New Roman" w:cs="Times New Roman"/>
          <w:iCs/>
          <w:color w:val="000000" w:themeColor="text1"/>
          <w:sz w:val="24"/>
          <w:szCs w:val="24"/>
        </w:rPr>
        <w:t xml:space="preserve"> ikke efterleves.</w:t>
      </w:r>
    </w:p>
    <w:p w14:paraId="2685F1A7" w14:textId="77777777" w:rsidR="009E26E7" w:rsidRPr="003A53C4" w:rsidRDefault="009E26E7" w:rsidP="0053082C">
      <w:pPr>
        <w:spacing w:after="0" w:line="288" w:lineRule="auto"/>
        <w:rPr>
          <w:rFonts w:ascii="Times New Roman" w:eastAsia="Times New Roman" w:hAnsi="Times New Roman" w:cs="Times New Roman"/>
          <w:iCs/>
          <w:color w:val="000000" w:themeColor="text1"/>
          <w:sz w:val="24"/>
          <w:szCs w:val="24"/>
        </w:rPr>
      </w:pPr>
    </w:p>
    <w:p w14:paraId="078D6DA9" w14:textId="14DAEE04" w:rsidR="009E26E7" w:rsidRPr="003A53C4" w:rsidRDefault="009E26E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Tvangsbøden skal tjene som incitament for kommunalbestyrelsen til at efterleve påbuddet og skal ikke have karakter af en straf eller foranstaltning.</w:t>
      </w:r>
    </w:p>
    <w:p w14:paraId="0F2C13D4" w14:textId="77777777" w:rsidR="003D1157" w:rsidRPr="003A53C4" w:rsidRDefault="003D1157" w:rsidP="0053082C">
      <w:pPr>
        <w:spacing w:after="0" w:line="288" w:lineRule="auto"/>
        <w:rPr>
          <w:rFonts w:ascii="Times New Roman" w:eastAsia="Times New Roman" w:hAnsi="Times New Roman" w:cs="Times New Roman"/>
          <w:iCs/>
          <w:color w:val="000000" w:themeColor="text1"/>
          <w:sz w:val="24"/>
          <w:szCs w:val="24"/>
        </w:rPr>
      </w:pPr>
    </w:p>
    <w:p w14:paraId="36208648" w14:textId="6198CA2F" w:rsidR="003D1157" w:rsidRPr="003A53C4" w:rsidRDefault="00EE495F"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Tvangsbøderne fastsættes administrativt og dermed ikke af domstolene. </w:t>
      </w:r>
      <w:r w:rsidR="000A4B12" w:rsidRPr="003A53C4">
        <w:rPr>
          <w:rFonts w:ascii="Times New Roman" w:eastAsia="Times New Roman" w:hAnsi="Times New Roman" w:cs="Times New Roman"/>
          <w:iCs/>
          <w:color w:val="000000" w:themeColor="text1"/>
          <w:sz w:val="24"/>
          <w:szCs w:val="24"/>
        </w:rPr>
        <w:t xml:space="preserve">Tvangsbøden er således en administrativ </w:t>
      </w:r>
      <w:r w:rsidR="00B3384A" w:rsidRPr="003A53C4">
        <w:rPr>
          <w:rFonts w:ascii="Times New Roman" w:eastAsia="Times New Roman" w:hAnsi="Times New Roman" w:cs="Times New Roman"/>
          <w:iCs/>
          <w:color w:val="000000" w:themeColor="text1"/>
          <w:sz w:val="24"/>
          <w:szCs w:val="24"/>
        </w:rPr>
        <w:t>afgørelse om, at en økonomisk sanktion vil blive pålagt, hvis et på</w:t>
      </w:r>
      <w:r w:rsidR="00EF0D6E" w:rsidRPr="003A53C4">
        <w:rPr>
          <w:rFonts w:ascii="Times New Roman" w:eastAsia="Times New Roman" w:hAnsi="Times New Roman" w:cs="Times New Roman"/>
          <w:iCs/>
          <w:color w:val="000000" w:themeColor="text1"/>
          <w:sz w:val="24"/>
          <w:szCs w:val="24"/>
        </w:rPr>
        <w:t xml:space="preserve">bud meddelt efter § </w:t>
      </w:r>
      <w:r w:rsidR="007D17C4" w:rsidRPr="003A53C4">
        <w:rPr>
          <w:rFonts w:ascii="Times New Roman" w:eastAsia="Times New Roman" w:hAnsi="Times New Roman" w:cs="Times New Roman"/>
          <w:iCs/>
          <w:color w:val="000000" w:themeColor="text1"/>
          <w:sz w:val="24"/>
          <w:szCs w:val="24"/>
        </w:rPr>
        <w:t>30</w:t>
      </w:r>
      <w:r w:rsidR="00EF0D6E" w:rsidRPr="003A53C4">
        <w:rPr>
          <w:rFonts w:ascii="Times New Roman" w:eastAsia="Times New Roman" w:hAnsi="Times New Roman" w:cs="Times New Roman"/>
          <w:iCs/>
          <w:color w:val="000000" w:themeColor="text1"/>
          <w:sz w:val="24"/>
          <w:szCs w:val="24"/>
        </w:rPr>
        <w:t xml:space="preserve"> ikke efterleves.</w:t>
      </w:r>
    </w:p>
    <w:p w14:paraId="1C06C461" w14:textId="77777777" w:rsidR="00DC2BD6" w:rsidRPr="003A53C4" w:rsidRDefault="00DC2BD6" w:rsidP="0053082C">
      <w:pPr>
        <w:spacing w:after="0" w:line="288" w:lineRule="auto"/>
        <w:rPr>
          <w:rFonts w:ascii="Times New Roman" w:eastAsia="Times New Roman" w:hAnsi="Times New Roman" w:cs="Times New Roman"/>
          <w:iCs/>
          <w:color w:val="000000" w:themeColor="text1"/>
          <w:sz w:val="24"/>
          <w:szCs w:val="24"/>
        </w:rPr>
      </w:pPr>
    </w:p>
    <w:p w14:paraId="3E8B0507" w14:textId="02AF259E" w:rsidR="00DC2BD6" w:rsidRPr="003A53C4" w:rsidRDefault="00DC2BD6"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Formålet med bestemmelsen er at sikre, at kommunalbestyrelsen efterlever de påbud, der udstedes af Naalakkersuisut og dermed sikre, at Inatsisartutlovens krav op</w:t>
      </w:r>
      <w:r w:rsidR="002E72DC" w:rsidRPr="003A53C4">
        <w:rPr>
          <w:rFonts w:ascii="Times New Roman" w:eastAsia="Times New Roman" w:hAnsi="Times New Roman" w:cs="Times New Roman"/>
          <w:iCs/>
          <w:color w:val="000000" w:themeColor="text1"/>
          <w:sz w:val="24"/>
          <w:szCs w:val="24"/>
        </w:rPr>
        <w:t>fyldes.</w:t>
      </w:r>
    </w:p>
    <w:p w14:paraId="22F9C2FD" w14:textId="77777777" w:rsidR="006D3900" w:rsidRPr="003A53C4" w:rsidRDefault="006D3900" w:rsidP="0053082C">
      <w:pPr>
        <w:spacing w:after="0" w:line="288" w:lineRule="auto"/>
        <w:rPr>
          <w:rFonts w:ascii="Times New Roman" w:eastAsia="Times New Roman" w:hAnsi="Times New Roman" w:cs="Times New Roman"/>
          <w:iCs/>
          <w:color w:val="000000" w:themeColor="text1"/>
          <w:sz w:val="24"/>
          <w:szCs w:val="24"/>
        </w:rPr>
      </w:pPr>
    </w:p>
    <w:p w14:paraId="5007A769" w14:textId="777BF5B9" w:rsidR="00EF0D4A" w:rsidRPr="003A53C4" w:rsidRDefault="00DE4DA5"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21FFB200" w14:textId="6A776A4F" w:rsidR="00DE4DA5" w:rsidRPr="003A53C4" w:rsidRDefault="006058AB"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tvangsbødernes størrelse fastsættes under hensyntagen til overtrædelsens alvor og varighed.</w:t>
      </w:r>
      <w:r w:rsidR="002E72DC" w:rsidRPr="003A53C4">
        <w:rPr>
          <w:rFonts w:ascii="Times New Roman" w:eastAsia="Times New Roman" w:hAnsi="Times New Roman" w:cs="Times New Roman"/>
          <w:iCs/>
          <w:color w:val="000000" w:themeColor="text1"/>
          <w:sz w:val="24"/>
          <w:szCs w:val="24"/>
        </w:rPr>
        <w:t xml:space="preserve"> </w:t>
      </w:r>
      <w:r w:rsidR="00CF2C3A" w:rsidRPr="003A53C4">
        <w:rPr>
          <w:rFonts w:ascii="Times New Roman" w:eastAsia="Times New Roman" w:hAnsi="Times New Roman" w:cs="Times New Roman"/>
          <w:iCs/>
          <w:color w:val="000000" w:themeColor="text1"/>
          <w:sz w:val="24"/>
          <w:szCs w:val="24"/>
        </w:rPr>
        <w:t>Størrelsens beror således på et konkret skø</w:t>
      </w:r>
      <w:r w:rsidR="00BD75F2" w:rsidRPr="003A53C4">
        <w:rPr>
          <w:rFonts w:ascii="Times New Roman" w:eastAsia="Times New Roman" w:hAnsi="Times New Roman" w:cs="Times New Roman"/>
          <w:iCs/>
          <w:color w:val="000000" w:themeColor="text1"/>
          <w:sz w:val="24"/>
          <w:szCs w:val="24"/>
        </w:rPr>
        <w:t>n, og at der udelukkende inddrages aspekter og momenter, der er relevante i den konkrete sag.</w:t>
      </w:r>
      <w:r w:rsidR="00CF2C3A" w:rsidRPr="003A53C4">
        <w:rPr>
          <w:rFonts w:ascii="Times New Roman" w:eastAsia="Times New Roman" w:hAnsi="Times New Roman" w:cs="Times New Roman"/>
          <w:iCs/>
          <w:color w:val="000000" w:themeColor="text1"/>
          <w:sz w:val="24"/>
          <w:szCs w:val="24"/>
        </w:rPr>
        <w:t xml:space="preserve"> </w:t>
      </w:r>
      <w:r w:rsidR="002E72DC" w:rsidRPr="003A53C4">
        <w:rPr>
          <w:rFonts w:ascii="Times New Roman" w:eastAsia="Times New Roman" w:hAnsi="Times New Roman" w:cs="Times New Roman"/>
          <w:iCs/>
          <w:color w:val="000000" w:themeColor="text1"/>
          <w:sz w:val="24"/>
          <w:szCs w:val="24"/>
        </w:rPr>
        <w:t xml:space="preserve">Dette betyder, at alvorlige eller langvarige overtrædelser kan medføre højere tvangsbøder, hvilket </w:t>
      </w:r>
      <w:r w:rsidR="002E72DC" w:rsidRPr="003A53C4">
        <w:rPr>
          <w:rFonts w:ascii="Times New Roman" w:eastAsia="Times New Roman" w:hAnsi="Times New Roman" w:cs="Times New Roman"/>
          <w:iCs/>
          <w:color w:val="000000" w:themeColor="text1"/>
          <w:sz w:val="24"/>
          <w:szCs w:val="24"/>
        </w:rPr>
        <w:lastRenderedPageBreak/>
        <w:t xml:space="preserve">skal motivere kommunalbestyrelsen til hurtigt at rette op på de forhold, der har ført til påbuddet. Er der derimod tale om mindre </w:t>
      </w:r>
      <w:r w:rsidR="00E72952" w:rsidRPr="003A53C4">
        <w:rPr>
          <w:rFonts w:ascii="Times New Roman" w:eastAsia="Times New Roman" w:hAnsi="Times New Roman" w:cs="Times New Roman"/>
          <w:iCs/>
          <w:color w:val="000000" w:themeColor="text1"/>
          <w:sz w:val="24"/>
          <w:szCs w:val="24"/>
        </w:rPr>
        <w:t>overtrædelser, bør tvangsbødens størrelse fastsættes derefter.</w:t>
      </w:r>
    </w:p>
    <w:p w14:paraId="4D1F661C" w14:textId="77777777" w:rsidR="006058AB" w:rsidRPr="003A53C4" w:rsidRDefault="006058AB" w:rsidP="0053082C">
      <w:pPr>
        <w:spacing w:after="0" w:line="288" w:lineRule="auto"/>
        <w:rPr>
          <w:rFonts w:ascii="Times New Roman" w:eastAsia="Times New Roman" w:hAnsi="Times New Roman" w:cs="Times New Roman"/>
          <w:iCs/>
          <w:color w:val="000000" w:themeColor="text1"/>
          <w:sz w:val="24"/>
          <w:szCs w:val="24"/>
        </w:rPr>
      </w:pPr>
    </w:p>
    <w:p w14:paraId="18AE7528" w14:textId="0ABFC1CA" w:rsidR="00DE4DA5" w:rsidRPr="003A53C4" w:rsidRDefault="00DE4DA5"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4B1091EA" w14:textId="214AE2DE" w:rsidR="00EF0D4A" w:rsidRPr="003A53C4" w:rsidRDefault="007A61EA"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Tvangsbøderne pålægges som dagbøder, der løber fra den dag, påbuddet skulle have været efterlevet, og indtil påbuddet er efterkommet. </w:t>
      </w:r>
      <w:r w:rsidR="00EF0D4A" w:rsidRPr="003A53C4">
        <w:rPr>
          <w:rFonts w:ascii="Times New Roman" w:eastAsia="Times New Roman" w:hAnsi="Times New Roman" w:cs="Times New Roman"/>
          <w:iCs/>
          <w:color w:val="000000" w:themeColor="text1"/>
          <w:sz w:val="24"/>
          <w:szCs w:val="24"/>
        </w:rPr>
        <w:t>Når pålægget efterkommes, bortfalder ikke betalte daglige tvangsbøder, hvorimod allerede betalte daglige tvangsbøder ikke tilbagebetales.</w:t>
      </w:r>
    </w:p>
    <w:p w14:paraId="5DC4F25A" w14:textId="77777777" w:rsidR="00A221C7" w:rsidRPr="003A53C4" w:rsidRDefault="00A221C7" w:rsidP="0053082C">
      <w:pPr>
        <w:spacing w:after="0" w:line="288" w:lineRule="auto"/>
        <w:rPr>
          <w:rFonts w:ascii="Times New Roman" w:eastAsia="Times New Roman" w:hAnsi="Times New Roman" w:cs="Times New Roman"/>
          <w:iCs/>
          <w:color w:val="000000" w:themeColor="text1"/>
          <w:sz w:val="24"/>
          <w:szCs w:val="24"/>
        </w:rPr>
      </w:pPr>
    </w:p>
    <w:p w14:paraId="0C14320D" w14:textId="5E9688B5" w:rsidR="00A221C7" w:rsidRPr="003A53C4" w:rsidRDefault="00A221C7"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Til stk. </w:t>
      </w:r>
      <w:r w:rsidR="00DE4DA5" w:rsidRPr="003A53C4">
        <w:rPr>
          <w:rFonts w:ascii="Times New Roman" w:eastAsia="Times New Roman" w:hAnsi="Times New Roman" w:cs="Times New Roman"/>
          <w:iCs/>
          <w:color w:val="000000" w:themeColor="text1"/>
          <w:sz w:val="24"/>
          <w:szCs w:val="24"/>
        </w:rPr>
        <w:t>4</w:t>
      </w:r>
      <w:r w:rsidR="004A673B" w:rsidRPr="003A53C4">
        <w:rPr>
          <w:rFonts w:ascii="Times New Roman" w:eastAsia="Times New Roman" w:hAnsi="Times New Roman" w:cs="Times New Roman"/>
          <w:iCs/>
          <w:color w:val="000000" w:themeColor="text1"/>
          <w:sz w:val="24"/>
          <w:szCs w:val="24"/>
        </w:rPr>
        <w:t>.</w:t>
      </w:r>
    </w:p>
    <w:p w14:paraId="7BE8280E" w14:textId="01A944DA" w:rsidR="00A221C7" w:rsidRPr="003A53C4" w:rsidRDefault="00A221C7" w:rsidP="007619DF">
      <w:pPr>
        <w:spacing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Bestemmelsen fastsætter, at tvangsbøder i henhold til stk. 1 tilfalder Landskassen.</w:t>
      </w:r>
    </w:p>
    <w:bookmarkEnd w:id="1"/>
    <w:p w14:paraId="608CD64D" w14:textId="77777777" w:rsidR="00C56D9D" w:rsidRPr="003A53C4" w:rsidRDefault="00C56D9D" w:rsidP="0053082C">
      <w:pPr>
        <w:spacing w:after="0" w:line="288" w:lineRule="auto"/>
        <w:rPr>
          <w:rFonts w:ascii="Times New Roman" w:eastAsia="Times New Roman" w:hAnsi="Times New Roman" w:cs="Times New Roman"/>
          <w:iCs/>
          <w:color w:val="000000" w:themeColor="text1"/>
          <w:sz w:val="24"/>
          <w:szCs w:val="24"/>
        </w:rPr>
      </w:pPr>
    </w:p>
    <w:p w14:paraId="2E3FD4D2" w14:textId="2B8E510C" w:rsidR="00C56D9D" w:rsidRPr="003A53C4" w:rsidRDefault="00C56D9D" w:rsidP="00C56D9D">
      <w:pPr>
        <w:pStyle w:val="Typografi1"/>
        <w:rPr>
          <w:color w:val="000000" w:themeColor="text1"/>
        </w:rPr>
      </w:pPr>
      <w:r w:rsidRPr="003A53C4">
        <w:rPr>
          <w:color w:val="000000" w:themeColor="text1"/>
        </w:rPr>
        <w:t xml:space="preserve">Til § </w:t>
      </w:r>
      <w:r w:rsidR="008E133C" w:rsidRPr="003A53C4">
        <w:rPr>
          <w:color w:val="000000" w:themeColor="text1"/>
        </w:rPr>
        <w:t>38</w:t>
      </w:r>
    </w:p>
    <w:p w14:paraId="25C96BA0" w14:textId="77777777" w:rsidR="00253C62" w:rsidRPr="003A53C4" w:rsidRDefault="00253C62" w:rsidP="00253C62">
      <w:pPr>
        <w:spacing w:after="0" w:line="288" w:lineRule="auto"/>
        <w:rPr>
          <w:rFonts w:ascii="Times New Roman" w:hAnsi="Times New Roman" w:cs="Times New Roman"/>
          <w:color w:val="000000" w:themeColor="text1"/>
          <w:sz w:val="24"/>
          <w:szCs w:val="24"/>
        </w:rPr>
      </w:pPr>
    </w:p>
    <w:p w14:paraId="25CC1CFF" w14:textId="1327AD3F" w:rsidR="004A673B" w:rsidRPr="003A53C4" w:rsidRDefault="004A673B" w:rsidP="00253C62">
      <w:pPr>
        <w:spacing w:after="0" w:line="288" w:lineRule="auto"/>
        <w:rPr>
          <w:rFonts w:ascii="Times New Roman" w:hAnsi="Times New Roman" w:cs="Times New Roman"/>
          <w:color w:val="000000" w:themeColor="text1"/>
          <w:sz w:val="24"/>
          <w:szCs w:val="24"/>
        </w:rPr>
      </w:pPr>
      <w:r w:rsidRPr="003A53C4">
        <w:rPr>
          <w:rFonts w:ascii="Times New Roman" w:hAnsi="Times New Roman" w:cs="Times New Roman"/>
          <w:color w:val="000000" w:themeColor="text1"/>
          <w:sz w:val="24"/>
          <w:szCs w:val="24"/>
        </w:rPr>
        <w:t>Til stk. 1.</w:t>
      </w:r>
    </w:p>
    <w:p w14:paraId="4BAF31A5" w14:textId="05B61289" w:rsidR="00E16E08" w:rsidRPr="003A53C4" w:rsidRDefault="004667E2"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forslås</w:t>
      </w:r>
      <w:r w:rsidR="00D572BD" w:rsidRPr="003A53C4">
        <w:rPr>
          <w:rFonts w:ascii="Times New Roman" w:eastAsia="Times New Roman" w:hAnsi="Times New Roman" w:cs="Times New Roman"/>
          <w:iCs/>
          <w:color w:val="000000" w:themeColor="text1"/>
          <w:sz w:val="24"/>
          <w:szCs w:val="24"/>
        </w:rPr>
        <w:t>,</w:t>
      </w:r>
      <w:r w:rsidRPr="003A53C4">
        <w:rPr>
          <w:rFonts w:ascii="Times New Roman" w:eastAsia="Times New Roman" w:hAnsi="Times New Roman" w:cs="Times New Roman"/>
          <w:iCs/>
          <w:color w:val="000000" w:themeColor="text1"/>
          <w:sz w:val="24"/>
          <w:szCs w:val="24"/>
        </w:rPr>
        <w:t xml:space="preserve"> at</w:t>
      </w:r>
      <w:r w:rsidR="00A221C7" w:rsidRPr="003A53C4">
        <w:rPr>
          <w:rFonts w:ascii="Times New Roman" w:eastAsia="Times New Roman" w:hAnsi="Times New Roman" w:cs="Times New Roman"/>
          <w:iCs/>
          <w:color w:val="000000" w:themeColor="text1"/>
          <w:sz w:val="24"/>
          <w:szCs w:val="24"/>
        </w:rPr>
        <w:t xml:space="preserve"> </w:t>
      </w:r>
      <w:r w:rsidR="00A51E06" w:rsidRPr="003A53C4">
        <w:rPr>
          <w:rFonts w:ascii="Times New Roman" w:eastAsia="Times New Roman" w:hAnsi="Times New Roman" w:cs="Times New Roman"/>
          <w:iCs/>
          <w:color w:val="000000" w:themeColor="text1"/>
          <w:sz w:val="24"/>
          <w:szCs w:val="24"/>
        </w:rPr>
        <w:t>denne Inatsisartutlov</w:t>
      </w:r>
      <w:r w:rsidR="00A221C7" w:rsidRPr="003A53C4">
        <w:rPr>
          <w:rFonts w:ascii="Times New Roman" w:eastAsia="Times New Roman" w:hAnsi="Times New Roman" w:cs="Times New Roman"/>
          <w:iCs/>
          <w:color w:val="000000" w:themeColor="text1"/>
          <w:sz w:val="24"/>
          <w:szCs w:val="24"/>
        </w:rPr>
        <w:t xml:space="preserve"> træder i kraft den 1. januar 2025</w:t>
      </w:r>
    </w:p>
    <w:p w14:paraId="28065AA7" w14:textId="77777777" w:rsidR="004667E2" w:rsidRPr="003A53C4" w:rsidRDefault="004667E2" w:rsidP="0053082C">
      <w:pPr>
        <w:spacing w:after="0" w:line="288" w:lineRule="auto"/>
        <w:rPr>
          <w:rFonts w:ascii="Times New Roman" w:eastAsia="Times New Roman" w:hAnsi="Times New Roman" w:cs="Times New Roman"/>
          <w:iCs/>
          <w:color w:val="000000" w:themeColor="text1"/>
          <w:sz w:val="24"/>
          <w:szCs w:val="24"/>
        </w:rPr>
      </w:pPr>
    </w:p>
    <w:p w14:paraId="55EB4C70" w14:textId="467522A8" w:rsidR="004667E2" w:rsidRPr="003A53C4" w:rsidRDefault="004667E2"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2.</w:t>
      </w:r>
    </w:p>
    <w:p w14:paraId="1D11596C" w14:textId="0D3B4DBA" w:rsidR="005D5CDA" w:rsidRPr="003A53C4" w:rsidRDefault="00D572BD"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foreslås, at </w:t>
      </w:r>
      <w:r w:rsidR="00FE5111" w:rsidRPr="003A53C4">
        <w:rPr>
          <w:rFonts w:ascii="Times New Roman" w:eastAsia="Times New Roman" w:hAnsi="Times New Roman" w:cs="Times New Roman"/>
          <w:iCs/>
          <w:color w:val="000000" w:themeColor="text1"/>
          <w:sz w:val="24"/>
          <w:szCs w:val="24"/>
        </w:rPr>
        <w:t>§ 18 og § 27, stk. 6, i Inatsisartutlov nr. 20 af 23. november 2015 om alderspension</w:t>
      </w:r>
      <w:r w:rsidR="005D5CDA" w:rsidRPr="003A53C4">
        <w:rPr>
          <w:rFonts w:ascii="Times New Roman" w:eastAsia="Times New Roman" w:hAnsi="Times New Roman" w:cs="Times New Roman"/>
          <w:iCs/>
          <w:color w:val="000000" w:themeColor="text1"/>
          <w:sz w:val="24"/>
          <w:szCs w:val="24"/>
        </w:rPr>
        <w:t xml:space="preserve"> ophæves samtidigt med ikrafttræden af </w:t>
      </w:r>
      <w:r w:rsidR="0015143B" w:rsidRPr="003A53C4">
        <w:rPr>
          <w:rFonts w:ascii="Times New Roman" w:eastAsia="Times New Roman" w:hAnsi="Times New Roman" w:cs="Times New Roman"/>
          <w:iCs/>
          <w:color w:val="000000" w:themeColor="text1"/>
          <w:sz w:val="24"/>
          <w:szCs w:val="24"/>
        </w:rPr>
        <w:t>denne Inatsisartutlov</w:t>
      </w:r>
      <w:r w:rsidR="005D5CDA" w:rsidRPr="003A53C4">
        <w:rPr>
          <w:rFonts w:ascii="Times New Roman" w:eastAsia="Times New Roman" w:hAnsi="Times New Roman" w:cs="Times New Roman"/>
          <w:iCs/>
          <w:color w:val="000000" w:themeColor="text1"/>
          <w:sz w:val="24"/>
          <w:szCs w:val="24"/>
        </w:rPr>
        <w:t>.</w:t>
      </w:r>
      <w:r w:rsidR="005D5CDA" w:rsidRPr="003A53C4">
        <w:rPr>
          <w:rFonts w:ascii="Times New Roman" w:eastAsia="Times New Roman" w:hAnsi="Times New Roman" w:cs="Times New Roman"/>
          <w:iCs/>
          <w:color w:val="000000" w:themeColor="text1"/>
          <w:sz w:val="24"/>
          <w:szCs w:val="24"/>
        </w:rPr>
        <w:cr/>
      </w:r>
    </w:p>
    <w:p w14:paraId="7BEA8F21" w14:textId="1E6AF580" w:rsidR="005D5CDA" w:rsidRPr="003A53C4" w:rsidRDefault="005D5CDA"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Det foreslås, at </w:t>
      </w:r>
      <w:r w:rsidR="00FE5111" w:rsidRPr="003A53C4">
        <w:rPr>
          <w:rFonts w:ascii="Times New Roman" w:eastAsia="Times New Roman" w:hAnsi="Times New Roman" w:cs="Times New Roman"/>
          <w:iCs/>
          <w:color w:val="000000" w:themeColor="text1"/>
          <w:sz w:val="24"/>
          <w:szCs w:val="24"/>
        </w:rPr>
        <w:t xml:space="preserve">Landstingsforordning nr. 6 af 28. april 1988 om institutioner med særlige formål for voksne </w:t>
      </w:r>
      <w:r w:rsidRPr="003A53C4">
        <w:rPr>
          <w:rFonts w:ascii="Times New Roman" w:eastAsia="Times New Roman" w:hAnsi="Times New Roman" w:cs="Times New Roman"/>
          <w:iCs/>
          <w:color w:val="000000" w:themeColor="text1"/>
          <w:sz w:val="24"/>
          <w:szCs w:val="24"/>
        </w:rPr>
        <w:t xml:space="preserve">ophæves samtidigt med ikrafttræden af </w:t>
      </w:r>
      <w:r w:rsidR="0015143B" w:rsidRPr="003A53C4">
        <w:rPr>
          <w:rFonts w:ascii="Times New Roman" w:eastAsia="Times New Roman" w:hAnsi="Times New Roman" w:cs="Times New Roman"/>
          <w:iCs/>
          <w:color w:val="000000" w:themeColor="text1"/>
          <w:sz w:val="24"/>
          <w:szCs w:val="24"/>
        </w:rPr>
        <w:t>denne Inatsisartutlov</w:t>
      </w:r>
      <w:r w:rsidRPr="003A53C4">
        <w:rPr>
          <w:rFonts w:ascii="Times New Roman" w:eastAsia="Times New Roman" w:hAnsi="Times New Roman" w:cs="Times New Roman"/>
          <w:iCs/>
          <w:color w:val="000000" w:themeColor="text1"/>
          <w:sz w:val="24"/>
          <w:szCs w:val="24"/>
        </w:rPr>
        <w:t>.</w:t>
      </w:r>
      <w:r w:rsidR="00FE5111" w:rsidRPr="003A53C4">
        <w:rPr>
          <w:rFonts w:ascii="Times New Roman" w:eastAsia="Times New Roman" w:hAnsi="Times New Roman" w:cs="Times New Roman"/>
          <w:iCs/>
          <w:color w:val="000000" w:themeColor="text1"/>
          <w:sz w:val="24"/>
          <w:szCs w:val="24"/>
        </w:rPr>
        <w:t xml:space="preserve"> </w:t>
      </w:r>
    </w:p>
    <w:p w14:paraId="40DDEA96" w14:textId="77777777" w:rsidR="005D5CDA" w:rsidRPr="003A53C4" w:rsidRDefault="005D5CDA" w:rsidP="0053082C">
      <w:pPr>
        <w:spacing w:after="0" w:line="288" w:lineRule="auto"/>
        <w:rPr>
          <w:rFonts w:ascii="Times New Roman" w:eastAsia="Times New Roman" w:hAnsi="Times New Roman" w:cs="Times New Roman"/>
          <w:iCs/>
          <w:color w:val="000000" w:themeColor="text1"/>
          <w:sz w:val="24"/>
          <w:szCs w:val="24"/>
        </w:rPr>
      </w:pPr>
    </w:p>
    <w:p w14:paraId="41BAA0EA" w14:textId="55503F42" w:rsidR="00285CB8" w:rsidRPr="003A53C4" w:rsidRDefault="005D5CDA" w:rsidP="00285CB8">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Det foreslås, at</w:t>
      </w:r>
      <w:r w:rsidR="00FE5111" w:rsidRPr="003A53C4">
        <w:rPr>
          <w:rFonts w:ascii="Times New Roman" w:eastAsia="Times New Roman" w:hAnsi="Times New Roman" w:cs="Times New Roman"/>
          <w:iCs/>
          <w:color w:val="000000" w:themeColor="text1"/>
          <w:sz w:val="24"/>
          <w:szCs w:val="24"/>
        </w:rPr>
        <w:t xml:space="preserve"> Landstingsforordning nr. 11 af 30. oktober 1998 om ældreinstitutioner mv</w:t>
      </w:r>
      <w:r w:rsidRPr="003A53C4">
        <w:rPr>
          <w:rFonts w:ascii="Times New Roman" w:eastAsia="Times New Roman" w:hAnsi="Times New Roman" w:cs="Times New Roman"/>
          <w:iCs/>
          <w:color w:val="000000" w:themeColor="text1"/>
          <w:sz w:val="24"/>
          <w:szCs w:val="24"/>
        </w:rPr>
        <w:t xml:space="preserve">. ophæves samtidigt med ikrafttræden af </w:t>
      </w:r>
      <w:r w:rsidR="0015143B" w:rsidRPr="003A53C4">
        <w:rPr>
          <w:rFonts w:ascii="Times New Roman" w:eastAsia="Times New Roman" w:hAnsi="Times New Roman" w:cs="Times New Roman"/>
          <w:iCs/>
          <w:color w:val="000000" w:themeColor="text1"/>
          <w:sz w:val="24"/>
          <w:szCs w:val="24"/>
        </w:rPr>
        <w:t>denne Inatsisartutlov</w:t>
      </w:r>
      <w:r w:rsidRPr="003A53C4">
        <w:rPr>
          <w:rFonts w:ascii="Times New Roman" w:eastAsia="Times New Roman" w:hAnsi="Times New Roman" w:cs="Times New Roman"/>
          <w:iCs/>
          <w:color w:val="000000" w:themeColor="text1"/>
          <w:sz w:val="24"/>
          <w:szCs w:val="24"/>
        </w:rPr>
        <w:t>.</w:t>
      </w:r>
    </w:p>
    <w:p w14:paraId="5CA290DF" w14:textId="77777777" w:rsidR="00285CB8" w:rsidRPr="003A53C4" w:rsidRDefault="00285CB8" w:rsidP="0053082C">
      <w:pPr>
        <w:spacing w:after="0" w:line="288" w:lineRule="auto"/>
        <w:rPr>
          <w:rFonts w:ascii="Times New Roman" w:eastAsia="Times New Roman" w:hAnsi="Times New Roman" w:cs="Times New Roman"/>
          <w:iCs/>
          <w:color w:val="000000" w:themeColor="text1"/>
          <w:sz w:val="24"/>
          <w:szCs w:val="24"/>
        </w:rPr>
      </w:pPr>
    </w:p>
    <w:p w14:paraId="71B23D3E" w14:textId="0CAB5428" w:rsidR="004667E2" w:rsidRPr="003A53C4" w:rsidRDefault="004667E2"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Til stk. 3.</w:t>
      </w:r>
    </w:p>
    <w:p w14:paraId="79AABFBF" w14:textId="1682CAEE" w:rsidR="00285CB8" w:rsidRPr="003A53C4" w:rsidRDefault="008F2A7E" w:rsidP="0053082C">
      <w:pPr>
        <w:spacing w:after="0" w:line="288" w:lineRule="auto"/>
        <w:rPr>
          <w:rFonts w:ascii="Times New Roman" w:eastAsia="Times New Roman" w:hAnsi="Times New Roman" w:cs="Times New Roman"/>
          <w:iCs/>
          <w:color w:val="000000" w:themeColor="text1"/>
          <w:sz w:val="24"/>
          <w:szCs w:val="24"/>
        </w:rPr>
      </w:pPr>
      <w:r w:rsidRPr="003A53C4">
        <w:rPr>
          <w:rFonts w:ascii="Times New Roman" w:hAnsi="Times New Roman" w:cs="Times New Roman"/>
          <w:color w:val="000000" w:themeColor="text1"/>
          <w:sz w:val="24"/>
          <w:szCs w:val="24"/>
        </w:rPr>
        <w:t xml:space="preserve">Det foreslås, at administrative forskrifter fastsat med hjemmel </w:t>
      </w:r>
      <w:r w:rsidR="00412007" w:rsidRPr="003A53C4">
        <w:rPr>
          <w:rFonts w:ascii="Times New Roman" w:hAnsi="Times New Roman" w:cs="Times New Roman"/>
          <w:color w:val="000000" w:themeColor="text1"/>
          <w:sz w:val="24"/>
          <w:szCs w:val="24"/>
        </w:rPr>
        <w:t>Landstingsforordning nr. 11 af 30. oktober 1998 om ældreinstitutioner mv.</w:t>
      </w:r>
      <w:r w:rsidRPr="003A53C4">
        <w:rPr>
          <w:rFonts w:ascii="Times New Roman" w:hAnsi="Times New Roman" w:cs="Times New Roman"/>
          <w:color w:val="000000" w:themeColor="text1"/>
          <w:sz w:val="24"/>
          <w:szCs w:val="24"/>
        </w:rPr>
        <w:t xml:space="preserve"> forbliver i kraft, indtil de afløses eller ophæves ved regler fastsat med hjemmel i denne eller andre Inatsisartutlove.</w:t>
      </w:r>
      <w:r w:rsidR="00412007" w:rsidRPr="003A53C4">
        <w:rPr>
          <w:rFonts w:ascii="Times New Roman" w:hAnsi="Times New Roman" w:cs="Times New Roman"/>
          <w:color w:val="000000" w:themeColor="text1"/>
          <w:sz w:val="24"/>
          <w:szCs w:val="24"/>
        </w:rPr>
        <w:t xml:space="preserve"> Dette gælder navnlig </w:t>
      </w:r>
      <w:r w:rsidR="00285CB8" w:rsidRPr="003A53C4">
        <w:rPr>
          <w:rFonts w:ascii="Times New Roman" w:eastAsia="Times New Roman" w:hAnsi="Times New Roman" w:cs="Times New Roman"/>
          <w:iCs/>
          <w:color w:val="000000" w:themeColor="text1"/>
          <w:sz w:val="24"/>
          <w:szCs w:val="24"/>
        </w:rPr>
        <w:t>Selvstyrets bekendtgørelse om tilsyn med det sociale område.</w:t>
      </w:r>
    </w:p>
    <w:p w14:paraId="05784FC5" w14:textId="77777777" w:rsidR="00227EEE" w:rsidRPr="003A53C4" w:rsidRDefault="00227EEE" w:rsidP="0053082C">
      <w:pPr>
        <w:spacing w:after="0" w:line="288" w:lineRule="auto"/>
        <w:rPr>
          <w:rFonts w:ascii="Times New Roman" w:eastAsia="Times New Roman" w:hAnsi="Times New Roman" w:cs="Times New Roman"/>
          <w:iCs/>
          <w:color w:val="000000" w:themeColor="text1"/>
          <w:sz w:val="24"/>
          <w:szCs w:val="24"/>
        </w:rPr>
      </w:pPr>
    </w:p>
    <w:p w14:paraId="05A8EDC2" w14:textId="0DC80D36" w:rsidR="00227EEE" w:rsidRPr="003A53C4" w:rsidRDefault="00227EEE" w:rsidP="00227EEE">
      <w:pPr>
        <w:pStyle w:val="Typografi1"/>
        <w:rPr>
          <w:iCs/>
          <w:color w:val="000000" w:themeColor="text1"/>
        </w:rPr>
      </w:pPr>
      <w:r w:rsidRPr="003A53C4">
        <w:rPr>
          <w:color w:val="000000" w:themeColor="text1"/>
        </w:rPr>
        <w:t xml:space="preserve">Til § </w:t>
      </w:r>
      <w:r w:rsidR="008E133C" w:rsidRPr="003A53C4">
        <w:rPr>
          <w:color w:val="000000" w:themeColor="text1"/>
        </w:rPr>
        <w:t>39</w:t>
      </w:r>
    </w:p>
    <w:p w14:paraId="3CB5E279" w14:textId="77777777" w:rsidR="00227EEE" w:rsidRPr="003A53C4" w:rsidRDefault="00227EEE" w:rsidP="00227EEE">
      <w:pPr>
        <w:spacing w:after="0" w:line="288" w:lineRule="auto"/>
        <w:rPr>
          <w:rFonts w:ascii="Times New Roman" w:eastAsia="Times New Roman" w:hAnsi="Times New Roman" w:cs="Times New Roman"/>
          <w:iCs/>
          <w:color w:val="000000" w:themeColor="text1"/>
          <w:sz w:val="24"/>
          <w:szCs w:val="24"/>
        </w:rPr>
      </w:pPr>
    </w:p>
    <w:p w14:paraId="28BE223C" w14:textId="58B538D2" w:rsidR="00227EEE" w:rsidRPr="003A53C4" w:rsidRDefault="00227EEE" w:rsidP="00227EE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iCs/>
          <w:color w:val="000000" w:themeColor="text1"/>
          <w:sz w:val="24"/>
          <w:szCs w:val="24"/>
        </w:rPr>
        <w:t xml:space="preserve">Bestemmelsen er en nødvendig konsekvens som følge af, at Landstingsforordning nr. 11 af 30. oktober 1998 om ældreinstitutioner mv. ophæves i forslagets § 40, stk. 2. </w:t>
      </w:r>
    </w:p>
    <w:p w14:paraId="21342F51" w14:textId="77777777" w:rsidR="00227EEE" w:rsidRPr="003A53C4" w:rsidRDefault="00227EEE" w:rsidP="00227EEE">
      <w:pPr>
        <w:spacing w:after="0" w:line="288" w:lineRule="auto"/>
        <w:rPr>
          <w:rFonts w:ascii="Times New Roman" w:eastAsia="Times New Roman" w:hAnsi="Times New Roman" w:cs="Times New Roman"/>
          <w:iCs/>
          <w:color w:val="000000" w:themeColor="text1"/>
          <w:sz w:val="24"/>
          <w:szCs w:val="24"/>
        </w:rPr>
      </w:pPr>
    </w:p>
    <w:p w14:paraId="6A07EFE5" w14:textId="3E5D94A9" w:rsidR="00227EEE" w:rsidRPr="003A53C4" w:rsidRDefault="00227EEE" w:rsidP="00227EEE">
      <w:pPr>
        <w:spacing w:after="0" w:line="288" w:lineRule="auto"/>
        <w:rPr>
          <w:rFonts w:ascii="Times New Roman" w:eastAsia="Times New Roman" w:hAnsi="Times New Roman" w:cs="Times New Roman"/>
          <w:bCs/>
          <w:iCs/>
          <w:color w:val="000000" w:themeColor="text1"/>
          <w:sz w:val="24"/>
          <w:szCs w:val="24"/>
        </w:rPr>
      </w:pPr>
      <w:r w:rsidRPr="003A53C4">
        <w:rPr>
          <w:rFonts w:ascii="Times New Roman" w:eastAsia="Times New Roman" w:hAnsi="Times New Roman" w:cs="Times New Roman"/>
          <w:iCs/>
          <w:color w:val="000000" w:themeColor="text1"/>
          <w:sz w:val="24"/>
          <w:szCs w:val="24"/>
        </w:rPr>
        <w:t>Det foreslås således, at ”</w:t>
      </w:r>
      <w:r w:rsidRPr="003A53C4">
        <w:rPr>
          <w:rFonts w:ascii="Times New Roman" w:eastAsia="Times New Roman" w:hAnsi="Times New Roman" w:cs="Times New Roman"/>
          <w:bCs/>
          <w:iCs/>
          <w:color w:val="000000" w:themeColor="text1"/>
          <w:sz w:val="24"/>
          <w:szCs w:val="24"/>
        </w:rPr>
        <w:t>ældreinstitution” og ”ældreinstitutioner” ændres til: ”botilbud</w:t>
      </w:r>
      <w:r w:rsidR="00607A8E" w:rsidRPr="003A53C4">
        <w:rPr>
          <w:rFonts w:ascii="Times New Roman" w:eastAsia="Times New Roman" w:hAnsi="Times New Roman" w:cs="Times New Roman"/>
          <w:bCs/>
          <w:iCs/>
          <w:color w:val="000000" w:themeColor="text1"/>
          <w:sz w:val="24"/>
          <w:szCs w:val="24"/>
        </w:rPr>
        <w:t xml:space="preserve"> til ældre</w:t>
      </w:r>
      <w:r w:rsidRPr="003A53C4">
        <w:rPr>
          <w:rFonts w:ascii="Times New Roman" w:eastAsia="Times New Roman" w:hAnsi="Times New Roman" w:cs="Times New Roman"/>
          <w:bCs/>
          <w:iCs/>
          <w:color w:val="000000" w:themeColor="text1"/>
          <w:sz w:val="24"/>
          <w:szCs w:val="24"/>
        </w:rPr>
        <w:t>” overalt i loven, samt at anvendelsesområdet i § 32, stk. 1, nr. 3 ændres fra ”</w:t>
      </w:r>
      <w:r w:rsidRPr="003A53C4">
        <w:rPr>
          <w:rFonts w:ascii="Times New Roman" w:eastAsia="Times New Roman" w:hAnsi="Times New Roman" w:cs="Times New Roman"/>
          <w:iCs/>
          <w:color w:val="000000" w:themeColor="text1"/>
          <w:sz w:val="24"/>
          <w:szCs w:val="24"/>
        </w:rPr>
        <w:t xml:space="preserve"> </w:t>
      </w:r>
      <w:r w:rsidRPr="003A53C4">
        <w:rPr>
          <w:rFonts w:ascii="Times New Roman" w:eastAsia="Times New Roman" w:hAnsi="Times New Roman" w:cs="Times New Roman"/>
          <w:bCs/>
          <w:iCs/>
          <w:color w:val="000000" w:themeColor="text1"/>
          <w:sz w:val="24"/>
          <w:szCs w:val="24"/>
        </w:rPr>
        <w:t xml:space="preserve">3) i en </w:t>
      </w:r>
      <w:r w:rsidRPr="003A53C4">
        <w:rPr>
          <w:rFonts w:ascii="Times New Roman" w:eastAsia="Times New Roman" w:hAnsi="Times New Roman" w:cs="Times New Roman"/>
          <w:bCs/>
          <w:iCs/>
          <w:color w:val="000000" w:themeColor="text1"/>
          <w:sz w:val="24"/>
          <w:szCs w:val="24"/>
        </w:rPr>
        <w:lastRenderedPageBreak/>
        <w:t>ældreinstitution jf. Landstingsforordning om ældreinstitutioner mv.” til: ”3) i et botilbud efter Inatsisartutlov om støtte til ældre.” i I</w:t>
      </w:r>
      <w:r w:rsidRPr="003A53C4">
        <w:rPr>
          <w:rFonts w:ascii="Times New Roman" w:eastAsia="Times New Roman" w:hAnsi="Times New Roman" w:cs="Times New Roman"/>
          <w:iCs/>
          <w:color w:val="000000" w:themeColor="text1"/>
          <w:sz w:val="24"/>
          <w:szCs w:val="24"/>
        </w:rPr>
        <w:t>natsisartutlov om magtanvendelse inden for det sociale område</w:t>
      </w:r>
      <w:r w:rsidRPr="003A53C4">
        <w:rPr>
          <w:rFonts w:ascii="Times New Roman" w:eastAsia="Times New Roman" w:hAnsi="Times New Roman" w:cs="Times New Roman"/>
          <w:bCs/>
          <w:iCs/>
          <w:color w:val="000000" w:themeColor="text1"/>
          <w:sz w:val="24"/>
          <w:szCs w:val="24"/>
        </w:rPr>
        <w:t xml:space="preserve">. </w:t>
      </w:r>
    </w:p>
    <w:p w14:paraId="4D8B0A3E" w14:textId="77777777" w:rsidR="00227EEE" w:rsidRPr="003A53C4" w:rsidRDefault="00227EEE" w:rsidP="00227EEE">
      <w:pPr>
        <w:spacing w:after="0" w:line="288" w:lineRule="auto"/>
        <w:rPr>
          <w:rFonts w:ascii="Times New Roman" w:eastAsia="Times New Roman" w:hAnsi="Times New Roman" w:cs="Times New Roman"/>
          <w:bCs/>
          <w:iCs/>
          <w:color w:val="000000" w:themeColor="text1"/>
          <w:sz w:val="24"/>
          <w:szCs w:val="24"/>
        </w:rPr>
      </w:pPr>
    </w:p>
    <w:p w14:paraId="6A14D57F" w14:textId="77777777" w:rsidR="00227EEE" w:rsidRPr="003A53C4" w:rsidRDefault="00227EEE" w:rsidP="00227EEE">
      <w:pPr>
        <w:spacing w:after="0" w:line="288" w:lineRule="auto"/>
        <w:rPr>
          <w:rFonts w:ascii="Times New Roman" w:eastAsia="Times New Roman" w:hAnsi="Times New Roman" w:cs="Times New Roman"/>
          <w:iCs/>
          <w:color w:val="000000" w:themeColor="text1"/>
          <w:sz w:val="24"/>
          <w:szCs w:val="24"/>
        </w:rPr>
      </w:pPr>
      <w:r w:rsidRPr="003A53C4">
        <w:rPr>
          <w:rFonts w:ascii="Times New Roman" w:eastAsia="Times New Roman" w:hAnsi="Times New Roman" w:cs="Times New Roman"/>
          <w:bCs/>
          <w:iCs/>
          <w:color w:val="000000" w:themeColor="text1"/>
          <w:sz w:val="24"/>
          <w:szCs w:val="24"/>
        </w:rPr>
        <w:t>Der er alene tale om en konsekvensændring som følge af den begrebsmæssige ændring fra ældreinstitutioner til botilbud. Der er ikke i øvrigt tilsigtet en ændring af gældende ret.</w:t>
      </w:r>
    </w:p>
    <w:p w14:paraId="4B3A03F6" w14:textId="77777777" w:rsidR="00227EEE" w:rsidRPr="003A53C4" w:rsidRDefault="00227EEE" w:rsidP="0053082C">
      <w:pPr>
        <w:spacing w:after="0" w:line="288" w:lineRule="auto"/>
        <w:rPr>
          <w:rFonts w:ascii="Times New Roman" w:eastAsia="Times New Roman" w:hAnsi="Times New Roman" w:cs="Times New Roman"/>
          <w:iCs/>
          <w:color w:val="000000" w:themeColor="text1"/>
          <w:sz w:val="24"/>
          <w:szCs w:val="24"/>
        </w:rPr>
      </w:pPr>
    </w:p>
    <w:sectPr w:rsidR="00227EEE" w:rsidRPr="003A53C4" w:rsidSect="00C51931">
      <w:headerReference w:type="default"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8377" w14:textId="77777777" w:rsidR="00AD0D40" w:rsidRDefault="00AD0D40" w:rsidP="00EE576B">
      <w:pPr>
        <w:spacing w:after="0" w:line="240" w:lineRule="auto"/>
      </w:pPr>
      <w:r>
        <w:separator/>
      </w:r>
    </w:p>
  </w:endnote>
  <w:endnote w:type="continuationSeparator" w:id="0">
    <w:p w14:paraId="47658C7B" w14:textId="77777777" w:rsidR="00AD0D40" w:rsidRDefault="00AD0D40" w:rsidP="00EE576B">
      <w:pPr>
        <w:spacing w:after="0" w:line="240" w:lineRule="auto"/>
      </w:pPr>
      <w:r>
        <w:continuationSeparator/>
      </w:r>
    </w:p>
  </w:endnote>
  <w:endnote w:type="continuationNotice" w:id="1">
    <w:p w14:paraId="1516FC6C" w14:textId="77777777" w:rsidR="00AD0D40" w:rsidRDefault="00AD0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982415"/>
      <w:docPartObj>
        <w:docPartGallery w:val="Page Numbers (Bottom of Page)"/>
        <w:docPartUnique/>
      </w:docPartObj>
    </w:sdtPr>
    <w:sdtContent>
      <w:p w14:paraId="4744E7E3" w14:textId="631C45F9" w:rsidR="00434EFF" w:rsidRDefault="00434EFF">
        <w:pPr>
          <w:pStyle w:val="Sidefod"/>
          <w:jc w:val="center"/>
        </w:pPr>
        <w:r>
          <w:fldChar w:fldCharType="begin"/>
        </w:r>
        <w:r>
          <w:instrText>PAGE   \* MERGEFORMAT</w:instrText>
        </w:r>
        <w:r>
          <w:fldChar w:fldCharType="separate"/>
        </w:r>
        <w:r>
          <w:t>2</w:t>
        </w:r>
        <w:r>
          <w:fldChar w:fldCharType="end"/>
        </w:r>
      </w:p>
    </w:sdtContent>
  </w:sdt>
  <w:p w14:paraId="0D574C51" w14:textId="3A2F6510" w:rsidR="00E913DD" w:rsidRPr="00371E46" w:rsidRDefault="00E913DD">
    <w:pPr>
      <w:pStyle w:val="Sidefod"/>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05F6" w14:textId="77777777" w:rsidR="00AD0D40" w:rsidRDefault="00AD0D40" w:rsidP="00EE576B">
      <w:pPr>
        <w:spacing w:after="0" w:line="240" w:lineRule="auto"/>
      </w:pPr>
      <w:r>
        <w:separator/>
      </w:r>
    </w:p>
  </w:footnote>
  <w:footnote w:type="continuationSeparator" w:id="0">
    <w:p w14:paraId="71FFDB55" w14:textId="77777777" w:rsidR="00AD0D40" w:rsidRDefault="00AD0D40" w:rsidP="00EE576B">
      <w:pPr>
        <w:spacing w:after="0" w:line="240" w:lineRule="auto"/>
      </w:pPr>
      <w:r>
        <w:continuationSeparator/>
      </w:r>
    </w:p>
  </w:footnote>
  <w:footnote w:type="continuationNotice" w:id="1">
    <w:p w14:paraId="1106B395" w14:textId="77777777" w:rsidR="00AD0D40" w:rsidRDefault="00AD0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33BA" w14:textId="02869DF4" w:rsidR="00EE576B" w:rsidRPr="00EE576B" w:rsidRDefault="00A30416">
    <w:pPr>
      <w:pStyle w:val="Sidehoved"/>
      <w:rPr>
        <w:rFonts w:ascii="Times New Roman" w:hAnsi="Times New Roman" w:cs="Times New Roman"/>
        <w:sz w:val="24"/>
        <w:szCs w:val="24"/>
      </w:rPr>
    </w:pPr>
    <w:r>
      <w:rPr>
        <w:rFonts w:ascii="Times New Roman" w:hAnsi="Times New Roman" w:cs="Times New Roman"/>
        <w:sz w:val="24"/>
        <w:szCs w:val="24"/>
      </w:rPr>
      <w:t>14</w:t>
    </w:r>
    <w:r w:rsidR="00A80832">
      <w:rPr>
        <w:rFonts w:ascii="Times New Roman" w:hAnsi="Times New Roman" w:cs="Times New Roman"/>
        <w:sz w:val="24"/>
        <w:szCs w:val="24"/>
      </w:rPr>
      <w:t xml:space="preserve">. </w:t>
    </w:r>
    <w:r>
      <w:rPr>
        <w:rFonts w:ascii="Times New Roman" w:hAnsi="Times New Roman" w:cs="Times New Roman"/>
        <w:sz w:val="24"/>
        <w:szCs w:val="24"/>
      </w:rPr>
      <w:t>ju</w:t>
    </w:r>
    <w:r>
      <w:rPr>
        <w:rFonts w:ascii="Times New Roman" w:hAnsi="Times New Roman" w:cs="Times New Roman"/>
        <w:sz w:val="24"/>
        <w:szCs w:val="24"/>
      </w:rPr>
      <w:t>li</w:t>
    </w:r>
    <w:r>
      <w:rPr>
        <w:rFonts w:ascii="Times New Roman" w:hAnsi="Times New Roman" w:cs="Times New Roman"/>
        <w:sz w:val="24"/>
        <w:szCs w:val="24"/>
      </w:rPr>
      <w:t xml:space="preserve"> </w:t>
    </w:r>
    <w:r w:rsidR="00A80832">
      <w:rPr>
        <w:rFonts w:ascii="Times New Roman" w:hAnsi="Times New Roman" w:cs="Times New Roman"/>
        <w:sz w:val="24"/>
        <w:szCs w:val="24"/>
      </w:rPr>
      <w:t>2024</w:t>
    </w:r>
    <w:r w:rsidR="00EE576B" w:rsidRPr="00EE576B">
      <w:rPr>
        <w:rFonts w:ascii="Times New Roman" w:hAnsi="Times New Roman" w:cs="Times New Roman"/>
        <w:sz w:val="24"/>
        <w:szCs w:val="24"/>
      </w:rPr>
      <w:ptab w:relativeTo="margin" w:alignment="center" w:leader="none"/>
    </w:r>
    <w:r w:rsidR="00EE576B" w:rsidRPr="00EE576B">
      <w:rPr>
        <w:rFonts w:ascii="Times New Roman" w:hAnsi="Times New Roman" w:cs="Times New Roman"/>
        <w:sz w:val="24"/>
        <w:szCs w:val="24"/>
      </w:rPr>
      <w:ptab w:relativeTo="margin" w:alignment="right" w:leader="none"/>
    </w:r>
    <w:r w:rsidR="00A80832">
      <w:rPr>
        <w:rFonts w:ascii="Times New Roman" w:hAnsi="Times New Roman" w:cs="Times New Roman"/>
        <w:sz w:val="24"/>
        <w:szCs w:val="24"/>
      </w:rPr>
      <w:t>E</w:t>
    </w:r>
    <w:r w:rsidR="00EE576B">
      <w:rPr>
        <w:rFonts w:ascii="Times New Roman" w:hAnsi="Times New Roman" w:cs="Times New Roman"/>
        <w:sz w:val="24"/>
        <w:szCs w:val="24"/>
      </w:rPr>
      <w:t>M2024/XX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89E"/>
    <w:multiLevelType w:val="hybridMultilevel"/>
    <w:tmpl w:val="FAB807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341CED"/>
    <w:multiLevelType w:val="hybridMultilevel"/>
    <w:tmpl w:val="753CD81A"/>
    <w:lvl w:ilvl="0" w:tplc="DDD607D2">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10370"/>
    <w:multiLevelType w:val="hybridMultilevel"/>
    <w:tmpl w:val="9E3251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673E67"/>
    <w:multiLevelType w:val="hybridMultilevel"/>
    <w:tmpl w:val="E864DC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3A5285B"/>
    <w:multiLevelType w:val="hybridMultilevel"/>
    <w:tmpl w:val="37147E4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27432F"/>
    <w:multiLevelType w:val="hybridMultilevel"/>
    <w:tmpl w:val="231645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57592F"/>
    <w:multiLevelType w:val="hybridMultilevel"/>
    <w:tmpl w:val="FAB8076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E60E9E"/>
    <w:multiLevelType w:val="hybridMultilevel"/>
    <w:tmpl w:val="BE6A81F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8167CF"/>
    <w:multiLevelType w:val="multilevel"/>
    <w:tmpl w:val="8FA8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730AE"/>
    <w:multiLevelType w:val="hybridMultilevel"/>
    <w:tmpl w:val="5EF8B1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98B2B15"/>
    <w:multiLevelType w:val="hybridMultilevel"/>
    <w:tmpl w:val="7F02E5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A561662"/>
    <w:multiLevelType w:val="hybridMultilevel"/>
    <w:tmpl w:val="919C86DE"/>
    <w:lvl w:ilvl="0" w:tplc="D932E450">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035D22"/>
    <w:multiLevelType w:val="hybridMultilevel"/>
    <w:tmpl w:val="2102C6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4ED3775"/>
    <w:multiLevelType w:val="hybridMultilevel"/>
    <w:tmpl w:val="7F8A4B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C195ADF"/>
    <w:multiLevelType w:val="hybridMultilevel"/>
    <w:tmpl w:val="D6C02A3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9FF7C30"/>
    <w:multiLevelType w:val="multilevel"/>
    <w:tmpl w:val="273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126692">
    <w:abstractNumId w:val="1"/>
  </w:num>
  <w:num w:numId="2" w16cid:durableId="746923302">
    <w:abstractNumId w:val="11"/>
  </w:num>
  <w:num w:numId="3" w16cid:durableId="1077240320">
    <w:abstractNumId w:val="13"/>
  </w:num>
  <w:num w:numId="4" w16cid:durableId="1954551669">
    <w:abstractNumId w:val="5"/>
  </w:num>
  <w:num w:numId="5" w16cid:durableId="364722934">
    <w:abstractNumId w:val="6"/>
  </w:num>
  <w:num w:numId="6" w16cid:durableId="1350258147">
    <w:abstractNumId w:val="15"/>
  </w:num>
  <w:num w:numId="7" w16cid:durableId="861473448">
    <w:abstractNumId w:val="8"/>
  </w:num>
  <w:num w:numId="8" w16cid:durableId="1984239194">
    <w:abstractNumId w:val="9"/>
  </w:num>
  <w:num w:numId="9" w16cid:durableId="932469915">
    <w:abstractNumId w:val="3"/>
  </w:num>
  <w:num w:numId="10" w16cid:durableId="1152286360">
    <w:abstractNumId w:val="14"/>
  </w:num>
  <w:num w:numId="11" w16cid:durableId="339283586">
    <w:abstractNumId w:val="10"/>
  </w:num>
  <w:num w:numId="12" w16cid:durableId="1534419453">
    <w:abstractNumId w:val="0"/>
  </w:num>
  <w:num w:numId="13" w16cid:durableId="1202786428">
    <w:abstractNumId w:val="12"/>
  </w:num>
  <w:num w:numId="14" w16cid:durableId="143553063">
    <w:abstractNumId w:val="4"/>
  </w:num>
  <w:num w:numId="15" w16cid:durableId="700282966">
    <w:abstractNumId w:val="7"/>
  </w:num>
  <w:num w:numId="16" w16cid:durableId="59841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DC"/>
    <w:rsid w:val="00000B40"/>
    <w:rsid w:val="00001F50"/>
    <w:rsid w:val="00003896"/>
    <w:rsid w:val="00004ADC"/>
    <w:rsid w:val="000058E3"/>
    <w:rsid w:val="00006CAF"/>
    <w:rsid w:val="0000751E"/>
    <w:rsid w:val="0000792D"/>
    <w:rsid w:val="00012654"/>
    <w:rsid w:val="00013BC8"/>
    <w:rsid w:val="0001433F"/>
    <w:rsid w:val="00015137"/>
    <w:rsid w:val="00015E62"/>
    <w:rsid w:val="00017550"/>
    <w:rsid w:val="00017AA5"/>
    <w:rsid w:val="00022DE4"/>
    <w:rsid w:val="00023A43"/>
    <w:rsid w:val="00023B0E"/>
    <w:rsid w:val="00023B29"/>
    <w:rsid w:val="00024623"/>
    <w:rsid w:val="000246A0"/>
    <w:rsid w:val="000252DE"/>
    <w:rsid w:val="00027A55"/>
    <w:rsid w:val="00030A56"/>
    <w:rsid w:val="0003282A"/>
    <w:rsid w:val="00033DCB"/>
    <w:rsid w:val="00034CDD"/>
    <w:rsid w:val="00036379"/>
    <w:rsid w:val="00036B58"/>
    <w:rsid w:val="00037CE5"/>
    <w:rsid w:val="0004177D"/>
    <w:rsid w:val="000419AF"/>
    <w:rsid w:val="000428CF"/>
    <w:rsid w:val="000434E6"/>
    <w:rsid w:val="00043738"/>
    <w:rsid w:val="0004393A"/>
    <w:rsid w:val="000452CC"/>
    <w:rsid w:val="0004578D"/>
    <w:rsid w:val="0005044D"/>
    <w:rsid w:val="00053969"/>
    <w:rsid w:val="00053AEA"/>
    <w:rsid w:val="00054377"/>
    <w:rsid w:val="0005504B"/>
    <w:rsid w:val="00055E39"/>
    <w:rsid w:val="00056A36"/>
    <w:rsid w:val="00057240"/>
    <w:rsid w:val="000574D3"/>
    <w:rsid w:val="00061040"/>
    <w:rsid w:val="000627A5"/>
    <w:rsid w:val="0006386D"/>
    <w:rsid w:val="0006389A"/>
    <w:rsid w:val="0006399F"/>
    <w:rsid w:val="000656A9"/>
    <w:rsid w:val="0006599E"/>
    <w:rsid w:val="00066A10"/>
    <w:rsid w:val="00070302"/>
    <w:rsid w:val="0007119F"/>
    <w:rsid w:val="000721D6"/>
    <w:rsid w:val="00074A36"/>
    <w:rsid w:val="00075676"/>
    <w:rsid w:val="00077181"/>
    <w:rsid w:val="000813C7"/>
    <w:rsid w:val="00081B95"/>
    <w:rsid w:val="00082023"/>
    <w:rsid w:val="0008284E"/>
    <w:rsid w:val="00083AB2"/>
    <w:rsid w:val="00084024"/>
    <w:rsid w:val="000842DD"/>
    <w:rsid w:val="000853F1"/>
    <w:rsid w:val="00091648"/>
    <w:rsid w:val="00091FD9"/>
    <w:rsid w:val="000926B7"/>
    <w:rsid w:val="0009413B"/>
    <w:rsid w:val="00094ACD"/>
    <w:rsid w:val="00095FD6"/>
    <w:rsid w:val="000A147B"/>
    <w:rsid w:val="000A2402"/>
    <w:rsid w:val="000A30C9"/>
    <w:rsid w:val="000A3795"/>
    <w:rsid w:val="000A3F8A"/>
    <w:rsid w:val="000A4B12"/>
    <w:rsid w:val="000A4CAB"/>
    <w:rsid w:val="000A539B"/>
    <w:rsid w:val="000A53FA"/>
    <w:rsid w:val="000A55B7"/>
    <w:rsid w:val="000A6F71"/>
    <w:rsid w:val="000A6FF6"/>
    <w:rsid w:val="000A7001"/>
    <w:rsid w:val="000A722D"/>
    <w:rsid w:val="000B00BA"/>
    <w:rsid w:val="000B14AC"/>
    <w:rsid w:val="000B1B42"/>
    <w:rsid w:val="000B3720"/>
    <w:rsid w:val="000B3825"/>
    <w:rsid w:val="000B3F56"/>
    <w:rsid w:val="000B560B"/>
    <w:rsid w:val="000B6B64"/>
    <w:rsid w:val="000C0247"/>
    <w:rsid w:val="000C032E"/>
    <w:rsid w:val="000C139D"/>
    <w:rsid w:val="000C1DEC"/>
    <w:rsid w:val="000C2FB3"/>
    <w:rsid w:val="000C3737"/>
    <w:rsid w:val="000C3774"/>
    <w:rsid w:val="000C38A0"/>
    <w:rsid w:val="000C414F"/>
    <w:rsid w:val="000C42CD"/>
    <w:rsid w:val="000C450E"/>
    <w:rsid w:val="000C5D91"/>
    <w:rsid w:val="000C70EE"/>
    <w:rsid w:val="000C726E"/>
    <w:rsid w:val="000C7695"/>
    <w:rsid w:val="000D0D92"/>
    <w:rsid w:val="000D0E4A"/>
    <w:rsid w:val="000D12D1"/>
    <w:rsid w:val="000D13ED"/>
    <w:rsid w:val="000D3AE2"/>
    <w:rsid w:val="000D6816"/>
    <w:rsid w:val="000D6E22"/>
    <w:rsid w:val="000D7876"/>
    <w:rsid w:val="000D7938"/>
    <w:rsid w:val="000D7AA4"/>
    <w:rsid w:val="000D7B63"/>
    <w:rsid w:val="000D7C2A"/>
    <w:rsid w:val="000E0D1B"/>
    <w:rsid w:val="000E36E4"/>
    <w:rsid w:val="000E3B04"/>
    <w:rsid w:val="000E44CF"/>
    <w:rsid w:val="000E510C"/>
    <w:rsid w:val="000E57D4"/>
    <w:rsid w:val="000E57DC"/>
    <w:rsid w:val="000E5F1A"/>
    <w:rsid w:val="000E6463"/>
    <w:rsid w:val="000E73FD"/>
    <w:rsid w:val="000F0F35"/>
    <w:rsid w:val="000F3D74"/>
    <w:rsid w:val="000F41EA"/>
    <w:rsid w:val="000F49FB"/>
    <w:rsid w:val="000F4CBD"/>
    <w:rsid w:val="001000E3"/>
    <w:rsid w:val="001004FE"/>
    <w:rsid w:val="001011E9"/>
    <w:rsid w:val="001020A1"/>
    <w:rsid w:val="0010266E"/>
    <w:rsid w:val="001028AD"/>
    <w:rsid w:val="00102DA0"/>
    <w:rsid w:val="00104411"/>
    <w:rsid w:val="00104561"/>
    <w:rsid w:val="00104C1B"/>
    <w:rsid w:val="001059DD"/>
    <w:rsid w:val="00105AE4"/>
    <w:rsid w:val="0010759D"/>
    <w:rsid w:val="00110019"/>
    <w:rsid w:val="00110364"/>
    <w:rsid w:val="00110E2E"/>
    <w:rsid w:val="00111CD4"/>
    <w:rsid w:val="00111D45"/>
    <w:rsid w:val="001120EF"/>
    <w:rsid w:val="00112813"/>
    <w:rsid w:val="0011289D"/>
    <w:rsid w:val="00112BFE"/>
    <w:rsid w:val="00113ED0"/>
    <w:rsid w:val="0011425B"/>
    <w:rsid w:val="0011440E"/>
    <w:rsid w:val="00116A1B"/>
    <w:rsid w:val="00117CBB"/>
    <w:rsid w:val="00117D52"/>
    <w:rsid w:val="00120582"/>
    <w:rsid w:val="00120E97"/>
    <w:rsid w:val="001221AD"/>
    <w:rsid w:val="0012289E"/>
    <w:rsid w:val="00123E66"/>
    <w:rsid w:val="0012401C"/>
    <w:rsid w:val="001266A0"/>
    <w:rsid w:val="00126A50"/>
    <w:rsid w:val="00127A8B"/>
    <w:rsid w:val="00131DA4"/>
    <w:rsid w:val="00132E17"/>
    <w:rsid w:val="001331E9"/>
    <w:rsid w:val="00133267"/>
    <w:rsid w:val="00133DDB"/>
    <w:rsid w:val="00135CEC"/>
    <w:rsid w:val="00136CC0"/>
    <w:rsid w:val="00137555"/>
    <w:rsid w:val="001376E2"/>
    <w:rsid w:val="001377CE"/>
    <w:rsid w:val="00137994"/>
    <w:rsid w:val="00140223"/>
    <w:rsid w:val="00140C2E"/>
    <w:rsid w:val="00142741"/>
    <w:rsid w:val="00145E43"/>
    <w:rsid w:val="00146E75"/>
    <w:rsid w:val="00147295"/>
    <w:rsid w:val="00150E44"/>
    <w:rsid w:val="00150EB9"/>
    <w:rsid w:val="0015143B"/>
    <w:rsid w:val="00151A2C"/>
    <w:rsid w:val="00151B5C"/>
    <w:rsid w:val="001558C8"/>
    <w:rsid w:val="001567E9"/>
    <w:rsid w:val="0015696D"/>
    <w:rsid w:val="00157DA8"/>
    <w:rsid w:val="00160C13"/>
    <w:rsid w:val="0016174D"/>
    <w:rsid w:val="00162D91"/>
    <w:rsid w:val="00163606"/>
    <w:rsid w:val="00163B96"/>
    <w:rsid w:val="00163D21"/>
    <w:rsid w:val="0016419A"/>
    <w:rsid w:val="00166144"/>
    <w:rsid w:val="00166810"/>
    <w:rsid w:val="0017004C"/>
    <w:rsid w:val="001700D0"/>
    <w:rsid w:val="001721E1"/>
    <w:rsid w:val="00175463"/>
    <w:rsid w:val="00175B78"/>
    <w:rsid w:val="0018054F"/>
    <w:rsid w:val="00180A84"/>
    <w:rsid w:val="001818D8"/>
    <w:rsid w:val="00181C6D"/>
    <w:rsid w:val="00182229"/>
    <w:rsid w:val="00183C2D"/>
    <w:rsid w:val="00184BDD"/>
    <w:rsid w:val="00187516"/>
    <w:rsid w:val="00190845"/>
    <w:rsid w:val="00190A99"/>
    <w:rsid w:val="001917A2"/>
    <w:rsid w:val="00191888"/>
    <w:rsid w:val="00192007"/>
    <w:rsid w:val="001935EE"/>
    <w:rsid w:val="00193D4E"/>
    <w:rsid w:val="001950F1"/>
    <w:rsid w:val="001967E1"/>
    <w:rsid w:val="00197A26"/>
    <w:rsid w:val="00197F44"/>
    <w:rsid w:val="001A04B0"/>
    <w:rsid w:val="001A16A6"/>
    <w:rsid w:val="001A193E"/>
    <w:rsid w:val="001A23F9"/>
    <w:rsid w:val="001A2C16"/>
    <w:rsid w:val="001A535D"/>
    <w:rsid w:val="001A56EA"/>
    <w:rsid w:val="001B03FB"/>
    <w:rsid w:val="001B1AB8"/>
    <w:rsid w:val="001B2049"/>
    <w:rsid w:val="001B2832"/>
    <w:rsid w:val="001B479C"/>
    <w:rsid w:val="001B5665"/>
    <w:rsid w:val="001B5A95"/>
    <w:rsid w:val="001B7061"/>
    <w:rsid w:val="001B73AB"/>
    <w:rsid w:val="001C05F4"/>
    <w:rsid w:val="001C1196"/>
    <w:rsid w:val="001C2C4B"/>
    <w:rsid w:val="001C4362"/>
    <w:rsid w:val="001C4572"/>
    <w:rsid w:val="001C4765"/>
    <w:rsid w:val="001C496A"/>
    <w:rsid w:val="001C5CC7"/>
    <w:rsid w:val="001C62E4"/>
    <w:rsid w:val="001C790A"/>
    <w:rsid w:val="001D0A40"/>
    <w:rsid w:val="001D128A"/>
    <w:rsid w:val="001D1709"/>
    <w:rsid w:val="001D1960"/>
    <w:rsid w:val="001D278B"/>
    <w:rsid w:val="001D3B21"/>
    <w:rsid w:val="001D3C00"/>
    <w:rsid w:val="001D401B"/>
    <w:rsid w:val="001D58E7"/>
    <w:rsid w:val="001D6755"/>
    <w:rsid w:val="001D690C"/>
    <w:rsid w:val="001D69F5"/>
    <w:rsid w:val="001D7253"/>
    <w:rsid w:val="001D7D44"/>
    <w:rsid w:val="001E0597"/>
    <w:rsid w:val="001E0B0F"/>
    <w:rsid w:val="001E2423"/>
    <w:rsid w:val="001E274F"/>
    <w:rsid w:val="001E36F8"/>
    <w:rsid w:val="001E3990"/>
    <w:rsid w:val="001E3C2C"/>
    <w:rsid w:val="001E3C50"/>
    <w:rsid w:val="001E3E7F"/>
    <w:rsid w:val="001E41E3"/>
    <w:rsid w:val="001E41F4"/>
    <w:rsid w:val="001E523B"/>
    <w:rsid w:val="001E581C"/>
    <w:rsid w:val="001E5A7C"/>
    <w:rsid w:val="001E6047"/>
    <w:rsid w:val="001E6133"/>
    <w:rsid w:val="001E6390"/>
    <w:rsid w:val="001E6F30"/>
    <w:rsid w:val="001F0D4D"/>
    <w:rsid w:val="001F0E0F"/>
    <w:rsid w:val="001F16E4"/>
    <w:rsid w:val="001F1852"/>
    <w:rsid w:val="001F280C"/>
    <w:rsid w:val="001F2E07"/>
    <w:rsid w:val="001F4701"/>
    <w:rsid w:val="001F5845"/>
    <w:rsid w:val="001F6369"/>
    <w:rsid w:val="001F6D23"/>
    <w:rsid w:val="001F6EFF"/>
    <w:rsid w:val="001F799F"/>
    <w:rsid w:val="001F7FC9"/>
    <w:rsid w:val="00202040"/>
    <w:rsid w:val="00202070"/>
    <w:rsid w:val="002033AC"/>
    <w:rsid w:val="002033B7"/>
    <w:rsid w:val="00203E8F"/>
    <w:rsid w:val="0020541B"/>
    <w:rsid w:val="002065AC"/>
    <w:rsid w:val="0021126A"/>
    <w:rsid w:val="0021374C"/>
    <w:rsid w:val="00213DF6"/>
    <w:rsid w:val="002153EC"/>
    <w:rsid w:val="0021608E"/>
    <w:rsid w:val="00220BE8"/>
    <w:rsid w:val="00222750"/>
    <w:rsid w:val="0022297F"/>
    <w:rsid w:val="00224968"/>
    <w:rsid w:val="0022594A"/>
    <w:rsid w:val="00226115"/>
    <w:rsid w:val="00226FEE"/>
    <w:rsid w:val="00227EEE"/>
    <w:rsid w:val="00227F44"/>
    <w:rsid w:val="0023079E"/>
    <w:rsid w:val="00231BA9"/>
    <w:rsid w:val="002329BF"/>
    <w:rsid w:val="00233034"/>
    <w:rsid w:val="0023332E"/>
    <w:rsid w:val="00233681"/>
    <w:rsid w:val="0023429C"/>
    <w:rsid w:val="002357D1"/>
    <w:rsid w:val="002367A5"/>
    <w:rsid w:val="00236DCD"/>
    <w:rsid w:val="0023740A"/>
    <w:rsid w:val="002377C0"/>
    <w:rsid w:val="00237A4B"/>
    <w:rsid w:val="00241D31"/>
    <w:rsid w:val="00246C02"/>
    <w:rsid w:val="0024711C"/>
    <w:rsid w:val="00247801"/>
    <w:rsid w:val="0024797A"/>
    <w:rsid w:val="00250572"/>
    <w:rsid w:val="00250B09"/>
    <w:rsid w:val="00251739"/>
    <w:rsid w:val="002517EB"/>
    <w:rsid w:val="00251CFC"/>
    <w:rsid w:val="00251DED"/>
    <w:rsid w:val="0025200B"/>
    <w:rsid w:val="002523F4"/>
    <w:rsid w:val="002530B5"/>
    <w:rsid w:val="00253C62"/>
    <w:rsid w:val="002551C4"/>
    <w:rsid w:val="00255AEC"/>
    <w:rsid w:val="0025739A"/>
    <w:rsid w:val="00260F0E"/>
    <w:rsid w:val="00261FDD"/>
    <w:rsid w:val="00262CA8"/>
    <w:rsid w:val="00263C41"/>
    <w:rsid w:val="00266089"/>
    <w:rsid w:val="002660AB"/>
    <w:rsid w:val="00266C20"/>
    <w:rsid w:val="002674F9"/>
    <w:rsid w:val="00270C7D"/>
    <w:rsid w:val="00270EEF"/>
    <w:rsid w:val="002716F3"/>
    <w:rsid w:val="002727A5"/>
    <w:rsid w:val="00272C37"/>
    <w:rsid w:val="002735A4"/>
    <w:rsid w:val="00274C51"/>
    <w:rsid w:val="00275439"/>
    <w:rsid w:val="00275AF8"/>
    <w:rsid w:val="00275FCC"/>
    <w:rsid w:val="00276147"/>
    <w:rsid w:val="00277F6C"/>
    <w:rsid w:val="0028187B"/>
    <w:rsid w:val="00283821"/>
    <w:rsid w:val="002843A1"/>
    <w:rsid w:val="0028537A"/>
    <w:rsid w:val="00285CB8"/>
    <w:rsid w:val="002860FD"/>
    <w:rsid w:val="00286B34"/>
    <w:rsid w:val="00286CFB"/>
    <w:rsid w:val="0028722D"/>
    <w:rsid w:val="00287B3C"/>
    <w:rsid w:val="00287BFD"/>
    <w:rsid w:val="00291E2C"/>
    <w:rsid w:val="00292FC3"/>
    <w:rsid w:val="00293E0D"/>
    <w:rsid w:val="002953F0"/>
    <w:rsid w:val="00295B11"/>
    <w:rsid w:val="00296485"/>
    <w:rsid w:val="002966F3"/>
    <w:rsid w:val="00296914"/>
    <w:rsid w:val="00296A1D"/>
    <w:rsid w:val="00296FF0"/>
    <w:rsid w:val="0029721C"/>
    <w:rsid w:val="00297D20"/>
    <w:rsid w:val="00297F52"/>
    <w:rsid w:val="002A039B"/>
    <w:rsid w:val="002A0B13"/>
    <w:rsid w:val="002A2F29"/>
    <w:rsid w:val="002A481A"/>
    <w:rsid w:val="002A486F"/>
    <w:rsid w:val="002A61AE"/>
    <w:rsid w:val="002A6A1F"/>
    <w:rsid w:val="002A6ACC"/>
    <w:rsid w:val="002A6FC7"/>
    <w:rsid w:val="002B0269"/>
    <w:rsid w:val="002B07AF"/>
    <w:rsid w:val="002B0D64"/>
    <w:rsid w:val="002B18F5"/>
    <w:rsid w:val="002B2DE3"/>
    <w:rsid w:val="002B4E6C"/>
    <w:rsid w:val="002B57D9"/>
    <w:rsid w:val="002B6F68"/>
    <w:rsid w:val="002B7337"/>
    <w:rsid w:val="002C0F73"/>
    <w:rsid w:val="002C2691"/>
    <w:rsid w:val="002C34FF"/>
    <w:rsid w:val="002C3515"/>
    <w:rsid w:val="002C41FC"/>
    <w:rsid w:val="002C4500"/>
    <w:rsid w:val="002C47D4"/>
    <w:rsid w:val="002C4B5A"/>
    <w:rsid w:val="002C4F07"/>
    <w:rsid w:val="002C656F"/>
    <w:rsid w:val="002C666B"/>
    <w:rsid w:val="002C670F"/>
    <w:rsid w:val="002C75D6"/>
    <w:rsid w:val="002C76DE"/>
    <w:rsid w:val="002D0A9D"/>
    <w:rsid w:val="002D0C5E"/>
    <w:rsid w:val="002D2F9B"/>
    <w:rsid w:val="002D3E48"/>
    <w:rsid w:val="002D4D9E"/>
    <w:rsid w:val="002D4F5D"/>
    <w:rsid w:val="002D6599"/>
    <w:rsid w:val="002D6BB4"/>
    <w:rsid w:val="002E0654"/>
    <w:rsid w:val="002E11F9"/>
    <w:rsid w:val="002E2970"/>
    <w:rsid w:val="002E2EFF"/>
    <w:rsid w:val="002E37F4"/>
    <w:rsid w:val="002E4391"/>
    <w:rsid w:val="002E4FC4"/>
    <w:rsid w:val="002E5C43"/>
    <w:rsid w:val="002E7158"/>
    <w:rsid w:val="002E726F"/>
    <w:rsid w:val="002E72DC"/>
    <w:rsid w:val="002E74D6"/>
    <w:rsid w:val="002E768D"/>
    <w:rsid w:val="002E7722"/>
    <w:rsid w:val="002F00A7"/>
    <w:rsid w:val="002F2FC9"/>
    <w:rsid w:val="002F3199"/>
    <w:rsid w:val="002F47A5"/>
    <w:rsid w:val="002F7178"/>
    <w:rsid w:val="002F7361"/>
    <w:rsid w:val="00301C91"/>
    <w:rsid w:val="00302ECA"/>
    <w:rsid w:val="0030349B"/>
    <w:rsid w:val="00303C48"/>
    <w:rsid w:val="00304769"/>
    <w:rsid w:val="0030478B"/>
    <w:rsid w:val="00306CB2"/>
    <w:rsid w:val="00310394"/>
    <w:rsid w:val="00310732"/>
    <w:rsid w:val="0031088D"/>
    <w:rsid w:val="003109C5"/>
    <w:rsid w:val="00311AE0"/>
    <w:rsid w:val="003125DD"/>
    <w:rsid w:val="00313180"/>
    <w:rsid w:val="00313E87"/>
    <w:rsid w:val="00314E42"/>
    <w:rsid w:val="00315048"/>
    <w:rsid w:val="00315444"/>
    <w:rsid w:val="00315447"/>
    <w:rsid w:val="00315875"/>
    <w:rsid w:val="00316F06"/>
    <w:rsid w:val="00320048"/>
    <w:rsid w:val="003205F9"/>
    <w:rsid w:val="0032205D"/>
    <w:rsid w:val="00322283"/>
    <w:rsid w:val="00324D8E"/>
    <w:rsid w:val="00325E64"/>
    <w:rsid w:val="00327FED"/>
    <w:rsid w:val="003310A8"/>
    <w:rsid w:val="00332C95"/>
    <w:rsid w:val="00335CEF"/>
    <w:rsid w:val="0033694A"/>
    <w:rsid w:val="00341CAC"/>
    <w:rsid w:val="003420FC"/>
    <w:rsid w:val="00342740"/>
    <w:rsid w:val="003445D7"/>
    <w:rsid w:val="0034605B"/>
    <w:rsid w:val="00346A6A"/>
    <w:rsid w:val="00346C9C"/>
    <w:rsid w:val="0034707B"/>
    <w:rsid w:val="0035161A"/>
    <w:rsid w:val="00353EEE"/>
    <w:rsid w:val="003544DF"/>
    <w:rsid w:val="003561AF"/>
    <w:rsid w:val="0035756B"/>
    <w:rsid w:val="0036091C"/>
    <w:rsid w:val="0036112F"/>
    <w:rsid w:val="00361F0F"/>
    <w:rsid w:val="00363296"/>
    <w:rsid w:val="003635FC"/>
    <w:rsid w:val="003656D3"/>
    <w:rsid w:val="00365CC4"/>
    <w:rsid w:val="00366A78"/>
    <w:rsid w:val="00367E4A"/>
    <w:rsid w:val="003701FD"/>
    <w:rsid w:val="00370F93"/>
    <w:rsid w:val="00371E46"/>
    <w:rsid w:val="00372200"/>
    <w:rsid w:val="00373950"/>
    <w:rsid w:val="00373BF5"/>
    <w:rsid w:val="00374831"/>
    <w:rsid w:val="0037647E"/>
    <w:rsid w:val="00376778"/>
    <w:rsid w:val="00377E59"/>
    <w:rsid w:val="00380FE0"/>
    <w:rsid w:val="0038163F"/>
    <w:rsid w:val="00384E8C"/>
    <w:rsid w:val="00384EE0"/>
    <w:rsid w:val="00385650"/>
    <w:rsid w:val="00386662"/>
    <w:rsid w:val="00386A6C"/>
    <w:rsid w:val="00386BF5"/>
    <w:rsid w:val="0039071C"/>
    <w:rsid w:val="00390D9C"/>
    <w:rsid w:val="00391798"/>
    <w:rsid w:val="003927E9"/>
    <w:rsid w:val="00392A82"/>
    <w:rsid w:val="00392B0A"/>
    <w:rsid w:val="00393448"/>
    <w:rsid w:val="003939AB"/>
    <w:rsid w:val="003941BF"/>
    <w:rsid w:val="00394A56"/>
    <w:rsid w:val="00394B59"/>
    <w:rsid w:val="00394D18"/>
    <w:rsid w:val="003960E5"/>
    <w:rsid w:val="00396853"/>
    <w:rsid w:val="003968CA"/>
    <w:rsid w:val="003976FE"/>
    <w:rsid w:val="00397C37"/>
    <w:rsid w:val="003A0465"/>
    <w:rsid w:val="003A4540"/>
    <w:rsid w:val="003A50E8"/>
    <w:rsid w:val="003A53C4"/>
    <w:rsid w:val="003A5690"/>
    <w:rsid w:val="003B0B0B"/>
    <w:rsid w:val="003B1146"/>
    <w:rsid w:val="003B151A"/>
    <w:rsid w:val="003B3BD5"/>
    <w:rsid w:val="003B561D"/>
    <w:rsid w:val="003C051B"/>
    <w:rsid w:val="003C1000"/>
    <w:rsid w:val="003C1034"/>
    <w:rsid w:val="003C2D0B"/>
    <w:rsid w:val="003C3ABC"/>
    <w:rsid w:val="003C41D2"/>
    <w:rsid w:val="003C5317"/>
    <w:rsid w:val="003C662A"/>
    <w:rsid w:val="003C6AFD"/>
    <w:rsid w:val="003C6C9F"/>
    <w:rsid w:val="003D10C9"/>
    <w:rsid w:val="003D1157"/>
    <w:rsid w:val="003D11ED"/>
    <w:rsid w:val="003D2A11"/>
    <w:rsid w:val="003D2C66"/>
    <w:rsid w:val="003D3C72"/>
    <w:rsid w:val="003D434F"/>
    <w:rsid w:val="003D6021"/>
    <w:rsid w:val="003D6A98"/>
    <w:rsid w:val="003D6ADD"/>
    <w:rsid w:val="003E0C2D"/>
    <w:rsid w:val="003E2025"/>
    <w:rsid w:val="003E52C9"/>
    <w:rsid w:val="003E5667"/>
    <w:rsid w:val="003E7641"/>
    <w:rsid w:val="003F11A5"/>
    <w:rsid w:val="003F2AB2"/>
    <w:rsid w:val="003F3A4D"/>
    <w:rsid w:val="003F6801"/>
    <w:rsid w:val="003F7158"/>
    <w:rsid w:val="00401580"/>
    <w:rsid w:val="00401A95"/>
    <w:rsid w:val="004033C5"/>
    <w:rsid w:val="004043F0"/>
    <w:rsid w:val="004048E8"/>
    <w:rsid w:val="00410E0A"/>
    <w:rsid w:val="00411044"/>
    <w:rsid w:val="00412007"/>
    <w:rsid w:val="00412BF8"/>
    <w:rsid w:val="00414E12"/>
    <w:rsid w:val="0041543B"/>
    <w:rsid w:val="004159F6"/>
    <w:rsid w:val="004166F9"/>
    <w:rsid w:val="00416733"/>
    <w:rsid w:val="00417CA5"/>
    <w:rsid w:val="004217BA"/>
    <w:rsid w:val="00423E54"/>
    <w:rsid w:val="00426C27"/>
    <w:rsid w:val="00426D9F"/>
    <w:rsid w:val="0042743C"/>
    <w:rsid w:val="00431053"/>
    <w:rsid w:val="00431673"/>
    <w:rsid w:val="0043376F"/>
    <w:rsid w:val="00434CEE"/>
    <w:rsid w:val="00434EE6"/>
    <w:rsid w:val="00434EFF"/>
    <w:rsid w:val="00435C54"/>
    <w:rsid w:val="00435D3F"/>
    <w:rsid w:val="004365D6"/>
    <w:rsid w:val="004373F9"/>
    <w:rsid w:val="00441348"/>
    <w:rsid w:val="00441BA7"/>
    <w:rsid w:val="00441F75"/>
    <w:rsid w:val="00442E10"/>
    <w:rsid w:val="00442F66"/>
    <w:rsid w:val="00445B55"/>
    <w:rsid w:val="004503C2"/>
    <w:rsid w:val="00450C56"/>
    <w:rsid w:val="00450EBF"/>
    <w:rsid w:val="00451CBF"/>
    <w:rsid w:val="00452EC1"/>
    <w:rsid w:val="00453AC0"/>
    <w:rsid w:val="0045426F"/>
    <w:rsid w:val="00454E3C"/>
    <w:rsid w:val="004550B6"/>
    <w:rsid w:val="0045596A"/>
    <w:rsid w:val="00455D48"/>
    <w:rsid w:val="004560DC"/>
    <w:rsid w:val="00460730"/>
    <w:rsid w:val="00460BF7"/>
    <w:rsid w:val="004618E4"/>
    <w:rsid w:val="00462624"/>
    <w:rsid w:val="00463B93"/>
    <w:rsid w:val="004643FB"/>
    <w:rsid w:val="00466371"/>
    <w:rsid w:val="004663D0"/>
    <w:rsid w:val="004667E2"/>
    <w:rsid w:val="004677A2"/>
    <w:rsid w:val="00467B80"/>
    <w:rsid w:val="00470F65"/>
    <w:rsid w:val="00471853"/>
    <w:rsid w:val="00473A79"/>
    <w:rsid w:val="004743F3"/>
    <w:rsid w:val="00477B36"/>
    <w:rsid w:val="00477CB6"/>
    <w:rsid w:val="00481B0D"/>
    <w:rsid w:val="00481E49"/>
    <w:rsid w:val="00484F2B"/>
    <w:rsid w:val="00484FD2"/>
    <w:rsid w:val="0048570B"/>
    <w:rsid w:val="00486075"/>
    <w:rsid w:val="0048685C"/>
    <w:rsid w:val="00486AC2"/>
    <w:rsid w:val="00487B69"/>
    <w:rsid w:val="00492071"/>
    <w:rsid w:val="0049339B"/>
    <w:rsid w:val="004938DC"/>
    <w:rsid w:val="00493DA3"/>
    <w:rsid w:val="00495120"/>
    <w:rsid w:val="00496102"/>
    <w:rsid w:val="00496F07"/>
    <w:rsid w:val="004A270E"/>
    <w:rsid w:val="004A2FDC"/>
    <w:rsid w:val="004A37CD"/>
    <w:rsid w:val="004A51BE"/>
    <w:rsid w:val="004A53D4"/>
    <w:rsid w:val="004A583F"/>
    <w:rsid w:val="004A673B"/>
    <w:rsid w:val="004A72A4"/>
    <w:rsid w:val="004B0D23"/>
    <w:rsid w:val="004B27C6"/>
    <w:rsid w:val="004B297C"/>
    <w:rsid w:val="004B3DA4"/>
    <w:rsid w:val="004B4009"/>
    <w:rsid w:val="004B43E9"/>
    <w:rsid w:val="004B4838"/>
    <w:rsid w:val="004B487D"/>
    <w:rsid w:val="004B665F"/>
    <w:rsid w:val="004B6D97"/>
    <w:rsid w:val="004C2627"/>
    <w:rsid w:val="004C283D"/>
    <w:rsid w:val="004C4CB0"/>
    <w:rsid w:val="004C52C4"/>
    <w:rsid w:val="004C5E85"/>
    <w:rsid w:val="004C5ECA"/>
    <w:rsid w:val="004C67C9"/>
    <w:rsid w:val="004C6D63"/>
    <w:rsid w:val="004C7751"/>
    <w:rsid w:val="004D0E1B"/>
    <w:rsid w:val="004D2182"/>
    <w:rsid w:val="004D32EA"/>
    <w:rsid w:val="004D34B1"/>
    <w:rsid w:val="004D48A4"/>
    <w:rsid w:val="004D70B6"/>
    <w:rsid w:val="004E01EB"/>
    <w:rsid w:val="004E1052"/>
    <w:rsid w:val="004E2E54"/>
    <w:rsid w:val="004E3C78"/>
    <w:rsid w:val="004E4367"/>
    <w:rsid w:val="004E52EE"/>
    <w:rsid w:val="004E599A"/>
    <w:rsid w:val="004E5B5D"/>
    <w:rsid w:val="004E6079"/>
    <w:rsid w:val="004E61DC"/>
    <w:rsid w:val="004E7169"/>
    <w:rsid w:val="004E719C"/>
    <w:rsid w:val="004E7CB0"/>
    <w:rsid w:val="004F003B"/>
    <w:rsid w:val="004F0EB8"/>
    <w:rsid w:val="004F18A4"/>
    <w:rsid w:val="004F3CFA"/>
    <w:rsid w:val="004F3D6B"/>
    <w:rsid w:val="004F50DB"/>
    <w:rsid w:val="004F61C4"/>
    <w:rsid w:val="004F71FD"/>
    <w:rsid w:val="005000B4"/>
    <w:rsid w:val="005001C0"/>
    <w:rsid w:val="00501B0D"/>
    <w:rsid w:val="005033B5"/>
    <w:rsid w:val="005036CF"/>
    <w:rsid w:val="00504B38"/>
    <w:rsid w:val="00507C5B"/>
    <w:rsid w:val="00507D01"/>
    <w:rsid w:val="00507FEF"/>
    <w:rsid w:val="0051038F"/>
    <w:rsid w:val="00511410"/>
    <w:rsid w:val="005127C0"/>
    <w:rsid w:val="00513570"/>
    <w:rsid w:val="00514789"/>
    <w:rsid w:val="00514C6C"/>
    <w:rsid w:val="005151C5"/>
    <w:rsid w:val="00515B85"/>
    <w:rsid w:val="00516755"/>
    <w:rsid w:val="005177B6"/>
    <w:rsid w:val="00520CFB"/>
    <w:rsid w:val="005210A4"/>
    <w:rsid w:val="0052382C"/>
    <w:rsid w:val="00523CB0"/>
    <w:rsid w:val="005243FC"/>
    <w:rsid w:val="0052468D"/>
    <w:rsid w:val="005248C0"/>
    <w:rsid w:val="00524AB9"/>
    <w:rsid w:val="00525769"/>
    <w:rsid w:val="00526653"/>
    <w:rsid w:val="0053082C"/>
    <w:rsid w:val="00532376"/>
    <w:rsid w:val="00534CC3"/>
    <w:rsid w:val="005359CF"/>
    <w:rsid w:val="00535EF2"/>
    <w:rsid w:val="00537928"/>
    <w:rsid w:val="00537C17"/>
    <w:rsid w:val="005429B0"/>
    <w:rsid w:val="00544956"/>
    <w:rsid w:val="00544DC4"/>
    <w:rsid w:val="005476DF"/>
    <w:rsid w:val="005503FE"/>
    <w:rsid w:val="005527DD"/>
    <w:rsid w:val="005543D0"/>
    <w:rsid w:val="00554938"/>
    <w:rsid w:val="00555598"/>
    <w:rsid w:val="005555AF"/>
    <w:rsid w:val="00555B26"/>
    <w:rsid w:val="0055605E"/>
    <w:rsid w:val="0055678A"/>
    <w:rsid w:val="0055761F"/>
    <w:rsid w:val="00560206"/>
    <w:rsid w:val="00561E65"/>
    <w:rsid w:val="00563B55"/>
    <w:rsid w:val="00563FC9"/>
    <w:rsid w:val="00566077"/>
    <w:rsid w:val="00567C75"/>
    <w:rsid w:val="005707FB"/>
    <w:rsid w:val="005723DE"/>
    <w:rsid w:val="005730DD"/>
    <w:rsid w:val="00574714"/>
    <w:rsid w:val="00581DE8"/>
    <w:rsid w:val="00582461"/>
    <w:rsid w:val="0058330F"/>
    <w:rsid w:val="00583B2F"/>
    <w:rsid w:val="00584A21"/>
    <w:rsid w:val="005865D9"/>
    <w:rsid w:val="005872A3"/>
    <w:rsid w:val="00587DAC"/>
    <w:rsid w:val="00590312"/>
    <w:rsid w:val="00590B7F"/>
    <w:rsid w:val="00590C52"/>
    <w:rsid w:val="00591518"/>
    <w:rsid w:val="005915DE"/>
    <w:rsid w:val="005934C6"/>
    <w:rsid w:val="005934CE"/>
    <w:rsid w:val="00594489"/>
    <w:rsid w:val="005A0390"/>
    <w:rsid w:val="005A111C"/>
    <w:rsid w:val="005A2B03"/>
    <w:rsid w:val="005A56D0"/>
    <w:rsid w:val="005A6BBE"/>
    <w:rsid w:val="005A7062"/>
    <w:rsid w:val="005B08F2"/>
    <w:rsid w:val="005B097E"/>
    <w:rsid w:val="005B0B2D"/>
    <w:rsid w:val="005B1CFF"/>
    <w:rsid w:val="005B3539"/>
    <w:rsid w:val="005B4C76"/>
    <w:rsid w:val="005B61AA"/>
    <w:rsid w:val="005B6F47"/>
    <w:rsid w:val="005C0F49"/>
    <w:rsid w:val="005C1AD5"/>
    <w:rsid w:val="005C2B05"/>
    <w:rsid w:val="005C4F1F"/>
    <w:rsid w:val="005C5729"/>
    <w:rsid w:val="005C5C3E"/>
    <w:rsid w:val="005C785A"/>
    <w:rsid w:val="005D5052"/>
    <w:rsid w:val="005D5CDA"/>
    <w:rsid w:val="005D70B0"/>
    <w:rsid w:val="005E033B"/>
    <w:rsid w:val="005E0550"/>
    <w:rsid w:val="005E2EC3"/>
    <w:rsid w:val="005E3AB8"/>
    <w:rsid w:val="005E47B0"/>
    <w:rsid w:val="005E5635"/>
    <w:rsid w:val="005E78D7"/>
    <w:rsid w:val="005F04BE"/>
    <w:rsid w:val="005F2E76"/>
    <w:rsid w:val="005F3D59"/>
    <w:rsid w:val="005F3E29"/>
    <w:rsid w:val="005F4829"/>
    <w:rsid w:val="005F78D0"/>
    <w:rsid w:val="005F7931"/>
    <w:rsid w:val="00600A93"/>
    <w:rsid w:val="00603775"/>
    <w:rsid w:val="00603E12"/>
    <w:rsid w:val="0060431F"/>
    <w:rsid w:val="00604AE5"/>
    <w:rsid w:val="006058AB"/>
    <w:rsid w:val="0060641F"/>
    <w:rsid w:val="00606452"/>
    <w:rsid w:val="00607083"/>
    <w:rsid w:val="00607A8E"/>
    <w:rsid w:val="006102C5"/>
    <w:rsid w:val="00611714"/>
    <w:rsid w:val="006127A2"/>
    <w:rsid w:val="00612A9C"/>
    <w:rsid w:val="006132A0"/>
    <w:rsid w:val="00613CA4"/>
    <w:rsid w:val="006151C7"/>
    <w:rsid w:val="00617775"/>
    <w:rsid w:val="00621067"/>
    <w:rsid w:val="00621757"/>
    <w:rsid w:val="00621CDA"/>
    <w:rsid w:val="00622A95"/>
    <w:rsid w:val="00622A9A"/>
    <w:rsid w:val="00622D72"/>
    <w:rsid w:val="00625699"/>
    <w:rsid w:val="006269EF"/>
    <w:rsid w:val="00627E77"/>
    <w:rsid w:val="006300C3"/>
    <w:rsid w:val="00631855"/>
    <w:rsid w:val="00631D6F"/>
    <w:rsid w:val="00634416"/>
    <w:rsid w:val="006344D4"/>
    <w:rsid w:val="006349F4"/>
    <w:rsid w:val="00637179"/>
    <w:rsid w:val="006400AA"/>
    <w:rsid w:val="00641556"/>
    <w:rsid w:val="0064364F"/>
    <w:rsid w:val="00644BC1"/>
    <w:rsid w:val="006450EA"/>
    <w:rsid w:val="00646540"/>
    <w:rsid w:val="00646A11"/>
    <w:rsid w:val="006473C1"/>
    <w:rsid w:val="0064768B"/>
    <w:rsid w:val="00647718"/>
    <w:rsid w:val="006534DE"/>
    <w:rsid w:val="00653605"/>
    <w:rsid w:val="00655C9F"/>
    <w:rsid w:val="00656AD6"/>
    <w:rsid w:val="00662B8E"/>
    <w:rsid w:val="00662CA1"/>
    <w:rsid w:val="006634C9"/>
    <w:rsid w:val="0066501C"/>
    <w:rsid w:val="00666A57"/>
    <w:rsid w:val="006679F7"/>
    <w:rsid w:val="006701BC"/>
    <w:rsid w:val="00670869"/>
    <w:rsid w:val="00675D06"/>
    <w:rsid w:val="0067611B"/>
    <w:rsid w:val="0068009D"/>
    <w:rsid w:val="00683515"/>
    <w:rsid w:val="00683850"/>
    <w:rsid w:val="00683F07"/>
    <w:rsid w:val="00685089"/>
    <w:rsid w:val="006853F2"/>
    <w:rsid w:val="00685A23"/>
    <w:rsid w:val="0068659C"/>
    <w:rsid w:val="00686DC9"/>
    <w:rsid w:val="00687EE1"/>
    <w:rsid w:val="00690566"/>
    <w:rsid w:val="00690780"/>
    <w:rsid w:val="00691A93"/>
    <w:rsid w:val="00692E4B"/>
    <w:rsid w:val="0069451A"/>
    <w:rsid w:val="00694665"/>
    <w:rsid w:val="00694E7F"/>
    <w:rsid w:val="006955C8"/>
    <w:rsid w:val="00695AA1"/>
    <w:rsid w:val="00697582"/>
    <w:rsid w:val="00697E75"/>
    <w:rsid w:val="006A1BB1"/>
    <w:rsid w:val="006A1C2D"/>
    <w:rsid w:val="006A2908"/>
    <w:rsid w:val="006A29EC"/>
    <w:rsid w:val="006A4005"/>
    <w:rsid w:val="006A46E3"/>
    <w:rsid w:val="006A4E27"/>
    <w:rsid w:val="006A6A92"/>
    <w:rsid w:val="006A6D0D"/>
    <w:rsid w:val="006B5D39"/>
    <w:rsid w:val="006B6523"/>
    <w:rsid w:val="006C06C9"/>
    <w:rsid w:val="006C0895"/>
    <w:rsid w:val="006C165F"/>
    <w:rsid w:val="006C20EB"/>
    <w:rsid w:val="006C3103"/>
    <w:rsid w:val="006C3237"/>
    <w:rsid w:val="006C428A"/>
    <w:rsid w:val="006C44BB"/>
    <w:rsid w:val="006C4617"/>
    <w:rsid w:val="006C47E9"/>
    <w:rsid w:val="006C5D53"/>
    <w:rsid w:val="006C66F9"/>
    <w:rsid w:val="006C67C2"/>
    <w:rsid w:val="006C71DF"/>
    <w:rsid w:val="006C74B4"/>
    <w:rsid w:val="006D1F2A"/>
    <w:rsid w:val="006D264D"/>
    <w:rsid w:val="006D2896"/>
    <w:rsid w:val="006D34B2"/>
    <w:rsid w:val="006D3900"/>
    <w:rsid w:val="006D3F4D"/>
    <w:rsid w:val="006D4AF9"/>
    <w:rsid w:val="006D522B"/>
    <w:rsid w:val="006D5A55"/>
    <w:rsid w:val="006D709D"/>
    <w:rsid w:val="006E0E94"/>
    <w:rsid w:val="006E1435"/>
    <w:rsid w:val="006E1FE8"/>
    <w:rsid w:val="006E20A5"/>
    <w:rsid w:val="006E2DBB"/>
    <w:rsid w:val="006E528A"/>
    <w:rsid w:val="006E68B0"/>
    <w:rsid w:val="006F2715"/>
    <w:rsid w:val="006F2DEB"/>
    <w:rsid w:val="006F3B60"/>
    <w:rsid w:val="006F533D"/>
    <w:rsid w:val="006F5A6A"/>
    <w:rsid w:val="006F6D40"/>
    <w:rsid w:val="006F77DA"/>
    <w:rsid w:val="00700427"/>
    <w:rsid w:val="00701CC9"/>
    <w:rsid w:val="00702C0E"/>
    <w:rsid w:val="0070302B"/>
    <w:rsid w:val="00703614"/>
    <w:rsid w:val="00704807"/>
    <w:rsid w:val="00704E8B"/>
    <w:rsid w:val="00704EC8"/>
    <w:rsid w:val="00705902"/>
    <w:rsid w:val="00705B93"/>
    <w:rsid w:val="0070671E"/>
    <w:rsid w:val="00706A6F"/>
    <w:rsid w:val="00706DF4"/>
    <w:rsid w:val="007100CD"/>
    <w:rsid w:val="00710C4C"/>
    <w:rsid w:val="0071152D"/>
    <w:rsid w:val="007119D7"/>
    <w:rsid w:val="00712B1C"/>
    <w:rsid w:val="007134D8"/>
    <w:rsid w:val="00714410"/>
    <w:rsid w:val="007153C3"/>
    <w:rsid w:val="00715AD2"/>
    <w:rsid w:val="00716035"/>
    <w:rsid w:val="00716355"/>
    <w:rsid w:val="007172B6"/>
    <w:rsid w:val="007175AC"/>
    <w:rsid w:val="00720BCF"/>
    <w:rsid w:val="0072127D"/>
    <w:rsid w:val="007214D2"/>
    <w:rsid w:val="00722807"/>
    <w:rsid w:val="00722841"/>
    <w:rsid w:val="00722D66"/>
    <w:rsid w:val="0072414D"/>
    <w:rsid w:val="00726BAA"/>
    <w:rsid w:val="007307BF"/>
    <w:rsid w:val="00731CDE"/>
    <w:rsid w:val="007328F0"/>
    <w:rsid w:val="00733A7C"/>
    <w:rsid w:val="00734010"/>
    <w:rsid w:val="00736068"/>
    <w:rsid w:val="00737295"/>
    <w:rsid w:val="007407A0"/>
    <w:rsid w:val="0074150D"/>
    <w:rsid w:val="00741A8A"/>
    <w:rsid w:val="00741AB5"/>
    <w:rsid w:val="00741DFD"/>
    <w:rsid w:val="007420A5"/>
    <w:rsid w:val="007427D1"/>
    <w:rsid w:val="00744539"/>
    <w:rsid w:val="007450CC"/>
    <w:rsid w:val="00745FF7"/>
    <w:rsid w:val="007467AA"/>
    <w:rsid w:val="0074688E"/>
    <w:rsid w:val="007509D3"/>
    <w:rsid w:val="00752BFC"/>
    <w:rsid w:val="00753558"/>
    <w:rsid w:val="007535F7"/>
    <w:rsid w:val="00753768"/>
    <w:rsid w:val="00753820"/>
    <w:rsid w:val="00753BC1"/>
    <w:rsid w:val="007546EF"/>
    <w:rsid w:val="00754F08"/>
    <w:rsid w:val="00755A8D"/>
    <w:rsid w:val="0075672E"/>
    <w:rsid w:val="0075705C"/>
    <w:rsid w:val="007574D1"/>
    <w:rsid w:val="007603C7"/>
    <w:rsid w:val="00760DAE"/>
    <w:rsid w:val="007611C8"/>
    <w:rsid w:val="007619DF"/>
    <w:rsid w:val="00761A64"/>
    <w:rsid w:val="00762458"/>
    <w:rsid w:val="007654EA"/>
    <w:rsid w:val="00765624"/>
    <w:rsid w:val="007668E8"/>
    <w:rsid w:val="00766958"/>
    <w:rsid w:val="00766F4E"/>
    <w:rsid w:val="00770326"/>
    <w:rsid w:val="0077442E"/>
    <w:rsid w:val="007749DA"/>
    <w:rsid w:val="00774AE6"/>
    <w:rsid w:val="007762C3"/>
    <w:rsid w:val="00781AEA"/>
    <w:rsid w:val="00781F80"/>
    <w:rsid w:val="00782D0F"/>
    <w:rsid w:val="00785DF5"/>
    <w:rsid w:val="0078749E"/>
    <w:rsid w:val="007920E8"/>
    <w:rsid w:val="0079451A"/>
    <w:rsid w:val="00795C86"/>
    <w:rsid w:val="00795D76"/>
    <w:rsid w:val="00796FAB"/>
    <w:rsid w:val="00797E7D"/>
    <w:rsid w:val="007A011C"/>
    <w:rsid w:val="007A321C"/>
    <w:rsid w:val="007A3290"/>
    <w:rsid w:val="007A4A40"/>
    <w:rsid w:val="007A4E17"/>
    <w:rsid w:val="007A5623"/>
    <w:rsid w:val="007A61EA"/>
    <w:rsid w:val="007A705D"/>
    <w:rsid w:val="007A7106"/>
    <w:rsid w:val="007A7843"/>
    <w:rsid w:val="007B0E15"/>
    <w:rsid w:val="007B27C6"/>
    <w:rsid w:val="007B2A26"/>
    <w:rsid w:val="007B383D"/>
    <w:rsid w:val="007B3DE5"/>
    <w:rsid w:val="007B3F42"/>
    <w:rsid w:val="007B45E8"/>
    <w:rsid w:val="007B58EA"/>
    <w:rsid w:val="007B7A02"/>
    <w:rsid w:val="007B7BCD"/>
    <w:rsid w:val="007C0BFF"/>
    <w:rsid w:val="007C3215"/>
    <w:rsid w:val="007C46DD"/>
    <w:rsid w:val="007C500E"/>
    <w:rsid w:val="007C57C5"/>
    <w:rsid w:val="007D17C4"/>
    <w:rsid w:val="007D186A"/>
    <w:rsid w:val="007D1DDF"/>
    <w:rsid w:val="007D215F"/>
    <w:rsid w:val="007D49A1"/>
    <w:rsid w:val="007D5C26"/>
    <w:rsid w:val="007D603E"/>
    <w:rsid w:val="007D70C3"/>
    <w:rsid w:val="007E0F3D"/>
    <w:rsid w:val="007E15A5"/>
    <w:rsid w:val="007E2284"/>
    <w:rsid w:val="007E2A5A"/>
    <w:rsid w:val="007E325D"/>
    <w:rsid w:val="007E34ED"/>
    <w:rsid w:val="007E49F1"/>
    <w:rsid w:val="007E4B1C"/>
    <w:rsid w:val="007E6CC7"/>
    <w:rsid w:val="007E730E"/>
    <w:rsid w:val="007E79ED"/>
    <w:rsid w:val="007E7E15"/>
    <w:rsid w:val="007E7FAD"/>
    <w:rsid w:val="007F02C7"/>
    <w:rsid w:val="007F06F1"/>
    <w:rsid w:val="007F2941"/>
    <w:rsid w:val="007F2BF1"/>
    <w:rsid w:val="007F4FC7"/>
    <w:rsid w:val="007F530A"/>
    <w:rsid w:val="007F5AD4"/>
    <w:rsid w:val="00800C2F"/>
    <w:rsid w:val="00801512"/>
    <w:rsid w:val="008019BB"/>
    <w:rsid w:val="00801A78"/>
    <w:rsid w:val="00802802"/>
    <w:rsid w:val="00803DF4"/>
    <w:rsid w:val="00803FE2"/>
    <w:rsid w:val="0080416D"/>
    <w:rsid w:val="00804477"/>
    <w:rsid w:val="00806336"/>
    <w:rsid w:val="0080735F"/>
    <w:rsid w:val="008073D6"/>
    <w:rsid w:val="00807617"/>
    <w:rsid w:val="00807AD4"/>
    <w:rsid w:val="00813FEF"/>
    <w:rsid w:val="00814CE0"/>
    <w:rsid w:val="008167E8"/>
    <w:rsid w:val="0081697B"/>
    <w:rsid w:val="00817627"/>
    <w:rsid w:val="0082125D"/>
    <w:rsid w:val="00822535"/>
    <w:rsid w:val="008225AD"/>
    <w:rsid w:val="0082282C"/>
    <w:rsid w:val="00823475"/>
    <w:rsid w:val="0082498C"/>
    <w:rsid w:val="00827C31"/>
    <w:rsid w:val="00827EC1"/>
    <w:rsid w:val="008303E6"/>
    <w:rsid w:val="008309C7"/>
    <w:rsid w:val="00831735"/>
    <w:rsid w:val="00831F91"/>
    <w:rsid w:val="0083294A"/>
    <w:rsid w:val="00833414"/>
    <w:rsid w:val="00833BB1"/>
    <w:rsid w:val="008354D1"/>
    <w:rsid w:val="008359A7"/>
    <w:rsid w:val="00835D8B"/>
    <w:rsid w:val="00836EFA"/>
    <w:rsid w:val="00837627"/>
    <w:rsid w:val="00840FD7"/>
    <w:rsid w:val="008416D1"/>
    <w:rsid w:val="00841B35"/>
    <w:rsid w:val="0084237F"/>
    <w:rsid w:val="00842BC4"/>
    <w:rsid w:val="00844211"/>
    <w:rsid w:val="00844BF8"/>
    <w:rsid w:val="00850BE8"/>
    <w:rsid w:val="0085119F"/>
    <w:rsid w:val="008545AF"/>
    <w:rsid w:val="00854D53"/>
    <w:rsid w:val="00855615"/>
    <w:rsid w:val="008557FB"/>
    <w:rsid w:val="008565F2"/>
    <w:rsid w:val="00856BBC"/>
    <w:rsid w:val="00860521"/>
    <w:rsid w:val="008635ED"/>
    <w:rsid w:val="008649F9"/>
    <w:rsid w:val="00864CB7"/>
    <w:rsid w:val="00865533"/>
    <w:rsid w:val="00865FE1"/>
    <w:rsid w:val="008662DE"/>
    <w:rsid w:val="00866462"/>
    <w:rsid w:val="008671DC"/>
    <w:rsid w:val="00870284"/>
    <w:rsid w:val="00870560"/>
    <w:rsid w:val="008716D6"/>
    <w:rsid w:val="00871B63"/>
    <w:rsid w:val="00871FC4"/>
    <w:rsid w:val="00873250"/>
    <w:rsid w:val="00873DB4"/>
    <w:rsid w:val="008756C3"/>
    <w:rsid w:val="00875C98"/>
    <w:rsid w:val="00877109"/>
    <w:rsid w:val="00881163"/>
    <w:rsid w:val="00884720"/>
    <w:rsid w:val="00884870"/>
    <w:rsid w:val="00884C86"/>
    <w:rsid w:val="00884FAE"/>
    <w:rsid w:val="00884FE2"/>
    <w:rsid w:val="008856B3"/>
    <w:rsid w:val="00885AEC"/>
    <w:rsid w:val="00885B29"/>
    <w:rsid w:val="00886768"/>
    <w:rsid w:val="00886CFF"/>
    <w:rsid w:val="0088744B"/>
    <w:rsid w:val="00893148"/>
    <w:rsid w:val="00893966"/>
    <w:rsid w:val="00894701"/>
    <w:rsid w:val="00894853"/>
    <w:rsid w:val="008956D0"/>
    <w:rsid w:val="008965BE"/>
    <w:rsid w:val="008965F3"/>
    <w:rsid w:val="00897798"/>
    <w:rsid w:val="00897896"/>
    <w:rsid w:val="00897B54"/>
    <w:rsid w:val="00897E59"/>
    <w:rsid w:val="00897F62"/>
    <w:rsid w:val="008A01BA"/>
    <w:rsid w:val="008A0970"/>
    <w:rsid w:val="008A1DFB"/>
    <w:rsid w:val="008A222C"/>
    <w:rsid w:val="008A288E"/>
    <w:rsid w:val="008A45D3"/>
    <w:rsid w:val="008A5689"/>
    <w:rsid w:val="008A60A6"/>
    <w:rsid w:val="008B07ED"/>
    <w:rsid w:val="008B0FE2"/>
    <w:rsid w:val="008B1482"/>
    <w:rsid w:val="008B2123"/>
    <w:rsid w:val="008B22A3"/>
    <w:rsid w:val="008B4F4C"/>
    <w:rsid w:val="008B5E4B"/>
    <w:rsid w:val="008B7704"/>
    <w:rsid w:val="008C0712"/>
    <w:rsid w:val="008C0F88"/>
    <w:rsid w:val="008C4305"/>
    <w:rsid w:val="008C47B4"/>
    <w:rsid w:val="008C5426"/>
    <w:rsid w:val="008C56A1"/>
    <w:rsid w:val="008C6482"/>
    <w:rsid w:val="008C7702"/>
    <w:rsid w:val="008C7EC4"/>
    <w:rsid w:val="008D227E"/>
    <w:rsid w:val="008D2C93"/>
    <w:rsid w:val="008D2D08"/>
    <w:rsid w:val="008D2EAF"/>
    <w:rsid w:val="008D4CFB"/>
    <w:rsid w:val="008D50B1"/>
    <w:rsid w:val="008D634B"/>
    <w:rsid w:val="008E0BB3"/>
    <w:rsid w:val="008E133C"/>
    <w:rsid w:val="008E2493"/>
    <w:rsid w:val="008E4B02"/>
    <w:rsid w:val="008E6E2B"/>
    <w:rsid w:val="008E7350"/>
    <w:rsid w:val="008E79FC"/>
    <w:rsid w:val="008E7F5C"/>
    <w:rsid w:val="008F01D7"/>
    <w:rsid w:val="008F152D"/>
    <w:rsid w:val="008F2326"/>
    <w:rsid w:val="008F2A7E"/>
    <w:rsid w:val="008F2DF9"/>
    <w:rsid w:val="008F50AF"/>
    <w:rsid w:val="008F57D3"/>
    <w:rsid w:val="008F7140"/>
    <w:rsid w:val="008F718E"/>
    <w:rsid w:val="0090231F"/>
    <w:rsid w:val="00904550"/>
    <w:rsid w:val="00904F46"/>
    <w:rsid w:val="009059B1"/>
    <w:rsid w:val="00905DFC"/>
    <w:rsid w:val="00906AA6"/>
    <w:rsid w:val="00910476"/>
    <w:rsid w:val="00911366"/>
    <w:rsid w:val="00911B5E"/>
    <w:rsid w:val="009122E5"/>
    <w:rsid w:val="00913032"/>
    <w:rsid w:val="00913823"/>
    <w:rsid w:val="00915393"/>
    <w:rsid w:val="009160D9"/>
    <w:rsid w:val="00916CD9"/>
    <w:rsid w:val="00917F37"/>
    <w:rsid w:val="009211FB"/>
    <w:rsid w:val="00921ED2"/>
    <w:rsid w:val="0092234A"/>
    <w:rsid w:val="00923E7D"/>
    <w:rsid w:val="0092488E"/>
    <w:rsid w:val="00924D9F"/>
    <w:rsid w:val="0092519A"/>
    <w:rsid w:val="009253B3"/>
    <w:rsid w:val="00927594"/>
    <w:rsid w:val="009278D7"/>
    <w:rsid w:val="009300C9"/>
    <w:rsid w:val="00930994"/>
    <w:rsid w:val="0093165F"/>
    <w:rsid w:val="00933693"/>
    <w:rsid w:val="00933700"/>
    <w:rsid w:val="009343B4"/>
    <w:rsid w:val="00935037"/>
    <w:rsid w:val="00937C5E"/>
    <w:rsid w:val="00937D7B"/>
    <w:rsid w:val="00940288"/>
    <w:rsid w:val="00941B68"/>
    <w:rsid w:val="00941DE8"/>
    <w:rsid w:val="009429CA"/>
    <w:rsid w:val="00943A4C"/>
    <w:rsid w:val="00943A76"/>
    <w:rsid w:val="00945246"/>
    <w:rsid w:val="00947B99"/>
    <w:rsid w:val="00950158"/>
    <w:rsid w:val="009526E0"/>
    <w:rsid w:val="00952A24"/>
    <w:rsid w:val="00952A9C"/>
    <w:rsid w:val="00952F74"/>
    <w:rsid w:val="009541C7"/>
    <w:rsid w:val="00954609"/>
    <w:rsid w:val="009547E6"/>
    <w:rsid w:val="00955F90"/>
    <w:rsid w:val="00955FE5"/>
    <w:rsid w:val="00957882"/>
    <w:rsid w:val="009602F4"/>
    <w:rsid w:val="009617F8"/>
    <w:rsid w:val="009620BE"/>
    <w:rsid w:val="00962123"/>
    <w:rsid w:val="009627C1"/>
    <w:rsid w:val="00962BD1"/>
    <w:rsid w:val="00963140"/>
    <w:rsid w:val="00963BE6"/>
    <w:rsid w:val="00965FCE"/>
    <w:rsid w:val="00967769"/>
    <w:rsid w:val="0097021A"/>
    <w:rsid w:val="00970ED7"/>
    <w:rsid w:val="009712B0"/>
    <w:rsid w:val="00972172"/>
    <w:rsid w:val="00972CA5"/>
    <w:rsid w:val="00972CF4"/>
    <w:rsid w:val="00974213"/>
    <w:rsid w:val="00974DEC"/>
    <w:rsid w:val="00975785"/>
    <w:rsid w:val="0097584D"/>
    <w:rsid w:val="00977848"/>
    <w:rsid w:val="00977FA9"/>
    <w:rsid w:val="00980CF7"/>
    <w:rsid w:val="009810FC"/>
    <w:rsid w:val="00982393"/>
    <w:rsid w:val="0098795B"/>
    <w:rsid w:val="0099034A"/>
    <w:rsid w:val="00990982"/>
    <w:rsid w:val="00990AFE"/>
    <w:rsid w:val="00991FA3"/>
    <w:rsid w:val="0099407E"/>
    <w:rsid w:val="00995EA2"/>
    <w:rsid w:val="00995F5C"/>
    <w:rsid w:val="00997394"/>
    <w:rsid w:val="0099788B"/>
    <w:rsid w:val="009A266A"/>
    <w:rsid w:val="009A26FD"/>
    <w:rsid w:val="009A2B36"/>
    <w:rsid w:val="009A2C4E"/>
    <w:rsid w:val="009A2D96"/>
    <w:rsid w:val="009A4BC1"/>
    <w:rsid w:val="009A4C56"/>
    <w:rsid w:val="009A655F"/>
    <w:rsid w:val="009A741E"/>
    <w:rsid w:val="009B2DDD"/>
    <w:rsid w:val="009B36EA"/>
    <w:rsid w:val="009B58D1"/>
    <w:rsid w:val="009C0D13"/>
    <w:rsid w:val="009C0D5D"/>
    <w:rsid w:val="009C3300"/>
    <w:rsid w:val="009C35C5"/>
    <w:rsid w:val="009C4E9D"/>
    <w:rsid w:val="009C6705"/>
    <w:rsid w:val="009C71AC"/>
    <w:rsid w:val="009D2E68"/>
    <w:rsid w:val="009D30F2"/>
    <w:rsid w:val="009D5383"/>
    <w:rsid w:val="009D5583"/>
    <w:rsid w:val="009D588D"/>
    <w:rsid w:val="009D6883"/>
    <w:rsid w:val="009D6FB2"/>
    <w:rsid w:val="009D7A3B"/>
    <w:rsid w:val="009E047E"/>
    <w:rsid w:val="009E0A67"/>
    <w:rsid w:val="009E10A5"/>
    <w:rsid w:val="009E2158"/>
    <w:rsid w:val="009E24AA"/>
    <w:rsid w:val="009E26E7"/>
    <w:rsid w:val="009E2C16"/>
    <w:rsid w:val="009E2C87"/>
    <w:rsid w:val="009E3784"/>
    <w:rsid w:val="009E472C"/>
    <w:rsid w:val="009E5FC1"/>
    <w:rsid w:val="009F05A3"/>
    <w:rsid w:val="009F069D"/>
    <w:rsid w:val="009F1513"/>
    <w:rsid w:val="009F3102"/>
    <w:rsid w:val="009F368C"/>
    <w:rsid w:val="009F39DE"/>
    <w:rsid w:val="009F3A63"/>
    <w:rsid w:val="009F3D77"/>
    <w:rsid w:val="009F5036"/>
    <w:rsid w:val="009F70DC"/>
    <w:rsid w:val="009F75E0"/>
    <w:rsid w:val="009F7946"/>
    <w:rsid w:val="00A00EFB"/>
    <w:rsid w:val="00A029D4"/>
    <w:rsid w:val="00A0360F"/>
    <w:rsid w:val="00A037D6"/>
    <w:rsid w:val="00A0394E"/>
    <w:rsid w:val="00A05843"/>
    <w:rsid w:val="00A05EAA"/>
    <w:rsid w:val="00A06642"/>
    <w:rsid w:val="00A06D19"/>
    <w:rsid w:val="00A1107A"/>
    <w:rsid w:val="00A11A85"/>
    <w:rsid w:val="00A13B0D"/>
    <w:rsid w:val="00A148DB"/>
    <w:rsid w:val="00A14C0F"/>
    <w:rsid w:val="00A14FDC"/>
    <w:rsid w:val="00A15358"/>
    <w:rsid w:val="00A159AF"/>
    <w:rsid w:val="00A15C9B"/>
    <w:rsid w:val="00A1640E"/>
    <w:rsid w:val="00A17875"/>
    <w:rsid w:val="00A178B9"/>
    <w:rsid w:val="00A17DA5"/>
    <w:rsid w:val="00A204FE"/>
    <w:rsid w:val="00A20F01"/>
    <w:rsid w:val="00A2144C"/>
    <w:rsid w:val="00A21587"/>
    <w:rsid w:val="00A221C7"/>
    <w:rsid w:val="00A22FC7"/>
    <w:rsid w:val="00A230D3"/>
    <w:rsid w:val="00A2331A"/>
    <w:rsid w:val="00A2506E"/>
    <w:rsid w:val="00A258D6"/>
    <w:rsid w:val="00A277BD"/>
    <w:rsid w:val="00A277C7"/>
    <w:rsid w:val="00A27AA9"/>
    <w:rsid w:val="00A27B06"/>
    <w:rsid w:val="00A30380"/>
    <w:rsid w:val="00A30416"/>
    <w:rsid w:val="00A3119A"/>
    <w:rsid w:val="00A32687"/>
    <w:rsid w:val="00A34286"/>
    <w:rsid w:val="00A34731"/>
    <w:rsid w:val="00A3749C"/>
    <w:rsid w:val="00A40332"/>
    <w:rsid w:val="00A416B0"/>
    <w:rsid w:val="00A44AC4"/>
    <w:rsid w:val="00A44D82"/>
    <w:rsid w:val="00A45A80"/>
    <w:rsid w:val="00A45FB4"/>
    <w:rsid w:val="00A46127"/>
    <w:rsid w:val="00A46E14"/>
    <w:rsid w:val="00A47614"/>
    <w:rsid w:val="00A50372"/>
    <w:rsid w:val="00A50BD2"/>
    <w:rsid w:val="00A51E06"/>
    <w:rsid w:val="00A541E2"/>
    <w:rsid w:val="00A56BD0"/>
    <w:rsid w:val="00A5739F"/>
    <w:rsid w:val="00A57B84"/>
    <w:rsid w:val="00A61FDF"/>
    <w:rsid w:val="00A620DB"/>
    <w:rsid w:val="00A63AE3"/>
    <w:rsid w:val="00A644F6"/>
    <w:rsid w:val="00A649AE"/>
    <w:rsid w:val="00A64C32"/>
    <w:rsid w:val="00A66459"/>
    <w:rsid w:val="00A673B7"/>
    <w:rsid w:val="00A67E76"/>
    <w:rsid w:val="00A70038"/>
    <w:rsid w:val="00A73D46"/>
    <w:rsid w:val="00A740EE"/>
    <w:rsid w:val="00A7458E"/>
    <w:rsid w:val="00A7459C"/>
    <w:rsid w:val="00A76C0F"/>
    <w:rsid w:val="00A77D31"/>
    <w:rsid w:val="00A80832"/>
    <w:rsid w:val="00A80987"/>
    <w:rsid w:val="00A81A86"/>
    <w:rsid w:val="00A82B2F"/>
    <w:rsid w:val="00A84B6D"/>
    <w:rsid w:val="00A84B8C"/>
    <w:rsid w:val="00A8534D"/>
    <w:rsid w:val="00A9017D"/>
    <w:rsid w:val="00A91B65"/>
    <w:rsid w:val="00A9204A"/>
    <w:rsid w:val="00A943EC"/>
    <w:rsid w:val="00A9737C"/>
    <w:rsid w:val="00A9788F"/>
    <w:rsid w:val="00AA09BE"/>
    <w:rsid w:val="00AA0C7B"/>
    <w:rsid w:val="00AA12AA"/>
    <w:rsid w:val="00AA22CB"/>
    <w:rsid w:val="00AA25EC"/>
    <w:rsid w:val="00AA3574"/>
    <w:rsid w:val="00AA45CF"/>
    <w:rsid w:val="00AA5C70"/>
    <w:rsid w:val="00AA60A4"/>
    <w:rsid w:val="00AA6C5E"/>
    <w:rsid w:val="00AA783D"/>
    <w:rsid w:val="00AB060E"/>
    <w:rsid w:val="00AB078C"/>
    <w:rsid w:val="00AB14E2"/>
    <w:rsid w:val="00AB173E"/>
    <w:rsid w:val="00AB1A31"/>
    <w:rsid w:val="00AB1B68"/>
    <w:rsid w:val="00AB1BFA"/>
    <w:rsid w:val="00AB22A5"/>
    <w:rsid w:val="00AB45E4"/>
    <w:rsid w:val="00AB4753"/>
    <w:rsid w:val="00AB49AB"/>
    <w:rsid w:val="00AB6A13"/>
    <w:rsid w:val="00AB748D"/>
    <w:rsid w:val="00AB7742"/>
    <w:rsid w:val="00AB787A"/>
    <w:rsid w:val="00AB7F0A"/>
    <w:rsid w:val="00AC2531"/>
    <w:rsid w:val="00AC28C1"/>
    <w:rsid w:val="00AC33B7"/>
    <w:rsid w:val="00AC4D57"/>
    <w:rsid w:val="00AC5093"/>
    <w:rsid w:val="00AC6312"/>
    <w:rsid w:val="00AC64F5"/>
    <w:rsid w:val="00AC74B5"/>
    <w:rsid w:val="00AC7760"/>
    <w:rsid w:val="00AC7986"/>
    <w:rsid w:val="00AD0D40"/>
    <w:rsid w:val="00AD2EFF"/>
    <w:rsid w:val="00AD36E6"/>
    <w:rsid w:val="00AD62A7"/>
    <w:rsid w:val="00AD7148"/>
    <w:rsid w:val="00AD794C"/>
    <w:rsid w:val="00AE1FB4"/>
    <w:rsid w:val="00AE2BDA"/>
    <w:rsid w:val="00AE387B"/>
    <w:rsid w:val="00AE3894"/>
    <w:rsid w:val="00AE3C47"/>
    <w:rsid w:val="00AE3D99"/>
    <w:rsid w:val="00AE4172"/>
    <w:rsid w:val="00AE458B"/>
    <w:rsid w:val="00AE659B"/>
    <w:rsid w:val="00AF2FB8"/>
    <w:rsid w:val="00AF3F12"/>
    <w:rsid w:val="00AF674A"/>
    <w:rsid w:val="00AF73B0"/>
    <w:rsid w:val="00B0052D"/>
    <w:rsid w:val="00B010DA"/>
    <w:rsid w:val="00B01C5C"/>
    <w:rsid w:val="00B02D8F"/>
    <w:rsid w:val="00B0390B"/>
    <w:rsid w:val="00B04257"/>
    <w:rsid w:val="00B04490"/>
    <w:rsid w:val="00B04DC0"/>
    <w:rsid w:val="00B07691"/>
    <w:rsid w:val="00B07A36"/>
    <w:rsid w:val="00B104AB"/>
    <w:rsid w:val="00B10B66"/>
    <w:rsid w:val="00B11E15"/>
    <w:rsid w:val="00B13A9E"/>
    <w:rsid w:val="00B15F11"/>
    <w:rsid w:val="00B1642F"/>
    <w:rsid w:val="00B16630"/>
    <w:rsid w:val="00B17340"/>
    <w:rsid w:val="00B173D4"/>
    <w:rsid w:val="00B17517"/>
    <w:rsid w:val="00B205DD"/>
    <w:rsid w:val="00B235F6"/>
    <w:rsid w:val="00B23EDA"/>
    <w:rsid w:val="00B2407F"/>
    <w:rsid w:val="00B246FB"/>
    <w:rsid w:val="00B254C6"/>
    <w:rsid w:val="00B26841"/>
    <w:rsid w:val="00B3004E"/>
    <w:rsid w:val="00B30992"/>
    <w:rsid w:val="00B3336B"/>
    <w:rsid w:val="00B3384A"/>
    <w:rsid w:val="00B35CF2"/>
    <w:rsid w:val="00B36884"/>
    <w:rsid w:val="00B40BC5"/>
    <w:rsid w:val="00B41BF2"/>
    <w:rsid w:val="00B41D52"/>
    <w:rsid w:val="00B41DD7"/>
    <w:rsid w:val="00B425E1"/>
    <w:rsid w:val="00B447B5"/>
    <w:rsid w:val="00B44A66"/>
    <w:rsid w:val="00B4512B"/>
    <w:rsid w:val="00B4513C"/>
    <w:rsid w:val="00B4532B"/>
    <w:rsid w:val="00B45C80"/>
    <w:rsid w:val="00B46744"/>
    <w:rsid w:val="00B474D8"/>
    <w:rsid w:val="00B50380"/>
    <w:rsid w:val="00B50646"/>
    <w:rsid w:val="00B51A77"/>
    <w:rsid w:val="00B52786"/>
    <w:rsid w:val="00B53696"/>
    <w:rsid w:val="00B5397E"/>
    <w:rsid w:val="00B56F6A"/>
    <w:rsid w:val="00B5763A"/>
    <w:rsid w:val="00B57C5E"/>
    <w:rsid w:val="00B62D19"/>
    <w:rsid w:val="00B66805"/>
    <w:rsid w:val="00B7057E"/>
    <w:rsid w:val="00B7063D"/>
    <w:rsid w:val="00B7076B"/>
    <w:rsid w:val="00B71838"/>
    <w:rsid w:val="00B736A6"/>
    <w:rsid w:val="00B7562D"/>
    <w:rsid w:val="00B76199"/>
    <w:rsid w:val="00B77BC9"/>
    <w:rsid w:val="00B77D18"/>
    <w:rsid w:val="00B8135D"/>
    <w:rsid w:val="00B816E2"/>
    <w:rsid w:val="00B81B44"/>
    <w:rsid w:val="00B830C0"/>
    <w:rsid w:val="00B836A2"/>
    <w:rsid w:val="00B83B0E"/>
    <w:rsid w:val="00B847F8"/>
    <w:rsid w:val="00B84CB3"/>
    <w:rsid w:val="00B8553F"/>
    <w:rsid w:val="00B85BCB"/>
    <w:rsid w:val="00B86696"/>
    <w:rsid w:val="00B86E06"/>
    <w:rsid w:val="00B87155"/>
    <w:rsid w:val="00B87E51"/>
    <w:rsid w:val="00B91912"/>
    <w:rsid w:val="00B9198D"/>
    <w:rsid w:val="00B9224F"/>
    <w:rsid w:val="00B926A5"/>
    <w:rsid w:val="00B92BA7"/>
    <w:rsid w:val="00B95495"/>
    <w:rsid w:val="00B97459"/>
    <w:rsid w:val="00BA0028"/>
    <w:rsid w:val="00BA0426"/>
    <w:rsid w:val="00BA23A4"/>
    <w:rsid w:val="00BA2E4A"/>
    <w:rsid w:val="00BA400D"/>
    <w:rsid w:val="00BA44AA"/>
    <w:rsid w:val="00BA73B3"/>
    <w:rsid w:val="00BA75C0"/>
    <w:rsid w:val="00BA7C98"/>
    <w:rsid w:val="00BB0CA5"/>
    <w:rsid w:val="00BB130A"/>
    <w:rsid w:val="00BB2681"/>
    <w:rsid w:val="00BB2B81"/>
    <w:rsid w:val="00BB2E3F"/>
    <w:rsid w:val="00BB35D2"/>
    <w:rsid w:val="00BB40F1"/>
    <w:rsid w:val="00BB5603"/>
    <w:rsid w:val="00BB5F92"/>
    <w:rsid w:val="00BB73A2"/>
    <w:rsid w:val="00BB742B"/>
    <w:rsid w:val="00BB77FD"/>
    <w:rsid w:val="00BC0F87"/>
    <w:rsid w:val="00BC273C"/>
    <w:rsid w:val="00BC3E15"/>
    <w:rsid w:val="00BC3EAE"/>
    <w:rsid w:val="00BC583D"/>
    <w:rsid w:val="00BC608E"/>
    <w:rsid w:val="00BC69F1"/>
    <w:rsid w:val="00BC6EB1"/>
    <w:rsid w:val="00BD039F"/>
    <w:rsid w:val="00BD0FC9"/>
    <w:rsid w:val="00BD2772"/>
    <w:rsid w:val="00BD6352"/>
    <w:rsid w:val="00BD6443"/>
    <w:rsid w:val="00BD67DF"/>
    <w:rsid w:val="00BD6869"/>
    <w:rsid w:val="00BD6CC8"/>
    <w:rsid w:val="00BD75F2"/>
    <w:rsid w:val="00BE0957"/>
    <w:rsid w:val="00BE0B66"/>
    <w:rsid w:val="00BE0FB7"/>
    <w:rsid w:val="00BE15F6"/>
    <w:rsid w:val="00BE1ADF"/>
    <w:rsid w:val="00BE2125"/>
    <w:rsid w:val="00BE439A"/>
    <w:rsid w:val="00BE60E3"/>
    <w:rsid w:val="00BE645A"/>
    <w:rsid w:val="00BF2012"/>
    <w:rsid w:val="00BF2EB5"/>
    <w:rsid w:val="00BF2F44"/>
    <w:rsid w:val="00BF34C5"/>
    <w:rsid w:val="00BF39B2"/>
    <w:rsid w:val="00BF442D"/>
    <w:rsid w:val="00BF5814"/>
    <w:rsid w:val="00BF5EFE"/>
    <w:rsid w:val="00BF626B"/>
    <w:rsid w:val="00BF64CE"/>
    <w:rsid w:val="00C00D51"/>
    <w:rsid w:val="00C0373D"/>
    <w:rsid w:val="00C03D3A"/>
    <w:rsid w:val="00C04027"/>
    <w:rsid w:val="00C045D6"/>
    <w:rsid w:val="00C05984"/>
    <w:rsid w:val="00C05EA5"/>
    <w:rsid w:val="00C07079"/>
    <w:rsid w:val="00C10D51"/>
    <w:rsid w:val="00C11FDE"/>
    <w:rsid w:val="00C12AC5"/>
    <w:rsid w:val="00C14426"/>
    <w:rsid w:val="00C16974"/>
    <w:rsid w:val="00C1729E"/>
    <w:rsid w:val="00C22499"/>
    <w:rsid w:val="00C2337E"/>
    <w:rsid w:val="00C23989"/>
    <w:rsid w:val="00C23C6F"/>
    <w:rsid w:val="00C25F0A"/>
    <w:rsid w:val="00C2638D"/>
    <w:rsid w:val="00C26564"/>
    <w:rsid w:val="00C27263"/>
    <w:rsid w:val="00C27A6A"/>
    <w:rsid w:val="00C27F30"/>
    <w:rsid w:val="00C30043"/>
    <w:rsid w:val="00C302C0"/>
    <w:rsid w:val="00C32B77"/>
    <w:rsid w:val="00C350D1"/>
    <w:rsid w:val="00C35E9D"/>
    <w:rsid w:val="00C36408"/>
    <w:rsid w:val="00C3797E"/>
    <w:rsid w:val="00C37C3F"/>
    <w:rsid w:val="00C400A1"/>
    <w:rsid w:val="00C4079F"/>
    <w:rsid w:val="00C40BDD"/>
    <w:rsid w:val="00C41163"/>
    <w:rsid w:val="00C412F0"/>
    <w:rsid w:val="00C4202F"/>
    <w:rsid w:val="00C42416"/>
    <w:rsid w:val="00C42578"/>
    <w:rsid w:val="00C42C3C"/>
    <w:rsid w:val="00C42C70"/>
    <w:rsid w:val="00C436FC"/>
    <w:rsid w:val="00C46585"/>
    <w:rsid w:val="00C50CE5"/>
    <w:rsid w:val="00C51931"/>
    <w:rsid w:val="00C526D1"/>
    <w:rsid w:val="00C52F3B"/>
    <w:rsid w:val="00C53260"/>
    <w:rsid w:val="00C55872"/>
    <w:rsid w:val="00C55C65"/>
    <w:rsid w:val="00C55D11"/>
    <w:rsid w:val="00C56A8F"/>
    <w:rsid w:val="00C56D9D"/>
    <w:rsid w:val="00C5705E"/>
    <w:rsid w:val="00C572ED"/>
    <w:rsid w:val="00C60719"/>
    <w:rsid w:val="00C6093E"/>
    <w:rsid w:val="00C60A21"/>
    <w:rsid w:val="00C6138B"/>
    <w:rsid w:val="00C61707"/>
    <w:rsid w:val="00C623D3"/>
    <w:rsid w:val="00C62AFD"/>
    <w:rsid w:val="00C64ED8"/>
    <w:rsid w:val="00C65116"/>
    <w:rsid w:val="00C65A7F"/>
    <w:rsid w:val="00C70417"/>
    <w:rsid w:val="00C71DD9"/>
    <w:rsid w:val="00C72146"/>
    <w:rsid w:val="00C72211"/>
    <w:rsid w:val="00C73B82"/>
    <w:rsid w:val="00C73C30"/>
    <w:rsid w:val="00C75233"/>
    <w:rsid w:val="00C77124"/>
    <w:rsid w:val="00C7736C"/>
    <w:rsid w:val="00C802D4"/>
    <w:rsid w:val="00C8293F"/>
    <w:rsid w:val="00C82A9E"/>
    <w:rsid w:val="00C82D71"/>
    <w:rsid w:val="00C8315B"/>
    <w:rsid w:val="00C84E51"/>
    <w:rsid w:val="00C875DF"/>
    <w:rsid w:val="00C90571"/>
    <w:rsid w:val="00C90A82"/>
    <w:rsid w:val="00C910A6"/>
    <w:rsid w:val="00C911AF"/>
    <w:rsid w:val="00C91617"/>
    <w:rsid w:val="00C91B9F"/>
    <w:rsid w:val="00C91DDA"/>
    <w:rsid w:val="00C93170"/>
    <w:rsid w:val="00C93813"/>
    <w:rsid w:val="00C938B2"/>
    <w:rsid w:val="00C9510D"/>
    <w:rsid w:val="00C95C60"/>
    <w:rsid w:val="00C9733C"/>
    <w:rsid w:val="00CA04D6"/>
    <w:rsid w:val="00CA0F7B"/>
    <w:rsid w:val="00CA1499"/>
    <w:rsid w:val="00CA3F89"/>
    <w:rsid w:val="00CA47AB"/>
    <w:rsid w:val="00CA62F6"/>
    <w:rsid w:val="00CA6CD2"/>
    <w:rsid w:val="00CA6F20"/>
    <w:rsid w:val="00CA7608"/>
    <w:rsid w:val="00CB0302"/>
    <w:rsid w:val="00CB0418"/>
    <w:rsid w:val="00CB07AF"/>
    <w:rsid w:val="00CB19A2"/>
    <w:rsid w:val="00CB4809"/>
    <w:rsid w:val="00CB4945"/>
    <w:rsid w:val="00CB5685"/>
    <w:rsid w:val="00CC0440"/>
    <w:rsid w:val="00CC0703"/>
    <w:rsid w:val="00CC1914"/>
    <w:rsid w:val="00CC196F"/>
    <w:rsid w:val="00CC1AAA"/>
    <w:rsid w:val="00CC243A"/>
    <w:rsid w:val="00CC27FB"/>
    <w:rsid w:val="00CC3500"/>
    <w:rsid w:val="00CC3BE4"/>
    <w:rsid w:val="00CC79CF"/>
    <w:rsid w:val="00CC7D95"/>
    <w:rsid w:val="00CD01CC"/>
    <w:rsid w:val="00CD15A7"/>
    <w:rsid w:val="00CD31C8"/>
    <w:rsid w:val="00CD3452"/>
    <w:rsid w:val="00CD37AF"/>
    <w:rsid w:val="00CD380E"/>
    <w:rsid w:val="00CD5541"/>
    <w:rsid w:val="00CD5CC9"/>
    <w:rsid w:val="00CD6EEC"/>
    <w:rsid w:val="00CE0471"/>
    <w:rsid w:val="00CE1B5B"/>
    <w:rsid w:val="00CE44BE"/>
    <w:rsid w:val="00CE5FF3"/>
    <w:rsid w:val="00CE68B6"/>
    <w:rsid w:val="00CE6EEC"/>
    <w:rsid w:val="00CE7209"/>
    <w:rsid w:val="00CE76F1"/>
    <w:rsid w:val="00CE79C7"/>
    <w:rsid w:val="00CE7AD8"/>
    <w:rsid w:val="00CE7EDE"/>
    <w:rsid w:val="00CF0DB8"/>
    <w:rsid w:val="00CF1828"/>
    <w:rsid w:val="00CF1AE9"/>
    <w:rsid w:val="00CF2C3A"/>
    <w:rsid w:val="00CF6AF0"/>
    <w:rsid w:val="00D00331"/>
    <w:rsid w:val="00D0096A"/>
    <w:rsid w:val="00D00B32"/>
    <w:rsid w:val="00D0198E"/>
    <w:rsid w:val="00D01F69"/>
    <w:rsid w:val="00D01F6E"/>
    <w:rsid w:val="00D02575"/>
    <w:rsid w:val="00D030CA"/>
    <w:rsid w:val="00D046FC"/>
    <w:rsid w:val="00D04A4F"/>
    <w:rsid w:val="00D04E2B"/>
    <w:rsid w:val="00D050B1"/>
    <w:rsid w:val="00D05C97"/>
    <w:rsid w:val="00D06959"/>
    <w:rsid w:val="00D06D9A"/>
    <w:rsid w:val="00D07A62"/>
    <w:rsid w:val="00D108D8"/>
    <w:rsid w:val="00D10B4F"/>
    <w:rsid w:val="00D10E87"/>
    <w:rsid w:val="00D115AC"/>
    <w:rsid w:val="00D11727"/>
    <w:rsid w:val="00D12A34"/>
    <w:rsid w:val="00D12D83"/>
    <w:rsid w:val="00D1555E"/>
    <w:rsid w:val="00D164F9"/>
    <w:rsid w:val="00D2228B"/>
    <w:rsid w:val="00D228DE"/>
    <w:rsid w:val="00D2370C"/>
    <w:rsid w:val="00D2380F"/>
    <w:rsid w:val="00D23EFB"/>
    <w:rsid w:val="00D23F84"/>
    <w:rsid w:val="00D241E0"/>
    <w:rsid w:val="00D25C9C"/>
    <w:rsid w:val="00D26178"/>
    <w:rsid w:val="00D262D0"/>
    <w:rsid w:val="00D2709C"/>
    <w:rsid w:val="00D30351"/>
    <w:rsid w:val="00D34CEB"/>
    <w:rsid w:val="00D3538E"/>
    <w:rsid w:val="00D35657"/>
    <w:rsid w:val="00D35753"/>
    <w:rsid w:val="00D3636A"/>
    <w:rsid w:val="00D40018"/>
    <w:rsid w:val="00D4073C"/>
    <w:rsid w:val="00D41065"/>
    <w:rsid w:val="00D41AD0"/>
    <w:rsid w:val="00D44F88"/>
    <w:rsid w:val="00D45007"/>
    <w:rsid w:val="00D45878"/>
    <w:rsid w:val="00D45C3B"/>
    <w:rsid w:val="00D4665C"/>
    <w:rsid w:val="00D467E9"/>
    <w:rsid w:val="00D502EF"/>
    <w:rsid w:val="00D503FC"/>
    <w:rsid w:val="00D50CC5"/>
    <w:rsid w:val="00D5255F"/>
    <w:rsid w:val="00D53ADC"/>
    <w:rsid w:val="00D5413C"/>
    <w:rsid w:val="00D54380"/>
    <w:rsid w:val="00D544A5"/>
    <w:rsid w:val="00D5463D"/>
    <w:rsid w:val="00D55DE1"/>
    <w:rsid w:val="00D56226"/>
    <w:rsid w:val="00D566AA"/>
    <w:rsid w:val="00D572BD"/>
    <w:rsid w:val="00D61A53"/>
    <w:rsid w:val="00D62BFD"/>
    <w:rsid w:val="00D6340E"/>
    <w:rsid w:val="00D63EE2"/>
    <w:rsid w:val="00D65845"/>
    <w:rsid w:val="00D66054"/>
    <w:rsid w:val="00D661A3"/>
    <w:rsid w:val="00D66414"/>
    <w:rsid w:val="00D67593"/>
    <w:rsid w:val="00D7039F"/>
    <w:rsid w:val="00D703F3"/>
    <w:rsid w:val="00D70B65"/>
    <w:rsid w:val="00D70FDA"/>
    <w:rsid w:val="00D73C5B"/>
    <w:rsid w:val="00D7559B"/>
    <w:rsid w:val="00D75B69"/>
    <w:rsid w:val="00D76D02"/>
    <w:rsid w:val="00D80E07"/>
    <w:rsid w:val="00D82E57"/>
    <w:rsid w:val="00D839F0"/>
    <w:rsid w:val="00D83BC0"/>
    <w:rsid w:val="00D8407F"/>
    <w:rsid w:val="00D84275"/>
    <w:rsid w:val="00D84CCD"/>
    <w:rsid w:val="00D85830"/>
    <w:rsid w:val="00D870EE"/>
    <w:rsid w:val="00D903CA"/>
    <w:rsid w:val="00D912D9"/>
    <w:rsid w:val="00D9310E"/>
    <w:rsid w:val="00D94178"/>
    <w:rsid w:val="00D94472"/>
    <w:rsid w:val="00D95F0E"/>
    <w:rsid w:val="00D96200"/>
    <w:rsid w:val="00D96E1E"/>
    <w:rsid w:val="00D973B9"/>
    <w:rsid w:val="00D978A9"/>
    <w:rsid w:val="00DA0274"/>
    <w:rsid w:val="00DA4C79"/>
    <w:rsid w:val="00DA6025"/>
    <w:rsid w:val="00DA7DAA"/>
    <w:rsid w:val="00DB00C2"/>
    <w:rsid w:val="00DB0383"/>
    <w:rsid w:val="00DB23D8"/>
    <w:rsid w:val="00DB2F7D"/>
    <w:rsid w:val="00DB37B9"/>
    <w:rsid w:val="00DB4A74"/>
    <w:rsid w:val="00DB5F25"/>
    <w:rsid w:val="00DB67D0"/>
    <w:rsid w:val="00DC10A3"/>
    <w:rsid w:val="00DC2114"/>
    <w:rsid w:val="00DC2BD6"/>
    <w:rsid w:val="00DC3518"/>
    <w:rsid w:val="00DC3A8B"/>
    <w:rsid w:val="00DC3C20"/>
    <w:rsid w:val="00DC47EE"/>
    <w:rsid w:val="00DC5CC3"/>
    <w:rsid w:val="00DC60B3"/>
    <w:rsid w:val="00DD185C"/>
    <w:rsid w:val="00DD2BBB"/>
    <w:rsid w:val="00DD37D2"/>
    <w:rsid w:val="00DD3905"/>
    <w:rsid w:val="00DD44EC"/>
    <w:rsid w:val="00DD5CB8"/>
    <w:rsid w:val="00DD6751"/>
    <w:rsid w:val="00DD7D77"/>
    <w:rsid w:val="00DE26FC"/>
    <w:rsid w:val="00DE355A"/>
    <w:rsid w:val="00DE43A6"/>
    <w:rsid w:val="00DE4DA5"/>
    <w:rsid w:val="00DE60C6"/>
    <w:rsid w:val="00DE6EDC"/>
    <w:rsid w:val="00DF0631"/>
    <w:rsid w:val="00DF0A72"/>
    <w:rsid w:val="00DF0CBB"/>
    <w:rsid w:val="00DF0E12"/>
    <w:rsid w:val="00DF2997"/>
    <w:rsid w:val="00DF345B"/>
    <w:rsid w:val="00DF6FB4"/>
    <w:rsid w:val="00DF7004"/>
    <w:rsid w:val="00E0043C"/>
    <w:rsid w:val="00E02C3C"/>
    <w:rsid w:val="00E03AC9"/>
    <w:rsid w:val="00E04AA2"/>
    <w:rsid w:val="00E05944"/>
    <w:rsid w:val="00E05E7E"/>
    <w:rsid w:val="00E06262"/>
    <w:rsid w:val="00E0656D"/>
    <w:rsid w:val="00E071E3"/>
    <w:rsid w:val="00E11D61"/>
    <w:rsid w:val="00E13247"/>
    <w:rsid w:val="00E15223"/>
    <w:rsid w:val="00E15CF5"/>
    <w:rsid w:val="00E161F2"/>
    <w:rsid w:val="00E16D18"/>
    <w:rsid w:val="00E16E08"/>
    <w:rsid w:val="00E16E18"/>
    <w:rsid w:val="00E2171F"/>
    <w:rsid w:val="00E21B0D"/>
    <w:rsid w:val="00E22208"/>
    <w:rsid w:val="00E23375"/>
    <w:rsid w:val="00E23E31"/>
    <w:rsid w:val="00E245F7"/>
    <w:rsid w:val="00E26129"/>
    <w:rsid w:val="00E2681A"/>
    <w:rsid w:val="00E26A1E"/>
    <w:rsid w:val="00E3284B"/>
    <w:rsid w:val="00E33300"/>
    <w:rsid w:val="00E36BAD"/>
    <w:rsid w:val="00E36DD6"/>
    <w:rsid w:val="00E374E8"/>
    <w:rsid w:val="00E379A7"/>
    <w:rsid w:val="00E37A96"/>
    <w:rsid w:val="00E4045E"/>
    <w:rsid w:val="00E404B3"/>
    <w:rsid w:val="00E40B60"/>
    <w:rsid w:val="00E42735"/>
    <w:rsid w:val="00E42C3B"/>
    <w:rsid w:val="00E434AE"/>
    <w:rsid w:val="00E447E6"/>
    <w:rsid w:val="00E44837"/>
    <w:rsid w:val="00E4580B"/>
    <w:rsid w:val="00E461EE"/>
    <w:rsid w:val="00E46CAC"/>
    <w:rsid w:val="00E46E5C"/>
    <w:rsid w:val="00E500E8"/>
    <w:rsid w:val="00E50168"/>
    <w:rsid w:val="00E50234"/>
    <w:rsid w:val="00E502AC"/>
    <w:rsid w:val="00E5115D"/>
    <w:rsid w:val="00E527A9"/>
    <w:rsid w:val="00E54DE2"/>
    <w:rsid w:val="00E559E7"/>
    <w:rsid w:val="00E56902"/>
    <w:rsid w:val="00E57912"/>
    <w:rsid w:val="00E603FA"/>
    <w:rsid w:val="00E60ED1"/>
    <w:rsid w:val="00E60F4E"/>
    <w:rsid w:val="00E6226B"/>
    <w:rsid w:val="00E62AF3"/>
    <w:rsid w:val="00E62DF0"/>
    <w:rsid w:val="00E62FC4"/>
    <w:rsid w:val="00E64C3D"/>
    <w:rsid w:val="00E653A2"/>
    <w:rsid w:val="00E671FA"/>
    <w:rsid w:val="00E67A4D"/>
    <w:rsid w:val="00E725A2"/>
    <w:rsid w:val="00E72952"/>
    <w:rsid w:val="00E72EC8"/>
    <w:rsid w:val="00E746BB"/>
    <w:rsid w:val="00E748DA"/>
    <w:rsid w:val="00E74A77"/>
    <w:rsid w:val="00E74AD3"/>
    <w:rsid w:val="00E752C3"/>
    <w:rsid w:val="00E8001F"/>
    <w:rsid w:val="00E825B0"/>
    <w:rsid w:val="00E84BFA"/>
    <w:rsid w:val="00E84C78"/>
    <w:rsid w:val="00E84D97"/>
    <w:rsid w:val="00E85A69"/>
    <w:rsid w:val="00E85FE4"/>
    <w:rsid w:val="00E86995"/>
    <w:rsid w:val="00E87BDF"/>
    <w:rsid w:val="00E87F38"/>
    <w:rsid w:val="00E901F7"/>
    <w:rsid w:val="00E90459"/>
    <w:rsid w:val="00E912A4"/>
    <w:rsid w:val="00E913DD"/>
    <w:rsid w:val="00E914F7"/>
    <w:rsid w:val="00E91C1E"/>
    <w:rsid w:val="00E91C33"/>
    <w:rsid w:val="00E92BB4"/>
    <w:rsid w:val="00E93410"/>
    <w:rsid w:val="00E93AB0"/>
    <w:rsid w:val="00E949EA"/>
    <w:rsid w:val="00E95DF8"/>
    <w:rsid w:val="00E96047"/>
    <w:rsid w:val="00E9619D"/>
    <w:rsid w:val="00E96460"/>
    <w:rsid w:val="00E969A4"/>
    <w:rsid w:val="00EA02E1"/>
    <w:rsid w:val="00EA0366"/>
    <w:rsid w:val="00EA08E1"/>
    <w:rsid w:val="00EA19B2"/>
    <w:rsid w:val="00EA2016"/>
    <w:rsid w:val="00EA20EB"/>
    <w:rsid w:val="00EA28FF"/>
    <w:rsid w:val="00EA3491"/>
    <w:rsid w:val="00EA54F7"/>
    <w:rsid w:val="00EB2C3D"/>
    <w:rsid w:val="00EB4104"/>
    <w:rsid w:val="00EB4C30"/>
    <w:rsid w:val="00EB51DD"/>
    <w:rsid w:val="00EB6144"/>
    <w:rsid w:val="00EB6428"/>
    <w:rsid w:val="00EB6A9E"/>
    <w:rsid w:val="00EB6F1C"/>
    <w:rsid w:val="00EC06F6"/>
    <w:rsid w:val="00EC1487"/>
    <w:rsid w:val="00EC1504"/>
    <w:rsid w:val="00EC2043"/>
    <w:rsid w:val="00EC22E3"/>
    <w:rsid w:val="00EC2C42"/>
    <w:rsid w:val="00EC38A5"/>
    <w:rsid w:val="00EC45BA"/>
    <w:rsid w:val="00EC6DDF"/>
    <w:rsid w:val="00EC729A"/>
    <w:rsid w:val="00EC7580"/>
    <w:rsid w:val="00EC7B2D"/>
    <w:rsid w:val="00EC7C2A"/>
    <w:rsid w:val="00ED07F1"/>
    <w:rsid w:val="00ED307E"/>
    <w:rsid w:val="00ED3AB8"/>
    <w:rsid w:val="00ED6891"/>
    <w:rsid w:val="00ED77B4"/>
    <w:rsid w:val="00EE10FE"/>
    <w:rsid w:val="00EE17F0"/>
    <w:rsid w:val="00EE1F28"/>
    <w:rsid w:val="00EE2A17"/>
    <w:rsid w:val="00EE2D90"/>
    <w:rsid w:val="00EE33B7"/>
    <w:rsid w:val="00EE3ECC"/>
    <w:rsid w:val="00EE495F"/>
    <w:rsid w:val="00EE5091"/>
    <w:rsid w:val="00EE576B"/>
    <w:rsid w:val="00EE5A9E"/>
    <w:rsid w:val="00EE7506"/>
    <w:rsid w:val="00EF0D4A"/>
    <w:rsid w:val="00EF0D6E"/>
    <w:rsid w:val="00EF2739"/>
    <w:rsid w:val="00EF2FFE"/>
    <w:rsid w:val="00EF340B"/>
    <w:rsid w:val="00EF3C24"/>
    <w:rsid w:val="00EF40FB"/>
    <w:rsid w:val="00EF4645"/>
    <w:rsid w:val="00EF5064"/>
    <w:rsid w:val="00EF7B67"/>
    <w:rsid w:val="00F013FF"/>
    <w:rsid w:val="00F015F1"/>
    <w:rsid w:val="00F01A13"/>
    <w:rsid w:val="00F01A3C"/>
    <w:rsid w:val="00F01DDA"/>
    <w:rsid w:val="00F0372D"/>
    <w:rsid w:val="00F046B9"/>
    <w:rsid w:val="00F04861"/>
    <w:rsid w:val="00F04DBC"/>
    <w:rsid w:val="00F06E83"/>
    <w:rsid w:val="00F07CA2"/>
    <w:rsid w:val="00F1030C"/>
    <w:rsid w:val="00F107CF"/>
    <w:rsid w:val="00F10AEB"/>
    <w:rsid w:val="00F129B8"/>
    <w:rsid w:val="00F12DD1"/>
    <w:rsid w:val="00F13879"/>
    <w:rsid w:val="00F14A8C"/>
    <w:rsid w:val="00F1581F"/>
    <w:rsid w:val="00F177AF"/>
    <w:rsid w:val="00F21A39"/>
    <w:rsid w:val="00F22235"/>
    <w:rsid w:val="00F22658"/>
    <w:rsid w:val="00F2490C"/>
    <w:rsid w:val="00F2494E"/>
    <w:rsid w:val="00F2516B"/>
    <w:rsid w:val="00F25D4E"/>
    <w:rsid w:val="00F26872"/>
    <w:rsid w:val="00F30CF0"/>
    <w:rsid w:val="00F31A48"/>
    <w:rsid w:val="00F32426"/>
    <w:rsid w:val="00F34269"/>
    <w:rsid w:val="00F35586"/>
    <w:rsid w:val="00F35D3E"/>
    <w:rsid w:val="00F377EA"/>
    <w:rsid w:val="00F377F3"/>
    <w:rsid w:val="00F37BFA"/>
    <w:rsid w:val="00F407FC"/>
    <w:rsid w:val="00F41860"/>
    <w:rsid w:val="00F4225F"/>
    <w:rsid w:val="00F434C6"/>
    <w:rsid w:val="00F45CB5"/>
    <w:rsid w:val="00F46DB8"/>
    <w:rsid w:val="00F47E71"/>
    <w:rsid w:val="00F50A86"/>
    <w:rsid w:val="00F51B02"/>
    <w:rsid w:val="00F529A6"/>
    <w:rsid w:val="00F52DFB"/>
    <w:rsid w:val="00F54AEA"/>
    <w:rsid w:val="00F5550B"/>
    <w:rsid w:val="00F56548"/>
    <w:rsid w:val="00F57D27"/>
    <w:rsid w:val="00F62A97"/>
    <w:rsid w:val="00F6444D"/>
    <w:rsid w:val="00F650A6"/>
    <w:rsid w:val="00F668F2"/>
    <w:rsid w:val="00F66DC2"/>
    <w:rsid w:val="00F6717D"/>
    <w:rsid w:val="00F73CDB"/>
    <w:rsid w:val="00F762FA"/>
    <w:rsid w:val="00F768E6"/>
    <w:rsid w:val="00F81217"/>
    <w:rsid w:val="00F81250"/>
    <w:rsid w:val="00F81DF8"/>
    <w:rsid w:val="00F83CB7"/>
    <w:rsid w:val="00F84B42"/>
    <w:rsid w:val="00F84E22"/>
    <w:rsid w:val="00F86715"/>
    <w:rsid w:val="00F86D03"/>
    <w:rsid w:val="00F87456"/>
    <w:rsid w:val="00F87806"/>
    <w:rsid w:val="00F87F41"/>
    <w:rsid w:val="00F91C6C"/>
    <w:rsid w:val="00F92ED4"/>
    <w:rsid w:val="00F93096"/>
    <w:rsid w:val="00F9407C"/>
    <w:rsid w:val="00F9592B"/>
    <w:rsid w:val="00FA119D"/>
    <w:rsid w:val="00FA2B6B"/>
    <w:rsid w:val="00FA3C6B"/>
    <w:rsid w:val="00FA3D19"/>
    <w:rsid w:val="00FB11BA"/>
    <w:rsid w:val="00FB17B7"/>
    <w:rsid w:val="00FB195C"/>
    <w:rsid w:val="00FB2232"/>
    <w:rsid w:val="00FB294B"/>
    <w:rsid w:val="00FB2C8B"/>
    <w:rsid w:val="00FB3124"/>
    <w:rsid w:val="00FB3543"/>
    <w:rsid w:val="00FB4D2B"/>
    <w:rsid w:val="00FB7652"/>
    <w:rsid w:val="00FB7AFA"/>
    <w:rsid w:val="00FC0369"/>
    <w:rsid w:val="00FC100B"/>
    <w:rsid w:val="00FC2E8C"/>
    <w:rsid w:val="00FC337A"/>
    <w:rsid w:val="00FC3C47"/>
    <w:rsid w:val="00FC3DE5"/>
    <w:rsid w:val="00FC4310"/>
    <w:rsid w:val="00FC5CA4"/>
    <w:rsid w:val="00FC62A9"/>
    <w:rsid w:val="00FC71ED"/>
    <w:rsid w:val="00FC78BC"/>
    <w:rsid w:val="00FC7992"/>
    <w:rsid w:val="00FD01EA"/>
    <w:rsid w:val="00FD2611"/>
    <w:rsid w:val="00FD29CD"/>
    <w:rsid w:val="00FD2E5B"/>
    <w:rsid w:val="00FD3247"/>
    <w:rsid w:val="00FD34F7"/>
    <w:rsid w:val="00FD3A6D"/>
    <w:rsid w:val="00FD4DE0"/>
    <w:rsid w:val="00FD5E65"/>
    <w:rsid w:val="00FD706B"/>
    <w:rsid w:val="00FD7210"/>
    <w:rsid w:val="00FD7531"/>
    <w:rsid w:val="00FE0AB3"/>
    <w:rsid w:val="00FE0C23"/>
    <w:rsid w:val="00FE3B09"/>
    <w:rsid w:val="00FE5111"/>
    <w:rsid w:val="00FE65E8"/>
    <w:rsid w:val="00FE6BEA"/>
    <w:rsid w:val="00FF0A3C"/>
    <w:rsid w:val="00FF1279"/>
    <w:rsid w:val="00FF3656"/>
    <w:rsid w:val="00FF3B19"/>
    <w:rsid w:val="00FF3B44"/>
    <w:rsid w:val="00FF59B0"/>
    <w:rsid w:val="00FF5EB8"/>
    <w:rsid w:val="00FF60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5E8E5"/>
  <w15:docId w15:val="{0CBA3F37-CBDA-478C-BEBF-C9DB22A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6102"/>
    <w:pPr>
      <w:spacing w:after="0" w:line="288" w:lineRule="auto"/>
      <w:jc w:val="center"/>
      <w:outlineLvl w:val="0"/>
    </w:pPr>
    <w:rPr>
      <w:rFonts w:ascii="Times New Roman" w:hAnsi="Times New Roman" w:cs="Times New Roman"/>
      <w:b/>
      <w:bCs/>
      <w:sz w:val="24"/>
      <w:szCs w:val="24"/>
    </w:rPr>
  </w:style>
  <w:style w:type="paragraph" w:styleId="Overskrift2">
    <w:name w:val="heading 2"/>
    <w:basedOn w:val="Normal"/>
    <w:next w:val="Normal"/>
    <w:link w:val="Overskrift2Tegn"/>
    <w:uiPriority w:val="9"/>
    <w:unhideWhenUsed/>
    <w:qFormat/>
    <w:rsid w:val="00496102"/>
    <w:pPr>
      <w:spacing w:after="0" w:line="288" w:lineRule="auto"/>
      <w:outlineLvl w:val="1"/>
    </w:pPr>
    <w:rPr>
      <w:rFonts w:ascii="Times New Roman" w:eastAsia="Times New Roman" w:hAnsi="Times New Roman" w:cs="Times New Roman"/>
      <w:b/>
      <w:bCs/>
      <w:sz w:val="24"/>
      <w:szCs w:val="24"/>
    </w:rPr>
  </w:style>
  <w:style w:type="paragraph" w:styleId="Overskrift3">
    <w:name w:val="heading 3"/>
    <w:basedOn w:val="Normal"/>
    <w:link w:val="Overskrift3Tegn"/>
    <w:uiPriority w:val="9"/>
    <w:qFormat/>
    <w:rsid w:val="00496102"/>
    <w:pPr>
      <w:spacing w:after="0" w:line="288" w:lineRule="auto"/>
      <w:outlineLvl w:val="2"/>
    </w:pPr>
    <w:rPr>
      <w:rFonts w:ascii="Times New Roman" w:eastAsia="Times New Roman" w:hAnsi="Times New Roman" w:cs="Times New Roman"/>
      <w:i/>
      <w:iCs/>
      <w:sz w:val="24"/>
      <w:szCs w:val="24"/>
    </w:rPr>
  </w:style>
  <w:style w:type="paragraph" w:styleId="Overskrift4">
    <w:name w:val="heading 4"/>
    <w:basedOn w:val="Normal"/>
    <w:next w:val="Normal"/>
    <w:link w:val="Overskrift4Tegn"/>
    <w:uiPriority w:val="9"/>
    <w:unhideWhenUsed/>
    <w:qFormat/>
    <w:rsid w:val="00496102"/>
    <w:pPr>
      <w:spacing w:after="0" w:line="288" w:lineRule="auto"/>
      <w:outlineLvl w:val="3"/>
    </w:pPr>
    <w:rPr>
      <w:rFonts w:ascii="Times New Roman" w:eastAsia="Times New Roman" w:hAnsi="Times New Roman" w:cs="Times New Roman"/>
      <w:i/>
      <w:i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E576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E576B"/>
  </w:style>
  <w:style w:type="paragraph" w:styleId="Sidefod">
    <w:name w:val="footer"/>
    <w:basedOn w:val="Normal"/>
    <w:link w:val="SidefodTegn"/>
    <w:uiPriority w:val="99"/>
    <w:unhideWhenUsed/>
    <w:rsid w:val="00EE576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E576B"/>
  </w:style>
  <w:style w:type="character" w:styleId="Kommentarhenvisning">
    <w:name w:val="annotation reference"/>
    <w:basedOn w:val="Standardskrifttypeiafsnit"/>
    <w:uiPriority w:val="99"/>
    <w:semiHidden/>
    <w:unhideWhenUsed/>
    <w:rsid w:val="00A80832"/>
    <w:rPr>
      <w:sz w:val="16"/>
      <w:szCs w:val="16"/>
    </w:rPr>
  </w:style>
  <w:style w:type="paragraph" w:styleId="Kommentartekst">
    <w:name w:val="annotation text"/>
    <w:basedOn w:val="Normal"/>
    <w:link w:val="KommentartekstTegn"/>
    <w:uiPriority w:val="99"/>
    <w:unhideWhenUsed/>
    <w:rsid w:val="00A80832"/>
    <w:pPr>
      <w:spacing w:line="240" w:lineRule="auto"/>
    </w:pPr>
    <w:rPr>
      <w:sz w:val="20"/>
      <w:szCs w:val="20"/>
    </w:rPr>
  </w:style>
  <w:style w:type="character" w:customStyle="1" w:styleId="KommentartekstTegn">
    <w:name w:val="Kommentartekst Tegn"/>
    <w:basedOn w:val="Standardskrifttypeiafsnit"/>
    <w:link w:val="Kommentartekst"/>
    <w:uiPriority w:val="99"/>
    <w:rsid w:val="00A80832"/>
    <w:rPr>
      <w:sz w:val="20"/>
      <w:szCs w:val="20"/>
    </w:rPr>
  </w:style>
  <w:style w:type="paragraph" w:styleId="Kommentaremne">
    <w:name w:val="annotation subject"/>
    <w:basedOn w:val="Kommentartekst"/>
    <w:next w:val="Kommentartekst"/>
    <w:link w:val="KommentaremneTegn"/>
    <w:uiPriority w:val="99"/>
    <w:semiHidden/>
    <w:unhideWhenUsed/>
    <w:rsid w:val="00A80832"/>
    <w:rPr>
      <w:b/>
      <w:bCs/>
    </w:rPr>
  </w:style>
  <w:style w:type="character" w:customStyle="1" w:styleId="KommentaremneTegn">
    <w:name w:val="Kommentaremne Tegn"/>
    <w:basedOn w:val="KommentartekstTegn"/>
    <w:link w:val="Kommentaremne"/>
    <w:uiPriority w:val="99"/>
    <w:semiHidden/>
    <w:rsid w:val="00A80832"/>
    <w:rPr>
      <w:b/>
      <w:bCs/>
      <w:sz w:val="20"/>
      <w:szCs w:val="20"/>
    </w:rPr>
  </w:style>
  <w:style w:type="paragraph" w:styleId="Korrektur">
    <w:name w:val="Revision"/>
    <w:hidden/>
    <w:uiPriority w:val="99"/>
    <w:semiHidden/>
    <w:rsid w:val="00034CDD"/>
    <w:pPr>
      <w:spacing w:after="0" w:line="240" w:lineRule="auto"/>
    </w:pPr>
  </w:style>
  <w:style w:type="character" w:customStyle="1" w:styleId="Overskrift3Tegn">
    <w:name w:val="Overskrift 3 Tegn"/>
    <w:basedOn w:val="Standardskrifttypeiafsnit"/>
    <w:link w:val="Overskrift3"/>
    <w:uiPriority w:val="9"/>
    <w:rsid w:val="00496102"/>
    <w:rPr>
      <w:rFonts w:ascii="Times New Roman" w:eastAsia="Times New Roman" w:hAnsi="Times New Roman" w:cs="Times New Roman"/>
      <w:i/>
      <w:iCs/>
      <w:sz w:val="24"/>
      <w:szCs w:val="24"/>
    </w:rPr>
  </w:style>
  <w:style w:type="paragraph" w:styleId="NormalWeb">
    <w:name w:val="Normal (Web)"/>
    <w:basedOn w:val="Normal"/>
    <w:uiPriority w:val="99"/>
    <w:unhideWhenUsed/>
    <w:rsid w:val="005D70B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0434E6"/>
    <w:pPr>
      <w:ind w:left="720"/>
      <w:contextualSpacing/>
    </w:pPr>
  </w:style>
  <w:style w:type="character" w:customStyle="1" w:styleId="Overskrift1Tegn">
    <w:name w:val="Overskrift 1 Tegn"/>
    <w:basedOn w:val="Standardskrifttypeiafsnit"/>
    <w:link w:val="Overskrift1"/>
    <w:uiPriority w:val="9"/>
    <w:rsid w:val="00496102"/>
    <w:rPr>
      <w:rFonts w:ascii="Times New Roman" w:hAnsi="Times New Roman" w:cs="Times New Roman"/>
      <w:b/>
      <w:bCs/>
      <w:sz w:val="24"/>
      <w:szCs w:val="24"/>
    </w:rPr>
  </w:style>
  <w:style w:type="character" w:customStyle="1" w:styleId="Overskrift2Tegn">
    <w:name w:val="Overskrift 2 Tegn"/>
    <w:basedOn w:val="Standardskrifttypeiafsnit"/>
    <w:link w:val="Overskrift2"/>
    <w:uiPriority w:val="9"/>
    <w:rsid w:val="00496102"/>
    <w:rPr>
      <w:rFonts w:ascii="Times New Roman" w:eastAsia="Times New Roman" w:hAnsi="Times New Roman" w:cs="Times New Roman"/>
      <w:b/>
      <w:bCs/>
      <w:sz w:val="24"/>
      <w:szCs w:val="24"/>
    </w:rPr>
  </w:style>
  <w:style w:type="character" w:customStyle="1" w:styleId="Overskrift4Tegn">
    <w:name w:val="Overskrift 4 Tegn"/>
    <w:basedOn w:val="Standardskrifttypeiafsnit"/>
    <w:link w:val="Overskrift4"/>
    <w:uiPriority w:val="9"/>
    <w:rsid w:val="00496102"/>
    <w:rPr>
      <w:rFonts w:ascii="Times New Roman" w:eastAsia="Times New Roman" w:hAnsi="Times New Roman" w:cs="Times New Roman"/>
      <w:i/>
      <w:iCs/>
      <w:sz w:val="24"/>
      <w:szCs w:val="24"/>
    </w:rPr>
  </w:style>
  <w:style w:type="paragraph" w:customStyle="1" w:styleId="Typografi1">
    <w:name w:val="Typografi1"/>
    <w:basedOn w:val="Normal"/>
    <w:link w:val="Typografi1Tegn"/>
    <w:qFormat/>
    <w:rsid w:val="00716355"/>
    <w:pPr>
      <w:spacing w:after="0" w:line="288" w:lineRule="auto"/>
      <w:jc w:val="center"/>
      <w:outlineLvl w:val="1"/>
    </w:pPr>
    <w:rPr>
      <w:rFonts w:ascii="Times New Roman" w:eastAsia="Times New Roman" w:hAnsi="Times New Roman" w:cs="Times New Roman"/>
      <w:i/>
      <w:sz w:val="24"/>
      <w:szCs w:val="24"/>
    </w:rPr>
  </w:style>
  <w:style w:type="character" w:customStyle="1" w:styleId="Typografi1Tegn">
    <w:name w:val="Typografi1 Tegn"/>
    <w:basedOn w:val="Standardskrifttypeiafsnit"/>
    <w:link w:val="Typografi1"/>
    <w:rsid w:val="00716355"/>
    <w:rPr>
      <w:rFonts w:ascii="Times New Roman" w:eastAsia="Times New Roman" w:hAnsi="Times New Roman" w:cs="Times New Roman"/>
      <w:i/>
      <w:sz w:val="24"/>
      <w:szCs w:val="24"/>
    </w:rPr>
  </w:style>
  <w:style w:type="character" w:styleId="Strk">
    <w:name w:val="Strong"/>
    <w:basedOn w:val="Standardskrifttypeiafsnit"/>
    <w:uiPriority w:val="22"/>
    <w:qFormat/>
    <w:rsid w:val="007E7FAD"/>
    <w:rPr>
      <w:b/>
      <w:bCs/>
    </w:rPr>
  </w:style>
  <w:style w:type="paragraph" w:customStyle="1" w:styleId="pf0">
    <w:name w:val="pf0"/>
    <w:basedOn w:val="Normal"/>
    <w:rsid w:val="00B41B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B41BF2"/>
    <w:rPr>
      <w:rFonts w:ascii="Segoe UI" w:hAnsi="Segoe UI" w:cs="Segoe UI" w:hint="default"/>
      <w:sz w:val="18"/>
      <w:szCs w:val="18"/>
    </w:rPr>
  </w:style>
  <w:style w:type="character" w:customStyle="1" w:styleId="cf11">
    <w:name w:val="cf11"/>
    <w:basedOn w:val="Standardskrifttypeiafsnit"/>
    <w:rsid w:val="00A05EAA"/>
    <w:rPr>
      <w:rFonts w:ascii="Segoe UI" w:hAnsi="Segoe UI" w:cs="Segoe UI" w:hint="default"/>
      <w:b/>
      <w:bCs/>
      <w:sz w:val="18"/>
      <w:szCs w:val="18"/>
      <w:shd w:val="clear" w:color="auto" w:fill="FFFFFF"/>
    </w:rPr>
  </w:style>
  <w:style w:type="character" w:customStyle="1" w:styleId="cf21">
    <w:name w:val="cf21"/>
    <w:basedOn w:val="Standardskrifttypeiafsnit"/>
    <w:rsid w:val="00A05EAA"/>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4069">
      <w:bodyDiv w:val="1"/>
      <w:marLeft w:val="0"/>
      <w:marRight w:val="0"/>
      <w:marTop w:val="0"/>
      <w:marBottom w:val="0"/>
      <w:divBdr>
        <w:top w:val="none" w:sz="0" w:space="0" w:color="auto"/>
        <w:left w:val="none" w:sz="0" w:space="0" w:color="auto"/>
        <w:bottom w:val="none" w:sz="0" w:space="0" w:color="auto"/>
        <w:right w:val="none" w:sz="0" w:space="0" w:color="auto"/>
      </w:divBdr>
    </w:div>
    <w:div w:id="110368061">
      <w:bodyDiv w:val="1"/>
      <w:marLeft w:val="0"/>
      <w:marRight w:val="0"/>
      <w:marTop w:val="0"/>
      <w:marBottom w:val="0"/>
      <w:divBdr>
        <w:top w:val="none" w:sz="0" w:space="0" w:color="auto"/>
        <w:left w:val="none" w:sz="0" w:space="0" w:color="auto"/>
        <w:bottom w:val="none" w:sz="0" w:space="0" w:color="auto"/>
        <w:right w:val="none" w:sz="0" w:space="0" w:color="auto"/>
      </w:divBdr>
    </w:div>
    <w:div w:id="221478416">
      <w:bodyDiv w:val="1"/>
      <w:marLeft w:val="0"/>
      <w:marRight w:val="0"/>
      <w:marTop w:val="0"/>
      <w:marBottom w:val="0"/>
      <w:divBdr>
        <w:top w:val="none" w:sz="0" w:space="0" w:color="auto"/>
        <w:left w:val="none" w:sz="0" w:space="0" w:color="auto"/>
        <w:bottom w:val="none" w:sz="0" w:space="0" w:color="auto"/>
        <w:right w:val="none" w:sz="0" w:space="0" w:color="auto"/>
      </w:divBdr>
    </w:div>
    <w:div w:id="247811401">
      <w:bodyDiv w:val="1"/>
      <w:marLeft w:val="0"/>
      <w:marRight w:val="0"/>
      <w:marTop w:val="0"/>
      <w:marBottom w:val="0"/>
      <w:divBdr>
        <w:top w:val="none" w:sz="0" w:space="0" w:color="auto"/>
        <w:left w:val="none" w:sz="0" w:space="0" w:color="auto"/>
        <w:bottom w:val="none" w:sz="0" w:space="0" w:color="auto"/>
        <w:right w:val="none" w:sz="0" w:space="0" w:color="auto"/>
      </w:divBdr>
    </w:div>
    <w:div w:id="320499364">
      <w:bodyDiv w:val="1"/>
      <w:marLeft w:val="0"/>
      <w:marRight w:val="0"/>
      <w:marTop w:val="0"/>
      <w:marBottom w:val="0"/>
      <w:divBdr>
        <w:top w:val="none" w:sz="0" w:space="0" w:color="auto"/>
        <w:left w:val="none" w:sz="0" w:space="0" w:color="auto"/>
        <w:bottom w:val="none" w:sz="0" w:space="0" w:color="auto"/>
        <w:right w:val="none" w:sz="0" w:space="0" w:color="auto"/>
      </w:divBdr>
    </w:div>
    <w:div w:id="345988923">
      <w:bodyDiv w:val="1"/>
      <w:marLeft w:val="0"/>
      <w:marRight w:val="0"/>
      <w:marTop w:val="0"/>
      <w:marBottom w:val="0"/>
      <w:divBdr>
        <w:top w:val="none" w:sz="0" w:space="0" w:color="auto"/>
        <w:left w:val="none" w:sz="0" w:space="0" w:color="auto"/>
        <w:bottom w:val="none" w:sz="0" w:space="0" w:color="auto"/>
        <w:right w:val="none" w:sz="0" w:space="0" w:color="auto"/>
      </w:divBdr>
      <w:divsChild>
        <w:div w:id="2053461988">
          <w:marLeft w:val="0"/>
          <w:marRight w:val="0"/>
          <w:marTop w:val="0"/>
          <w:marBottom w:val="0"/>
          <w:divBdr>
            <w:top w:val="none" w:sz="0" w:space="0" w:color="auto"/>
            <w:left w:val="none" w:sz="0" w:space="0" w:color="auto"/>
            <w:bottom w:val="none" w:sz="0" w:space="0" w:color="auto"/>
            <w:right w:val="none" w:sz="0" w:space="0" w:color="auto"/>
          </w:divBdr>
          <w:divsChild>
            <w:div w:id="668337983">
              <w:marLeft w:val="0"/>
              <w:marRight w:val="0"/>
              <w:marTop w:val="0"/>
              <w:marBottom w:val="0"/>
              <w:divBdr>
                <w:top w:val="none" w:sz="0" w:space="0" w:color="auto"/>
                <w:left w:val="none" w:sz="0" w:space="0" w:color="auto"/>
                <w:bottom w:val="none" w:sz="0" w:space="0" w:color="auto"/>
                <w:right w:val="none" w:sz="0" w:space="0" w:color="auto"/>
              </w:divBdr>
              <w:divsChild>
                <w:div w:id="1991521248">
                  <w:marLeft w:val="0"/>
                  <w:marRight w:val="0"/>
                  <w:marTop w:val="0"/>
                  <w:marBottom w:val="0"/>
                  <w:divBdr>
                    <w:top w:val="none" w:sz="0" w:space="0" w:color="auto"/>
                    <w:left w:val="none" w:sz="0" w:space="0" w:color="auto"/>
                    <w:bottom w:val="none" w:sz="0" w:space="0" w:color="auto"/>
                    <w:right w:val="none" w:sz="0" w:space="0" w:color="auto"/>
                  </w:divBdr>
                  <w:divsChild>
                    <w:div w:id="9029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3556">
          <w:marLeft w:val="0"/>
          <w:marRight w:val="0"/>
          <w:marTop w:val="0"/>
          <w:marBottom w:val="0"/>
          <w:divBdr>
            <w:top w:val="none" w:sz="0" w:space="0" w:color="auto"/>
            <w:left w:val="none" w:sz="0" w:space="0" w:color="auto"/>
            <w:bottom w:val="none" w:sz="0" w:space="0" w:color="auto"/>
            <w:right w:val="none" w:sz="0" w:space="0" w:color="auto"/>
          </w:divBdr>
          <w:divsChild>
            <w:div w:id="20011052">
              <w:marLeft w:val="0"/>
              <w:marRight w:val="0"/>
              <w:marTop w:val="0"/>
              <w:marBottom w:val="0"/>
              <w:divBdr>
                <w:top w:val="none" w:sz="0" w:space="0" w:color="auto"/>
                <w:left w:val="none" w:sz="0" w:space="0" w:color="auto"/>
                <w:bottom w:val="none" w:sz="0" w:space="0" w:color="auto"/>
                <w:right w:val="none" w:sz="0" w:space="0" w:color="auto"/>
              </w:divBdr>
              <w:divsChild>
                <w:div w:id="636647059">
                  <w:marLeft w:val="0"/>
                  <w:marRight w:val="0"/>
                  <w:marTop w:val="0"/>
                  <w:marBottom w:val="0"/>
                  <w:divBdr>
                    <w:top w:val="none" w:sz="0" w:space="0" w:color="auto"/>
                    <w:left w:val="none" w:sz="0" w:space="0" w:color="auto"/>
                    <w:bottom w:val="none" w:sz="0" w:space="0" w:color="auto"/>
                    <w:right w:val="none" w:sz="0" w:space="0" w:color="auto"/>
                  </w:divBdr>
                  <w:divsChild>
                    <w:div w:id="14416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7500">
      <w:bodyDiv w:val="1"/>
      <w:marLeft w:val="0"/>
      <w:marRight w:val="0"/>
      <w:marTop w:val="0"/>
      <w:marBottom w:val="0"/>
      <w:divBdr>
        <w:top w:val="none" w:sz="0" w:space="0" w:color="auto"/>
        <w:left w:val="none" w:sz="0" w:space="0" w:color="auto"/>
        <w:bottom w:val="none" w:sz="0" w:space="0" w:color="auto"/>
        <w:right w:val="none" w:sz="0" w:space="0" w:color="auto"/>
      </w:divBdr>
      <w:divsChild>
        <w:div w:id="1441141140">
          <w:marLeft w:val="0"/>
          <w:marRight w:val="0"/>
          <w:marTop w:val="0"/>
          <w:marBottom w:val="0"/>
          <w:divBdr>
            <w:top w:val="none" w:sz="0" w:space="0" w:color="auto"/>
            <w:left w:val="none" w:sz="0" w:space="0" w:color="auto"/>
            <w:bottom w:val="none" w:sz="0" w:space="0" w:color="auto"/>
            <w:right w:val="none" w:sz="0" w:space="0" w:color="auto"/>
          </w:divBdr>
          <w:divsChild>
            <w:div w:id="1496649344">
              <w:marLeft w:val="0"/>
              <w:marRight w:val="0"/>
              <w:marTop w:val="0"/>
              <w:marBottom w:val="0"/>
              <w:divBdr>
                <w:top w:val="none" w:sz="0" w:space="0" w:color="auto"/>
                <w:left w:val="none" w:sz="0" w:space="0" w:color="auto"/>
                <w:bottom w:val="none" w:sz="0" w:space="0" w:color="auto"/>
                <w:right w:val="none" w:sz="0" w:space="0" w:color="auto"/>
              </w:divBdr>
              <w:divsChild>
                <w:div w:id="1760636813">
                  <w:marLeft w:val="0"/>
                  <w:marRight w:val="0"/>
                  <w:marTop w:val="0"/>
                  <w:marBottom w:val="0"/>
                  <w:divBdr>
                    <w:top w:val="none" w:sz="0" w:space="0" w:color="auto"/>
                    <w:left w:val="none" w:sz="0" w:space="0" w:color="auto"/>
                    <w:bottom w:val="none" w:sz="0" w:space="0" w:color="auto"/>
                    <w:right w:val="none" w:sz="0" w:space="0" w:color="auto"/>
                  </w:divBdr>
                  <w:divsChild>
                    <w:div w:id="7677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1047">
          <w:marLeft w:val="0"/>
          <w:marRight w:val="0"/>
          <w:marTop w:val="0"/>
          <w:marBottom w:val="0"/>
          <w:divBdr>
            <w:top w:val="none" w:sz="0" w:space="0" w:color="auto"/>
            <w:left w:val="none" w:sz="0" w:space="0" w:color="auto"/>
            <w:bottom w:val="none" w:sz="0" w:space="0" w:color="auto"/>
            <w:right w:val="none" w:sz="0" w:space="0" w:color="auto"/>
          </w:divBdr>
          <w:divsChild>
            <w:div w:id="1130129726">
              <w:marLeft w:val="0"/>
              <w:marRight w:val="0"/>
              <w:marTop w:val="0"/>
              <w:marBottom w:val="0"/>
              <w:divBdr>
                <w:top w:val="none" w:sz="0" w:space="0" w:color="auto"/>
                <w:left w:val="none" w:sz="0" w:space="0" w:color="auto"/>
                <w:bottom w:val="none" w:sz="0" w:space="0" w:color="auto"/>
                <w:right w:val="none" w:sz="0" w:space="0" w:color="auto"/>
              </w:divBdr>
              <w:divsChild>
                <w:div w:id="1930849296">
                  <w:marLeft w:val="0"/>
                  <w:marRight w:val="0"/>
                  <w:marTop w:val="0"/>
                  <w:marBottom w:val="0"/>
                  <w:divBdr>
                    <w:top w:val="none" w:sz="0" w:space="0" w:color="auto"/>
                    <w:left w:val="none" w:sz="0" w:space="0" w:color="auto"/>
                    <w:bottom w:val="none" w:sz="0" w:space="0" w:color="auto"/>
                    <w:right w:val="none" w:sz="0" w:space="0" w:color="auto"/>
                  </w:divBdr>
                  <w:divsChild>
                    <w:div w:id="15414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50742">
      <w:bodyDiv w:val="1"/>
      <w:marLeft w:val="0"/>
      <w:marRight w:val="0"/>
      <w:marTop w:val="0"/>
      <w:marBottom w:val="0"/>
      <w:divBdr>
        <w:top w:val="none" w:sz="0" w:space="0" w:color="auto"/>
        <w:left w:val="none" w:sz="0" w:space="0" w:color="auto"/>
        <w:bottom w:val="none" w:sz="0" w:space="0" w:color="auto"/>
        <w:right w:val="none" w:sz="0" w:space="0" w:color="auto"/>
      </w:divBdr>
    </w:div>
    <w:div w:id="424958765">
      <w:bodyDiv w:val="1"/>
      <w:marLeft w:val="0"/>
      <w:marRight w:val="0"/>
      <w:marTop w:val="0"/>
      <w:marBottom w:val="0"/>
      <w:divBdr>
        <w:top w:val="none" w:sz="0" w:space="0" w:color="auto"/>
        <w:left w:val="none" w:sz="0" w:space="0" w:color="auto"/>
        <w:bottom w:val="none" w:sz="0" w:space="0" w:color="auto"/>
        <w:right w:val="none" w:sz="0" w:space="0" w:color="auto"/>
      </w:divBdr>
    </w:div>
    <w:div w:id="434516874">
      <w:bodyDiv w:val="1"/>
      <w:marLeft w:val="0"/>
      <w:marRight w:val="0"/>
      <w:marTop w:val="0"/>
      <w:marBottom w:val="0"/>
      <w:divBdr>
        <w:top w:val="none" w:sz="0" w:space="0" w:color="auto"/>
        <w:left w:val="none" w:sz="0" w:space="0" w:color="auto"/>
        <w:bottom w:val="none" w:sz="0" w:space="0" w:color="auto"/>
        <w:right w:val="none" w:sz="0" w:space="0" w:color="auto"/>
      </w:divBdr>
    </w:div>
    <w:div w:id="444465294">
      <w:bodyDiv w:val="1"/>
      <w:marLeft w:val="0"/>
      <w:marRight w:val="0"/>
      <w:marTop w:val="0"/>
      <w:marBottom w:val="0"/>
      <w:divBdr>
        <w:top w:val="none" w:sz="0" w:space="0" w:color="auto"/>
        <w:left w:val="none" w:sz="0" w:space="0" w:color="auto"/>
        <w:bottom w:val="none" w:sz="0" w:space="0" w:color="auto"/>
        <w:right w:val="none" w:sz="0" w:space="0" w:color="auto"/>
      </w:divBdr>
    </w:div>
    <w:div w:id="555820219">
      <w:bodyDiv w:val="1"/>
      <w:marLeft w:val="0"/>
      <w:marRight w:val="0"/>
      <w:marTop w:val="0"/>
      <w:marBottom w:val="0"/>
      <w:divBdr>
        <w:top w:val="none" w:sz="0" w:space="0" w:color="auto"/>
        <w:left w:val="none" w:sz="0" w:space="0" w:color="auto"/>
        <w:bottom w:val="none" w:sz="0" w:space="0" w:color="auto"/>
        <w:right w:val="none" w:sz="0" w:space="0" w:color="auto"/>
      </w:divBdr>
    </w:div>
    <w:div w:id="667825068">
      <w:bodyDiv w:val="1"/>
      <w:marLeft w:val="0"/>
      <w:marRight w:val="0"/>
      <w:marTop w:val="0"/>
      <w:marBottom w:val="0"/>
      <w:divBdr>
        <w:top w:val="none" w:sz="0" w:space="0" w:color="auto"/>
        <w:left w:val="none" w:sz="0" w:space="0" w:color="auto"/>
        <w:bottom w:val="none" w:sz="0" w:space="0" w:color="auto"/>
        <w:right w:val="none" w:sz="0" w:space="0" w:color="auto"/>
      </w:divBdr>
    </w:div>
    <w:div w:id="684944650">
      <w:bodyDiv w:val="1"/>
      <w:marLeft w:val="0"/>
      <w:marRight w:val="0"/>
      <w:marTop w:val="0"/>
      <w:marBottom w:val="0"/>
      <w:divBdr>
        <w:top w:val="none" w:sz="0" w:space="0" w:color="auto"/>
        <w:left w:val="none" w:sz="0" w:space="0" w:color="auto"/>
        <w:bottom w:val="none" w:sz="0" w:space="0" w:color="auto"/>
        <w:right w:val="none" w:sz="0" w:space="0" w:color="auto"/>
      </w:divBdr>
    </w:div>
    <w:div w:id="719985013">
      <w:bodyDiv w:val="1"/>
      <w:marLeft w:val="0"/>
      <w:marRight w:val="0"/>
      <w:marTop w:val="0"/>
      <w:marBottom w:val="0"/>
      <w:divBdr>
        <w:top w:val="none" w:sz="0" w:space="0" w:color="auto"/>
        <w:left w:val="none" w:sz="0" w:space="0" w:color="auto"/>
        <w:bottom w:val="none" w:sz="0" w:space="0" w:color="auto"/>
        <w:right w:val="none" w:sz="0" w:space="0" w:color="auto"/>
      </w:divBdr>
    </w:div>
    <w:div w:id="753403328">
      <w:bodyDiv w:val="1"/>
      <w:marLeft w:val="0"/>
      <w:marRight w:val="0"/>
      <w:marTop w:val="0"/>
      <w:marBottom w:val="0"/>
      <w:divBdr>
        <w:top w:val="none" w:sz="0" w:space="0" w:color="auto"/>
        <w:left w:val="none" w:sz="0" w:space="0" w:color="auto"/>
        <w:bottom w:val="none" w:sz="0" w:space="0" w:color="auto"/>
        <w:right w:val="none" w:sz="0" w:space="0" w:color="auto"/>
      </w:divBdr>
    </w:div>
    <w:div w:id="773937593">
      <w:bodyDiv w:val="1"/>
      <w:marLeft w:val="0"/>
      <w:marRight w:val="0"/>
      <w:marTop w:val="0"/>
      <w:marBottom w:val="0"/>
      <w:divBdr>
        <w:top w:val="none" w:sz="0" w:space="0" w:color="auto"/>
        <w:left w:val="none" w:sz="0" w:space="0" w:color="auto"/>
        <w:bottom w:val="none" w:sz="0" w:space="0" w:color="auto"/>
        <w:right w:val="none" w:sz="0" w:space="0" w:color="auto"/>
      </w:divBdr>
    </w:div>
    <w:div w:id="825904590">
      <w:bodyDiv w:val="1"/>
      <w:marLeft w:val="0"/>
      <w:marRight w:val="0"/>
      <w:marTop w:val="0"/>
      <w:marBottom w:val="0"/>
      <w:divBdr>
        <w:top w:val="none" w:sz="0" w:space="0" w:color="auto"/>
        <w:left w:val="none" w:sz="0" w:space="0" w:color="auto"/>
        <w:bottom w:val="none" w:sz="0" w:space="0" w:color="auto"/>
        <w:right w:val="none" w:sz="0" w:space="0" w:color="auto"/>
      </w:divBdr>
    </w:div>
    <w:div w:id="847061397">
      <w:bodyDiv w:val="1"/>
      <w:marLeft w:val="0"/>
      <w:marRight w:val="0"/>
      <w:marTop w:val="0"/>
      <w:marBottom w:val="0"/>
      <w:divBdr>
        <w:top w:val="none" w:sz="0" w:space="0" w:color="auto"/>
        <w:left w:val="none" w:sz="0" w:space="0" w:color="auto"/>
        <w:bottom w:val="none" w:sz="0" w:space="0" w:color="auto"/>
        <w:right w:val="none" w:sz="0" w:space="0" w:color="auto"/>
      </w:divBdr>
    </w:div>
    <w:div w:id="905456248">
      <w:bodyDiv w:val="1"/>
      <w:marLeft w:val="0"/>
      <w:marRight w:val="0"/>
      <w:marTop w:val="0"/>
      <w:marBottom w:val="0"/>
      <w:divBdr>
        <w:top w:val="none" w:sz="0" w:space="0" w:color="auto"/>
        <w:left w:val="none" w:sz="0" w:space="0" w:color="auto"/>
        <w:bottom w:val="none" w:sz="0" w:space="0" w:color="auto"/>
        <w:right w:val="none" w:sz="0" w:space="0" w:color="auto"/>
      </w:divBdr>
      <w:divsChild>
        <w:div w:id="919867505">
          <w:marLeft w:val="0"/>
          <w:marRight w:val="0"/>
          <w:marTop w:val="0"/>
          <w:marBottom w:val="0"/>
          <w:divBdr>
            <w:top w:val="single" w:sz="2" w:space="0" w:color="auto"/>
            <w:left w:val="single" w:sz="2" w:space="0" w:color="auto"/>
            <w:bottom w:val="single" w:sz="2" w:space="0" w:color="auto"/>
            <w:right w:val="single" w:sz="2" w:space="0" w:color="auto"/>
          </w:divBdr>
        </w:div>
        <w:div w:id="1267226057">
          <w:marLeft w:val="0"/>
          <w:marRight w:val="0"/>
          <w:marTop w:val="0"/>
          <w:marBottom w:val="0"/>
          <w:divBdr>
            <w:top w:val="single" w:sz="2" w:space="0" w:color="auto"/>
            <w:left w:val="single" w:sz="2" w:space="0" w:color="auto"/>
            <w:bottom w:val="single" w:sz="2" w:space="0" w:color="auto"/>
            <w:right w:val="single" w:sz="2" w:space="0" w:color="auto"/>
          </w:divBdr>
        </w:div>
        <w:div w:id="786120685">
          <w:marLeft w:val="0"/>
          <w:marRight w:val="0"/>
          <w:marTop w:val="0"/>
          <w:marBottom w:val="0"/>
          <w:divBdr>
            <w:top w:val="single" w:sz="2" w:space="0" w:color="auto"/>
            <w:left w:val="single" w:sz="2" w:space="0" w:color="auto"/>
            <w:bottom w:val="single" w:sz="2" w:space="0" w:color="auto"/>
            <w:right w:val="single" w:sz="2" w:space="0" w:color="auto"/>
          </w:divBdr>
        </w:div>
        <w:div w:id="37711057">
          <w:marLeft w:val="0"/>
          <w:marRight w:val="0"/>
          <w:marTop w:val="0"/>
          <w:marBottom w:val="0"/>
          <w:divBdr>
            <w:top w:val="single" w:sz="2" w:space="0" w:color="auto"/>
            <w:left w:val="single" w:sz="2" w:space="0" w:color="auto"/>
            <w:bottom w:val="single" w:sz="2" w:space="0" w:color="auto"/>
            <w:right w:val="single" w:sz="2" w:space="0" w:color="auto"/>
          </w:divBdr>
        </w:div>
      </w:divsChild>
    </w:div>
    <w:div w:id="925504303">
      <w:bodyDiv w:val="1"/>
      <w:marLeft w:val="0"/>
      <w:marRight w:val="0"/>
      <w:marTop w:val="0"/>
      <w:marBottom w:val="0"/>
      <w:divBdr>
        <w:top w:val="none" w:sz="0" w:space="0" w:color="auto"/>
        <w:left w:val="none" w:sz="0" w:space="0" w:color="auto"/>
        <w:bottom w:val="none" w:sz="0" w:space="0" w:color="auto"/>
        <w:right w:val="none" w:sz="0" w:space="0" w:color="auto"/>
      </w:divBdr>
      <w:divsChild>
        <w:div w:id="813983003">
          <w:marLeft w:val="0"/>
          <w:marRight w:val="0"/>
          <w:marTop w:val="0"/>
          <w:marBottom w:val="0"/>
          <w:divBdr>
            <w:top w:val="none" w:sz="0" w:space="0" w:color="auto"/>
            <w:left w:val="none" w:sz="0" w:space="0" w:color="auto"/>
            <w:bottom w:val="none" w:sz="0" w:space="0" w:color="auto"/>
            <w:right w:val="none" w:sz="0" w:space="0" w:color="auto"/>
          </w:divBdr>
          <w:divsChild>
            <w:div w:id="355471115">
              <w:marLeft w:val="0"/>
              <w:marRight w:val="0"/>
              <w:marTop w:val="0"/>
              <w:marBottom w:val="0"/>
              <w:divBdr>
                <w:top w:val="none" w:sz="0" w:space="0" w:color="auto"/>
                <w:left w:val="none" w:sz="0" w:space="0" w:color="auto"/>
                <w:bottom w:val="none" w:sz="0" w:space="0" w:color="auto"/>
                <w:right w:val="none" w:sz="0" w:space="0" w:color="auto"/>
              </w:divBdr>
              <w:divsChild>
                <w:div w:id="337080145">
                  <w:marLeft w:val="0"/>
                  <w:marRight w:val="0"/>
                  <w:marTop w:val="0"/>
                  <w:marBottom w:val="0"/>
                  <w:divBdr>
                    <w:top w:val="none" w:sz="0" w:space="0" w:color="auto"/>
                    <w:left w:val="none" w:sz="0" w:space="0" w:color="auto"/>
                    <w:bottom w:val="none" w:sz="0" w:space="0" w:color="auto"/>
                    <w:right w:val="none" w:sz="0" w:space="0" w:color="auto"/>
                  </w:divBdr>
                  <w:divsChild>
                    <w:div w:id="1850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8901">
          <w:marLeft w:val="0"/>
          <w:marRight w:val="0"/>
          <w:marTop w:val="0"/>
          <w:marBottom w:val="0"/>
          <w:divBdr>
            <w:top w:val="none" w:sz="0" w:space="0" w:color="auto"/>
            <w:left w:val="none" w:sz="0" w:space="0" w:color="auto"/>
            <w:bottom w:val="none" w:sz="0" w:space="0" w:color="auto"/>
            <w:right w:val="none" w:sz="0" w:space="0" w:color="auto"/>
          </w:divBdr>
          <w:divsChild>
            <w:div w:id="1956326269">
              <w:marLeft w:val="0"/>
              <w:marRight w:val="0"/>
              <w:marTop w:val="0"/>
              <w:marBottom w:val="0"/>
              <w:divBdr>
                <w:top w:val="none" w:sz="0" w:space="0" w:color="auto"/>
                <w:left w:val="none" w:sz="0" w:space="0" w:color="auto"/>
                <w:bottom w:val="none" w:sz="0" w:space="0" w:color="auto"/>
                <w:right w:val="none" w:sz="0" w:space="0" w:color="auto"/>
              </w:divBdr>
              <w:divsChild>
                <w:div w:id="920675598">
                  <w:marLeft w:val="0"/>
                  <w:marRight w:val="0"/>
                  <w:marTop w:val="0"/>
                  <w:marBottom w:val="0"/>
                  <w:divBdr>
                    <w:top w:val="none" w:sz="0" w:space="0" w:color="auto"/>
                    <w:left w:val="none" w:sz="0" w:space="0" w:color="auto"/>
                    <w:bottom w:val="none" w:sz="0" w:space="0" w:color="auto"/>
                    <w:right w:val="none" w:sz="0" w:space="0" w:color="auto"/>
                  </w:divBdr>
                  <w:divsChild>
                    <w:div w:id="19393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29972">
      <w:bodyDiv w:val="1"/>
      <w:marLeft w:val="0"/>
      <w:marRight w:val="0"/>
      <w:marTop w:val="0"/>
      <w:marBottom w:val="0"/>
      <w:divBdr>
        <w:top w:val="none" w:sz="0" w:space="0" w:color="auto"/>
        <w:left w:val="none" w:sz="0" w:space="0" w:color="auto"/>
        <w:bottom w:val="none" w:sz="0" w:space="0" w:color="auto"/>
        <w:right w:val="none" w:sz="0" w:space="0" w:color="auto"/>
      </w:divBdr>
    </w:div>
    <w:div w:id="981539298">
      <w:bodyDiv w:val="1"/>
      <w:marLeft w:val="0"/>
      <w:marRight w:val="0"/>
      <w:marTop w:val="0"/>
      <w:marBottom w:val="0"/>
      <w:divBdr>
        <w:top w:val="none" w:sz="0" w:space="0" w:color="auto"/>
        <w:left w:val="none" w:sz="0" w:space="0" w:color="auto"/>
        <w:bottom w:val="none" w:sz="0" w:space="0" w:color="auto"/>
        <w:right w:val="none" w:sz="0" w:space="0" w:color="auto"/>
      </w:divBdr>
      <w:divsChild>
        <w:div w:id="367875442">
          <w:marLeft w:val="0"/>
          <w:marRight w:val="0"/>
          <w:marTop w:val="0"/>
          <w:marBottom w:val="0"/>
          <w:divBdr>
            <w:top w:val="none" w:sz="0" w:space="0" w:color="auto"/>
            <w:left w:val="none" w:sz="0" w:space="0" w:color="auto"/>
            <w:bottom w:val="none" w:sz="0" w:space="0" w:color="auto"/>
            <w:right w:val="none" w:sz="0" w:space="0" w:color="auto"/>
          </w:divBdr>
          <w:divsChild>
            <w:div w:id="1107654425">
              <w:marLeft w:val="0"/>
              <w:marRight w:val="0"/>
              <w:marTop w:val="0"/>
              <w:marBottom w:val="0"/>
              <w:divBdr>
                <w:top w:val="none" w:sz="0" w:space="0" w:color="auto"/>
                <w:left w:val="none" w:sz="0" w:space="0" w:color="auto"/>
                <w:bottom w:val="none" w:sz="0" w:space="0" w:color="auto"/>
                <w:right w:val="none" w:sz="0" w:space="0" w:color="auto"/>
              </w:divBdr>
              <w:divsChild>
                <w:div w:id="1163469381">
                  <w:marLeft w:val="0"/>
                  <w:marRight w:val="0"/>
                  <w:marTop w:val="0"/>
                  <w:marBottom w:val="0"/>
                  <w:divBdr>
                    <w:top w:val="none" w:sz="0" w:space="0" w:color="auto"/>
                    <w:left w:val="none" w:sz="0" w:space="0" w:color="auto"/>
                    <w:bottom w:val="none" w:sz="0" w:space="0" w:color="auto"/>
                    <w:right w:val="none" w:sz="0" w:space="0" w:color="auto"/>
                  </w:divBdr>
                  <w:divsChild>
                    <w:div w:id="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3289">
          <w:marLeft w:val="0"/>
          <w:marRight w:val="0"/>
          <w:marTop w:val="0"/>
          <w:marBottom w:val="0"/>
          <w:divBdr>
            <w:top w:val="none" w:sz="0" w:space="0" w:color="auto"/>
            <w:left w:val="none" w:sz="0" w:space="0" w:color="auto"/>
            <w:bottom w:val="none" w:sz="0" w:space="0" w:color="auto"/>
            <w:right w:val="none" w:sz="0" w:space="0" w:color="auto"/>
          </w:divBdr>
          <w:divsChild>
            <w:div w:id="469372356">
              <w:marLeft w:val="0"/>
              <w:marRight w:val="0"/>
              <w:marTop w:val="0"/>
              <w:marBottom w:val="0"/>
              <w:divBdr>
                <w:top w:val="none" w:sz="0" w:space="0" w:color="auto"/>
                <w:left w:val="none" w:sz="0" w:space="0" w:color="auto"/>
                <w:bottom w:val="none" w:sz="0" w:space="0" w:color="auto"/>
                <w:right w:val="none" w:sz="0" w:space="0" w:color="auto"/>
              </w:divBdr>
              <w:divsChild>
                <w:div w:id="1500656871">
                  <w:marLeft w:val="0"/>
                  <w:marRight w:val="0"/>
                  <w:marTop w:val="0"/>
                  <w:marBottom w:val="0"/>
                  <w:divBdr>
                    <w:top w:val="none" w:sz="0" w:space="0" w:color="auto"/>
                    <w:left w:val="none" w:sz="0" w:space="0" w:color="auto"/>
                    <w:bottom w:val="none" w:sz="0" w:space="0" w:color="auto"/>
                    <w:right w:val="none" w:sz="0" w:space="0" w:color="auto"/>
                  </w:divBdr>
                  <w:divsChild>
                    <w:div w:id="471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93119">
      <w:bodyDiv w:val="1"/>
      <w:marLeft w:val="0"/>
      <w:marRight w:val="0"/>
      <w:marTop w:val="0"/>
      <w:marBottom w:val="0"/>
      <w:divBdr>
        <w:top w:val="none" w:sz="0" w:space="0" w:color="auto"/>
        <w:left w:val="none" w:sz="0" w:space="0" w:color="auto"/>
        <w:bottom w:val="none" w:sz="0" w:space="0" w:color="auto"/>
        <w:right w:val="none" w:sz="0" w:space="0" w:color="auto"/>
      </w:divBdr>
    </w:div>
    <w:div w:id="1129280727">
      <w:bodyDiv w:val="1"/>
      <w:marLeft w:val="0"/>
      <w:marRight w:val="0"/>
      <w:marTop w:val="0"/>
      <w:marBottom w:val="0"/>
      <w:divBdr>
        <w:top w:val="none" w:sz="0" w:space="0" w:color="auto"/>
        <w:left w:val="none" w:sz="0" w:space="0" w:color="auto"/>
        <w:bottom w:val="none" w:sz="0" w:space="0" w:color="auto"/>
        <w:right w:val="none" w:sz="0" w:space="0" w:color="auto"/>
      </w:divBdr>
    </w:div>
    <w:div w:id="1141461353">
      <w:bodyDiv w:val="1"/>
      <w:marLeft w:val="0"/>
      <w:marRight w:val="0"/>
      <w:marTop w:val="0"/>
      <w:marBottom w:val="0"/>
      <w:divBdr>
        <w:top w:val="none" w:sz="0" w:space="0" w:color="auto"/>
        <w:left w:val="none" w:sz="0" w:space="0" w:color="auto"/>
        <w:bottom w:val="none" w:sz="0" w:space="0" w:color="auto"/>
        <w:right w:val="none" w:sz="0" w:space="0" w:color="auto"/>
      </w:divBdr>
    </w:div>
    <w:div w:id="1172986882">
      <w:bodyDiv w:val="1"/>
      <w:marLeft w:val="0"/>
      <w:marRight w:val="0"/>
      <w:marTop w:val="0"/>
      <w:marBottom w:val="0"/>
      <w:divBdr>
        <w:top w:val="none" w:sz="0" w:space="0" w:color="auto"/>
        <w:left w:val="none" w:sz="0" w:space="0" w:color="auto"/>
        <w:bottom w:val="none" w:sz="0" w:space="0" w:color="auto"/>
        <w:right w:val="none" w:sz="0" w:space="0" w:color="auto"/>
      </w:divBdr>
    </w:div>
    <w:div w:id="1188373652">
      <w:bodyDiv w:val="1"/>
      <w:marLeft w:val="0"/>
      <w:marRight w:val="0"/>
      <w:marTop w:val="0"/>
      <w:marBottom w:val="0"/>
      <w:divBdr>
        <w:top w:val="none" w:sz="0" w:space="0" w:color="auto"/>
        <w:left w:val="none" w:sz="0" w:space="0" w:color="auto"/>
        <w:bottom w:val="none" w:sz="0" w:space="0" w:color="auto"/>
        <w:right w:val="none" w:sz="0" w:space="0" w:color="auto"/>
      </w:divBdr>
    </w:div>
    <w:div w:id="1207062829">
      <w:bodyDiv w:val="1"/>
      <w:marLeft w:val="0"/>
      <w:marRight w:val="0"/>
      <w:marTop w:val="0"/>
      <w:marBottom w:val="0"/>
      <w:divBdr>
        <w:top w:val="none" w:sz="0" w:space="0" w:color="auto"/>
        <w:left w:val="none" w:sz="0" w:space="0" w:color="auto"/>
        <w:bottom w:val="none" w:sz="0" w:space="0" w:color="auto"/>
        <w:right w:val="none" w:sz="0" w:space="0" w:color="auto"/>
      </w:divBdr>
    </w:div>
    <w:div w:id="1316257680">
      <w:bodyDiv w:val="1"/>
      <w:marLeft w:val="0"/>
      <w:marRight w:val="0"/>
      <w:marTop w:val="0"/>
      <w:marBottom w:val="0"/>
      <w:divBdr>
        <w:top w:val="none" w:sz="0" w:space="0" w:color="auto"/>
        <w:left w:val="none" w:sz="0" w:space="0" w:color="auto"/>
        <w:bottom w:val="none" w:sz="0" w:space="0" w:color="auto"/>
        <w:right w:val="none" w:sz="0" w:space="0" w:color="auto"/>
      </w:divBdr>
    </w:div>
    <w:div w:id="1406800258">
      <w:bodyDiv w:val="1"/>
      <w:marLeft w:val="0"/>
      <w:marRight w:val="0"/>
      <w:marTop w:val="0"/>
      <w:marBottom w:val="0"/>
      <w:divBdr>
        <w:top w:val="none" w:sz="0" w:space="0" w:color="auto"/>
        <w:left w:val="none" w:sz="0" w:space="0" w:color="auto"/>
        <w:bottom w:val="none" w:sz="0" w:space="0" w:color="auto"/>
        <w:right w:val="none" w:sz="0" w:space="0" w:color="auto"/>
      </w:divBdr>
    </w:div>
    <w:div w:id="1422674847">
      <w:bodyDiv w:val="1"/>
      <w:marLeft w:val="0"/>
      <w:marRight w:val="0"/>
      <w:marTop w:val="0"/>
      <w:marBottom w:val="0"/>
      <w:divBdr>
        <w:top w:val="none" w:sz="0" w:space="0" w:color="auto"/>
        <w:left w:val="none" w:sz="0" w:space="0" w:color="auto"/>
        <w:bottom w:val="none" w:sz="0" w:space="0" w:color="auto"/>
        <w:right w:val="none" w:sz="0" w:space="0" w:color="auto"/>
      </w:divBdr>
    </w:div>
    <w:div w:id="1426339647">
      <w:bodyDiv w:val="1"/>
      <w:marLeft w:val="0"/>
      <w:marRight w:val="0"/>
      <w:marTop w:val="0"/>
      <w:marBottom w:val="0"/>
      <w:divBdr>
        <w:top w:val="none" w:sz="0" w:space="0" w:color="auto"/>
        <w:left w:val="none" w:sz="0" w:space="0" w:color="auto"/>
        <w:bottom w:val="none" w:sz="0" w:space="0" w:color="auto"/>
        <w:right w:val="none" w:sz="0" w:space="0" w:color="auto"/>
      </w:divBdr>
    </w:div>
    <w:div w:id="1435246504">
      <w:bodyDiv w:val="1"/>
      <w:marLeft w:val="0"/>
      <w:marRight w:val="0"/>
      <w:marTop w:val="0"/>
      <w:marBottom w:val="0"/>
      <w:divBdr>
        <w:top w:val="none" w:sz="0" w:space="0" w:color="auto"/>
        <w:left w:val="none" w:sz="0" w:space="0" w:color="auto"/>
        <w:bottom w:val="none" w:sz="0" w:space="0" w:color="auto"/>
        <w:right w:val="none" w:sz="0" w:space="0" w:color="auto"/>
      </w:divBdr>
    </w:div>
    <w:div w:id="1491481444">
      <w:bodyDiv w:val="1"/>
      <w:marLeft w:val="0"/>
      <w:marRight w:val="0"/>
      <w:marTop w:val="0"/>
      <w:marBottom w:val="0"/>
      <w:divBdr>
        <w:top w:val="none" w:sz="0" w:space="0" w:color="auto"/>
        <w:left w:val="none" w:sz="0" w:space="0" w:color="auto"/>
        <w:bottom w:val="none" w:sz="0" w:space="0" w:color="auto"/>
        <w:right w:val="none" w:sz="0" w:space="0" w:color="auto"/>
      </w:divBdr>
    </w:div>
    <w:div w:id="1557473754">
      <w:bodyDiv w:val="1"/>
      <w:marLeft w:val="0"/>
      <w:marRight w:val="0"/>
      <w:marTop w:val="0"/>
      <w:marBottom w:val="0"/>
      <w:divBdr>
        <w:top w:val="none" w:sz="0" w:space="0" w:color="auto"/>
        <w:left w:val="none" w:sz="0" w:space="0" w:color="auto"/>
        <w:bottom w:val="none" w:sz="0" w:space="0" w:color="auto"/>
        <w:right w:val="none" w:sz="0" w:space="0" w:color="auto"/>
      </w:divBdr>
    </w:div>
    <w:div w:id="1584484149">
      <w:bodyDiv w:val="1"/>
      <w:marLeft w:val="0"/>
      <w:marRight w:val="0"/>
      <w:marTop w:val="0"/>
      <w:marBottom w:val="0"/>
      <w:divBdr>
        <w:top w:val="none" w:sz="0" w:space="0" w:color="auto"/>
        <w:left w:val="none" w:sz="0" w:space="0" w:color="auto"/>
        <w:bottom w:val="none" w:sz="0" w:space="0" w:color="auto"/>
        <w:right w:val="none" w:sz="0" w:space="0" w:color="auto"/>
      </w:divBdr>
    </w:div>
    <w:div w:id="1620378894">
      <w:bodyDiv w:val="1"/>
      <w:marLeft w:val="0"/>
      <w:marRight w:val="0"/>
      <w:marTop w:val="0"/>
      <w:marBottom w:val="0"/>
      <w:divBdr>
        <w:top w:val="none" w:sz="0" w:space="0" w:color="auto"/>
        <w:left w:val="none" w:sz="0" w:space="0" w:color="auto"/>
        <w:bottom w:val="none" w:sz="0" w:space="0" w:color="auto"/>
        <w:right w:val="none" w:sz="0" w:space="0" w:color="auto"/>
      </w:divBdr>
    </w:div>
    <w:div w:id="1649434528">
      <w:bodyDiv w:val="1"/>
      <w:marLeft w:val="0"/>
      <w:marRight w:val="0"/>
      <w:marTop w:val="0"/>
      <w:marBottom w:val="0"/>
      <w:divBdr>
        <w:top w:val="none" w:sz="0" w:space="0" w:color="auto"/>
        <w:left w:val="none" w:sz="0" w:space="0" w:color="auto"/>
        <w:bottom w:val="none" w:sz="0" w:space="0" w:color="auto"/>
        <w:right w:val="none" w:sz="0" w:space="0" w:color="auto"/>
      </w:divBdr>
    </w:div>
    <w:div w:id="1668359341">
      <w:bodyDiv w:val="1"/>
      <w:marLeft w:val="0"/>
      <w:marRight w:val="0"/>
      <w:marTop w:val="0"/>
      <w:marBottom w:val="0"/>
      <w:divBdr>
        <w:top w:val="none" w:sz="0" w:space="0" w:color="auto"/>
        <w:left w:val="none" w:sz="0" w:space="0" w:color="auto"/>
        <w:bottom w:val="none" w:sz="0" w:space="0" w:color="auto"/>
        <w:right w:val="none" w:sz="0" w:space="0" w:color="auto"/>
      </w:divBdr>
    </w:div>
    <w:div w:id="1700282032">
      <w:bodyDiv w:val="1"/>
      <w:marLeft w:val="0"/>
      <w:marRight w:val="0"/>
      <w:marTop w:val="0"/>
      <w:marBottom w:val="0"/>
      <w:divBdr>
        <w:top w:val="none" w:sz="0" w:space="0" w:color="auto"/>
        <w:left w:val="none" w:sz="0" w:space="0" w:color="auto"/>
        <w:bottom w:val="none" w:sz="0" w:space="0" w:color="auto"/>
        <w:right w:val="none" w:sz="0" w:space="0" w:color="auto"/>
      </w:divBdr>
      <w:divsChild>
        <w:div w:id="195655044">
          <w:marLeft w:val="0"/>
          <w:marRight w:val="0"/>
          <w:marTop w:val="0"/>
          <w:marBottom w:val="0"/>
          <w:divBdr>
            <w:top w:val="single" w:sz="2" w:space="0" w:color="auto"/>
            <w:left w:val="single" w:sz="2" w:space="0" w:color="auto"/>
            <w:bottom w:val="single" w:sz="2" w:space="0" w:color="auto"/>
            <w:right w:val="single" w:sz="2" w:space="0" w:color="auto"/>
          </w:divBdr>
        </w:div>
        <w:div w:id="2104035981">
          <w:marLeft w:val="0"/>
          <w:marRight w:val="0"/>
          <w:marTop w:val="0"/>
          <w:marBottom w:val="0"/>
          <w:divBdr>
            <w:top w:val="single" w:sz="2" w:space="0" w:color="auto"/>
            <w:left w:val="single" w:sz="2" w:space="0" w:color="auto"/>
            <w:bottom w:val="single" w:sz="2" w:space="0" w:color="auto"/>
            <w:right w:val="single" w:sz="2" w:space="0" w:color="auto"/>
          </w:divBdr>
        </w:div>
        <w:div w:id="1513571227">
          <w:marLeft w:val="0"/>
          <w:marRight w:val="0"/>
          <w:marTop w:val="0"/>
          <w:marBottom w:val="0"/>
          <w:divBdr>
            <w:top w:val="single" w:sz="2" w:space="0" w:color="auto"/>
            <w:left w:val="single" w:sz="2" w:space="0" w:color="auto"/>
            <w:bottom w:val="single" w:sz="2" w:space="0" w:color="auto"/>
            <w:right w:val="single" w:sz="2" w:space="0" w:color="auto"/>
          </w:divBdr>
        </w:div>
        <w:div w:id="664892510">
          <w:marLeft w:val="0"/>
          <w:marRight w:val="0"/>
          <w:marTop w:val="0"/>
          <w:marBottom w:val="0"/>
          <w:divBdr>
            <w:top w:val="single" w:sz="2" w:space="0" w:color="auto"/>
            <w:left w:val="single" w:sz="2" w:space="0" w:color="auto"/>
            <w:bottom w:val="single" w:sz="2" w:space="0" w:color="auto"/>
            <w:right w:val="single" w:sz="2" w:space="0" w:color="auto"/>
          </w:divBdr>
        </w:div>
      </w:divsChild>
    </w:div>
    <w:div w:id="1740325002">
      <w:bodyDiv w:val="1"/>
      <w:marLeft w:val="0"/>
      <w:marRight w:val="0"/>
      <w:marTop w:val="0"/>
      <w:marBottom w:val="0"/>
      <w:divBdr>
        <w:top w:val="none" w:sz="0" w:space="0" w:color="auto"/>
        <w:left w:val="none" w:sz="0" w:space="0" w:color="auto"/>
        <w:bottom w:val="none" w:sz="0" w:space="0" w:color="auto"/>
        <w:right w:val="none" w:sz="0" w:space="0" w:color="auto"/>
      </w:divBdr>
    </w:div>
    <w:div w:id="1765111176">
      <w:bodyDiv w:val="1"/>
      <w:marLeft w:val="0"/>
      <w:marRight w:val="0"/>
      <w:marTop w:val="0"/>
      <w:marBottom w:val="0"/>
      <w:divBdr>
        <w:top w:val="none" w:sz="0" w:space="0" w:color="auto"/>
        <w:left w:val="none" w:sz="0" w:space="0" w:color="auto"/>
        <w:bottom w:val="none" w:sz="0" w:space="0" w:color="auto"/>
        <w:right w:val="none" w:sz="0" w:space="0" w:color="auto"/>
      </w:divBdr>
    </w:div>
    <w:div w:id="1797874578">
      <w:bodyDiv w:val="1"/>
      <w:marLeft w:val="0"/>
      <w:marRight w:val="0"/>
      <w:marTop w:val="0"/>
      <w:marBottom w:val="0"/>
      <w:divBdr>
        <w:top w:val="none" w:sz="0" w:space="0" w:color="auto"/>
        <w:left w:val="none" w:sz="0" w:space="0" w:color="auto"/>
        <w:bottom w:val="none" w:sz="0" w:space="0" w:color="auto"/>
        <w:right w:val="none" w:sz="0" w:space="0" w:color="auto"/>
      </w:divBdr>
    </w:div>
    <w:div w:id="1898196849">
      <w:bodyDiv w:val="1"/>
      <w:marLeft w:val="0"/>
      <w:marRight w:val="0"/>
      <w:marTop w:val="0"/>
      <w:marBottom w:val="0"/>
      <w:divBdr>
        <w:top w:val="none" w:sz="0" w:space="0" w:color="auto"/>
        <w:left w:val="none" w:sz="0" w:space="0" w:color="auto"/>
        <w:bottom w:val="none" w:sz="0" w:space="0" w:color="auto"/>
        <w:right w:val="none" w:sz="0" w:space="0" w:color="auto"/>
      </w:divBdr>
    </w:div>
    <w:div w:id="2095978956">
      <w:bodyDiv w:val="1"/>
      <w:marLeft w:val="0"/>
      <w:marRight w:val="0"/>
      <w:marTop w:val="0"/>
      <w:marBottom w:val="0"/>
      <w:divBdr>
        <w:top w:val="none" w:sz="0" w:space="0" w:color="auto"/>
        <w:left w:val="none" w:sz="0" w:space="0" w:color="auto"/>
        <w:bottom w:val="none" w:sz="0" w:space="0" w:color="auto"/>
        <w:right w:val="none" w:sz="0" w:space="0" w:color="auto"/>
      </w:divBdr>
    </w:div>
    <w:div w:id="2096895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e\AppData\Local\cBrain\F2\.tmp\e501a47ab4dd4e73ade8c626b76ef503.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2e721e9-cf8b-403e-b888-09dc156d8e1b" xsi:nil="true"/>
    <lcf76f155ced4ddcb4097134ff3c332f xmlns="c8dbd3f0-09f9-4028-9296-2667499533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414C8CC00D744B91520C73B21C4E4E" ma:contentTypeVersion="12" ma:contentTypeDescription="Opret et nyt dokument." ma:contentTypeScope="" ma:versionID="0402a3274be783348402b51b4e5b7cb0">
  <xsd:schema xmlns:xsd="http://www.w3.org/2001/XMLSchema" xmlns:xs="http://www.w3.org/2001/XMLSchema" xmlns:p="http://schemas.microsoft.com/office/2006/metadata/properties" xmlns:ns2="c8dbd3f0-09f9-4028-9296-2667499533ed" xmlns:ns3="d2e721e9-cf8b-403e-b888-09dc156d8e1b" targetNamespace="http://schemas.microsoft.com/office/2006/metadata/properties" ma:root="true" ma:fieldsID="4b2d72bba9b46ebef481cebd71a7eab1" ns2:_="" ns3:_="">
    <xsd:import namespace="c8dbd3f0-09f9-4028-9296-2667499533ed"/>
    <xsd:import namespace="d2e721e9-cf8b-403e-b888-09dc156d8e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bd3f0-09f9-4028-9296-266749953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8bb6781f-ca00-4a43-b5e9-fef83ff8fb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21e9-cf8b-403e-b888-09dc156d8e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916f39-6939-400c-bbcd-54a9f7ce7c41}" ma:internalName="TaxCatchAll" ma:showField="CatchAllData" ma:web="d2e721e9-cf8b-403e-b888-09dc156d8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92BF9-A287-4BC0-8ACE-9A7D19F283CA}">
  <ds:schemaRefs>
    <ds:schemaRef ds:uri="http://schemas.openxmlformats.org/officeDocument/2006/bibliography"/>
  </ds:schemaRefs>
</ds:datastoreItem>
</file>

<file path=customXml/itemProps2.xml><?xml version="1.0" encoding="utf-8"?>
<ds:datastoreItem xmlns:ds="http://schemas.openxmlformats.org/officeDocument/2006/customXml" ds:itemID="{3A554FAF-19EE-42BE-84ED-F45D3727DAD6}">
  <ds:schemaRefs>
    <ds:schemaRef ds:uri="http://schemas.microsoft.com/office/2006/metadata/properties"/>
    <ds:schemaRef ds:uri="http://schemas.microsoft.com/office/infopath/2007/PartnerControls"/>
    <ds:schemaRef ds:uri="d2e721e9-cf8b-403e-b888-09dc156d8e1b"/>
    <ds:schemaRef ds:uri="c8dbd3f0-09f9-4028-9296-2667499533ed"/>
  </ds:schemaRefs>
</ds:datastoreItem>
</file>

<file path=customXml/itemProps3.xml><?xml version="1.0" encoding="utf-8"?>
<ds:datastoreItem xmlns:ds="http://schemas.openxmlformats.org/officeDocument/2006/customXml" ds:itemID="{0FE1F1A8-A87B-4B74-AB5E-224CEA00EB68}">
  <ds:schemaRefs>
    <ds:schemaRef ds:uri="http://schemas.microsoft.com/sharepoint/v3/contenttype/forms"/>
  </ds:schemaRefs>
</ds:datastoreItem>
</file>

<file path=customXml/itemProps4.xml><?xml version="1.0" encoding="utf-8"?>
<ds:datastoreItem xmlns:ds="http://schemas.openxmlformats.org/officeDocument/2006/customXml" ds:itemID="{7487E89C-52AF-43B0-89A4-1E62BAEF3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bd3f0-09f9-4028-9296-2667499533ed"/>
    <ds:schemaRef ds:uri="d2e721e9-cf8b-403e-b888-09dc156d8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e501a47ab4dd4e73ade8c626b76ef503</Template>
  <TotalTime>4</TotalTime>
  <Pages>54</Pages>
  <Words>17502</Words>
  <Characters>106767</Characters>
  <Application>Microsoft Office Word</Application>
  <DocSecurity>0</DocSecurity>
  <Lines>889</Lines>
  <Paragraphs>248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Øberg</dc:creator>
  <cp:keywords/>
  <dc:description/>
  <cp:lastModifiedBy>Kirk Larsen &amp; Ascanius</cp:lastModifiedBy>
  <cp:revision>5</cp:revision>
  <cp:lastPrinted>2024-06-25T15:09:00Z</cp:lastPrinted>
  <dcterms:created xsi:type="dcterms:W3CDTF">2024-07-14T19:10:00Z</dcterms:created>
  <dcterms:modified xsi:type="dcterms:W3CDTF">2024-07-14T19:14:00Z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0x010100D0414C8CC00D744B91520C73B21C4E4E</vt:lpwstr>
  </property>
  <property fmtid="{D5CDD505-2E9C-101B-9397-08002B2CF9AE}" pid="3" name="MediaServiceImageTags">
    <vt:lpwstr/>
  </property>
</Properties>
</file>