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11CD3" w14:textId="0A5DEFC8" w:rsidR="00E20CE9" w:rsidRPr="009E1206" w:rsidRDefault="004840F7" w:rsidP="00244680">
      <w:pPr>
        <w:jc w:val="center"/>
        <w:rPr>
          <w:b/>
        </w:rPr>
      </w:pPr>
      <w:r w:rsidRPr="009E1206">
        <w:rPr>
          <w:b/>
        </w:rPr>
        <w:t>F</w:t>
      </w:r>
      <w:r w:rsidR="00967E13" w:rsidRPr="009E1206">
        <w:rPr>
          <w:b/>
        </w:rPr>
        <w:t>orslag til:</w:t>
      </w:r>
    </w:p>
    <w:p w14:paraId="06FDDEEF" w14:textId="77777777" w:rsidR="00E20CE9" w:rsidRPr="009E1206" w:rsidRDefault="00E20CE9" w:rsidP="006C2653">
      <w:pPr>
        <w:rPr>
          <w:b/>
        </w:rPr>
      </w:pPr>
    </w:p>
    <w:p w14:paraId="4E0B83AA" w14:textId="2D8D19F1" w:rsidR="009629E5" w:rsidRPr="009E1206" w:rsidRDefault="00967E13" w:rsidP="009629E5">
      <w:pPr>
        <w:jc w:val="center"/>
        <w:rPr>
          <w:b/>
        </w:rPr>
      </w:pPr>
      <w:r w:rsidRPr="009E1206">
        <w:rPr>
          <w:b/>
        </w:rPr>
        <w:t xml:space="preserve">Inatsisartutlov om </w:t>
      </w:r>
      <w:r w:rsidR="004B3A73" w:rsidRPr="009E1206">
        <w:rPr>
          <w:b/>
        </w:rPr>
        <w:t>overnatningsafgift</w:t>
      </w:r>
    </w:p>
    <w:p w14:paraId="28BAC2B9" w14:textId="77777777" w:rsidR="00967E13" w:rsidRPr="009E1206" w:rsidRDefault="00967E13" w:rsidP="006C2653"/>
    <w:p w14:paraId="169DCE0D" w14:textId="1387E636" w:rsidR="0072039A" w:rsidRPr="009E1206" w:rsidRDefault="0072039A" w:rsidP="0072039A">
      <w:pPr>
        <w:jc w:val="center"/>
        <w:rPr>
          <w:i/>
          <w:iCs/>
        </w:rPr>
      </w:pPr>
      <w:r w:rsidRPr="009E1206">
        <w:rPr>
          <w:i/>
          <w:iCs/>
        </w:rPr>
        <w:t>Afgift</w:t>
      </w:r>
    </w:p>
    <w:p w14:paraId="15585B1E" w14:textId="77777777" w:rsidR="00FE20AC" w:rsidRPr="009E1206" w:rsidRDefault="00FE20AC" w:rsidP="006C2653">
      <w:pPr>
        <w:rPr>
          <w:bCs/>
        </w:rPr>
      </w:pPr>
    </w:p>
    <w:p w14:paraId="3E2A3F0F" w14:textId="5F40CDA5" w:rsidR="00D1040A" w:rsidRDefault="00D1040A" w:rsidP="004B3A73">
      <w:pPr>
        <w:keepLines/>
      </w:pPr>
      <w:r>
        <w:rPr>
          <w:b/>
          <w:bCs/>
        </w:rPr>
        <w:t xml:space="preserve">  </w:t>
      </w:r>
      <w:r w:rsidR="004B3A73" w:rsidRPr="009E1206">
        <w:rPr>
          <w:b/>
          <w:bCs/>
        </w:rPr>
        <w:t>§ 1.</w:t>
      </w:r>
      <w:r w:rsidR="004B3A73" w:rsidRPr="009E1206">
        <w:t xml:space="preserve">  </w:t>
      </w:r>
      <w:r w:rsidR="002C61CA">
        <w:t xml:space="preserve">Ved overnatning </w:t>
      </w:r>
      <w:r w:rsidR="00C92435" w:rsidRPr="00F64882">
        <w:t xml:space="preserve">mod </w:t>
      </w:r>
      <w:r w:rsidR="00F675DE" w:rsidRPr="00F64882">
        <w:t>vederlag</w:t>
      </w:r>
      <w:r w:rsidR="00FE3186">
        <w:t xml:space="preserve"> i </w:t>
      </w:r>
      <w:r w:rsidR="00FE3186" w:rsidRPr="00FE3186">
        <w:t xml:space="preserve">værelser, hybler, lejligheder, huse, </w:t>
      </w:r>
      <w:r w:rsidR="00D711C1">
        <w:t xml:space="preserve">beboelsescontainere, </w:t>
      </w:r>
      <w:r w:rsidR="00FE3186" w:rsidRPr="00FE3186">
        <w:t>hytter</w:t>
      </w:r>
      <w:r w:rsidR="00583E7B">
        <w:t>, telte med faste gulve</w:t>
      </w:r>
      <w:r w:rsidR="00FE3186" w:rsidRPr="00FE3186">
        <w:t xml:space="preserve"> og lignende</w:t>
      </w:r>
      <w:r w:rsidR="00E63CD0">
        <w:t xml:space="preserve">, </w:t>
      </w:r>
      <w:r>
        <w:t>svare</w:t>
      </w:r>
      <w:r w:rsidR="002C61CA">
        <w:t>s</w:t>
      </w:r>
      <w:r>
        <w:t xml:space="preserve"> afgift</w:t>
      </w:r>
      <w:r w:rsidR="00CB066F" w:rsidRPr="00F64882">
        <w:t xml:space="preserve">. </w:t>
      </w:r>
    </w:p>
    <w:p w14:paraId="6FDEF77F" w14:textId="7DEA2338" w:rsidR="00974B5F" w:rsidRDefault="00D1040A" w:rsidP="00974B5F">
      <w:pPr>
        <w:keepLines/>
      </w:pPr>
      <w:r>
        <w:t xml:space="preserve">  </w:t>
      </w:r>
      <w:r>
        <w:rPr>
          <w:i/>
          <w:iCs/>
        </w:rPr>
        <w:t>Stk. 2.</w:t>
      </w:r>
      <w:r>
        <w:t xml:space="preserve">  Afgiften udgør</w:t>
      </w:r>
      <w:r w:rsidRPr="00D1040A">
        <w:t xml:space="preserve"> </w:t>
      </w:r>
      <w:r w:rsidR="00111310">
        <w:t>2</w:t>
      </w:r>
      <w:r w:rsidRPr="00D1040A">
        <w:t>0 kr. pr. overnatning pr. person</w:t>
      </w:r>
      <w:r w:rsidR="00967B32">
        <w:t xml:space="preserve"> </w:t>
      </w:r>
      <w:r w:rsidR="003D58DF">
        <w:t>på 18 år eller derover</w:t>
      </w:r>
      <w:r w:rsidR="00974B5F">
        <w:t>.</w:t>
      </w:r>
    </w:p>
    <w:p w14:paraId="7E8577D7" w14:textId="36F139B9" w:rsidR="003D58DF" w:rsidRDefault="003D58DF" w:rsidP="00974B5F">
      <w:pPr>
        <w:keepLines/>
      </w:pPr>
      <w:r>
        <w:t xml:space="preserve">  </w:t>
      </w:r>
      <w:r>
        <w:rPr>
          <w:i/>
          <w:iCs/>
        </w:rPr>
        <w:t>Stk. 3.</w:t>
      </w:r>
      <w:r>
        <w:t xml:space="preserve">  </w:t>
      </w:r>
      <w:r w:rsidR="00E01A37">
        <w:t>Den, der mod vederlag u</w:t>
      </w:r>
      <w:r>
        <w:t xml:space="preserve">dbyder </w:t>
      </w:r>
      <w:r w:rsidR="00E01A37">
        <w:t xml:space="preserve">overnatning som </w:t>
      </w:r>
      <w:r>
        <w:t>nævnt i stk. 1 er afgiftspligtig i henhold til denne lov.</w:t>
      </w:r>
    </w:p>
    <w:p w14:paraId="42805E74" w14:textId="1A562298" w:rsidR="00E63CD0" w:rsidRDefault="00E63CD0" w:rsidP="00974B5F">
      <w:pPr>
        <w:keepLines/>
      </w:pPr>
      <w:r>
        <w:t xml:space="preserve">  </w:t>
      </w:r>
      <w:r>
        <w:rPr>
          <w:i/>
          <w:iCs/>
        </w:rPr>
        <w:t xml:space="preserve">Stk. </w:t>
      </w:r>
      <w:r w:rsidR="003D58DF">
        <w:rPr>
          <w:i/>
          <w:iCs/>
        </w:rPr>
        <w:t>4</w:t>
      </w:r>
      <w:r>
        <w:rPr>
          <w:i/>
          <w:iCs/>
        </w:rPr>
        <w:t>.</w:t>
      </w:r>
      <w:r w:rsidRPr="00E63CD0">
        <w:t xml:space="preserve"> </w:t>
      </w:r>
      <w:r>
        <w:t xml:space="preserve"> </w:t>
      </w:r>
      <w:r w:rsidRPr="00111310">
        <w:t>Personer</w:t>
      </w:r>
      <w:r w:rsidR="00031BD8">
        <w:t xml:space="preserve"> under 18 år, deres forældre</w:t>
      </w:r>
      <w:r w:rsidR="00B145CC">
        <w:t xml:space="preserve">, </w:t>
      </w:r>
      <w:r w:rsidR="00031BD8">
        <w:t>værge</w:t>
      </w:r>
      <w:r w:rsidR="00B145CC">
        <w:t xml:space="preserve"> eller medrejsende</w:t>
      </w:r>
      <w:r w:rsidRPr="00111310">
        <w:t xml:space="preserve"> har pligt til på afgiftspligtige</w:t>
      </w:r>
      <w:r w:rsidR="006C7D04">
        <w:t>s</w:t>
      </w:r>
      <w:r w:rsidRPr="00111310">
        <w:t xml:space="preserve"> forespørgsel at fremvise relevant dokumentation for </w:t>
      </w:r>
      <w:r w:rsidR="00031BD8">
        <w:t>børn og unges</w:t>
      </w:r>
      <w:r w:rsidRPr="00111310">
        <w:t xml:space="preserve"> alder.</w:t>
      </w:r>
    </w:p>
    <w:p w14:paraId="68F78EE1" w14:textId="77777777" w:rsidR="00F82CA6" w:rsidRPr="00111310" w:rsidRDefault="00F82CA6" w:rsidP="00974B5F">
      <w:pPr>
        <w:keepLines/>
        <w:rPr>
          <w:i/>
          <w:iCs/>
        </w:rPr>
      </w:pPr>
    </w:p>
    <w:p w14:paraId="769D9633" w14:textId="67ED57D8" w:rsidR="00974B5F" w:rsidRPr="00974B5F" w:rsidRDefault="00974B5F" w:rsidP="00974B5F">
      <w:pPr>
        <w:keepLines/>
      </w:pPr>
      <w:r>
        <w:t xml:space="preserve">  </w:t>
      </w:r>
      <w:r w:rsidR="00E63CD0">
        <w:rPr>
          <w:b/>
          <w:bCs/>
        </w:rPr>
        <w:t>§ 2.</w:t>
      </w:r>
      <w:r w:rsidR="00E63CD0">
        <w:t xml:space="preserve">  </w:t>
      </w:r>
      <w:r>
        <w:t xml:space="preserve">Afgiften </w:t>
      </w:r>
      <w:r w:rsidR="00E63CD0">
        <w:t>opkræves</w:t>
      </w:r>
      <w:r w:rsidR="003D58DF">
        <w:t xml:space="preserve"> af den afgiftspligtige</w:t>
      </w:r>
      <w:r w:rsidR="00E63CD0">
        <w:t xml:space="preserve"> </w:t>
      </w:r>
      <w:r>
        <w:t xml:space="preserve">sammen med opkrævning af </w:t>
      </w:r>
      <w:r w:rsidRPr="00974B5F">
        <w:t>betalingen for overnatning</w:t>
      </w:r>
      <w:r>
        <w:t>en</w:t>
      </w:r>
      <w:r w:rsidRPr="00974B5F">
        <w:t>.</w:t>
      </w:r>
    </w:p>
    <w:p w14:paraId="0BC30F14" w14:textId="77777777" w:rsidR="00D1040A" w:rsidRDefault="00D1040A" w:rsidP="004B3A73">
      <w:pPr>
        <w:keepLines/>
      </w:pPr>
    </w:p>
    <w:p w14:paraId="6211C02E" w14:textId="0E3FFA97" w:rsidR="00E63CD0" w:rsidRDefault="00E63CD0" w:rsidP="00E63CD0">
      <w:pPr>
        <w:keepLines/>
        <w:jc w:val="center"/>
        <w:rPr>
          <w:i/>
          <w:iCs/>
        </w:rPr>
      </w:pPr>
      <w:r>
        <w:rPr>
          <w:i/>
          <w:iCs/>
        </w:rPr>
        <w:t>Undtagelse</w:t>
      </w:r>
      <w:r w:rsidR="00A464A6">
        <w:rPr>
          <w:i/>
          <w:iCs/>
        </w:rPr>
        <w:t>r</w:t>
      </w:r>
    </w:p>
    <w:p w14:paraId="34FFA88B" w14:textId="77777777" w:rsidR="00B601F8" w:rsidRPr="00111310" w:rsidRDefault="00B601F8" w:rsidP="00111310">
      <w:pPr>
        <w:keepLines/>
        <w:jc w:val="center"/>
        <w:rPr>
          <w:i/>
          <w:iCs/>
        </w:rPr>
      </w:pPr>
    </w:p>
    <w:p w14:paraId="7133323F" w14:textId="2CE0567D" w:rsidR="00967B32" w:rsidRDefault="00D1040A" w:rsidP="00974B5F">
      <w:pPr>
        <w:keepLines/>
      </w:pPr>
      <w:r>
        <w:t xml:space="preserve">  </w:t>
      </w:r>
      <w:r>
        <w:rPr>
          <w:b/>
          <w:bCs/>
        </w:rPr>
        <w:t xml:space="preserve">§ </w:t>
      </w:r>
      <w:r w:rsidR="00E63CD0">
        <w:rPr>
          <w:b/>
          <w:bCs/>
        </w:rPr>
        <w:t>3</w:t>
      </w:r>
      <w:r>
        <w:rPr>
          <w:b/>
          <w:bCs/>
        </w:rPr>
        <w:t xml:space="preserve">. </w:t>
      </w:r>
      <w:r>
        <w:t xml:space="preserve"> </w:t>
      </w:r>
      <w:r w:rsidR="00974B5F">
        <w:t>§ 1 finder ikke anvendelse</w:t>
      </w:r>
      <w:r w:rsidR="00967B32">
        <w:t>:</w:t>
      </w:r>
    </w:p>
    <w:p w14:paraId="7A7D29E5" w14:textId="1FF91B19" w:rsidR="00974B5F" w:rsidRDefault="00967B32" w:rsidP="00974B5F">
      <w:pPr>
        <w:keepLines/>
      </w:pPr>
      <w:r>
        <w:t>1)</w:t>
      </w:r>
      <w:r w:rsidR="00974B5F">
        <w:t xml:space="preserve"> </w:t>
      </w:r>
      <w:r w:rsidR="008348D5">
        <w:t xml:space="preserve"> </w:t>
      </w:r>
      <w:r>
        <w:t>H</w:t>
      </w:r>
      <w:r w:rsidR="00974B5F">
        <w:t xml:space="preserve">vis den afgiftspligtiges samlede afgiftstilsvar for </w:t>
      </w:r>
      <w:r w:rsidR="003D58DF">
        <w:t xml:space="preserve">en afgiftsperiode </w:t>
      </w:r>
      <w:r w:rsidR="00974B5F">
        <w:t xml:space="preserve">udgør mindre end </w:t>
      </w:r>
      <w:r w:rsidR="004C6B07">
        <w:t xml:space="preserve">500 </w:t>
      </w:r>
      <w:r w:rsidR="00974B5F">
        <w:t>kr.</w:t>
      </w:r>
    </w:p>
    <w:p w14:paraId="73FC9657" w14:textId="4D8DDD3E" w:rsidR="00967B32" w:rsidRDefault="00967B32" w:rsidP="00974B5F">
      <w:pPr>
        <w:keepLines/>
      </w:pPr>
      <w:r>
        <w:t xml:space="preserve">2) </w:t>
      </w:r>
      <w:r w:rsidR="008348D5">
        <w:t xml:space="preserve"> </w:t>
      </w:r>
      <w:r>
        <w:t>Ved udlejning til samme person</w:t>
      </w:r>
      <w:r w:rsidR="00081AAD">
        <w:t xml:space="preserve"> eller virksomhed</w:t>
      </w:r>
      <w:r>
        <w:t>, når udlejningen er af mere end 21 nætters varighed</w:t>
      </w:r>
      <w:r w:rsidR="00874DCA">
        <w:t xml:space="preserve"> i sammenhæng</w:t>
      </w:r>
      <w:r>
        <w:t>.</w:t>
      </w:r>
    </w:p>
    <w:p w14:paraId="1066A3DD" w14:textId="174FF9D3" w:rsidR="00967B32" w:rsidRPr="00967B32" w:rsidRDefault="00967B32" w:rsidP="00974B5F">
      <w:pPr>
        <w:keepLines/>
      </w:pPr>
      <w:r>
        <w:t xml:space="preserve">  </w:t>
      </w:r>
      <w:r>
        <w:rPr>
          <w:i/>
          <w:iCs/>
        </w:rPr>
        <w:t>Stk. 2.</w:t>
      </w:r>
      <w:r>
        <w:t xml:space="preserve">  </w:t>
      </w:r>
      <w:r w:rsidR="00081AAD">
        <w:t>U</w:t>
      </w:r>
      <w:r w:rsidR="00874DCA">
        <w:t>ndtagelsen i s</w:t>
      </w:r>
      <w:r w:rsidR="00081AAD">
        <w:t xml:space="preserve">tk. 1, nr. 2, </w:t>
      </w:r>
      <w:r w:rsidR="00F30EEC">
        <w:t>finder</w:t>
      </w:r>
      <w:r w:rsidR="00874DCA">
        <w:t xml:space="preserve"> ikke </w:t>
      </w:r>
      <w:r w:rsidR="00F30EEC">
        <w:t xml:space="preserve">anvendelse ved udlejning til </w:t>
      </w:r>
      <w:r w:rsidR="00874DCA">
        <w:t xml:space="preserve">virksomheder, herunder rejsebureauer, rejseformidlere m.v., som videreudlejer, videresælger eller på anden måde videreformidler overnatning til personer, medmindre den eller de personer, som benytter værelset m.v., overnatter der i mere end 21 nætter i sammenhæng. </w:t>
      </w:r>
    </w:p>
    <w:p w14:paraId="2E406C08" w14:textId="77777777" w:rsidR="00C47A32" w:rsidRPr="00B601F8" w:rsidRDefault="00C47A32" w:rsidP="004B3A73">
      <w:pPr>
        <w:keepLines/>
      </w:pPr>
    </w:p>
    <w:p w14:paraId="47DD1438" w14:textId="2CCE1B1E" w:rsidR="00B601F8" w:rsidRPr="00111310" w:rsidRDefault="00B601F8" w:rsidP="00111310">
      <w:pPr>
        <w:keepLines/>
        <w:jc w:val="center"/>
        <w:rPr>
          <w:i/>
          <w:iCs/>
        </w:rPr>
      </w:pPr>
      <w:r w:rsidRPr="00111310">
        <w:rPr>
          <w:i/>
          <w:iCs/>
        </w:rPr>
        <w:t>Administration</w:t>
      </w:r>
    </w:p>
    <w:p w14:paraId="31954923" w14:textId="77777777" w:rsidR="00B601F8" w:rsidRDefault="00B601F8" w:rsidP="004B3A73">
      <w:pPr>
        <w:keepLines/>
        <w:rPr>
          <w:b/>
          <w:bCs/>
        </w:rPr>
      </w:pPr>
    </w:p>
    <w:p w14:paraId="75EC624D" w14:textId="34546041" w:rsidR="00B601F8" w:rsidRDefault="00B601F8" w:rsidP="00B601F8">
      <w:pPr>
        <w:keepLines/>
      </w:pPr>
      <w:r w:rsidRPr="00B601F8">
        <w:rPr>
          <w:b/>
          <w:bCs/>
        </w:rPr>
        <w:t xml:space="preserve">  § </w:t>
      </w:r>
      <w:r w:rsidR="008348D5">
        <w:rPr>
          <w:b/>
          <w:bCs/>
        </w:rPr>
        <w:t>4</w:t>
      </w:r>
      <w:r w:rsidRPr="00B601F8">
        <w:rPr>
          <w:b/>
          <w:bCs/>
        </w:rPr>
        <w:t xml:space="preserve">.  </w:t>
      </w:r>
      <w:r w:rsidRPr="00111310">
        <w:t>Afgiftsperioden er kvartalet.</w:t>
      </w:r>
    </w:p>
    <w:p w14:paraId="03611C19" w14:textId="722FCCE5" w:rsidR="00B601F8" w:rsidRPr="00111310" w:rsidRDefault="00B601F8" w:rsidP="00B601F8">
      <w:pPr>
        <w:keepLines/>
      </w:pPr>
      <w:r>
        <w:t xml:space="preserve">  </w:t>
      </w:r>
      <w:r>
        <w:rPr>
          <w:i/>
          <w:iCs/>
        </w:rPr>
        <w:t>Stk. 2.</w:t>
      </w:r>
      <w:r>
        <w:t xml:space="preserve">  </w:t>
      </w:r>
      <w:r w:rsidRPr="00111310">
        <w:t>Afgiften forfalder den 1. i den måned</w:t>
      </w:r>
      <w:r w:rsidR="00F30EEC">
        <w:t>, der følger</w:t>
      </w:r>
      <w:r w:rsidRPr="00111310">
        <w:t xml:space="preserve"> efter afgiftsperioden med sidste rettidige betalingsdag den første dag i måneden efter forfaldsmåneden. Falder sidste rettidige betalingsdag på en lørdag, søndag eller helligdag, forlænges fristen til den følgende hverdag.</w:t>
      </w:r>
    </w:p>
    <w:p w14:paraId="3F7F9E1C" w14:textId="23FD5F8D" w:rsidR="00B601F8" w:rsidRPr="00111310" w:rsidRDefault="00B601F8" w:rsidP="00B601F8">
      <w:pPr>
        <w:keepLines/>
      </w:pPr>
      <w:r w:rsidRPr="00111310">
        <w:t xml:space="preserve">  </w:t>
      </w:r>
      <w:r w:rsidRPr="00111310">
        <w:rPr>
          <w:i/>
          <w:iCs/>
        </w:rPr>
        <w:t xml:space="preserve">Stk. </w:t>
      </w:r>
      <w:r w:rsidR="008348D5">
        <w:rPr>
          <w:i/>
          <w:iCs/>
        </w:rPr>
        <w:t>3</w:t>
      </w:r>
      <w:r w:rsidRPr="00111310">
        <w:rPr>
          <w:i/>
          <w:iCs/>
        </w:rPr>
        <w:t>.</w:t>
      </w:r>
      <w:r w:rsidRPr="00111310">
        <w:t xml:space="preserve">  Indbetalinger skal ske til skatteforvaltningen.</w:t>
      </w:r>
    </w:p>
    <w:p w14:paraId="1DE16666" w14:textId="77777777" w:rsidR="00B601F8" w:rsidRPr="00111310" w:rsidRDefault="00B601F8" w:rsidP="00B601F8">
      <w:pPr>
        <w:keepLines/>
        <w:rPr>
          <w:i/>
          <w:iCs/>
        </w:rPr>
      </w:pPr>
    </w:p>
    <w:p w14:paraId="3165CAE6" w14:textId="2ED464B4" w:rsidR="002409AB" w:rsidRPr="00F64882" w:rsidRDefault="00B118EE" w:rsidP="004B3A73">
      <w:pPr>
        <w:keepLines/>
      </w:pPr>
      <w:r w:rsidRPr="00F64882">
        <w:lastRenderedPageBreak/>
        <w:t xml:space="preserve">  </w:t>
      </w:r>
      <w:r w:rsidRPr="00F64882">
        <w:rPr>
          <w:b/>
          <w:bCs/>
        </w:rPr>
        <w:t xml:space="preserve">§ </w:t>
      </w:r>
      <w:r w:rsidR="004840F7" w:rsidRPr="00F64882">
        <w:rPr>
          <w:b/>
          <w:bCs/>
        </w:rPr>
        <w:t>5</w:t>
      </w:r>
      <w:r w:rsidRPr="00F64882">
        <w:rPr>
          <w:b/>
          <w:bCs/>
        </w:rPr>
        <w:t>.</w:t>
      </w:r>
      <w:r w:rsidRPr="00F64882">
        <w:t xml:space="preserve">  </w:t>
      </w:r>
      <w:r w:rsidR="009A27FB">
        <w:t>Afgiftspligtige</w:t>
      </w:r>
      <w:r w:rsidR="004B3A73" w:rsidRPr="00F64882">
        <w:t xml:space="preserve"> skal </w:t>
      </w:r>
      <w:r w:rsidRPr="00F64882">
        <w:t xml:space="preserve">efter udgangen af </w:t>
      </w:r>
      <w:r w:rsidR="006474F2" w:rsidRPr="00F64882">
        <w:t>afgiftsperioden</w:t>
      </w:r>
      <w:r w:rsidR="004E3BA4" w:rsidRPr="00F64882">
        <w:t>,</w:t>
      </w:r>
      <w:r w:rsidR="006474F2" w:rsidRPr="00F64882">
        <w:t xml:space="preserve"> </w:t>
      </w:r>
      <w:r w:rsidRPr="00F64882">
        <w:t>og senest den 10. i den følgende måned</w:t>
      </w:r>
      <w:r w:rsidR="004E3BA4" w:rsidRPr="00F64882">
        <w:t>,</w:t>
      </w:r>
      <w:r w:rsidRPr="00F64882">
        <w:t xml:space="preserve"> </w:t>
      </w:r>
      <w:r w:rsidR="006474F2" w:rsidRPr="00F64882">
        <w:t xml:space="preserve">indsende oplysninger </w:t>
      </w:r>
      <w:r w:rsidR="00DC5A98">
        <w:t xml:space="preserve">til identifikation af den </w:t>
      </w:r>
      <w:r w:rsidR="000B4190">
        <w:t xml:space="preserve">afgiftspligtige, </w:t>
      </w:r>
      <w:r w:rsidR="002409AB" w:rsidRPr="00F64882">
        <w:t>antal overnatninger</w:t>
      </w:r>
      <w:r w:rsidR="00176E86">
        <w:t xml:space="preserve"> pr. måned</w:t>
      </w:r>
      <w:r w:rsidR="00155C67" w:rsidRPr="00F64882">
        <w:t xml:space="preserve">, antal personer </w:t>
      </w:r>
      <w:r w:rsidR="002409AB" w:rsidRPr="00F64882">
        <w:t>og afgiften</w:t>
      </w:r>
      <w:r w:rsidR="0000595D" w:rsidRPr="00F64882">
        <w:t>s størrelse</w:t>
      </w:r>
      <w:r w:rsidR="002409AB" w:rsidRPr="00F64882">
        <w:t xml:space="preserve"> til skatteforvaltningen</w:t>
      </w:r>
      <w:r w:rsidR="006474F2" w:rsidRPr="00F64882">
        <w:t xml:space="preserve"> på den måde skatteforvaltningen anviser</w:t>
      </w:r>
      <w:r w:rsidRPr="00F64882">
        <w:t>.</w:t>
      </w:r>
      <w:r w:rsidR="002409AB" w:rsidRPr="00F64882">
        <w:t xml:space="preserve"> </w:t>
      </w:r>
      <w:r w:rsidRPr="00F64882">
        <w:t xml:space="preserve">Falder sidste frist for </w:t>
      </w:r>
      <w:r w:rsidR="004E3BA4" w:rsidRPr="00F64882">
        <w:t>indsendelse</w:t>
      </w:r>
      <w:r w:rsidRPr="00F64882">
        <w:t xml:space="preserve"> af </w:t>
      </w:r>
      <w:r w:rsidR="004E3BA4" w:rsidRPr="00F64882">
        <w:t>oplysninger</w:t>
      </w:r>
      <w:r w:rsidRPr="00F64882">
        <w:t xml:space="preserve"> på en lørdag, søndag eller helligdag, forlænges fristen til den følgende hverdag.</w:t>
      </w:r>
    </w:p>
    <w:p w14:paraId="4AA167D5" w14:textId="28E32AE7" w:rsidR="00400328" w:rsidRDefault="00400328" w:rsidP="00400328">
      <w:pPr>
        <w:keepLines/>
      </w:pPr>
      <w:r w:rsidRPr="00F64882">
        <w:rPr>
          <w:i/>
          <w:iCs/>
        </w:rPr>
        <w:t xml:space="preserve">  </w:t>
      </w:r>
      <w:r w:rsidR="004B3A73" w:rsidRPr="00F64882">
        <w:rPr>
          <w:i/>
          <w:iCs/>
        </w:rPr>
        <w:t>Stk. 2</w:t>
      </w:r>
      <w:r w:rsidRPr="00F64882">
        <w:rPr>
          <w:i/>
          <w:iCs/>
        </w:rPr>
        <w:t>.</w:t>
      </w:r>
      <w:r w:rsidRPr="00F64882">
        <w:t xml:space="preserve"> </w:t>
      </w:r>
      <w:r w:rsidR="004B3A73" w:rsidRPr="00F64882">
        <w:t> </w:t>
      </w:r>
      <w:r w:rsidRPr="00F64882">
        <w:t xml:space="preserve">Ved </w:t>
      </w:r>
      <w:r w:rsidR="006474F2" w:rsidRPr="00F64882">
        <w:t xml:space="preserve">indsendelse </w:t>
      </w:r>
      <w:r w:rsidRPr="00F64882">
        <w:t>skal benytte</w:t>
      </w:r>
      <w:r w:rsidR="00375CBD" w:rsidRPr="00F64882">
        <w:t>s</w:t>
      </w:r>
      <w:r w:rsidRPr="00F64882">
        <w:t xml:space="preserve"> </w:t>
      </w:r>
      <w:r w:rsidR="007F2AA7" w:rsidRPr="00F64882">
        <w:t>blanketter, herunder i digital form, udarbejdet</w:t>
      </w:r>
      <w:r w:rsidRPr="00F64882">
        <w:t xml:space="preserve"> af skatteforvaltningen. </w:t>
      </w:r>
    </w:p>
    <w:p w14:paraId="7CA9B030" w14:textId="0ED7E6BB" w:rsidR="00781E7A" w:rsidRPr="00781E7A" w:rsidRDefault="00781E7A" w:rsidP="00400328">
      <w:pPr>
        <w:keepLines/>
      </w:pPr>
      <w:r>
        <w:t xml:space="preserve">  </w:t>
      </w:r>
      <w:r>
        <w:rPr>
          <w:i/>
          <w:iCs/>
        </w:rPr>
        <w:t>Stk. 3.</w:t>
      </w:r>
      <w:r>
        <w:t xml:space="preserve">  Skattestyrelsen kan indhente yderligere oplysninger til brug for statistiske formål, herunder </w:t>
      </w:r>
      <w:r w:rsidR="005F79B1">
        <w:t>bl</w:t>
      </w:r>
      <w:r w:rsidR="006055D9">
        <w:t>andt andet</w:t>
      </w:r>
      <w:r w:rsidR="005F79B1">
        <w:t xml:space="preserve"> </w:t>
      </w:r>
      <w:r>
        <w:t>afgiftspligtiges kapacitet og overnattendes bopælsland.</w:t>
      </w:r>
    </w:p>
    <w:p w14:paraId="3CE72B50" w14:textId="595EE81C" w:rsidR="0072039A" w:rsidRPr="00F64882" w:rsidRDefault="004E3BA4" w:rsidP="00B601F8">
      <w:pPr>
        <w:keepLines/>
        <w:rPr>
          <w:i/>
          <w:iCs/>
        </w:rPr>
      </w:pPr>
      <w:r w:rsidRPr="00F64882">
        <w:t xml:space="preserve">  </w:t>
      </w:r>
    </w:p>
    <w:p w14:paraId="78090D19" w14:textId="44A62045" w:rsidR="0072039A" w:rsidRPr="00F64882" w:rsidRDefault="0072039A" w:rsidP="0072039A">
      <w:pPr>
        <w:keepLines/>
      </w:pPr>
      <w:r w:rsidRPr="00F64882">
        <w:t xml:space="preserve">  </w:t>
      </w:r>
      <w:r w:rsidRPr="00F64882">
        <w:rPr>
          <w:b/>
          <w:bCs/>
        </w:rPr>
        <w:t xml:space="preserve">§ </w:t>
      </w:r>
      <w:r w:rsidR="008348D5">
        <w:rPr>
          <w:b/>
          <w:bCs/>
        </w:rPr>
        <w:t>6</w:t>
      </w:r>
      <w:r w:rsidRPr="00F64882">
        <w:rPr>
          <w:b/>
          <w:bCs/>
        </w:rPr>
        <w:t>.</w:t>
      </w:r>
      <w:r w:rsidRPr="00F64882">
        <w:t xml:space="preserve">  </w:t>
      </w:r>
      <w:bookmarkStart w:id="0" w:name="_Hlk159595585"/>
      <w:r w:rsidRPr="00F64882">
        <w:t>Skatteforvaltningen kan pålægge en udbyder, der ikke betaler rettidigt, at afgive angivelsen for en kortere periode end e</w:t>
      </w:r>
      <w:r w:rsidR="00A26D95" w:rsidRPr="00F64882">
        <w:t>t kvartal</w:t>
      </w:r>
      <w:r w:rsidR="000E72B0" w:rsidRPr="00F64882">
        <w:t>.</w:t>
      </w:r>
      <w:r w:rsidR="006D6741">
        <w:t xml:space="preserve"> I disse tilfælde nedsættes beløbet nævnt i § 3, stk. 1, nr. 1, forholdsmæssigt i samme omfang som den forkortede periode</w:t>
      </w:r>
      <w:r w:rsidR="00A126FD">
        <w:t>.</w:t>
      </w:r>
      <w:r w:rsidRPr="00F64882">
        <w:br/>
      </w:r>
      <w:r w:rsidRPr="00F64882">
        <w:rPr>
          <w:i/>
          <w:iCs/>
        </w:rPr>
        <w:t>Stk. 2. </w:t>
      </w:r>
      <w:r w:rsidRPr="00F64882">
        <w:t xml:space="preserve">Skatteforvaltningen kan endvidere pålægge en </w:t>
      </w:r>
      <w:r w:rsidR="007F2AA7" w:rsidRPr="00F64882">
        <w:t>udbyder</w:t>
      </w:r>
      <w:r w:rsidRPr="00F64882">
        <w:t xml:space="preserve">, der ikke betaler rettidigt, en kortere betalingsfrist end den i § </w:t>
      </w:r>
      <w:r w:rsidR="000A4D01">
        <w:t>4</w:t>
      </w:r>
      <w:r w:rsidRPr="00F64882">
        <w:t xml:space="preserve">, stk. </w:t>
      </w:r>
      <w:r w:rsidR="000A4D01">
        <w:t>2</w:t>
      </w:r>
      <w:r w:rsidRPr="00F64882">
        <w:t>, angivne.</w:t>
      </w:r>
      <w:bookmarkEnd w:id="0"/>
    </w:p>
    <w:p w14:paraId="0E48755E" w14:textId="77777777" w:rsidR="0072039A" w:rsidRPr="00F64882" w:rsidRDefault="0072039A" w:rsidP="0072039A">
      <w:pPr>
        <w:keepLines/>
      </w:pPr>
      <w:r w:rsidRPr="00F64882">
        <w:rPr>
          <w:b/>
          <w:bCs/>
        </w:rPr>
        <w:t> </w:t>
      </w:r>
    </w:p>
    <w:p w14:paraId="0CCB3F3D" w14:textId="220B1510" w:rsidR="0072039A" w:rsidRPr="00F64882" w:rsidRDefault="007F2AA7" w:rsidP="0072039A">
      <w:pPr>
        <w:keepLines/>
      </w:pPr>
      <w:r w:rsidRPr="00F64882">
        <w:rPr>
          <w:b/>
          <w:bCs/>
        </w:rPr>
        <w:t xml:space="preserve">  </w:t>
      </w:r>
      <w:r w:rsidR="0072039A" w:rsidRPr="00F64882">
        <w:rPr>
          <w:b/>
          <w:bCs/>
        </w:rPr>
        <w:t xml:space="preserve">§ </w:t>
      </w:r>
      <w:r w:rsidR="008348D5">
        <w:rPr>
          <w:b/>
          <w:bCs/>
        </w:rPr>
        <w:t>7</w:t>
      </w:r>
      <w:r w:rsidR="0072039A" w:rsidRPr="00F64882">
        <w:rPr>
          <w:b/>
          <w:bCs/>
        </w:rPr>
        <w:t>. </w:t>
      </w:r>
      <w:r w:rsidRPr="00F64882">
        <w:rPr>
          <w:b/>
          <w:bCs/>
        </w:rPr>
        <w:t xml:space="preserve"> </w:t>
      </w:r>
      <w:r w:rsidR="0072039A" w:rsidRPr="00F64882">
        <w:t xml:space="preserve">Såfremt det konstateres, at en </w:t>
      </w:r>
      <w:r w:rsidR="0082249F">
        <w:t>afgiftspligtig</w:t>
      </w:r>
      <w:r w:rsidR="0082249F" w:rsidRPr="00F64882">
        <w:t xml:space="preserve"> </w:t>
      </w:r>
      <w:r w:rsidR="0072039A" w:rsidRPr="00F64882">
        <w:t xml:space="preserve">har </w:t>
      </w:r>
      <w:r w:rsidR="006474F2" w:rsidRPr="00F64882">
        <w:t xml:space="preserve">indsendt </w:t>
      </w:r>
      <w:r w:rsidR="00D1040A" w:rsidRPr="00F64882">
        <w:t>urigtige</w:t>
      </w:r>
      <w:r w:rsidR="0072039A" w:rsidRPr="00F64882">
        <w:t xml:space="preserve"> </w:t>
      </w:r>
      <w:r w:rsidR="006474F2" w:rsidRPr="00F64882">
        <w:t>oplysninger</w:t>
      </w:r>
      <w:r w:rsidR="0072039A" w:rsidRPr="00F64882">
        <w:t xml:space="preserve">, således at der er betalt for lidt i afgift, afkræves det skyldige beløb til betaling senest 14 dage fra påkrav, </w:t>
      </w:r>
      <w:r w:rsidR="006D6741">
        <w:t xml:space="preserve">med tillæg </w:t>
      </w:r>
      <w:proofErr w:type="gramStart"/>
      <w:r w:rsidR="006D6741">
        <w:t xml:space="preserve">af </w:t>
      </w:r>
      <w:r w:rsidR="0072039A" w:rsidRPr="00F64882">
        <w:t xml:space="preserve"> eventuelle</w:t>
      </w:r>
      <w:proofErr w:type="gramEnd"/>
      <w:r w:rsidR="0072039A" w:rsidRPr="00F64882">
        <w:t xml:space="preserve"> morarenter</w:t>
      </w:r>
      <w:r w:rsidR="00C715C9" w:rsidRPr="00F64882">
        <w:t>.</w:t>
      </w:r>
      <w:r w:rsidR="0072039A" w:rsidRPr="00F64882">
        <w:br/>
      </w:r>
      <w:r w:rsidR="0072039A" w:rsidRPr="00F64882">
        <w:rPr>
          <w:i/>
          <w:iCs/>
        </w:rPr>
        <w:t>Stk. 2. </w:t>
      </w:r>
      <w:r w:rsidR="0072039A" w:rsidRPr="00F64882">
        <w:t xml:space="preserve">Konstateres det, at en </w:t>
      </w:r>
      <w:r w:rsidR="0082249F">
        <w:t xml:space="preserve">afgiftspligtig </w:t>
      </w:r>
      <w:r w:rsidR="0072039A" w:rsidRPr="00F64882">
        <w:t>har betalt for meget i afgift, tilbagebetales beløbet</w:t>
      </w:r>
      <w:r w:rsidR="0082249F">
        <w:t>, hvis det over</w:t>
      </w:r>
      <w:r w:rsidR="006D6741">
        <w:t>stiger</w:t>
      </w:r>
      <w:r w:rsidR="0082249F">
        <w:t xml:space="preserve"> </w:t>
      </w:r>
      <w:r w:rsidR="00CE2291">
        <w:t xml:space="preserve">300 </w:t>
      </w:r>
      <w:r w:rsidR="0082249F">
        <w:t>kr</w:t>
      </w:r>
      <w:r w:rsidR="0072039A" w:rsidRPr="00F64882">
        <w:t>.</w:t>
      </w:r>
    </w:p>
    <w:p w14:paraId="323AFBD3" w14:textId="77777777" w:rsidR="00887DAA" w:rsidRPr="00F64882" w:rsidRDefault="00887DAA" w:rsidP="00887DAA">
      <w:pPr>
        <w:keepLines/>
      </w:pPr>
    </w:p>
    <w:p w14:paraId="5599236D" w14:textId="14D649E0" w:rsidR="00887DAA" w:rsidRPr="00F64882" w:rsidRDefault="00887DAA" w:rsidP="00887DAA">
      <w:pPr>
        <w:keepLines/>
        <w:jc w:val="center"/>
      </w:pPr>
      <w:r w:rsidRPr="00F64882">
        <w:rPr>
          <w:i/>
          <w:iCs/>
        </w:rPr>
        <w:t xml:space="preserve">Kommunernes anvendelse af </w:t>
      </w:r>
      <w:r w:rsidR="000E72B0" w:rsidRPr="00F64882">
        <w:rPr>
          <w:i/>
          <w:iCs/>
        </w:rPr>
        <w:t>afgiften</w:t>
      </w:r>
    </w:p>
    <w:p w14:paraId="6EF0FAF7" w14:textId="77777777" w:rsidR="00887DAA" w:rsidRPr="00F64882" w:rsidRDefault="00887DAA" w:rsidP="00887DAA">
      <w:pPr>
        <w:keepLines/>
      </w:pPr>
      <w:r w:rsidRPr="00F64882">
        <w:rPr>
          <w:i/>
          <w:iCs/>
        </w:rPr>
        <w:t> </w:t>
      </w:r>
    </w:p>
    <w:p w14:paraId="6A404CCF" w14:textId="62240FF3" w:rsidR="0013114C" w:rsidRDefault="00887DAA" w:rsidP="00B601F8">
      <w:pPr>
        <w:keepLines/>
      </w:pPr>
      <w:r w:rsidRPr="00F64882">
        <w:t>  </w:t>
      </w:r>
      <w:r w:rsidRPr="00F64882">
        <w:rPr>
          <w:b/>
          <w:bCs/>
        </w:rPr>
        <w:t xml:space="preserve">§ </w:t>
      </w:r>
      <w:r w:rsidR="008348D5">
        <w:rPr>
          <w:b/>
          <w:bCs/>
        </w:rPr>
        <w:t>8</w:t>
      </w:r>
      <w:r w:rsidRPr="00F64882">
        <w:rPr>
          <w:b/>
          <w:bCs/>
        </w:rPr>
        <w:t>.</w:t>
      </w:r>
      <w:r w:rsidRPr="00F64882">
        <w:t xml:space="preserve">  </w:t>
      </w:r>
      <w:bookmarkStart w:id="1" w:name="_Hlk169005511"/>
      <w:r w:rsidR="00B601F8" w:rsidRPr="00B601F8">
        <w:t xml:space="preserve">Indbetalt afgift fordeles mellem kommunerne i forhold til </w:t>
      </w:r>
      <w:r w:rsidR="009B0E1D">
        <w:t xml:space="preserve">antallet af registrerede overnatninger </w:t>
      </w:r>
      <w:r w:rsidR="006073E9">
        <w:t xml:space="preserve">i de enkelte kommuner. </w:t>
      </w:r>
      <w:bookmarkEnd w:id="1"/>
    </w:p>
    <w:p w14:paraId="608BFBE2" w14:textId="73EEF800" w:rsidR="00B601F8" w:rsidRPr="00B601F8" w:rsidRDefault="0013114C" w:rsidP="00B601F8">
      <w:pPr>
        <w:keepLines/>
      </w:pPr>
      <w:r>
        <w:t xml:space="preserve">  </w:t>
      </w:r>
      <w:r>
        <w:rPr>
          <w:i/>
          <w:iCs/>
        </w:rPr>
        <w:t>Stk. 2.</w:t>
      </w:r>
      <w:r>
        <w:t xml:space="preserve">  Antallet af registrerede overnatninger opgøres af skatteforvaltningen pr.</w:t>
      </w:r>
      <w:r w:rsidR="006073E9">
        <w:t xml:space="preserve"> </w:t>
      </w:r>
      <w:r w:rsidR="009B0E1D">
        <w:t xml:space="preserve">31. december i </w:t>
      </w:r>
      <w:r w:rsidR="006073E9">
        <w:t>året</w:t>
      </w:r>
      <w:r w:rsidR="00B601F8" w:rsidRPr="00B601F8">
        <w:t>.</w:t>
      </w:r>
    </w:p>
    <w:p w14:paraId="754AEDAE" w14:textId="0510D88C" w:rsidR="00B601F8" w:rsidRPr="00B601F8" w:rsidRDefault="00B601F8" w:rsidP="00B601F8">
      <w:pPr>
        <w:keepLines/>
      </w:pPr>
      <w:r>
        <w:t xml:space="preserve">  </w:t>
      </w:r>
      <w:r w:rsidRPr="00B601F8">
        <w:rPr>
          <w:i/>
          <w:iCs/>
        </w:rPr>
        <w:t xml:space="preserve">Stk. </w:t>
      </w:r>
      <w:r w:rsidR="0013114C">
        <w:rPr>
          <w:i/>
          <w:iCs/>
        </w:rPr>
        <w:t>3</w:t>
      </w:r>
      <w:r w:rsidRPr="00B601F8">
        <w:rPr>
          <w:i/>
          <w:iCs/>
        </w:rPr>
        <w:t>.</w:t>
      </w:r>
      <w:r w:rsidRPr="00B601F8">
        <w:t xml:space="preserve">  Skatteforvaltningen afregner </w:t>
      </w:r>
      <w:r w:rsidR="0013114C">
        <w:t xml:space="preserve">det foregående års </w:t>
      </w:r>
      <w:r w:rsidRPr="00B601F8">
        <w:t>afgifte</w:t>
      </w:r>
      <w:r w:rsidR="0013114C">
        <w:t>r</w:t>
      </w:r>
      <w:r w:rsidRPr="00B601F8">
        <w:t xml:space="preserve"> til kommunerne </w:t>
      </w:r>
      <w:r w:rsidR="007B5F25">
        <w:t>inden udgangen af det efterfølgende år</w:t>
      </w:r>
      <w:r w:rsidRPr="00B601F8">
        <w:t>.</w:t>
      </w:r>
    </w:p>
    <w:p w14:paraId="1C0A4554" w14:textId="725027D5" w:rsidR="000032CF" w:rsidRPr="00F64882" w:rsidRDefault="00B601F8" w:rsidP="000032CF">
      <w:pPr>
        <w:keepLines/>
      </w:pPr>
      <w:r>
        <w:t xml:space="preserve">  </w:t>
      </w:r>
      <w:r w:rsidRPr="00B601F8">
        <w:rPr>
          <w:i/>
          <w:iCs/>
        </w:rPr>
        <w:t xml:space="preserve">Stk. </w:t>
      </w:r>
      <w:r w:rsidR="0013114C">
        <w:rPr>
          <w:i/>
          <w:iCs/>
        </w:rPr>
        <w:t>4</w:t>
      </w:r>
      <w:r w:rsidRPr="00B601F8">
        <w:rPr>
          <w:i/>
          <w:iCs/>
        </w:rPr>
        <w:t>.</w:t>
      </w:r>
      <w:r>
        <w:t xml:space="preserve">  </w:t>
      </w:r>
      <w:r w:rsidR="00887DAA" w:rsidRPr="00F64882">
        <w:t xml:space="preserve">Kommunerne </w:t>
      </w:r>
      <w:r w:rsidR="000E72B0" w:rsidRPr="00F64882">
        <w:t>må udelukkende</w:t>
      </w:r>
      <w:r w:rsidR="00887DAA" w:rsidRPr="00F64882">
        <w:t xml:space="preserve"> anvende indtægterne fra </w:t>
      </w:r>
      <w:r w:rsidR="000E72B0" w:rsidRPr="00F64882">
        <w:t>overnatningsafgiften</w:t>
      </w:r>
      <w:r w:rsidR="000032CF" w:rsidRPr="00F64882">
        <w:t xml:space="preserve"> til at </w:t>
      </w:r>
      <w:bookmarkStart w:id="2" w:name="_Hlk166059191"/>
      <w:r w:rsidR="000032CF" w:rsidRPr="00F64882">
        <w:t>udvikle turismen lokalt og regionalt, herunder afbøde eventuelle negative konsekvenser ved øget turisme i et område.</w:t>
      </w:r>
    </w:p>
    <w:bookmarkEnd w:id="2"/>
    <w:p w14:paraId="2363DB05" w14:textId="08150055" w:rsidR="00517534" w:rsidRPr="00F64882" w:rsidRDefault="00517534" w:rsidP="004B3A73">
      <w:pPr>
        <w:keepLines/>
      </w:pPr>
      <w:r w:rsidRPr="00F64882">
        <w:t xml:space="preserve">  </w:t>
      </w:r>
      <w:r w:rsidRPr="00F64882">
        <w:rPr>
          <w:i/>
          <w:iCs/>
        </w:rPr>
        <w:t xml:space="preserve">Stk. </w:t>
      </w:r>
      <w:r w:rsidR="0013114C">
        <w:rPr>
          <w:i/>
          <w:iCs/>
        </w:rPr>
        <w:t>5</w:t>
      </w:r>
      <w:r w:rsidRPr="00F64882">
        <w:rPr>
          <w:i/>
          <w:iCs/>
        </w:rPr>
        <w:t>.</w:t>
      </w:r>
      <w:r w:rsidRPr="00F64882">
        <w:t xml:space="preserve">  </w:t>
      </w:r>
      <w:r w:rsidR="00E40D01">
        <w:t>Indtægter fra afgiften og udgifter, der dækkes af afgiften, skal fremgå af kommunens regnskab.</w:t>
      </w:r>
    </w:p>
    <w:p w14:paraId="347A1FB7" w14:textId="77777777" w:rsidR="004840F7" w:rsidRPr="00F64882" w:rsidRDefault="004840F7" w:rsidP="004B3A73">
      <w:pPr>
        <w:keepLines/>
      </w:pPr>
    </w:p>
    <w:p w14:paraId="50FAC005" w14:textId="77777777" w:rsidR="004840F7" w:rsidRPr="00F64882" w:rsidRDefault="004840F7" w:rsidP="004840F7">
      <w:pPr>
        <w:keepLines/>
        <w:jc w:val="center"/>
        <w:rPr>
          <w:i/>
          <w:iCs/>
        </w:rPr>
      </w:pPr>
      <w:r w:rsidRPr="00F64882">
        <w:rPr>
          <w:i/>
          <w:iCs/>
        </w:rPr>
        <w:t>Administrative forskrifter</w:t>
      </w:r>
    </w:p>
    <w:p w14:paraId="3EA570CF" w14:textId="77777777" w:rsidR="004840F7" w:rsidRPr="00F64882" w:rsidRDefault="004840F7" w:rsidP="004840F7">
      <w:pPr>
        <w:keepLines/>
      </w:pPr>
    </w:p>
    <w:p w14:paraId="7FA543C5" w14:textId="5BD53D10" w:rsidR="004840F7" w:rsidRPr="00F64882" w:rsidRDefault="004840F7" w:rsidP="004840F7">
      <w:pPr>
        <w:keepLines/>
      </w:pPr>
      <w:r w:rsidRPr="00F64882">
        <w:t xml:space="preserve">  </w:t>
      </w:r>
      <w:r w:rsidRPr="00F64882">
        <w:rPr>
          <w:b/>
          <w:bCs/>
        </w:rPr>
        <w:t xml:space="preserve">§ </w:t>
      </w:r>
      <w:r w:rsidR="008348D5">
        <w:rPr>
          <w:b/>
          <w:bCs/>
        </w:rPr>
        <w:t>9</w:t>
      </w:r>
      <w:r w:rsidRPr="00F64882">
        <w:rPr>
          <w:b/>
          <w:bCs/>
        </w:rPr>
        <w:t>.</w:t>
      </w:r>
      <w:r w:rsidRPr="00F64882">
        <w:t xml:space="preserve">  Naalakkersuisut kan fastsætte nærmere regler om gennemførelsen af denne lov</w:t>
      </w:r>
      <w:r w:rsidR="000B4190">
        <w:t>, herunder afgiftspligtiges indberetning af oplysninger</w:t>
      </w:r>
      <w:r w:rsidRPr="00F64882">
        <w:t>.</w:t>
      </w:r>
    </w:p>
    <w:p w14:paraId="6BE58BBD" w14:textId="10AD2E07" w:rsidR="004840F7" w:rsidRPr="00F64882" w:rsidRDefault="004840F7" w:rsidP="004840F7">
      <w:pPr>
        <w:keepLines/>
      </w:pPr>
      <w:r w:rsidRPr="00F64882">
        <w:lastRenderedPageBreak/>
        <w:t xml:space="preserve">  </w:t>
      </w:r>
      <w:r w:rsidRPr="00F64882">
        <w:rPr>
          <w:i/>
          <w:iCs/>
        </w:rPr>
        <w:t>Stk. 2.</w:t>
      </w:r>
      <w:r w:rsidRPr="00F64882">
        <w:t xml:space="preserve">  Naalakkersuisut kan fastsætte regler om dokumentation, </w:t>
      </w:r>
      <w:r w:rsidR="0082249F">
        <w:t>afgiftspligtiges</w:t>
      </w:r>
      <w:r w:rsidR="0082249F" w:rsidRPr="00F64882">
        <w:t xml:space="preserve"> </w:t>
      </w:r>
      <w:r w:rsidRPr="00F64882">
        <w:t xml:space="preserve">pligt til at opbevare kopier heraf og oplysningspligt for den, der udlejer bygninger til en </w:t>
      </w:r>
      <w:r w:rsidR="0082249F">
        <w:t>afgiftspligtig</w:t>
      </w:r>
      <w:r w:rsidRPr="00F64882">
        <w:t>.</w:t>
      </w:r>
    </w:p>
    <w:p w14:paraId="6305D974" w14:textId="7FFDD55E" w:rsidR="004840F7" w:rsidRPr="00F64882" w:rsidRDefault="004840F7" w:rsidP="004840F7">
      <w:pPr>
        <w:keepLines/>
      </w:pPr>
      <w:r w:rsidRPr="00F64882">
        <w:rPr>
          <w:i/>
          <w:iCs/>
        </w:rPr>
        <w:t>  Stk. 3.</w:t>
      </w:r>
      <w:r w:rsidRPr="00F64882">
        <w:t>  Naalakkersuisut kan fastsætte regler om kommunernes anvendelse af indtægterne fra de</w:t>
      </w:r>
      <w:r w:rsidR="00AA3E03" w:rsidRPr="00F64882">
        <w:t>n</w:t>
      </w:r>
      <w:r w:rsidRPr="00F64882">
        <w:t xml:space="preserve"> opkrævede </w:t>
      </w:r>
      <w:r w:rsidR="00AA3E03" w:rsidRPr="00F64882">
        <w:t>afgift</w:t>
      </w:r>
      <w:r w:rsidRPr="00F64882">
        <w:t xml:space="preserve"> og om aflæggelse af regnskab</w:t>
      </w:r>
      <w:r w:rsidR="00DC5A98">
        <w:t>, jf. § 8, stk. 3-4</w:t>
      </w:r>
      <w:r w:rsidRPr="00F64882">
        <w:t xml:space="preserve">. </w:t>
      </w:r>
    </w:p>
    <w:p w14:paraId="39776482" w14:textId="77777777" w:rsidR="00887DAA" w:rsidRPr="00F64882" w:rsidRDefault="00887DAA" w:rsidP="004B3A73">
      <w:pPr>
        <w:keepLines/>
      </w:pPr>
    </w:p>
    <w:p w14:paraId="5461E362" w14:textId="1504D766" w:rsidR="00887DAA" w:rsidRPr="00F64882" w:rsidRDefault="0072039A" w:rsidP="00887DAA">
      <w:pPr>
        <w:keepLines/>
        <w:jc w:val="center"/>
      </w:pPr>
      <w:r w:rsidRPr="00F64882">
        <w:rPr>
          <w:i/>
          <w:iCs/>
        </w:rPr>
        <w:t>Foranstaltninger</w:t>
      </w:r>
    </w:p>
    <w:p w14:paraId="4A5D01B7" w14:textId="77777777" w:rsidR="00887DAA" w:rsidRPr="00F64882" w:rsidRDefault="00887DAA" w:rsidP="00887DAA">
      <w:pPr>
        <w:keepLines/>
      </w:pPr>
      <w:r w:rsidRPr="00F64882">
        <w:t> </w:t>
      </w:r>
    </w:p>
    <w:p w14:paraId="1F9EE0DA" w14:textId="5BA1A5CC" w:rsidR="007B7B3F" w:rsidRPr="00F64882" w:rsidRDefault="00887DAA" w:rsidP="00887DAA">
      <w:pPr>
        <w:keepLines/>
      </w:pPr>
      <w:r w:rsidRPr="00F64882">
        <w:rPr>
          <w:b/>
          <w:bCs/>
        </w:rPr>
        <w:t xml:space="preserve">  § </w:t>
      </w:r>
      <w:r w:rsidR="00A970EB" w:rsidRPr="00F64882">
        <w:rPr>
          <w:b/>
          <w:bCs/>
        </w:rPr>
        <w:t>1</w:t>
      </w:r>
      <w:r w:rsidR="008348D5">
        <w:rPr>
          <w:b/>
          <w:bCs/>
        </w:rPr>
        <w:t>0</w:t>
      </w:r>
      <w:r w:rsidRPr="00F64882">
        <w:rPr>
          <w:b/>
          <w:bCs/>
        </w:rPr>
        <w:t>.</w:t>
      </w:r>
      <w:r w:rsidRPr="00F64882">
        <w:t>  </w:t>
      </w:r>
      <w:r w:rsidR="007B7B3F" w:rsidRPr="00F64882">
        <w:t xml:space="preserve">Bøde idømmes den, </w:t>
      </w:r>
      <w:r w:rsidRPr="00F64882">
        <w:t>der forsætligt eller groft uagtsomt</w:t>
      </w:r>
      <w:r w:rsidR="007B7B3F" w:rsidRPr="00F64882">
        <w:t>:</w:t>
      </w:r>
    </w:p>
    <w:p w14:paraId="191556D7" w14:textId="28BA6A5D" w:rsidR="00CC149F" w:rsidRPr="00F64882" w:rsidRDefault="007B7B3F" w:rsidP="00887DAA">
      <w:pPr>
        <w:keepLines/>
      </w:pPr>
      <w:r w:rsidRPr="00F64882">
        <w:t xml:space="preserve">1) </w:t>
      </w:r>
      <w:r w:rsidR="00887DAA" w:rsidRPr="00F64882">
        <w:t xml:space="preserve"> </w:t>
      </w:r>
      <w:r w:rsidRPr="00F64882">
        <w:t>afgiver urigtige eller vildle</w:t>
      </w:r>
      <w:r w:rsidR="006C7D04">
        <w:t>de</w:t>
      </w:r>
      <w:r w:rsidRPr="00F64882">
        <w:t xml:space="preserve">nde oplysninger eller fortier oplysninger til brug for afgiftsberegninger og kontrollen heraf, jf. </w:t>
      </w:r>
      <w:r w:rsidR="00887DAA" w:rsidRPr="00F64882">
        <w:t xml:space="preserve">§ </w:t>
      </w:r>
      <w:r w:rsidR="00AA3E03" w:rsidRPr="00F64882">
        <w:t>5</w:t>
      </w:r>
      <w:r w:rsidR="00887DAA" w:rsidRPr="00F64882">
        <w:t xml:space="preserve">, stk. </w:t>
      </w:r>
      <w:proofErr w:type="gramStart"/>
      <w:r w:rsidR="00887DAA" w:rsidRPr="00F64882">
        <w:t>1</w:t>
      </w:r>
      <w:r w:rsidR="003B7E9C">
        <w:t>,</w:t>
      </w:r>
      <w:r w:rsidR="00CC149F" w:rsidRPr="00F64882">
        <w:t>eller</w:t>
      </w:r>
      <w:proofErr w:type="gramEnd"/>
    </w:p>
    <w:p w14:paraId="30623FF3" w14:textId="5B83BC93" w:rsidR="00A970EB" w:rsidRPr="00F64882" w:rsidRDefault="00CC149F" w:rsidP="00887DAA">
      <w:pPr>
        <w:keepLines/>
      </w:pPr>
      <w:r w:rsidRPr="00F64882">
        <w:t>2)  undlader at underrette skatteforvaltningen om, at ansættelserne af afgiftstilsvarene er for lave, senest 4 uger efter at den skønsmæss</w:t>
      </w:r>
      <w:r w:rsidR="00007F12" w:rsidRPr="00F64882">
        <w:t>i</w:t>
      </w:r>
      <w:r w:rsidR="000032CF" w:rsidRPr="00F64882">
        <w:t>g</w:t>
      </w:r>
      <w:r w:rsidRPr="00F64882">
        <w:t>e ansættelse af afgiftsgrundlage</w:t>
      </w:r>
      <w:r w:rsidR="00007F12" w:rsidRPr="00F64882">
        <w:t>ne</w:t>
      </w:r>
      <w:r w:rsidRPr="00F64882">
        <w:t xml:space="preserve"> er meddelt vedkommende</w:t>
      </w:r>
      <w:r w:rsidR="00A970EB" w:rsidRPr="00F64882">
        <w:t>.</w:t>
      </w:r>
    </w:p>
    <w:p w14:paraId="18701B17" w14:textId="6A565313" w:rsidR="00422073" w:rsidRPr="00F64882" w:rsidRDefault="00F86478" w:rsidP="00CC149F">
      <w:pPr>
        <w:keepLines/>
        <w:rPr>
          <w:rFonts w:ascii="Verdana" w:hAnsi="Verdana"/>
          <w:color w:val="000000"/>
          <w:sz w:val="20"/>
          <w:szCs w:val="20"/>
          <w:lang w:eastAsia="kl-GL"/>
        </w:rPr>
      </w:pPr>
      <w:r w:rsidRPr="00F64882">
        <w:rPr>
          <w:i/>
          <w:iCs/>
        </w:rPr>
        <w:t xml:space="preserve">  </w:t>
      </w:r>
      <w:r w:rsidR="0072039A" w:rsidRPr="00F64882">
        <w:rPr>
          <w:i/>
          <w:iCs/>
        </w:rPr>
        <w:t>Stk. 2.</w:t>
      </w:r>
      <w:r w:rsidR="0080102C" w:rsidRPr="00F64882">
        <w:rPr>
          <w:i/>
          <w:iCs/>
        </w:rPr>
        <w:t xml:space="preserve"> </w:t>
      </w:r>
      <w:r w:rsidRPr="00F64882">
        <w:rPr>
          <w:i/>
          <w:iCs/>
        </w:rPr>
        <w:t xml:space="preserve"> </w:t>
      </w:r>
      <w:r w:rsidR="0072039A" w:rsidRPr="00F64882">
        <w:t xml:space="preserve">I </w:t>
      </w:r>
      <w:r w:rsidR="007B7B3F" w:rsidRPr="00F64882">
        <w:t>forskrifter</w:t>
      </w:r>
      <w:r w:rsidR="0072039A" w:rsidRPr="00F64882">
        <w:t xml:space="preserve">, der udstedes i medfør af </w:t>
      </w:r>
      <w:r w:rsidR="007B7B3F" w:rsidRPr="00F64882">
        <w:t xml:space="preserve">denne </w:t>
      </w:r>
      <w:r w:rsidR="0072039A" w:rsidRPr="00F64882">
        <w:t xml:space="preserve">lov, kan der fastsættes bøde for den, der forsætligt eller groft uagtsomt overtræder bestemmelserne i </w:t>
      </w:r>
      <w:r w:rsidR="007B7B3F" w:rsidRPr="00F64882">
        <w:t>forskrifterne</w:t>
      </w:r>
      <w:r w:rsidR="0072039A" w:rsidRPr="00F64882">
        <w:t>.</w:t>
      </w:r>
      <w:r w:rsidR="0072039A" w:rsidRPr="00F64882">
        <w:br/>
      </w:r>
      <w:r w:rsidRPr="00F64882">
        <w:rPr>
          <w:i/>
          <w:iCs/>
        </w:rPr>
        <w:t xml:space="preserve">  </w:t>
      </w:r>
      <w:r w:rsidR="0072039A" w:rsidRPr="00F64882">
        <w:rPr>
          <w:i/>
          <w:iCs/>
        </w:rPr>
        <w:t>Stk. 3. </w:t>
      </w:r>
      <w:r w:rsidRPr="00F64882">
        <w:rPr>
          <w:i/>
          <w:iCs/>
        </w:rPr>
        <w:t xml:space="preserve"> </w:t>
      </w:r>
      <w:r w:rsidR="003E5176" w:rsidRPr="007B48EA">
        <w:t>Der kan pålægges selskaber m.v. (juridiske personer) kriminalretligt ansvar efter reglerne i kapitel 5 i kriminallov for Grønland.</w:t>
      </w:r>
      <w:r w:rsidR="003E5176" w:rsidRPr="003E5176">
        <w:rPr>
          <w:i/>
          <w:iCs/>
        </w:rPr>
        <w:t xml:space="preserve"> </w:t>
      </w:r>
    </w:p>
    <w:p w14:paraId="2D771793" w14:textId="77777777" w:rsidR="00422073" w:rsidRPr="00F64882" w:rsidRDefault="00422073" w:rsidP="004B3A73">
      <w:pPr>
        <w:keepLines/>
      </w:pPr>
    </w:p>
    <w:p w14:paraId="2AD1A153" w14:textId="101D855C" w:rsidR="00A970EB" w:rsidRPr="00F64882" w:rsidRDefault="0080102C" w:rsidP="004B3A73">
      <w:pPr>
        <w:keepLines/>
      </w:pPr>
      <w:r w:rsidRPr="00F64882">
        <w:rPr>
          <w:b/>
          <w:bCs/>
        </w:rPr>
        <w:t xml:space="preserve">  </w:t>
      </w:r>
      <w:r w:rsidR="00A970EB" w:rsidRPr="00F64882">
        <w:rPr>
          <w:b/>
          <w:bCs/>
        </w:rPr>
        <w:t>§ 1</w:t>
      </w:r>
      <w:r w:rsidR="008348D5">
        <w:rPr>
          <w:b/>
          <w:bCs/>
        </w:rPr>
        <w:t>1</w:t>
      </w:r>
      <w:r w:rsidR="00A970EB" w:rsidRPr="00F64882">
        <w:rPr>
          <w:b/>
          <w:bCs/>
        </w:rPr>
        <w:t>.</w:t>
      </w:r>
      <w:r w:rsidRPr="00F64882">
        <w:rPr>
          <w:b/>
          <w:bCs/>
        </w:rPr>
        <w:t xml:space="preserve"> </w:t>
      </w:r>
      <w:r w:rsidR="00F86478" w:rsidRPr="00F64882">
        <w:rPr>
          <w:b/>
          <w:bCs/>
        </w:rPr>
        <w:t xml:space="preserve"> </w:t>
      </w:r>
      <w:r w:rsidR="00A970EB" w:rsidRPr="00F64882">
        <w:t>Naalakkersuisut</w:t>
      </w:r>
      <w:r w:rsidR="00422073" w:rsidRPr="00F64882">
        <w:t>,</w:t>
      </w:r>
      <w:r w:rsidR="00A970EB" w:rsidRPr="00F64882">
        <w:t xml:space="preserve"> eller den</w:t>
      </w:r>
      <w:r w:rsidR="00007F12" w:rsidRPr="00F64882">
        <w:t xml:space="preserve"> </w:t>
      </w:r>
      <w:r w:rsidR="00A970EB" w:rsidRPr="00F64882">
        <w:t xml:space="preserve">Naalakkersuisut bemyndiger dertil, </w:t>
      </w:r>
      <w:r w:rsidR="00422073" w:rsidRPr="00F64882">
        <w:t xml:space="preserve">kan </w:t>
      </w:r>
      <w:r w:rsidR="00A970EB" w:rsidRPr="00F64882">
        <w:t xml:space="preserve">tilkendegive </w:t>
      </w:r>
      <w:r w:rsidR="00422073" w:rsidRPr="00F64882">
        <w:t xml:space="preserve">overfor </w:t>
      </w:r>
      <w:r w:rsidR="00A970EB" w:rsidRPr="00F64882">
        <w:t>den</w:t>
      </w:r>
      <w:r w:rsidR="00422073" w:rsidRPr="00F64882">
        <w:t>, der overtræder bestemmelserne i denne Inatsisartutlov</w:t>
      </w:r>
      <w:r w:rsidR="00A970EB" w:rsidRPr="00F64882">
        <w:t xml:space="preserve">, at sagen kan afgøres uden retslig forfølgning, såfremt </w:t>
      </w:r>
      <w:r w:rsidR="007B7B3F" w:rsidRPr="00F64882">
        <w:t>den pågældende</w:t>
      </w:r>
      <w:r w:rsidR="00A970EB" w:rsidRPr="00F64882">
        <w:t xml:space="preserve"> erkender sig skyldig i overtrædelsen og erklærer sig rede til inden for en nærmere angivet frist, der efter anmodning kan </w:t>
      </w:r>
      <w:r w:rsidR="00111310" w:rsidRPr="00F64882">
        <w:t>forlænges</w:t>
      </w:r>
      <w:r w:rsidR="00A970EB" w:rsidRPr="00F64882">
        <w:t xml:space="preserve"> at betale en i tilkendegivelsen angivet bøde.</w:t>
      </w:r>
      <w:r w:rsidR="00A970EB" w:rsidRPr="00F64882">
        <w:br/>
        <w:t>  </w:t>
      </w:r>
      <w:r w:rsidR="00A970EB" w:rsidRPr="00F64882">
        <w:rPr>
          <w:i/>
          <w:iCs/>
        </w:rPr>
        <w:t>Stk. 2. </w:t>
      </w:r>
      <w:r w:rsidR="00F86478" w:rsidRPr="00F64882">
        <w:rPr>
          <w:i/>
          <w:iCs/>
        </w:rPr>
        <w:t xml:space="preserve"> </w:t>
      </w:r>
      <w:r w:rsidR="00A970EB" w:rsidRPr="00F64882">
        <w:t xml:space="preserve">Med hensyn til den i stk. 1 nævnte tilkendegivelse finder reglerne i </w:t>
      </w:r>
      <w:r w:rsidR="007B7B3F" w:rsidRPr="00F64882">
        <w:t xml:space="preserve">kapitel </w:t>
      </w:r>
      <w:r w:rsidR="00E475A6">
        <w:t>38</w:t>
      </w:r>
      <w:r w:rsidR="007B7B3F" w:rsidRPr="00F64882">
        <w:t xml:space="preserve"> i </w:t>
      </w:r>
      <w:r w:rsidR="00E475A6">
        <w:t xml:space="preserve">retsplejelov for </w:t>
      </w:r>
      <w:r w:rsidR="00A970EB" w:rsidRPr="00F64882">
        <w:t>Grønland om indholdet af anklageskrift tilsvarende anvendelse.</w:t>
      </w:r>
      <w:r w:rsidR="00A970EB" w:rsidRPr="00F64882">
        <w:br/>
        <w:t>  </w:t>
      </w:r>
      <w:r w:rsidR="00A970EB" w:rsidRPr="00F64882">
        <w:rPr>
          <w:i/>
          <w:iCs/>
        </w:rPr>
        <w:t>Stk. 3.</w:t>
      </w:r>
      <w:r w:rsidR="00F86478" w:rsidRPr="00F64882">
        <w:rPr>
          <w:i/>
          <w:iCs/>
        </w:rPr>
        <w:t xml:space="preserve"> </w:t>
      </w:r>
      <w:r w:rsidR="00A970EB" w:rsidRPr="00F64882">
        <w:t> Betales bøden i rette tid, eller bliver den efter vedtagelsen inddrevet, bortfalder videre forfølgning.</w:t>
      </w:r>
    </w:p>
    <w:p w14:paraId="7BB0D987" w14:textId="6DC6B81E" w:rsidR="007B7B3F" w:rsidRDefault="007B7B3F" w:rsidP="004B3A73">
      <w:pPr>
        <w:keepLines/>
      </w:pPr>
      <w:r w:rsidRPr="00F64882">
        <w:t xml:space="preserve">  </w:t>
      </w:r>
    </w:p>
    <w:p w14:paraId="55899EEA" w14:textId="77777777" w:rsidR="003E5176" w:rsidRDefault="003E5176" w:rsidP="004B3A73">
      <w:pPr>
        <w:keepLines/>
      </w:pPr>
    </w:p>
    <w:p w14:paraId="3DCCA6BD" w14:textId="69DC53B0" w:rsidR="003E5176" w:rsidRPr="003E5176" w:rsidRDefault="003E5176" w:rsidP="004B3A73">
      <w:pPr>
        <w:keepLines/>
      </w:pPr>
      <w:r>
        <w:t xml:space="preserve">  </w:t>
      </w:r>
      <w:r>
        <w:rPr>
          <w:b/>
          <w:bCs/>
        </w:rPr>
        <w:t>§ 12.</w:t>
      </w:r>
      <w:r>
        <w:t xml:space="preserve">  </w:t>
      </w:r>
      <w:r w:rsidRPr="003E5176">
        <w:t>Bøder, der fastsættes efter § 10 eller § 11, tilfalder Landskassen.</w:t>
      </w:r>
    </w:p>
    <w:p w14:paraId="19104483" w14:textId="77777777" w:rsidR="0072039A" w:rsidRPr="00F64882" w:rsidRDefault="0072039A" w:rsidP="004B3A73">
      <w:pPr>
        <w:keepLines/>
      </w:pPr>
    </w:p>
    <w:p w14:paraId="2E9F2043" w14:textId="639CF477" w:rsidR="0072039A" w:rsidRPr="00F64882" w:rsidRDefault="008348D5" w:rsidP="0072039A">
      <w:pPr>
        <w:keepLines/>
        <w:jc w:val="center"/>
        <w:rPr>
          <w:i/>
          <w:iCs/>
        </w:rPr>
      </w:pPr>
      <w:r w:rsidRPr="00F64882">
        <w:rPr>
          <w:i/>
          <w:iCs/>
        </w:rPr>
        <w:t>Ikrafttrædelse</w:t>
      </w:r>
    </w:p>
    <w:p w14:paraId="41691995" w14:textId="77777777" w:rsidR="00A93BFB" w:rsidRPr="009E1206" w:rsidRDefault="00A93BFB" w:rsidP="00B03789">
      <w:pPr>
        <w:contextualSpacing/>
      </w:pPr>
    </w:p>
    <w:p w14:paraId="05C996C1" w14:textId="0B5E8609" w:rsidR="00E00B53" w:rsidRPr="009E1206" w:rsidRDefault="004B3A73" w:rsidP="00E00B53">
      <w:pPr>
        <w:keepLines/>
      </w:pPr>
      <w:r w:rsidRPr="00C7693B">
        <w:t xml:space="preserve">  </w:t>
      </w:r>
      <w:r w:rsidRPr="00C7693B">
        <w:rPr>
          <w:b/>
          <w:bCs/>
        </w:rPr>
        <w:t xml:space="preserve">§ </w:t>
      </w:r>
      <w:r w:rsidR="00F86478" w:rsidRPr="009E1206">
        <w:rPr>
          <w:b/>
          <w:bCs/>
        </w:rPr>
        <w:t>1</w:t>
      </w:r>
      <w:r w:rsidR="003E5176">
        <w:rPr>
          <w:b/>
          <w:bCs/>
        </w:rPr>
        <w:t>3</w:t>
      </w:r>
      <w:r w:rsidRPr="009E1206">
        <w:rPr>
          <w:b/>
          <w:bCs/>
        </w:rPr>
        <w:t>.</w:t>
      </w:r>
      <w:r w:rsidRPr="009E1206">
        <w:t xml:space="preserve">  </w:t>
      </w:r>
      <w:r w:rsidR="00E00B53" w:rsidRPr="009E1206">
        <w:t>Inatsisartutloven træder i kraft den 1. januar 202</w:t>
      </w:r>
      <w:r w:rsidR="0082249F">
        <w:t>6</w:t>
      </w:r>
      <w:r w:rsidR="00A93BFB" w:rsidRPr="009E1206">
        <w:t xml:space="preserve"> og </w:t>
      </w:r>
      <w:r w:rsidRPr="009E1206">
        <w:t xml:space="preserve">har virkning for overnatninger, der </w:t>
      </w:r>
      <w:r w:rsidR="00B1378D">
        <w:t xml:space="preserve">finder sted </w:t>
      </w:r>
      <w:r w:rsidR="00567B84" w:rsidRPr="009E1206">
        <w:t>fra</w:t>
      </w:r>
      <w:r w:rsidRPr="009E1206">
        <w:t xml:space="preserve"> </w:t>
      </w:r>
      <w:r w:rsidR="00B1378D">
        <w:t xml:space="preserve">og med </w:t>
      </w:r>
      <w:r w:rsidR="00887DAA" w:rsidRPr="009E1206">
        <w:t>den</w:t>
      </w:r>
      <w:r w:rsidR="003E5176">
        <w:t>ne dato</w:t>
      </w:r>
      <w:r w:rsidR="00887DAA" w:rsidRPr="009E1206">
        <w:t>.</w:t>
      </w:r>
    </w:p>
    <w:p w14:paraId="1A5C916C" w14:textId="0AD82C32" w:rsidR="00DA2951" w:rsidRPr="009E1206" w:rsidRDefault="00DA2951" w:rsidP="00244680">
      <w:pPr>
        <w:jc w:val="center"/>
        <w:rPr>
          <w:iCs/>
        </w:rPr>
      </w:pPr>
    </w:p>
    <w:p w14:paraId="2224294C" w14:textId="766F1979" w:rsidR="00A16B85" w:rsidRPr="009E1206" w:rsidRDefault="00A16B85" w:rsidP="00244680">
      <w:pPr>
        <w:jc w:val="center"/>
        <w:rPr>
          <w:iCs/>
        </w:rPr>
      </w:pPr>
    </w:p>
    <w:p w14:paraId="1F31264E" w14:textId="77777777" w:rsidR="00A16B85" w:rsidRPr="009E1206" w:rsidRDefault="00A16B85" w:rsidP="00244680">
      <w:pPr>
        <w:jc w:val="center"/>
        <w:rPr>
          <w:iCs/>
        </w:rPr>
      </w:pPr>
    </w:p>
    <w:p w14:paraId="7A583061" w14:textId="596EB685" w:rsidR="00DA4651" w:rsidRPr="009E1206" w:rsidRDefault="00DA4651" w:rsidP="00244680">
      <w:pPr>
        <w:jc w:val="center"/>
        <w:rPr>
          <w:i/>
        </w:rPr>
      </w:pPr>
      <w:r w:rsidRPr="009E1206">
        <w:rPr>
          <w:i/>
        </w:rPr>
        <w:t>Grønlands Selvstyre, den xx. xxx 20</w:t>
      </w:r>
      <w:r w:rsidR="00FF4DE0" w:rsidRPr="009E1206">
        <w:rPr>
          <w:i/>
        </w:rPr>
        <w:t>2</w:t>
      </w:r>
      <w:r w:rsidR="00A93BFB" w:rsidRPr="009E1206">
        <w:rPr>
          <w:i/>
        </w:rPr>
        <w:t>4</w:t>
      </w:r>
    </w:p>
    <w:p w14:paraId="24450342" w14:textId="77777777" w:rsidR="00DA4651" w:rsidRPr="009E1206" w:rsidRDefault="00DA4651" w:rsidP="00244680">
      <w:pPr>
        <w:jc w:val="center"/>
      </w:pPr>
    </w:p>
    <w:p w14:paraId="2BE61E0D" w14:textId="77777777" w:rsidR="00E5203E" w:rsidRPr="009E1206" w:rsidRDefault="00E5203E" w:rsidP="00244680">
      <w:pPr>
        <w:jc w:val="center"/>
      </w:pPr>
    </w:p>
    <w:p w14:paraId="069AC4EF" w14:textId="4BF5C469" w:rsidR="00BB01F5" w:rsidRPr="009E1206" w:rsidRDefault="00BB01F5" w:rsidP="00244680">
      <w:pPr>
        <w:jc w:val="center"/>
      </w:pPr>
    </w:p>
    <w:p w14:paraId="7A81C303" w14:textId="1188BD23" w:rsidR="00F94BBA" w:rsidRPr="009E1206" w:rsidRDefault="00085B71" w:rsidP="00244680">
      <w:pPr>
        <w:jc w:val="center"/>
        <w:rPr>
          <w:bCs/>
        </w:rPr>
      </w:pPr>
      <w:r w:rsidRPr="009E1206">
        <w:rPr>
          <w:bCs/>
          <w:color w:val="000000"/>
        </w:rPr>
        <w:t>Formand for Naalakkersuisut</w:t>
      </w:r>
    </w:p>
    <w:sectPr w:rsidR="00F94BBA" w:rsidRPr="009E1206" w:rsidSect="00BA49C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A6B9E" w14:textId="77777777" w:rsidR="00A77209" w:rsidRDefault="00A77209">
      <w:r>
        <w:separator/>
      </w:r>
    </w:p>
  </w:endnote>
  <w:endnote w:type="continuationSeparator" w:id="0">
    <w:p w14:paraId="72822930" w14:textId="77777777" w:rsidR="00A77209" w:rsidRDefault="00A77209">
      <w:r>
        <w:continuationSeparator/>
      </w:r>
    </w:p>
  </w:endnote>
  <w:endnote w:type="continuationNotice" w:id="1">
    <w:p w14:paraId="07696CA4" w14:textId="77777777" w:rsidR="00A77209" w:rsidRDefault="00A77209" w:rsidP="00774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</w:rPr>
      <w:id w:val="305439572"/>
      <w:docPartObj>
        <w:docPartGallery w:val="Page Numbers (Bottom of Page)"/>
        <w:docPartUnique/>
      </w:docPartObj>
    </w:sdtPr>
    <w:sdtContent>
      <w:p w14:paraId="5625E92D" w14:textId="77777777" w:rsidR="00EE61C3" w:rsidRPr="008C39AF" w:rsidRDefault="00EE61C3" w:rsidP="00EE61C3">
        <w:r w:rsidRPr="008C39AF">
          <w:t>EM 202</w:t>
        </w:r>
        <w:r>
          <w:t>3</w:t>
        </w:r>
        <w:r w:rsidRPr="008C39AF">
          <w:t>/xx</w:t>
        </w:r>
        <w:r w:rsidRPr="008C39AF">
          <w:tab/>
        </w:r>
      </w:p>
      <w:p w14:paraId="5740BD04" w14:textId="5F8307F9" w:rsidR="00EE61C3" w:rsidRDefault="00EE61C3" w:rsidP="00EE61C3">
        <w:r w:rsidRPr="008C39AF">
          <w:t xml:space="preserve">AN – Sags nr. </w:t>
        </w:r>
        <w:r w:rsidRPr="00750B2B">
          <w:t>20</w:t>
        </w:r>
        <w:r>
          <w:t>23</w:t>
        </w:r>
        <w:r w:rsidRPr="00750B2B">
          <w:t xml:space="preserve"> – </w:t>
        </w:r>
        <w:r w:rsidR="0072039A">
          <w:t>29559</w:t>
        </w:r>
      </w:p>
      <w:p w14:paraId="1635EA7B" w14:textId="0DEEA2F8" w:rsidR="005B4413" w:rsidRPr="00774003" w:rsidRDefault="005B4413">
        <w:pPr>
          <w:pStyle w:val="Sidefod"/>
          <w:jc w:val="center"/>
          <w:rPr>
            <w:sz w:val="24"/>
          </w:rPr>
        </w:pPr>
        <w:r w:rsidRPr="00774003">
          <w:rPr>
            <w:sz w:val="24"/>
          </w:rPr>
          <w:fldChar w:fldCharType="begin"/>
        </w:r>
        <w:r w:rsidRPr="00774003">
          <w:rPr>
            <w:sz w:val="24"/>
          </w:rPr>
          <w:instrText>PAGE   \* MERGEFORMAT</w:instrText>
        </w:r>
        <w:r w:rsidRPr="00774003">
          <w:rPr>
            <w:sz w:val="24"/>
          </w:rPr>
          <w:fldChar w:fldCharType="separate"/>
        </w:r>
        <w:r w:rsidR="00C939C2">
          <w:rPr>
            <w:noProof/>
            <w:sz w:val="24"/>
          </w:rPr>
          <w:t>4</w:t>
        </w:r>
        <w:r w:rsidRPr="00774003">
          <w:rPr>
            <w:sz w:val="24"/>
          </w:rPr>
          <w:fldChar w:fldCharType="end"/>
        </w:r>
      </w:p>
    </w:sdtContent>
  </w:sdt>
  <w:p w14:paraId="2D712343" w14:textId="77777777" w:rsidR="00930EEB" w:rsidRDefault="00930E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</w:rPr>
      <w:id w:val="664604661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DBB6816" w14:textId="36AD0A0F" w:rsidR="005B4413" w:rsidRPr="008C39AF" w:rsidRDefault="005B4413" w:rsidP="00750B2B">
        <w:pPr>
          <w:pStyle w:val="Little"/>
        </w:pPr>
        <w:r w:rsidRPr="008C39AF">
          <w:rPr>
            <w:sz w:val="24"/>
          </w:rPr>
          <w:t>__</w:t>
        </w:r>
        <w:r w:rsidR="00111063" w:rsidRPr="008C39AF">
          <w:rPr>
            <w:sz w:val="24"/>
          </w:rPr>
          <w:t>__________________</w:t>
        </w:r>
      </w:p>
      <w:p w14:paraId="3994DE66" w14:textId="11BEF38C" w:rsidR="005B4413" w:rsidRPr="008C39AF" w:rsidRDefault="000C529B" w:rsidP="00774003">
        <w:r w:rsidRPr="008C39AF">
          <w:t>E</w:t>
        </w:r>
        <w:r w:rsidR="005B4413" w:rsidRPr="008C39AF">
          <w:t>M 20</w:t>
        </w:r>
        <w:r w:rsidR="009231E4" w:rsidRPr="008C39AF">
          <w:t>2</w:t>
        </w:r>
        <w:r w:rsidR="00A93BFB">
          <w:t>4</w:t>
        </w:r>
        <w:r w:rsidR="005B4413" w:rsidRPr="008C39AF">
          <w:t>/</w:t>
        </w:r>
        <w:r w:rsidR="00B90188" w:rsidRPr="008C39AF">
          <w:t>xx</w:t>
        </w:r>
        <w:r w:rsidR="005B4413" w:rsidRPr="008C39AF">
          <w:tab/>
        </w:r>
      </w:p>
      <w:p w14:paraId="028D829D" w14:textId="069D2305" w:rsidR="005016C5" w:rsidRPr="008C39AF" w:rsidRDefault="00CE1F47" w:rsidP="00774003">
        <w:r w:rsidRPr="008C39AF">
          <w:t>A</w:t>
        </w:r>
        <w:r w:rsidR="005B4413" w:rsidRPr="008C39AF">
          <w:t xml:space="preserve">N </w:t>
        </w:r>
        <w:r w:rsidR="00801651" w:rsidRPr="008C39AF">
          <w:t>–</w:t>
        </w:r>
        <w:r w:rsidR="00E10187" w:rsidRPr="008C39AF">
          <w:t xml:space="preserve"> S</w:t>
        </w:r>
        <w:r w:rsidR="005B4413" w:rsidRPr="008C39AF">
          <w:t>ags</w:t>
        </w:r>
        <w:r w:rsidR="00801651" w:rsidRPr="008C39AF">
          <w:t xml:space="preserve"> </w:t>
        </w:r>
        <w:r w:rsidR="005B4413" w:rsidRPr="008C39AF">
          <w:t xml:space="preserve">nr. </w:t>
        </w:r>
        <w:r w:rsidR="005B4413" w:rsidRPr="00750B2B">
          <w:t>20</w:t>
        </w:r>
        <w:r w:rsidR="009629E5">
          <w:t>2</w:t>
        </w:r>
        <w:r w:rsidR="007F2AA7">
          <w:t>3</w:t>
        </w:r>
        <w:r w:rsidR="005016C5" w:rsidRPr="00750B2B">
          <w:t xml:space="preserve"> – </w:t>
        </w:r>
        <w:r w:rsidR="007F2AA7">
          <w:t>29559</w:t>
        </w:r>
      </w:p>
      <w:p w14:paraId="2B0ABEFE" w14:textId="23871F8B" w:rsidR="0097074B" w:rsidRPr="008C39AF" w:rsidRDefault="00E20CE9" w:rsidP="00750B2B">
        <w:pPr>
          <w:pStyle w:val="Sidefod"/>
          <w:jc w:val="center"/>
        </w:pPr>
        <w:r w:rsidRPr="008C39AF"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EC40C" w14:textId="77777777" w:rsidR="00A77209" w:rsidRDefault="00A77209" w:rsidP="005B4413">
      <w:r>
        <w:separator/>
      </w:r>
    </w:p>
  </w:footnote>
  <w:footnote w:type="continuationSeparator" w:id="0">
    <w:p w14:paraId="32A8EC7C" w14:textId="77777777" w:rsidR="00A77209" w:rsidRDefault="00A77209" w:rsidP="005B4413">
      <w:r>
        <w:continuationSeparator/>
      </w:r>
    </w:p>
  </w:footnote>
  <w:footnote w:type="continuationNotice" w:id="1">
    <w:p w14:paraId="2F1BEB89" w14:textId="77777777" w:rsidR="00A77209" w:rsidRDefault="00A77209" w:rsidP="007740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A2C92" w14:textId="6FBCE183" w:rsidR="00A93BFB" w:rsidRDefault="00000000">
    <w:pPr>
      <w:pStyle w:val="Sidehoved"/>
    </w:pPr>
    <w:r>
      <w:rPr>
        <w:noProof/>
      </w:rPr>
      <w:pict w14:anchorId="228BFE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79.5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8F33A" w14:textId="4BE169B3" w:rsidR="00FB2E93" w:rsidRDefault="00000000">
    <w:pPr>
      <w:pStyle w:val="Sidehoved"/>
    </w:pPr>
    <w:r>
      <w:rPr>
        <w:noProof/>
      </w:rPr>
      <w:pict w14:anchorId="2F3DD8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79.5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DKAST"/>
          <w10:wrap anchorx="margin" anchory="margin"/>
        </v:shape>
      </w:pict>
    </w:r>
    <w:r w:rsidR="004464A5">
      <w:t xml:space="preserve">xx. </w:t>
    </w:r>
    <w:r w:rsidR="007B48EA">
      <w:t>juni</w:t>
    </w:r>
    <w:r w:rsidR="004464A5">
      <w:t xml:space="preserve">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63F61" w14:textId="4448CD54" w:rsidR="00ED12C1" w:rsidRPr="008A39A7" w:rsidRDefault="00000000" w:rsidP="00774003">
    <w:pPr>
      <w:pStyle w:val="Sidehoved"/>
    </w:pPr>
    <w:r>
      <w:rPr>
        <w:noProof/>
      </w:rPr>
      <w:pict w14:anchorId="07F662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79.5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DKAST"/>
          <w10:wrap anchorx="margin" anchory="margin"/>
        </v:shape>
      </w:pict>
    </w:r>
    <w:r w:rsidR="004464A5">
      <w:t>xx</w:t>
    </w:r>
    <w:r w:rsidR="00EF070D">
      <w:t xml:space="preserve">. </w:t>
    </w:r>
    <w:r w:rsidR="003529DF">
      <w:t>juni</w:t>
    </w:r>
    <w:r w:rsidR="006C7D04">
      <w:t xml:space="preserve"> </w:t>
    </w:r>
    <w:r w:rsidR="0065653A">
      <w:t>20</w:t>
    </w:r>
    <w:r w:rsidR="00FF4DE0">
      <w:t>2</w:t>
    </w:r>
    <w:r w:rsidR="00A93BFB">
      <w:t>4</w:t>
    </w:r>
    <w:r w:rsidR="00ED12C1" w:rsidRPr="008A39A7">
      <w:tab/>
    </w:r>
    <w:r w:rsidR="00ED12C1" w:rsidRPr="008A39A7">
      <w:tab/>
    </w:r>
    <w:r w:rsidR="00D77E2C">
      <w:t>E</w:t>
    </w:r>
    <w:r w:rsidR="00DD3116">
      <w:t>M</w:t>
    </w:r>
    <w:r w:rsidR="00ED12C1" w:rsidRPr="008A39A7">
      <w:t xml:space="preserve"> 20</w:t>
    </w:r>
    <w:r w:rsidR="00FF4DE0">
      <w:t>2</w:t>
    </w:r>
    <w:r w:rsidR="00A93BFB">
      <w:t>4</w:t>
    </w:r>
    <w:r w:rsidR="00F008B0">
      <w:t>/</w:t>
    </w:r>
    <w:r w:rsidR="00FF4DE0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80701"/>
    <w:multiLevelType w:val="hybridMultilevel"/>
    <w:tmpl w:val="BB869F42"/>
    <w:lvl w:ilvl="0" w:tplc="31D88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55A1D"/>
    <w:multiLevelType w:val="hybridMultilevel"/>
    <w:tmpl w:val="19289C4C"/>
    <w:lvl w:ilvl="0" w:tplc="046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080" w:hanging="360"/>
      </w:pPr>
    </w:lvl>
    <w:lvl w:ilvl="2" w:tplc="046F001B" w:tentative="1">
      <w:start w:val="1"/>
      <w:numFmt w:val="lowerRoman"/>
      <w:lvlText w:val="%3."/>
      <w:lvlJc w:val="right"/>
      <w:pPr>
        <w:ind w:left="1800" w:hanging="180"/>
      </w:pPr>
    </w:lvl>
    <w:lvl w:ilvl="3" w:tplc="046F000F" w:tentative="1">
      <w:start w:val="1"/>
      <w:numFmt w:val="decimal"/>
      <w:lvlText w:val="%4."/>
      <w:lvlJc w:val="left"/>
      <w:pPr>
        <w:ind w:left="2520" w:hanging="360"/>
      </w:pPr>
    </w:lvl>
    <w:lvl w:ilvl="4" w:tplc="046F0019" w:tentative="1">
      <w:start w:val="1"/>
      <w:numFmt w:val="lowerLetter"/>
      <w:lvlText w:val="%5."/>
      <w:lvlJc w:val="left"/>
      <w:pPr>
        <w:ind w:left="3240" w:hanging="360"/>
      </w:pPr>
    </w:lvl>
    <w:lvl w:ilvl="5" w:tplc="046F001B" w:tentative="1">
      <w:start w:val="1"/>
      <w:numFmt w:val="lowerRoman"/>
      <w:lvlText w:val="%6."/>
      <w:lvlJc w:val="right"/>
      <w:pPr>
        <w:ind w:left="3960" w:hanging="180"/>
      </w:pPr>
    </w:lvl>
    <w:lvl w:ilvl="6" w:tplc="046F000F" w:tentative="1">
      <w:start w:val="1"/>
      <w:numFmt w:val="decimal"/>
      <w:lvlText w:val="%7."/>
      <w:lvlJc w:val="left"/>
      <w:pPr>
        <w:ind w:left="4680" w:hanging="360"/>
      </w:pPr>
    </w:lvl>
    <w:lvl w:ilvl="7" w:tplc="046F0019" w:tentative="1">
      <w:start w:val="1"/>
      <w:numFmt w:val="lowerLetter"/>
      <w:lvlText w:val="%8."/>
      <w:lvlJc w:val="left"/>
      <w:pPr>
        <w:ind w:left="5400" w:hanging="360"/>
      </w:pPr>
    </w:lvl>
    <w:lvl w:ilvl="8" w:tplc="046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573E2"/>
    <w:multiLevelType w:val="hybridMultilevel"/>
    <w:tmpl w:val="AE7C5AC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C360B"/>
    <w:multiLevelType w:val="hybridMultilevel"/>
    <w:tmpl w:val="DEAE7D94"/>
    <w:lvl w:ilvl="0" w:tplc="28742D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63D47"/>
    <w:multiLevelType w:val="hybridMultilevel"/>
    <w:tmpl w:val="394438A6"/>
    <w:lvl w:ilvl="0" w:tplc="AF98E8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82DD0"/>
    <w:multiLevelType w:val="hybridMultilevel"/>
    <w:tmpl w:val="93E073A2"/>
    <w:lvl w:ilvl="0" w:tplc="990009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34898"/>
    <w:multiLevelType w:val="hybridMultilevel"/>
    <w:tmpl w:val="E10C405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46A"/>
    <w:multiLevelType w:val="hybridMultilevel"/>
    <w:tmpl w:val="CFBA8762"/>
    <w:lvl w:ilvl="0" w:tplc="2A50C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A441F"/>
    <w:multiLevelType w:val="hybridMultilevel"/>
    <w:tmpl w:val="E09C3ECA"/>
    <w:lvl w:ilvl="0" w:tplc="33187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C065B"/>
    <w:multiLevelType w:val="hybridMultilevel"/>
    <w:tmpl w:val="9DE03A94"/>
    <w:lvl w:ilvl="0" w:tplc="C3681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96680"/>
    <w:multiLevelType w:val="hybridMultilevel"/>
    <w:tmpl w:val="D6760E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C135C"/>
    <w:multiLevelType w:val="hybridMultilevel"/>
    <w:tmpl w:val="CBDE8E10"/>
    <w:lvl w:ilvl="0" w:tplc="28742D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83776"/>
    <w:multiLevelType w:val="hybridMultilevel"/>
    <w:tmpl w:val="8B0A6D30"/>
    <w:lvl w:ilvl="0" w:tplc="040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84C6F"/>
    <w:multiLevelType w:val="hybridMultilevel"/>
    <w:tmpl w:val="ABC662D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721118"/>
    <w:multiLevelType w:val="hybridMultilevel"/>
    <w:tmpl w:val="EC46F678"/>
    <w:lvl w:ilvl="0" w:tplc="31B0A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F29A9"/>
    <w:multiLevelType w:val="hybridMultilevel"/>
    <w:tmpl w:val="A9B27B2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769AD"/>
    <w:multiLevelType w:val="hybridMultilevel"/>
    <w:tmpl w:val="F216D0FC"/>
    <w:lvl w:ilvl="0" w:tplc="14B815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4192B"/>
    <w:multiLevelType w:val="hybridMultilevel"/>
    <w:tmpl w:val="E0A84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D13D5"/>
    <w:multiLevelType w:val="hybridMultilevel"/>
    <w:tmpl w:val="E35246A4"/>
    <w:lvl w:ilvl="0" w:tplc="046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080" w:hanging="360"/>
      </w:pPr>
    </w:lvl>
    <w:lvl w:ilvl="2" w:tplc="046F001B" w:tentative="1">
      <w:start w:val="1"/>
      <w:numFmt w:val="lowerRoman"/>
      <w:lvlText w:val="%3."/>
      <w:lvlJc w:val="right"/>
      <w:pPr>
        <w:ind w:left="1800" w:hanging="180"/>
      </w:pPr>
    </w:lvl>
    <w:lvl w:ilvl="3" w:tplc="046F000F" w:tentative="1">
      <w:start w:val="1"/>
      <w:numFmt w:val="decimal"/>
      <w:lvlText w:val="%4."/>
      <w:lvlJc w:val="left"/>
      <w:pPr>
        <w:ind w:left="2520" w:hanging="360"/>
      </w:pPr>
    </w:lvl>
    <w:lvl w:ilvl="4" w:tplc="046F0019" w:tentative="1">
      <w:start w:val="1"/>
      <w:numFmt w:val="lowerLetter"/>
      <w:lvlText w:val="%5."/>
      <w:lvlJc w:val="left"/>
      <w:pPr>
        <w:ind w:left="3240" w:hanging="360"/>
      </w:pPr>
    </w:lvl>
    <w:lvl w:ilvl="5" w:tplc="046F001B" w:tentative="1">
      <w:start w:val="1"/>
      <w:numFmt w:val="lowerRoman"/>
      <w:lvlText w:val="%6."/>
      <w:lvlJc w:val="right"/>
      <w:pPr>
        <w:ind w:left="3960" w:hanging="180"/>
      </w:pPr>
    </w:lvl>
    <w:lvl w:ilvl="6" w:tplc="046F000F" w:tentative="1">
      <w:start w:val="1"/>
      <w:numFmt w:val="decimal"/>
      <w:lvlText w:val="%7."/>
      <w:lvlJc w:val="left"/>
      <w:pPr>
        <w:ind w:left="4680" w:hanging="360"/>
      </w:pPr>
    </w:lvl>
    <w:lvl w:ilvl="7" w:tplc="046F0019" w:tentative="1">
      <w:start w:val="1"/>
      <w:numFmt w:val="lowerLetter"/>
      <w:lvlText w:val="%8."/>
      <w:lvlJc w:val="left"/>
      <w:pPr>
        <w:ind w:left="5400" w:hanging="360"/>
      </w:pPr>
    </w:lvl>
    <w:lvl w:ilvl="8" w:tplc="046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F55B68"/>
    <w:multiLevelType w:val="hybridMultilevel"/>
    <w:tmpl w:val="94A4D5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15AA0"/>
    <w:multiLevelType w:val="hybridMultilevel"/>
    <w:tmpl w:val="4788B054"/>
    <w:lvl w:ilvl="0" w:tplc="02CEF6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F040E"/>
    <w:multiLevelType w:val="hybridMultilevel"/>
    <w:tmpl w:val="19A2A232"/>
    <w:lvl w:ilvl="0" w:tplc="C0DE74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AD103E"/>
    <w:multiLevelType w:val="hybridMultilevel"/>
    <w:tmpl w:val="2CFAF5C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C6BF2"/>
    <w:multiLevelType w:val="hybridMultilevel"/>
    <w:tmpl w:val="82CE9E56"/>
    <w:lvl w:ilvl="0" w:tplc="28DAA1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C605AF4"/>
    <w:multiLevelType w:val="hybridMultilevel"/>
    <w:tmpl w:val="CFB61A50"/>
    <w:lvl w:ilvl="0" w:tplc="7E0AE4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9A04F9"/>
    <w:multiLevelType w:val="hybridMultilevel"/>
    <w:tmpl w:val="7664573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029C"/>
    <w:multiLevelType w:val="hybridMultilevel"/>
    <w:tmpl w:val="AA621EA2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E36B5"/>
    <w:multiLevelType w:val="hybridMultilevel"/>
    <w:tmpl w:val="B8F29DD2"/>
    <w:lvl w:ilvl="0" w:tplc="14AEDE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8902104">
    <w:abstractNumId w:val="15"/>
  </w:num>
  <w:num w:numId="2" w16cid:durableId="2107578734">
    <w:abstractNumId w:val="23"/>
  </w:num>
  <w:num w:numId="3" w16cid:durableId="232931638">
    <w:abstractNumId w:val="6"/>
  </w:num>
  <w:num w:numId="4" w16cid:durableId="1618752571">
    <w:abstractNumId w:val="25"/>
  </w:num>
  <w:num w:numId="5" w16cid:durableId="1613249213">
    <w:abstractNumId w:val="13"/>
  </w:num>
  <w:num w:numId="6" w16cid:durableId="1339313636">
    <w:abstractNumId w:val="2"/>
  </w:num>
  <w:num w:numId="7" w16cid:durableId="1428962889">
    <w:abstractNumId w:val="26"/>
  </w:num>
  <w:num w:numId="8" w16cid:durableId="978531497">
    <w:abstractNumId w:val="14"/>
  </w:num>
  <w:num w:numId="9" w16cid:durableId="1337877219">
    <w:abstractNumId w:val="3"/>
  </w:num>
  <w:num w:numId="10" w16cid:durableId="1617176707">
    <w:abstractNumId w:val="11"/>
  </w:num>
  <w:num w:numId="11" w16cid:durableId="1816027532">
    <w:abstractNumId w:val="10"/>
  </w:num>
  <w:num w:numId="12" w16cid:durableId="245845386">
    <w:abstractNumId w:val="20"/>
  </w:num>
  <w:num w:numId="13" w16cid:durableId="47339349">
    <w:abstractNumId w:val="16"/>
  </w:num>
  <w:num w:numId="14" w16cid:durableId="1588422163">
    <w:abstractNumId w:val="7"/>
  </w:num>
  <w:num w:numId="15" w16cid:durableId="588655569">
    <w:abstractNumId w:val="0"/>
  </w:num>
  <w:num w:numId="16" w16cid:durableId="1761294035">
    <w:abstractNumId w:val="5"/>
  </w:num>
  <w:num w:numId="17" w16cid:durableId="671446454">
    <w:abstractNumId w:val="21"/>
  </w:num>
  <w:num w:numId="18" w16cid:durableId="1846165671">
    <w:abstractNumId w:val="24"/>
  </w:num>
  <w:num w:numId="19" w16cid:durableId="234362575">
    <w:abstractNumId w:val="9"/>
  </w:num>
  <w:num w:numId="20" w16cid:durableId="401409702">
    <w:abstractNumId w:val="4"/>
  </w:num>
  <w:num w:numId="21" w16cid:durableId="1373848634">
    <w:abstractNumId w:val="27"/>
  </w:num>
  <w:num w:numId="22" w16cid:durableId="565069063">
    <w:abstractNumId w:val="19"/>
  </w:num>
  <w:num w:numId="23" w16cid:durableId="962614637">
    <w:abstractNumId w:val="12"/>
  </w:num>
  <w:num w:numId="24" w16cid:durableId="2059477074">
    <w:abstractNumId w:val="22"/>
  </w:num>
  <w:num w:numId="25" w16cid:durableId="1018114958">
    <w:abstractNumId w:val="8"/>
  </w:num>
  <w:num w:numId="26" w16cid:durableId="2083209917">
    <w:abstractNumId w:val="17"/>
  </w:num>
  <w:num w:numId="27" w16cid:durableId="739910833">
    <w:abstractNumId w:val="1"/>
  </w:num>
  <w:num w:numId="28" w16cid:durableId="180517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A918A3"/>
    <w:rsid w:val="00001E36"/>
    <w:rsid w:val="00002388"/>
    <w:rsid w:val="00002E58"/>
    <w:rsid w:val="000032CF"/>
    <w:rsid w:val="000049F9"/>
    <w:rsid w:val="0000595D"/>
    <w:rsid w:val="00007F12"/>
    <w:rsid w:val="0001146F"/>
    <w:rsid w:val="000117EB"/>
    <w:rsid w:val="00015707"/>
    <w:rsid w:val="00015F8E"/>
    <w:rsid w:val="00022734"/>
    <w:rsid w:val="0002292E"/>
    <w:rsid w:val="000238B3"/>
    <w:rsid w:val="00024582"/>
    <w:rsid w:val="00024AC3"/>
    <w:rsid w:val="00027187"/>
    <w:rsid w:val="00031AD1"/>
    <w:rsid w:val="00031BD8"/>
    <w:rsid w:val="00032883"/>
    <w:rsid w:val="000350B7"/>
    <w:rsid w:val="00035EE7"/>
    <w:rsid w:val="00043287"/>
    <w:rsid w:val="0004506C"/>
    <w:rsid w:val="000454AD"/>
    <w:rsid w:val="0005014C"/>
    <w:rsid w:val="0005288C"/>
    <w:rsid w:val="00056D5E"/>
    <w:rsid w:val="0005767E"/>
    <w:rsid w:val="00060D8A"/>
    <w:rsid w:val="00061EBE"/>
    <w:rsid w:val="000629F2"/>
    <w:rsid w:val="0006662C"/>
    <w:rsid w:val="00066AD7"/>
    <w:rsid w:val="0006714A"/>
    <w:rsid w:val="000678E4"/>
    <w:rsid w:val="00070043"/>
    <w:rsid w:val="00072FEC"/>
    <w:rsid w:val="000747D2"/>
    <w:rsid w:val="00076B3D"/>
    <w:rsid w:val="00081AAD"/>
    <w:rsid w:val="00082AE1"/>
    <w:rsid w:val="00082B85"/>
    <w:rsid w:val="00082F13"/>
    <w:rsid w:val="000831F9"/>
    <w:rsid w:val="00084725"/>
    <w:rsid w:val="00085B71"/>
    <w:rsid w:val="00086CF5"/>
    <w:rsid w:val="0009065A"/>
    <w:rsid w:val="000910F2"/>
    <w:rsid w:val="00091764"/>
    <w:rsid w:val="00093B88"/>
    <w:rsid w:val="000973B8"/>
    <w:rsid w:val="000A35D2"/>
    <w:rsid w:val="000A43BF"/>
    <w:rsid w:val="000A4C18"/>
    <w:rsid w:val="000A4D01"/>
    <w:rsid w:val="000A59BC"/>
    <w:rsid w:val="000A6930"/>
    <w:rsid w:val="000B058A"/>
    <w:rsid w:val="000B1F44"/>
    <w:rsid w:val="000B3DF8"/>
    <w:rsid w:val="000B4190"/>
    <w:rsid w:val="000B449C"/>
    <w:rsid w:val="000B5CBD"/>
    <w:rsid w:val="000B67DB"/>
    <w:rsid w:val="000B76D4"/>
    <w:rsid w:val="000C0E6B"/>
    <w:rsid w:val="000C4A95"/>
    <w:rsid w:val="000C529B"/>
    <w:rsid w:val="000C5434"/>
    <w:rsid w:val="000C66B0"/>
    <w:rsid w:val="000D266A"/>
    <w:rsid w:val="000D3803"/>
    <w:rsid w:val="000D5DB4"/>
    <w:rsid w:val="000D6895"/>
    <w:rsid w:val="000D7B08"/>
    <w:rsid w:val="000E1302"/>
    <w:rsid w:val="000E1FE0"/>
    <w:rsid w:val="000E3758"/>
    <w:rsid w:val="000E39EB"/>
    <w:rsid w:val="000E5592"/>
    <w:rsid w:val="000E6D24"/>
    <w:rsid w:val="000E6F33"/>
    <w:rsid w:val="000E72B0"/>
    <w:rsid w:val="000E758F"/>
    <w:rsid w:val="000E77BD"/>
    <w:rsid w:val="000E78BE"/>
    <w:rsid w:val="000F1032"/>
    <w:rsid w:val="000F1C2B"/>
    <w:rsid w:val="000F5D31"/>
    <w:rsid w:val="000F75EB"/>
    <w:rsid w:val="000F7CBB"/>
    <w:rsid w:val="00100B5B"/>
    <w:rsid w:val="00104A38"/>
    <w:rsid w:val="00111063"/>
    <w:rsid w:val="00111310"/>
    <w:rsid w:val="001121FA"/>
    <w:rsid w:val="00112817"/>
    <w:rsid w:val="001141C2"/>
    <w:rsid w:val="001150EB"/>
    <w:rsid w:val="00120223"/>
    <w:rsid w:val="00122236"/>
    <w:rsid w:val="00122595"/>
    <w:rsid w:val="00123A94"/>
    <w:rsid w:val="00123CE1"/>
    <w:rsid w:val="00123F0B"/>
    <w:rsid w:val="00125153"/>
    <w:rsid w:val="0012588C"/>
    <w:rsid w:val="001270E4"/>
    <w:rsid w:val="00127284"/>
    <w:rsid w:val="0013114C"/>
    <w:rsid w:val="001315C5"/>
    <w:rsid w:val="001357F4"/>
    <w:rsid w:val="00137F3F"/>
    <w:rsid w:val="00140F47"/>
    <w:rsid w:val="0014353C"/>
    <w:rsid w:val="00143B1A"/>
    <w:rsid w:val="00146992"/>
    <w:rsid w:val="00146F1F"/>
    <w:rsid w:val="00151692"/>
    <w:rsid w:val="00155C67"/>
    <w:rsid w:val="0015761E"/>
    <w:rsid w:val="00160D74"/>
    <w:rsid w:val="001610D5"/>
    <w:rsid w:val="001639F6"/>
    <w:rsid w:val="00164DB7"/>
    <w:rsid w:val="0016598E"/>
    <w:rsid w:val="00165A94"/>
    <w:rsid w:val="001754F8"/>
    <w:rsid w:val="001763A4"/>
    <w:rsid w:val="001768C1"/>
    <w:rsid w:val="00176AE1"/>
    <w:rsid w:val="00176E86"/>
    <w:rsid w:val="00181A07"/>
    <w:rsid w:val="0018355D"/>
    <w:rsid w:val="00192A6F"/>
    <w:rsid w:val="00193602"/>
    <w:rsid w:val="00193F00"/>
    <w:rsid w:val="001A0547"/>
    <w:rsid w:val="001A0E40"/>
    <w:rsid w:val="001A19A2"/>
    <w:rsid w:val="001A33D8"/>
    <w:rsid w:val="001A3E52"/>
    <w:rsid w:val="001A4BBF"/>
    <w:rsid w:val="001A7C1F"/>
    <w:rsid w:val="001B20CE"/>
    <w:rsid w:val="001B4227"/>
    <w:rsid w:val="001B5185"/>
    <w:rsid w:val="001C285C"/>
    <w:rsid w:val="001C2A37"/>
    <w:rsid w:val="001C330E"/>
    <w:rsid w:val="001C37DF"/>
    <w:rsid w:val="001C4408"/>
    <w:rsid w:val="001C4BE9"/>
    <w:rsid w:val="001C58C6"/>
    <w:rsid w:val="001C5B61"/>
    <w:rsid w:val="001C66A1"/>
    <w:rsid w:val="001C7ABB"/>
    <w:rsid w:val="001D2C23"/>
    <w:rsid w:val="001D3641"/>
    <w:rsid w:val="001E2BD2"/>
    <w:rsid w:val="001E2FB2"/>
    <w:rsid w:val="001F06C8"/>
    <w:rsid w:val="001F2BEE"/>
    <w:rsid w:val="001F3CD5"/>
    <w:rsid w:val="001F4AF9"/>
    <w:rsid w:val="001F5E3F"/>
    <w:rsid w:val="001F7BC7"/>
    <w:rsid w:val="002014AF"/>
    <w:rsid w:val="00201669"/>
    <w:rsid w:val="00203BCE"/>
    <w:rsid w:val="00205F00"/>
    <w:rsid w:val="002062E2"/>
    <w:rsid w:val="0020630E"/>
    <w:rsid w:val="002105BA"/>
    <w:rsid w:val="00211860"/>
    <w:rsid w:val="00212B9B"/>
    <w:rsid w:val="00212E8B"/>
    <w:rsid w:val="002130BA"/>
    <w:rsid w:val="00215156"/>
    <w:rsid w:val="00215706"/>
    <w:rsid w:val="0022251E"/>
    <w:rsid w:val="00223188"/>
    <w:rsid w:val="00230F72"/>
    <w:rsid w:val="0023274C"/>
    <w:rsid w:val="002348C2"/>
    <w:rsid w:val="00236C39"/>
    <w:rsid w:val="002409AB"/>
    <w:rsid w:val="00243A4E"/>
    <w:rsid w:val="00243A72"/>
    <w:rsid w:val="00244680"/>
    <w:rsid w:val="00246025"/>
    <w:rsid w:val="00246310"/>
    <w:rsid w:val="00246725"/>
    <w:rsid w:val="0025234A"/>
    <w:rsid w:val="00253520"/>
    <w:rsid w:val="00253E8E"/>
    <w:rsid w:val="00254C22"/>
    <w:rsid w:val="00255A1E"/>
    <w:rsid w:val="00257700"/>
    <w:rsid w:val="00261860"/>
    <w:rsid w:val="00262B96"/>
    <w:rsid w:val="002674D6"/>
    <w:rsid w:val="00270FBF"/>
    <w:rsid w:val="00271F1C"/>
    <w:rsid w:val="00274EBA"/>
    <w:rsid w:val="002767C6"/>
    <w:rsid w:val="00277DD4"/>
    <w:rsid w:val="00281E44"/>
    <w:rsid w:val="00282ED9"/>
    <w:rsid w:val="00283561"/>
    <w:rsid w:val="00283CBE"/>
    <w:rsid w:val="002844CA"/>
    <w:rsid w:val="0028533E"/>
    <w:rsid w:val="002855A7"/>
    <w:rsid w:val="00286303"/>
    <w:rsid w:val="00286AEC"/>
    <w:rsid w:val="00286FA2"/>
    <w:rsid w:val="00287514"/>
    <w:rsid w:val="00287C66"/>
    <w:rsid w:val="002915E8"/>
    <w:rsid w:val="0029230D"/>
    <w:rsid w:val="00297A43"/>
    <w:rsid w:val="002A1383"/>
    <w:rsid w:val="002A20EC"/>
    <w:rsid w:val="002A6244"/>
    <w:rsid w:val="002A79C6"/>
    <w:rsid w:val="002B0EEB"/>
    <w:rsid w:val="002B1509"/>
    <w:rsid w:val="002B3DBE"/>
    <w:rsid w:val="002B5AE7"/>
    <w:rsid w:val="002B6D5A"/>
    <w:rsid w:val="002B73D9"/>
    <w:rsid w:val="002B78D1"/>
    <w:rsid w:val="002C08D6"/>
    <w:rsid w:val="002C0A30"/>
    <w:rsid w:val="002C2A59"/>
    <w:rsid w:val="002C2FD9"/>
    <w:rsid w:val="002C3489"/>
    <w:rsid w:val="002C3AAC"/>
    <w:rsid w:val="002C3E18"/>
    <w:rsid w:val="002C5CD7"/>
    <w:rsid w:val="002C5FD3"/>
    <w:rsid w:val="002C61CA"/>
    <w:rsid w:val="002C695A"/>
    <w:rsid w:val="002D1736"/>
    <w:rsid w:val="002D35D4"/>
    <w:rsid w:val="002D3A23"/>
    <w:rsid w:val="002D5911"/>
    <w:rsid w:val="002D5EE6"/>
    <w:rsid w:val="002D606C"/>
    <w:rsid w:val="002D60F0"/>
    <w:rsid w:val="002D7F51"/>
    <w:rsid w:val="002E0099"/>
    <w:rsid w:val="002E774C"/>
    <w:rsid w:val="002F1B39"/>
    <w:rsid w:val="002F33C8"/>
    <w:rsid w:val="002F4A71"/>
    <w:rsid w:val="002F5202"/>
    <w:rsid w:val="002F7EF3"/>
    <w:rsid w:val="00300902"/>
    <w:rsid w:val="0030434D"/>
    <w:rsid w:val="00310234"/>
    <w:rsid w:val="00310504"/>
    <w:rsid w:val="0031062C"/>
    <w:rsid w:val="00311497"/>
    <w:rsid w:val="0031338B"/>
    <w:rsid w:val="00316971"/>
    <w:rsid w:val="00317ABF"/>
    <w:rsid w:val="003207B4"/>
    <w:rsid w:val="00320D2F"/>
    <w:rsid w:val="00325696"/>
    <w:rsid w:val="00327039"/>
    <w:rsid w:val="00331887"/>
    <w:rsid w:val="00333BEF"/>
    <w:rsid w:val="00341AE0"/>
    <w:rsid w:val="00342601"/>
    <w:rsid w:val="00343603"/>
    <w:rsid w:val="00343A19"/>
    <w:rsid w:val="003450BF"/>
    <w:rsid w:val="003469EC"/>
    <w:rsid w:val="00346B81"/>
    <w:rsid w:val="00347163"/>
    <w:rsid w:val="003512A1"/>
    <w:rsid w:val="00351E4F"/>
    <w:rsid w:val="003529DF"/>
    <w:rsid w:val="00354194"/>
    <w:rsid w:val="00354964"/>
    <w:rsid w:val="00356A55"/>
    <w:rsid w:val="00360472"/>
    <w:rsid w:val="00360BE6"/>
    <w:rsid w:val="00360E47"/>
    <w:rsid w:val="00362824"/>
    <w:rsid w:val="003632A0"/>
    <w:rsid w:val="00364967"/>
    <w:rsid w:val="00364B2A"/>
    <w:rsid w:val="00365436"/>
    <w:rsid w:val="00366D11"/>
    <w:rsid w:val="00371670"/>
    <w:rsid w:val="00372859"/>
    <w:rsid w:val="00372FFD"/>
    <w:rsid w:val="00373109"/>
    <w:rsid w:val="00373FD5"/>
    <w:rsid w:val="00375CBD"/>
    <w:rsid w:val="00377083"/>
    <w:rsid w:val="00383668"/>
    <w:rsid w:val="003857F5"/>
    <w:rsid w:val="00386155"/>
    <w:rsid w:val="00390EEA"/>
    <w:rsid w:val="00391695"/>
    <w:rsid w:val="00391C63"/>
    <w:rsid w:val="00393E95"/>
    <w:rsid w:val="0039409A"/>
    <w:rsid w:val="0039496D"/>
    <w:rsid w:val="003965AE"/>
    <w:rsid w:val="00397022"/>
    <w:rsid w:val="003977C4"/>
    <w:rsid w:val="003A12B7"/>
    <w:rsid w:val="003A4A3E"/>
    <w:rsid w:val="003B278C"/>
    <w:rsid w:val="003B437E"/>
    <w:rsid w:val="003B5474"/>
    <w:rsid w:val="003B55E5"/>
    <w:rsid w:val="003B60FE"/>
    <w:rsid w:val="003B7519"/>
    <w:rsid w:val="003B7E9C"/>
    <w:rsid w:val="003C4F84"/>
    <w:rsid w:val="003C57B6"/>
    <w:rsid w:val="003C65F5"/>
    <w:rsid w:val="003C6953"/>
    <w:rsid w:val="003C7EFB"/>
    <w:rsid w:val="003D072E"/>
    <w:rsid w:val="003D0E56"/>
    <w:rsid w:val="003D1FC9"/>
    <w:rsid w:val="003D29A7"/>
    <w:rsid w:val="003D39B0"/>
    <w:rsid w:val="003D4BB4"/>
    <w:rsid w:val="003D58DF"/>
    <w:rsid w:val="003D648E"/>
    <w:rsid w:val="003D6F65"/>
    <w:rsid w:val="003D6FB1"/>
    <w:rsid w:val="003D7991"/>
    <w:rsid w:val="003E360F"/>
    <w:rsid w:val="003E489C"/>
    <w:rsid w:val="003E5176"/>
    <w:rsid w:val="003F1353"/>
    <w:rsid w:val="003F67EF"/>
    <w:rsid w:val="003F6B4F"/>
    <w:rsid w:val="00400328"/>
    <w:rsid w:val="00402F21"/>
    <w:rsid w:val="004030E7"/>
    <w:rsid w:val="0040544E"/>
    <w:rsid w:val="00411565"/>
    <w:rsid w:val="00412877"/>
    <w:rsid w:val="0041348D"/>
    <w:rsid w:val="00414030"/>
    <w:rsid w:val="00414676"/>
    <w:rsid w:val="00416C06"/>
    <w:rsid w:val="004203AA"/>
    <w:rsid w:val="00422073"/>
    <w:rsid w:val="00423144"/>
    <w:rsid w:val="004253A2"/>
    <w:rsid w:val="00426CF3"/>
    <w:rsid w:val="00433AA6"/>
    <w:rsid w:val="00433E7C"/>
    <w:rsid w:val="00434EB9"/>
    <w:rsid w:val="00441FB9"/>
    <w:rsid w:val="004432C2"/>
    <w:rsid w:val="0044638D"/>
    <w:rsid w:val="004464A5"/>
    <w:rsid w:val="00446E69"/>
    <w:rsid w:val="00450115"/>
    <w:rsid w:val="0045035C"/>
    <w:rsid w:val="00451F1B"/>
    <w:rsid w:val="0045487C"/>
    <w:rsid w:val="00456A60"/>
    <w:rsid w:val="00457126"/>
    <w:rsid w:val="004600F6"/>
    <w:rsid w:val="004630B1"/>
    <w:rsid w:val="004659FC"/>
    <w:rsid w:val="00466C3E"/>
    <w:rsid w:val="004703E3"/>
    <w:rsid w:val="004714EF"/>
    <w:rsid w:val="00471CDF"/>
    <w:rsid w:val="00473A66"/>
    <w:rsid w:val="0047405E"/>
    <w:rsid w:val="0048293E"/>
    <w:rsid w:val="004840F7"/>
    <w:rsid w:val="00484436"/>
    <w:rsid w:val="0048585D"/>
    <w:rsid w:val="004862CE"/>
    <w:rsid w:val="004921AF"/>
    <w:rsid w:val="00492AB5"/>
    <w:rsid w:val="004932B4"/>
    <w:rsid w:val="00493B5F"/>
    <w:rsid w:val="004942B9"/>
    <w:rsid w:val="00496943"/>
    <w:rsid w:val="004A25DB"/>
    <w:rsid w:val="004A2E04"/>
    <w:rsid w:val="004A3466"/>
    <w:rsid w:val="004B3A73"/>
    <w:rsid w:val="004B43B3"/>
    <w:rsid w:val="004B4AC5"/>
    <w:rsid w:val="004B57CD"/>
    <w:rsid w:val="004B65B5"/>
    <w:rsid w:val="004C2DF6"/>
    <w:rsid w:val="004C388A"/>
    <w:rsid w:val="004C6B07"/>
    <w:rsid w:val="004D2C3E"/>
    <w:rsid w:val="004D322A"/>
    <w:rsid w:val="004D3C89"/>
    <w:rsid w:val="004D3FCE"/>
    <w:rsid w:val="004D64CC"/>
    <w:rsid w:val="004E2CAE"/>
    <w:rsid w:val="004E332E"/>
    <w:rsid w:val="004E3BA4"/>
    <w:rsid w:val="004E4AB2"/>
    <w:rsid w:val="004E4EAE"/>
    <w:rsid w:val="004E58E3"/>
    <w:rsid w:val="004F1265"/>
    <w:rsid w:val="004F280C"/>
    <w:rsid w:val="0050129A"/>
    <w:rsid w:val="005013EF"/>
    <w:rsid w:val="005016C5"/>
    <w:rsid w:val="005018D4"/>
    <w:rsid w:val="00510309"/>
    <w:rsid w:val="005131B3"/>
    <w:rsid w:val="0051395D"/>
    <w:rsid w:val="00514F53"/>
    <w:rsid w:val="005168CF"/>
    <w:rsid w:val="00517534"/>
    <w:rsid w:val="00517553"/>
    <w:rsid w:val="0052222E"/>
    <w:rsid w:val="005229A8"/>
    <w:rsid w:val="00524338"/>
    <w:rsid w:val="00526663"/>
    <w:rsid w:val="0052680D"/>
    <w:rsid w:val="005279CA"/>
    <w:rsid w:val="00530315"/>
    <w:rsid w:val="00531610"/>
    <w:rsid w:val="00533D88"/>
    <w:rsid w:val="00537542"/>
    <w:rsid w:val="00537F7A"/>
    <w:rsid w:val="0054320C"/>
    <w:rsid w:val="00543976"/>
    <w:rsid w:val="00544E02"/>
    <w:rsid w:val="00545E62"/>
    <w:rsid w:val="005460CA"/>
    <w:rsid w:val="00551911"/>
    <w:rsid w:val="00552FC3"/>
    <w:rsid w:val="005532AA"/>
    <w:rsid w:val="00560067"/>
    <w:rsid w:val="00560CAC"/>
    <w:rsid w:val="00562F27"/>
    <w:rsid w:val="00567708"/>
    <w:rsid w:val="00567B84"/>
    <w:rsid w:val="00572173"/>
    <w:rsid w:val="005741F8"/>
    <w:rsid w:val="005754FD"/>
    <w:rsid w:val="00581330"/>
    <w:rsid w:val="00583E7B"/>
    <w:rsid w:val="00585123"/>
    <w:rsid w:val="00585CA6"/>
    <w:rsid w:val="00586C80"/>
    <w:rsid w:val="00591CC5"/>
    <w:rsid w:val="00591DD9"/>
    <w:rsid w:val="005927B6"/>
    <w:rsid w:val="00594FED"/>
    <w:rsid w:val="005951E1"/>
    <w:rsid w:val="00597C8B"/>
    <w:rsid w:val="00597D65"/>
    <w:rsid w:val="005A0DDE"/>
    <w:rsid w:val="005A1A47"/>
    <w:rsid w:val="005A3DBB"/>
    <w:rsid w:val="005A4E4B"/>
    <w:rsid w:val="005A5BD0"/>
    <w:rsid w:val="005B0089"/>
    <w:rsid w:val="005B1C1D"/>
    <w:rsid w:val="005B1CC3"/>
    <w:rsid w:val="005B2754"/>
    <w:rsid w:val="005B4058"/>
    <w:rsid w:val="005B4413"/>
    <w:rsid w:val="005B45B8"/>
    <w:rsid w:val="005B7C4B"/>
    <w:rsid w:val="005C15B8"/>
    <w:rsid w:val="005C248D"/>
    <w:rsid w:val="005C4C7A"/>
    <w:rsid w:val="005C5A92"/>
    <w:rsid w:val="005D0344"/>
    <w:rsid w:val="005D16B6"/>
    <w:rsid w:val="005D2E65"/>
    <w:rsid w:val="005D4B3D"/>
    <w:rsid w:val="005D51E1"/>
    <w:rsid w:val="005D53BA"/>
    <w:rsid w:val="005D7609"/>
    <w:rsid w:val="005E0A65"/>
    <w:rsid w:val="005E1976"/>
    <w:rsid w:val="005E5EAE"/>
    <w:rsid w:val="005E6A94"/>
    <w:rsid w:val="005E7EDC"/>
    <w:rsid w:val="005F0377"/>
    <w:rsid w:val="005F1D8C"/>
    <w:rsid w:val="005F436E"/>
    <w:rsid w:val="005F5109"/>
    <w:rsid w:val="005F5191"/>
    <w:rsid w:val="005F5E9A"/>
    <w:rsid w:val="005F77C7"/>
    <w:rsid w:val="005F79B1"/>
    <w:rsid w:val="006008F0"/>
    <w:rsid w:val="00601AE3"/>
    <w:rsid w:val="0060274C"/>
    <w:rsid w:val="00604233"/>
    <w:rsid w:val="00604530"/>
    <w:rsid w:val="006055D9"/>
    <w:rsid w:val="00606851"/>
    <w:rsid w:val="00606EE9"/>
    <w:rsid w:val="006073E9"/>
    <w:rsid w:val="0061155B"/>
    <w:rsid w:val="006127D8"/>
    <w:rsid w:val="00614392"/>
    <w:rsid w:val="00620311"/>
    <w:rsid w:val="006204D0"/>
    <w:rsid w:val="0062051E"/>
    <w:rsid w:val="00620624"/>
    <w:rsid w:val="00621C7A"/>
    <w:rsid w:val="00622575"/>
    <w:rsid w:val="00622605"/>
    <w:rsid w:val="00624179"/>
    <w:rsid w:val="00630A02"/>
    <w:rsid w:val="00632C2F"/>
    <w:rsid w:val="00634C93"/>
    <w:rsid w:val="006412EE"/>
    <w:rsid w:val="006474F2"/>
    <w:rsid w:val="00651679"/>
    <w:rsid w:val="00651DAC"/>
    <w:rsid w:val="0065624F"/>
    <w:rsid w:val="0065653A"/>
    <w:rsid w:val="006620B4"/>
    <w:rsid w:val="00662D85"/>
    <w:rsid w:val="00665E5E"/>
    <w:rsid w:val="006667FD"/>
    <w:rsid w:val="00666AE9"/>
    <w:rsid w:val="00666C14"/>
    <w:rsid w:val="00667260"/>
    <w:rsid w:val="0067112F"/>
    <w:rsid w:val="00671B6A"/>
    <w:rsid w:val="00671F1A"/>
    <w:rsid w:val="00674C2B"/>
    <w:rsid w:val="00675994"/>
    <w:rsid w:val="0067645A"/>
    <w:rsid w:val="00680599"/>
    <w:rsid w:val="006805E1"/>
    <w:rsid w:val="00680FDA"/>
    <w:rsid w:val="00681131"/>
    <w:rsid w:val="00681BC6"/>
    <w:rsid w:val="00687033"/>
    <w:rsid w:val="00687A06"/>
    <w:rsid w:val="0069510D"/>
    <w:rsid w:val="00697458"/>
    <w:rsid w:val="006A45A2"/>
    <w:rsid w:val="006A7D0A"/>
    <w:rsid w:val="006B0EBF"/>
    <w:rsid w:val="006B1002"/>
    <w:rsid w:val="006B3B55"/>
    <w:rsid w:val="006B3E8F"/>
    <w:rsid w:val="006B416E"/>
    <w:rsid w:val="006B46D6"/>
    <w:rsid w:val="006B5AF6"/>
    <w:rsid w:val="006C1E5B"/>
    <w:rsid w:val="006C1F07"/>
    <w:rsid w:val="006C2653"/>
    <w:rsid w:val="006C737C"/>
    <w:rsid w:val="006C7D04"/>
    <w:rsid w:val="006D0B72"/>
    <w:rsid w:val="006D1F16"/>
    <w:rsid w:val="006D2FC4"/>
    <w:rsid w:val="006D4B11"/>
    <w:rsid w:val="006D5BDA"/>
    <w:rsid w:val="006D62AF"/>
    <w:rsid w:val="006D6741"/>
    <w:rsid w:val="006D69F7"/>
    <w:rsid w:val="006D7365"/>
    <w:rsid w:val="006E041B"/>
    <w:rsid w:val="006E124A"/>
    <w:rsid w:val="006E5D44"/>
    <w:rsid w:val="006F2F37"/>
    <w:rsid w:val="006F6C05"/>
    <w:rsid w:val="00701683"/>
    <w:rsid w:val="00704A69"/>
    <w:rsid w:val="00710A4B"/>
    <w:rsid w:val="00711B5D"/>
    <w:rsid w:val="007126D9"/>
    <w:rsid w:val="00715A82"/>
    <w:rsid w:val="00716A8B"/>
    <w:rsid w:val="00717FD7"/>
    <w:rsid w:val="0072039A"/>
    <w:rsid w:val="0073180A"/>
    <w:rsid w:val="00731A3B"/>
    <w:rsid w:val="007350A8"/>
    <w:rsid w:val="00737CBA"/>
    <w:rsid w:val="00737EE9"/>
    <w:rsid w:val="00741C9B"/>
    <w:rsid w:val="00741EDE"/>
    <w:rsid w:val="00744C79"/>
    <w:rsid w:val="0074612E"/>
    <w:rsid w:val="00747DDA"/>
    <w:rsid w:val="0075063C"/>
    <w:rsid w:val="00750B2B"/>
    <w:rsid w:val="007570E6"/>
    <w:rsid w:val="00757848"/>
    <w:rsid w:val="00763C4D"/>
    <w:rsid w:val="00764AD2"/>
    <w:rsid w:val="007664A4"/>
    <w:rsid w:val="0076700F"/>
    <w:rsid w:val="00767A7D"/>
    <w:rsid w:val="00774003"/>
    <w:rsid w:val="0077580A"/>
    <w:rsid w:val="007761D8"/>
    <w:rsid w:val="00777D02"/>
    <w:rsid w:val="00780562"/>
    <w:rsid w:val="00781E7A"/>
    <w:rsid w:val="00782903"/>
    <w:rsid w:val="007839F1"/>
    <w:rsid w:val="00786716"/>
    <w:rsid w:val="00786B5A"/>
    <w:rsid w:val="00786D95"/>
    <w:rsid w:val="00794742"/>
    <w:rsid w:val="007A7D02"/>
    <w:rsid w:val="007B0546"/>
    <w:rsid w:val="007B48BC"/>
    <w:rsid w:val="007B48EA"/>
    <w:rsid w:val="007B5AC5"/>
    <w:rsid w:val="007B5F25"/>
    <w:rsid w:val="007B7B3F"/>
    <w:rsid w:val="007C08C6"/>
    <w:rsid w:val="007C1FF9"/>
    <w:rsid w:val="007C3ED2"/>
    <w:rsid w:val="007D0578"/>
    <w:rsid w:val="007D1E47"/>
    <w:rsid w:val="007D3A60"/>
    <w:rsid w:val="007D43E9"/>
    <w:rsid w:val="007D4F36"/>
    <w:rsid w:val="007D526B"/>
    <w:rsid w:val="007D7043"/>
    <w:rsid w:val="007D70C5"/>
    <w:rsid w:val="007E23F6"/>
    <w:rsid w:val="007E31F5"/>
    <w:rsid w:val="007E330C"/>
    <w:rsid w:val="007E7627"/>
    <w:rsid w:val="007F099F"/>
    <w:rsid w:val="007F10C9"/>
    <w:rsid w:val="007F2AA7"/>
    <w:rsid w:val="007F2CF7"/>
    <w:rsid w:val="0080002E"/>
    <w:rsid w:val="00800518"/>
    <w:rsid w:val="0080102C"/>
    <w:rsid w:val="008011E5"/>
    <w:rsid w:val="00801651"/>
    <w:rsid w:val="00801C28"/>
    <w:rsid w:val="0080384E"/>
    <w:rsid w:val="0080507B"/>
    <w:rsid w:val="0080551B"/>
    <w:rsid w:val="00806A46"/>
    <w:rsid w:val="0081178C"/>
    <w:rsid w:val="00811FE2"/>
    <w:rsid w:val="00814B7E"/>
    <w:rsid w:val="00820860"/>
    <w:rsid w:val="00821531"/>
    <w:rsid w:val="0082249F"/>
    <w:rsid w:val="0082300D"/>
    <w:rsid w:val="00824C4B"/>
    <w:rsid w:val="00830979"/>
    <w:rsid w:val="0083363E"/>
    <w:rsid w:val="008348D5"/>
    <w:rsid w:val="00835290"/>
    <w:rsid w:val="00835990"/>
    <w:rsid w:val="008361DA"/>
    <w:rsid w:val="00836631"/>
    <w:rsid w:val="00844AFF"/>
    <w:rsid w:val="008466FE"/>
    <w:rsid w:val="008471FB"/>
    <w:rsid w:val="00850CC5"/>
    <w:rsid w:val="008515A8"/>
    <w:rsid w:val="008531B5"/>
    <w:rsid w:val="00853C6D"/>
    <w:rsid w:val="0086021D"/>
    <w:rsid w:val="00863CB0"/>
    <w:rsid w:val="00863FE6"/>
    <w:rsid w:val="00864EAD"/>
    <w:rsid w:val="0086555A"/>
    <w:rsid w:val="00866813"/>
    <w:rsid w:val="0086761F"/>
    <w:rsid w:val="008727DA"/>
    <w:rsid w:val="0087335E"/>
    <w:rsid w:val="0087368D"/>
    <w:rsid w:val="008740BF"/>
    <w:rsid w:val="00874BEA"/>
    <w:rsid w:val="00874DCA"/>
    <w:rsid w:val="00875486"/>
    <w:rsid w:val="008779B9"/>
    <w:rsid w:val="0088160F"/>
    <w:rsid w:val="008827C5"/>
    <w:rsid w:val="0088303D"/>
    <w:rsid w:val="00884D66"/>
    <w:rsid w:val="008868C3"/>
    <w:rsid w:val="00887DAA"/>
    <w:rsid w:val="00891288"/>
    <w:rsid w:val="008913E4"/>
    <w:rsid w:val="00892B97"/>
    <w:rsid w:val="00894792"/>
    <w:rsid w:val="00894C76"/>
    <w:rsid w:val="00896018"/>
    <w:rsid w:val="00896E8F"/>
    <w:rsid w:val="008973EA"/>
    <w:rsid w:val="00897625"/>
    <w:rsid w:val="00897D84"/>
    <w:rsid w:val="008A071C"/>
    <w:rsid w:val="008A1122"/>
    <w:rsid w:val="008A26B4"/>
    <w:rsid w:val="008A39A7"/>
    <w:rsid w:val="008B0106"/>
    <w:rsid w:val="008B111D"/>
    <w:rsid w:val="008B2060"/>
    <w:rsid w:val="008B4775"/>
    <w:rsid w:val="008B60F7"/>
    <w:rsid w:val="008B6715"/>
    <w:rsid w:val="008C0189"/>
    <w:rsid w:val="008C39AF"/>
    <w:rsid w:val="008C5901"/>
    <w:rsid w:val="008C661E"/>
    <w:rsid w:val="008D027F"/>
    <w:rsid w:val="008D106C"/>
    <w:rsid w:val="008D2C32"/>
    <w:rsid w:val="008D381F"/>
    <w:rsid w:val="008D5801"/>
    <w:rsid w:val="008D6559"/>
    <w:rsid w:val="008E099C"/>
    <w:rsid w:val="008E1CFC"/>
    <w:rsid w:val="008E234E"/>
    <w:rsid w:val="008E34EE"/>
    <w:rsid w:val="008E3D7A"/>
    <w:rsid w:val="008E546C"/>
    <w:rsid w:val="008E587A"/>
    <w:rsid w:val="008E668B"/>
    <w:rsid w:val="008F732C"/>
    <w:rsid w:val="00904788"/>
    <w:rsid w:val="00904B52"/>
    <w:rsid w:val="00905A15"/>
    <w:rsid w:val="009100DF"/>
    <w:rsid w:val="00911362"/>
    <w:rsid w:val="00911453"/>
    <w:rsid w:val="0091427B"/>
    <w:rsid w:val="00920BC1"/>
    <w:rsid w:val="009210BA"/>
    <w:rsid w:val="009231E4"/>
    <w:rsid w:val="00923E14"/>
    <w:rsid w:val="00930EEB"/>
    <w:rsid w:val="00931B90"/>
    <w:rsid w:val="009378B0"/>
    <w:rsid w:val="0094029F"/>
    <w:rsid w:val="00940974"/>
    <w:rsid w:val="00941475"/>
    <w:rsid w:val="009420DC"/>
    <w:rsid w:val="009444FC"/>
    <w:rsid w:val="0094518C"/>
    <w:rsid w:val="00947083"/>
    <w:rsid w:val="00951AB0"/>
    <w:rsid w:val="00952A24"/>
    <w:rsid w:val="00955E40"/>
    <w:rsid w:val="009562CC"/>
    <w:rsid w:val="00956E02"/>
    <w:rsid w:val="00960008"/>
    <w:rsid w:val="009629E5"/>
    <w:rsid w:val="00964392"/>
    <w:rsid w:val="00964493"/>
    <w:rsid w:val="00967ACD"/>
    <w:rsid w:val="00967B32"/>
    <w:rsid w:val="00967DA7"/>
    <w:rsid w:val="00967E13"/>
    <w:rsid w:val="0097074B"/>
    <w:rsid w:val="0097169E"/>
    <w:rsid w:val="00973AA0"/>
    <w:rsid w:val="009744E9"/>
    <w:rsid w:val="00974B5F"/>
    <w:rsid w:val="0097542F"/>
    <w:rsid w:val="0097619C"/>
    <w:rsid w:val="00980B4C"/>
    <w:rsid w:val="00981DE7"/>
    <w:rsid w:val="0098359F"/>
    <w:rsid w:val="00983B0D"/>
    <w:rsid w:val="009847DF"/>
    <w:rsid w:val="00984B81"/>
    <w:rsid w:val="00987DE4"/>
    <w:rsid w:val="009919A8"/>
    <w:rsid w:val="00993756"/>
    <w:rsid w:val="009940AB"/>
    <w:rsid w:val="009947FB"/>
    <w:rsid w:val="009953F7"/>
    <w:rsid w:val="009962D0"/>
    <w:rsid w:val="009A165A"/>
    <w:rsid w:val="009A27FB"/>
    <w:rsid w:val="009A3DAF"/>
    <w:rsid w:val="009A3DEF"/>
    <w:rsid w:val="009A4B5F"/>
    <w:rsid w:val="009A4F20"/>
    <w:rsid w:val="009A5071"/>
    <w:rsid w:val="009A51A9"/>
    <w:rsid w:val="009B0E1D"/>
    <w:rsid w:val="009B3E78"/>
    <w:rsid w:val="009B4C4B"/>
    <w:rsid w:val="009B7E71"/>
    <w:rsid w:val="009C0171"/>
    <w:rsid w:val="009C02A8"/>
    <w:rsid w:val="009C0543"/>
    <w:rsid w:val="009C0904"/>
    <w:rsid w:val="009C367D"/>
    <w:rsid w:val="009C3B55"/>
    <w:rsid w:val="009C467B"/>
    <w:rsid w:val="009D0C34"/>
    <w:rsid w:val="009D31BB"/>
    <w:rsid w:val="009D38F9"/>
    <w:rsid w:val="009D471B"/>
    <w:rsid w:val="009D7194"/>
    <w:rsid w:val="009E1206"/>
    <w:rsid w:val="009E38B4"/>
    <w:rsid w:val="009E4406"/>
    <w:rsid w:val="009E45EB"/>
    <w:rsid w:val="009E4B6A"/>
    <w:rsid w:val="009E6CFD"/>
    <w:rsid w:val="009E7ED1"/>
    <w:rsid w:val="009F1662"/>
    <w:rsid w:val="009F1682"/>
    <w:rsid w:val="009F3862"/>
    <w:rsid w:val="009F3ECE"/>
    <w:rsid w:val="009F49AE"/>
    <w:rsid w:val="009F4A3E"/>
    <w:rsid w:val="009F7873"/>
    <w:rsid w:val="00A04C3E"/>
    <w:rsid w:val="00A04C9E"/>
    <w:rsid w:val="00A0702D"/>
    <w:rsid w:val="00A07E53"/>
    <w:rsid w:val="00A10FD1"/>
    <w:rsid w:val="00A11AF1"/>
    <w:rsid w:val="00A126FD"/>
    <w:rsid w:val="00A1320E"/>
    <w:rsid w:val="00A13D08"/>
    <w:rsid w:val="00A152C6"/>
    <w:rsid w:val="00A168C2"/>
    <w:rsid w:val="00A16B85"/>
    <w:rsid w:val="00A178CC"/>
    <w:rsid w:val="00A2184F"/>
    <w:rsid w:val="00A255CB"/>
    <w:rsid w:val="00A26101"/>
    <w:rsid w:val="00A26D95"/>
    <w:rsid w:val="00A32813"/>
    <w:rsid w:val="00A3382E"/>
    <w:rsid w:val="00A37848"/>
    <w:rsid w:val="00A40139"/>
    <w:rsid w:val="00A4326E"/>
    <w:rsid w:val="00A45B00"/>
    <w:rsid w:val="00A464A6"/>
    <w:rsid w:val="00A4731D"/>
    <w:rsid w:val="00A47B0A"/>
    <w:rsid w:val="00A5236C"/>
    <w:rsid w:val="00A53A6D"/>
    <w:rsid w:val="00A56118"/>
    <w:rsid w:val="00A618A9"/>
    <w:rsid w:val="00A62315"/>
    <w:rsid w:val="00A624A7"/>
    <w:rsid w:val="00A628C6"/>
    <w:rsid w:val="00A6332C"/>
    <w:rsid w:val="00A646AE"/>
    <w:rsid w:val="00A64910"/>
    <w:rsid w:val="00A64E89"/>
    <w:rsid w:val="00A65771"/>
    <w:rsid w:val="00A662AF"/>
    <w:rsid w:val="00A66A07"/>
    <w:rsid w:val="00A67888"/>
    <w:rsid w:val="00A71A2D"/>
    <w:rsid w:val="00A734AA"/>
    <w:rsid w:val="00A73689"/>
    <w:rsid w:val="00A745B3"/>
    <w:rsid w:val="00A74622"/>
    <w:rsid w:val="00A74ABD"/>
    <w:rsid w:val="00A75EFE"/>
    <w:rsid w:val="00A7612D"/>
    <w:rsid w:val="00A762BA"/>
    <w:rsid w:val="00A77209"/>
    <w:rsid w:val="00A77F70"/>
    <w:rsid w:val="00A82012"/>
    <w:rsid w:val="00A83CCF"/>
    <w:rsid w:val="00A8481F"/>
    <w:rsid w:val="00A848E8"/>
    <w:rsid w:val="00A87B7C"/>
    <w:rsid w:val="00A901BF"/>
    <w:rsid w:val="00A91785"/>
    <w:rsid w:val="00A918A3"/>
    <w:rsid w:val="00A93322"/>
    <w:rsid w:val="00A93BFB"/>
    <w:rsid w:val="00A94841"/>
    <w:rsid w:val="00A95F8D"/>
    <w:rsid w:val="00A970EB"/>
    <w:rsid w:val="00A97480"/>
    <w:rsid w:val="00AA32E9"/>
    <w:rsid w:val="00AA3E03"/>
    <w:rsid w:val="00AA545B"/>
    <w:rsid w:val="00AB2D49"/>
    <w:rsid w:val="00AB33F5"/>
    <w:rsid w:val="00AB6A67"/>
    <w:rsid w:val="00AC15B2"/>
    <w:rsid w:val="00AC1946"/>
    <w:rsid w:val="00AC3266"/>
    <w:rsid w:val="00AD16A0"/>
    <w:rsid w:val="00AD44B9"/>
    <w:rsid w:val="00AD5432"/>
    <w:rsid w:val="00AD5C54"/>
    <w:rsid w:val="00AD7008"/>
    <w:rsid w:val="00AD7BCE"/>
    <w:rsid w:val="00AE40BA"/>
    <w:rsid w:val="00AE549A"/>
    <w:rsid w:val="00AE5926"/>
    <w:rsid w:val="00AF1BBC"/>
    <w:rsid w:val="00AF202E"/>
    <w:rsid w:val="00AF46E3"/>
    <w:rsid w:val="00AF4A2E"/>
    <w:rsid w:val="00AF76FD"/>
    <w:rsid w:val="00B03789"/>
    <w:rsid w:val="00B04050"/>
    <w:rsid w:val="00B05029"/>
    <w:rsid w:val="00B05C11"/>
    <w:rsid w:val="00B118EE"/>
    <w:rsid w:val="00B12186"/>
    <w:rsid w:val="00B13319"/>
    <w:rsid w:val="00B1378D"/>
    <w:rsid w:val="00B145CC"/>
    <w:rsid w:val="00B21963"/>
    <w:rsid w:val="00B231D8"/>
    <w:rsid w:val="00B232AA"/>
    <w:rsid w:val="00B2349D"/>
    <w:rsid w:val="00B23CB4"/>
    <w:rsid w:val="00B24532"/>
    <w:rsid w:val="00B25B2C"/>
    <w:rsid w:val="00B27DAB"/>
    <w:rsid w:val="00B31F42"/>
    <w:rsid w:val="00B32C1D"/>
    <w:rsid w:val="00B35EF2"/>
    <w:rsid w:val="00B365C8"/>
    <w:rsid w:val="00B40C4D"/>
    <w:rsid w:val="00B41F21"/>
    <w:rsid w:val="00B43135"/>
    <w:rsid w:val="00B4462B"/>
    <w:rsid w:val="00B45581"/>
    <w:rsid w:val="00B51CD7"/>
    <w:rsid w:val="00B560C7"/>
    <w:rsid w:val="00B601F8"/>
    <w:rsid w:val="00B61938"/>
    <w:rsid w:val="00B6262E"/>
    <w:rsid w:val="00B62B90"/>
    <w:rsid w:val="00B65D27"/>
    <w:rsid w:val="00B67ED8"/>
    <w:rsid w:val="00B7689F"/>
    <w:rsid w:val="00B80FFC"/>
    <w:rsid w:val="00B8394B"/>
    <w:rsid w:val="00B84AE3"/>
    <w:rsid w:val="00B87A75"/>
    <w:rsid w:val="00B87B77"/>
    <w:rsid w:val="00B90188"/>
    <w:rsid w:val="00B93BD5"/>
    <w:rsid w:val="00B94A6D"/>
    <w:rsid w:val="00B95774"/>
    <w:rsid w:val="00B97640"/>
    <w:rsid w:val="00BA24C4"/>
    <w:rsid w:val="00BA26B2"/>
    <w:rsid w:val="00BA3B79"/>
    <w:rsid w:val="00BA49C8"/>
    <w:rsid w:val="00BA68B9"/>
    <w:rsid w:val="00BB01F5"/>
    <w:rsid w:val="00BB179D"/>
    <w:rsid w:val="00BB351B"/>
    <w:rsid w:val="00BB414D"/>
    <w:rsid w:val="00BB5ACD"/>
    <w:rsid w:val="00BB5CEE"/>
    <w:rsid w:val="00BB6901"/>
    <w:rsid w:val="00BB75C0"/>
    <w:rsid w:val="00BC129F"/>
    <w:rsid w:val="00BC3529"/>
    <w:rsid w:val="00BD0CEE"/>
    <w:rsid w:val="00BD16D2"/>
    <w:rsid w:val="00BD200A"/>
    <w:rsid w:val="00BD219E"/>
    <w:rsid w:val="00BD2AD3"/>
    <w:rsid w:val="00BD3310"/>
    <w:rsid w:val="00BD51E4"/>
    <w:rsid w:val="00BD697E"/>
    <w:rsid w:val="00BD6AB1"/>
    <w:rsid w:val="00BD7D8B"/>
    <w:rsid w:val="00BE304F"/>
    <w:rsid w:val="00BE3155"/>
    <w:rsid w:val="00BE411B"/>
    <w:rsid w:val="00BE74F3"/>
    <w:rsid w:val="00BF2F0E"/>
    <w:rsid w:val="00BF3FA0"/>
    <w:rsid w:val="00BF4692"/>
    <w:rsid w:val="00C000F4"/>
    <w:rsid w:val="00C00946"/>
    <w:rsid w:val="00C04D60"/>
    <w:rsid w:val="00C05542"/>
    <w:rsid w:val="00C06C05"/>
    <w:rsid w:val="00C06DC5"/>
    <w:rsid w:val="00C10382"/>
    <w:rsid w:val="00C11960"/>
    <w:rsid w:val="00C139E8"/>
    <w:rsid w:val="00C15C1B"/>
    <w:rsid w:val="00C15CA9"/>
    <w:rsid w:val="00C164FF"/>
    <w:rsid w:val="00C16891"/>
    <w:rsid w:val="00C16E79"/>
    <w:rsid w:val="00C16F35"/>
    <w:rsid w:val="00C21AAF"/>
    <w:rsid w:val="00C224FD"/>
    <w:rsid w:val="00C274CD"/>
    <w:rsid w:val="00C276D9"/>
    <w:rsid w:val="00C27916"/>
    <w:rsid w:val="00C30E08"/>
    <w:rsid w:val="00C31095"/>
    <w:rsid w:val="00C319A2"/>
    <w:rsid w:val="00C3567D"/>
    <w:rsid w:val="00C4113F"/>
    <w:rsid w:val="00C4518E"/>
    <w:rsid w:val="00C47258"/>
    <w:rsid w:val="00C47A32"/>
    <w:rsid w:val="00C507D2"/>
    <w:rsid w:val="00C5279F"/>
    <w:rsid w:val="00C537D0"/>
    <w:rsid w:val="00C538B1"/>
    <w:rsid w:val="00C56361"/>
    <w:rsid w:val="00C57838"/>
    <w:rsid w:val="00C57DB1"/>
    <w:rsid w:val="00C62743"/>
    <w:rsid w:val="00C63126"/>
    <w:rsid w:val="00C65DF9"/>
    <w:rsid w:val="00C67423"/>
    <w:rsid w:val="00C6794A"/>
    <w:rsid w:val="00C700F2"/>
    <w:rsid w:val="00C715C9"/>
    <w:rsid w:val="00C71DA6"/>
    <w:rsid w:val="00C7250A"/>
    <w:rsid w:val="00C72AD4"/>
    <w:rsid w:val="00C753FD"/>
    <w:rsid w:val="00C75482"/>
    <w:rsid w:val="00C7693B"/>
    <w:rsid w:val="00C77158"/>
    <w:rsid w:val="00C7788E"/>
    <w:rsid w:val="00C8679C"/>
    <w:rsid w:val="00C879CF"/>
    <w:rsid w:val="00C91EFC"/>
    <w:rsid w:val="00C92435"/>
    <w:rsid w:val="00C92FE6"/>
    <w:rsid w:val="00C9366C"/>
    <w:rsid w:val="00C939C2"/>
    <w:rsid w:val="00C93E0D"/>
    <w:rsid w:val="00C97C10"/>
    <w:rsid w:val="00CA4B11"/>
    <w:rsid w:val="00CA6FE2"/>
    <w:rsid w:val="00CA7534"/>
    <w:rsid w:val="00CA7897"/>
    <w:rsid w:val="00CB066F"/>
    <w:rsid w:val="00CB0C6C"/>
    <w:rsid w:val="00CB3C74"/>
    <w:rsid w:val="00CB51A3"/>
    <w:rsid w:val="00CB57C7"/>
    <w:rsid w:val="00CC149F"/>
    <w:rsid w:val="00CC1F4F"/>
    <w:rsid w:val="00CC2751"/>
    <w:rsid w:val="00CD101D"/>
    <w:rsid w:val="00CD2745"/>
    <w:rsid w:val="00CD30C5"/>
    <w:rsid w:val="00CD5AA8"/>
    <w:rsid w:val="00CD722A"/>
    <w:rsid w:val="00CD7862"/>
    <w:rsid w:val="00CE1F47"/>
    <w:rsid w:val="00CE2291"/>
    <w:rsid w:val="00CE5487"/>
    <w:rsid w:val="00CE5ED4"/>
    <w:rsid w:val="00CE76AD"/>
    <w:rsid w:val="00CF21BE"/>
    <w:rsid w:val="00CF2B67"/>
    <w:rsid w:val="00CF337A"/>
    <w:rsid w:val="00CF516A"/>
    <w:rsid w:val="00CF52E4"/>
    <w:rsid w:val="00D02B6B"/>
    <w:rsid w:val="00D02D95"/>
    <w:rsid w:val="00D030B9"/>
    <w:rsid w:val="00D04AA0"/>
    <w:rsid w:val="00D04B5D"/>
    <w:rsid w:val="00D055B9"/>
    <w:rsid w:val="00D05737"/>
    <w:rsid w:val="00D05F11"/>
    <w:rsid w:val="00D067B4"/>
    <w:rsid w:val="00D1040A"/>
    <w:rsid w:val="00D110D1"/>
    <w:rsid w:val="00D11FAA"/>
    <w:rsid w:val="00D130CC"/>
    <w:rsid w:val="00D2191D"/>
    <w:rsid w:val="00D21DBF"/>
    <w:rsid w:val="00D22A1C"/>
    <w:rsid w:val="00D2519C"/>
    <w:rsid w:val="00D25894"/>
    <w:rsid w:val="00D31617"/>
    <w:rsid w:val="00D357DE"/>
    <w:rsid w:val="00D3592F"/>
    <w:rsid w:val="00D375B5"/>
    <w:rsid w:val="00D404A4"/>
    <w:rsid w:val="00D45D38"/>
    <w:rsid w:val="00D52EE8"/>
    <w:rsid w:val="00D5333F"/>
    <w:rsid w:val="00D56D60"/>
    <w:rsid w:val="00D5751B"/>
    <w:rsid w:val="00D609AD"/>
    <w:rsid w:val="00D6175F"/>
    <w:rsid w:val="00D619A0"/>
    <w:rsid w:val="00D620BC"/>
    <w:rsid w:val="00D629D8"/>
    <w:rsid w:val="00D635A6"/>
    <w:rsid w:val="00D661EF"/>
    <w:rsid w:val="00D711C1"/>
    <w:rsid w:val="00D724CC"/>
    <w:rsid w:val="00D77E2C"/>
    <w:rsid w:val="00D81F3A"/>
    <w:rsid w:val="00D83942"/>
    <w:rsid w:val="00D83D74"/>
    <w:rsid w:val="00D850E4"/>
    <w:rsid w:val="00D911B6"/>
    <w:rsid w:val="00D92F6E"/>
    <w:rsid w:val="00D941D3"/>
    <w:rsid w:val="00D94770"/>
    <w:rsid w:val="00D947E5"/>
    <w:rsid w:val="00D96080"/>
    <w:rsid w:val="00D96CAE"/>
    <w:rsid w:val="00D97EBA"/>
    <w:rsid w:val="00DA209F"/>
    <w:rsid w:val="00DA2951"/>
    <w:rsid w:val="00DA39D5"/>
    <w:rsid w:val="00DA4651"/>
    <w:rsid w:val="00DA5B7A"/>
    <w:rsid w:val="00DA69C5"/>
    <w:rsid w:val="00DB43EA"/>
    <w:rsid w:val="00DB61F0"/>
    <w:rsid w:val="00DB7EAC"/>
    <w:rsid w:val="00DC1911"/>
    <w:rsid w:val="00DC585D"/>
    <w:rsid w:val="00DC5A98"/>
    <w:rsid w:val="00DD049C"/>
    <w:rsid w:val="00DD063F"/>
    <w:rsid w:val="00DD1808"/>
    <w:rsid w:val="00DD2635"/>
    <w:rsid w:val="00DD3116"/>
    <w:rsid w:val="00DE00B7"/>
    <w:rsid w:val="00DE08F9"/>
    <w:rsid w:val="00DE0AB3"/>
    <w:rsid w:val="00DF30B9"/>
    <w:rsid w:val="00DF53A3"/>
    <w:rsid w:val="00DF62BA"/>
    <w:rsid w:val="00DF78EA"/>
    <w:rsid w:val="00E00B53"/>
    <w:rsid w:val="00E01A37"/>
    <w:rsid w:val="00E02DC0"/>
    <w:rsid w:val="00E03587"/>
    <w:rsid w:val="00E03742"/>
    <w:rsid w:val="00E0418A"/>
    <w:rsid w:val="00E10187"/>
    <w:rsid w:val="00E14B7B"/>
    <w:rsid w:val="00E17664"/>
    <w:rsid w:val="00E203C9"/>
    <w:rsid w:val="00E20915"/>
    <w:rsid w:val="00E20CE9"/>
    <w:rsid w:val="00E20F02"/>
    <w:rsid w:val="00E21529"/>
    <w:rsid w:val="00E242C4"/>
    <w:rsid w:val="00E254F3"/>
    <w:rsid w:val="00E26F31"/>
    <w:rsid w:val="00E272B8"/>
    <w:rsid w:val="00E27E69"/>
    <w:rsid w:val="00E358DD"/>
    <w:rsid w:val="00E36202"/>
    <w:rsid w:val="00E36429"/>
    <w:rsid w:val="00E40D01"/>
    <w:rsid w:val="00E41502"/>
    <w:rsid w:val="00E43BD6"/>
    <w:rsid w:val="00E475A6"/>
    <w:rsid w:val="00E51A6E"/>
    <w:rsid w:val="00E5203E"/>
    <w:rsid w:val="00E535A1"/>
    <w:rsid w:val="00E567CB"/>
    <w:rsid w:val="00E57131"/>
    <w:rsid w:val="00E60FD2"/>
    <w:rsid w:val="00E63CD0"/>
    <w:rsid w:val="00E67DDA"/>
    <w:rsid w:val="00E67E84"/>
    <w:rsid w:val="00E7102C"/>
    <w:rsid w:val="00E72724"/>
    <w:rsid w:val="00E7338C"/>
    <w:rsid w:val="00E743F6"/>
    <w:rsid w:val="00E7628D"/>
    <w:rsid w:val="00E76BC7"/>
    <w:rsid w:val="00E77600"/>
    <w:rsid w:val="00E822EF"/>
    <w:rsid w:val="00E8300D"/>
    <w:rsid w:val="00E84004"/>
    <w:rsid w:val="00E8425A"/>
    <w:rsid w:val="00E847CE"/>
    <w:rsid w:val="00E875B8"/>
    <w:rsid w:val="00E912F6"/>
    <w:rsid w:val="00E9219C"/>
    <w:rsid w:val="00E94CE8"/>
    <w:rsid w:val="00E96F49"/>
    <w:rsid w:val="00EA1241"/>
    <w:rsid w:val="00EA1A3B"/>
    <w:rsid w:val="00EA1D4B"/>
    <w:rsid w:val="00EA3432"/>
    <w:rsid w:val="00EA4454"/>
    <w:rsid w:val="00EA75AE"/>
    <w:rsid w:val="00EB3FEA"/>
    <w:rsid w:val="00EB57FE"/>
    <w:rsid w:val="00EB7B3E"/>
    <w:rsid w:val="00EC0335"/>
    <w:rsid w:val="00EC4E55"/>
    <w:rsid w:val="00EC540D"/>
    <w:rsid w:val="00EC5B42"/>
    <w:rsid w:val="00EC70D9"/>
    <w:rsid w:val="00EC7703"/>
    <w:rsid w:val="00EC79FB"/>
    <w:rsid w:val="00ED12C1"/>
    <w:rsid w:val="00ED3B17"/>
    <w:rsid w:val="00ED470B"/>
    <w:rsid w:val="00ED5C27"/>
    <w:rsid w:val="00ED5D95"/>
    <w:rsid w:val="00EE1969"/>
    <w:rsid w:val="00EE2BC7"/>
    <w:rsid w:val="00EE489C"/>
    <w:rsid w:val="00EE49EA"/>
    <w:rsid w:val="00EE61C3"/>
    <w:rsid w:val="00EE6B20"/>
    <w:rsid w:val="00EF070D"/>
    <w:rsid w:val="00EF2B2E"/>
    <w:rsid w:val="00EF7CCF"/>
    <w:rsid w:val="00F008B0"/>
    <w:rsid w:val="00F0138F"/>
    <w:rsid w:val="00F0710E"/>
    <w:rsid w:val="00F07AB6"/>
    <w:rsid w:val="00F12F55"/>
    <w:rsid w:val="00F133BA"/>
    <w:rsid w:val="00F15274"/>
    <w:rsid w:val="00F15570"/>
    <w:rsid w:val="00F23734"/>
    <w:rsid w:val="00F24715"/>
    <w:rsid w:val="00F2478A"/>
    <w:rsid w:val="00F24BA6"/>
    <w:rsid w:val="00F2519C"/>
    <w:rsid w:val="00F26214"/>
    <w:rsid w:val="00F305A5"/>
    <w:rsid w:val="00F30EEC"/>
    <w:rsid w:val="00F33B0D"/>
    <w:rsid w:val="00F41166"/>
    <w:rsid w:val="00F411A4"/>
    <w:rsid w:val="00F414F5"/>
    <w:rsid w:val="00F453BA"/>
    <w:rsid w:val="00F50E05"/>
    <w:rsid w:val="00F5743F"/>
    <w:rsid w:val="00F60F59"/>
    <w:rsid w:val="00F63A7A"/>
    <w:rsid w:val="00F63ECA"/>
    <w:rsid w:val="00F64882"/>
    <w:rsid w:val="00F675DE"/>
    <w:rsid w:val="00F73679"/>
    <w:rsid w:val="00F73A24"/>
    <w:rsid w:val="00F74259"/>
    <w:rsid w:val="00F802C0"/>
    <w:rsid w:val="00F808FF"/>
    <w:rsid w:val="00F81B90"/>
    <w:rsid w:val="00F81F8D"/>
    <w:rsid w:val="00F82CA6"/>
    <w:rsid w:val="00F83550"/>
    <w:rsid w:val="00F8582F"/>
    <w:rsid w:val="00F85B62"/>
    <w:rsid w:val="00F86478"/>
    <w:rsid w:val="00F879FE"/>
    <w:rsid w:val="00F93144"/>
    <w:rsid w:val="00F94BBA"/>
    <w:rsid w:val="00F97D4B"/>
    <w:rsid w:val="00F97EFF"/>
    <w:rsid w:val="00FA19F5"/>
    <w:rsid w:val="00FA276A"/>
    <w:rsid w:val="00FA31CE"/>
    <w:rsid w:val="00FB17FA"/>
    <w:rsid w:val="00FB2E93"/>
    <w:rsid w:val="00FB3735"/>
    <w:rsid w:val="00FB38F5"/>
    <w:rsid w:val="00FC099D"/>
    <w:rsid w:val="00FC0BC6"/>
    <w:rsid w:val="00FC1631"/>
    <w:rsid w:val="00FC6D0B"/>
    <w:rsid w:val="00FC7EE1"/>
    <w:rsid w:val="00FD1DA4"/>
    <w:rsid w:val="00FD3030"/>
    <w:rsid w:val="00FD4033"/>
    <w:rsid w:val="00FD4B46"/>
    <w:rsid w:val="00FD64FC"/>
    <w:rsid w:val="00FD7688"/>
    <w:rsid w:val="00FD7A78"/>
    <w:rsid w:val="00FE1663"/>
    <w:rsid w:val="00FE20AC"/>
    <w:rsid w:val="00FE3186"/>
    <w:rsid w:val="00FE5C7A"/>
    <w:rsid w:val="00FF2025"/>
    <w:rsid w:val="00FF26F6"/>
    <w:rsid w:val="00FF2B58"/>
    <w:rsid w:val="00FF3F56"/>
    <w:rsid w:val="00FF4DE0"/>
    <w:rsid w:val="00FF7146"/>
    <w:rsid w:val="00FF7DB8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F44B9"/>
  <w15:docId w15:val="{AFA56CCB-62A1-4700-847D-8EF993A2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413"/>
    <w:pPr>
      <w:spacing w:line="288" w:lineRule="auto"/>
    </w:pPr>
    <w:rPr>
      <w:sz w:val="24"/>
      <w:szCs w:val="24"/>
      <w:lang w:eastAsia="en-GB"/>
    </w:rPr>
  </w:style>
  <w:style w:type="paragraph" w:styleId="Overskrift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2"/>
    </w:rPr>
  </w:style>
  <w:style w:type="paragraph" w:styleId="Overskrift2">
    <w:name w:val="heading 2"/>
    <w:basedOn w:val="Normal"/>
    <w:next w:val="Normal"/>
    <w:qFormat/>
    <w:pPr>
      <w:keepNext/>
      <w:spacing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line="200" w:lineRule="atLeast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ttle">
    <w:name w:val="Little"/>
    <w:basedOn w:val="Normal"/>
    <w:pPr>
      <w:spacing w:line="200" w:lineRule="exact"/>
    </w:pPr>
    <w:rPr>
      <w:sz w:val="14"/>
    </w:rPr>
  </w:style>
  <w:style w:type="paragraph" w:customStyle="1" w:styleId="StyleLittleBold">
    <w:name w:val="Style Little + Bold"/>
    <w:basedOn w:val="Little"/>
    <w:rPr>
      <w:b/>
    </w:rPr>
  </w:style>
  <w:style w:type="paragraph" w:styleId="Sidefod">
    <w:name w:val="footer"/>
    <w:basedOn w:val="Normal"/>
    <w:link w:val="SidefodTegn"/>
    <w:uiPriority w:val="99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8A39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A39A7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DA4651"/>
    <w:pPr>
      <w:spacing w:before="100" w:beforeAutospacing="1" w:after="100" w:afterAutospacing="1" w:line="240" w:lineRule="auto"/>
    </w:pPr>
    <w:rPr>
      <w:color w:val="000000"/>
      <w:lang w:eastAsia="da-DK"/>
    </w:rPr>
  </w:style>
  <w:style w:type="character" w:styleId="Kommentarhenvisning">
    <w:name w:val="annotation reference"/>
    <w:uiPriority w:val="99"/>
    <w:rsid w:val="002D60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2D606C"/>
  </w:style>
  <w:style w:type="character" w:customStyle="1" w:styleId="KommentartekstTegn">
    <w:name w:val="Kommentartekst Tegn"/>
    <w:link w:val="Kommentartekst"/>
    <w:uiPriority w:val="99"/>
    <w:rsid w:val="002D606C"/>
    <w:rPr>
      <w:rFonts w:ascii="Arial" w:hAnsi="Arial"/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rsid w:val="002D606C"/>
    <w:rPr>
      <w:b/>
      <w:bCs/>
    </w:rPr>
  </w:style>
  <w:style w:type="character" w:customStyle="1" w:styleId="KommentaremneTegn">
    <w:name w:val="Kommentaremne Tegn"/>
    <w:link w:val="Kommentaremne"/>
    <w:rsid w:val="002D606C"/>
    <w:rPr>
      <w:rFonts w:ascii="Arial" w:hAnsi="Arial"/>
      <w:b/>
      <w:bCs/>
      <w:lang w:eastAsia="en-GB"/>
    </w:rPr>
  </w:style>
  <w:style w:type="paragraph" w:customStyle="1" w:styleId="paragraf">
    <w:name w:val="paragraf"/>
    <w:basedOn w:val="Normal"/>
    <w:rsid w:val="00894C76"/>
    <w:pPr>
      <w:spacing w:before="200" w:line="240" w:lineRule="auto"/>
      <w:ind w:firstLine="240"/>
    </w:pPr>
    <w:rPr>
      <w:rFonts w:ascii="Tahoma" w:hAnsi="Tahoma" w:cs="Tahoma"/>
      <w:color w:val="000000"/>
      <w:lang w:eastAsia="da-DK"/>
    </w:rPr>
  </w:style>
  <w:style w:type="paragraph" w:customStyle="1" w:styleId="stk2">
    <w:name w:val="stk2"/>
    <w:basedOn w:val="Normal"/>
    <w:rsid w:val="00894C76"/>
    <w:pPr>
      <w:spacing w:line="240" w:lineRule="auto"/>
      <w:ind w:firstLine="240"/>
    </w:pPr>
    <w:rPr>
      <w:rFonts w:ascii="Tahoma" w:hAnsi="Tahoma" w:cs="Tahoma"/>
      <w:color w:val="000000"/>
      <w:lang w:eastAsia="da-DK"/>
    </w:rPr>
  </w:style>
  <w:style w:type="paragraph" w:customStyle="1" w:styleId="liste1">
    <w:name w:val="liste1"/>
    <w:basedOn w:val="Normal"/>
    <w:rsid w:val="00894C76"/>
    <w:pPr>
      <w:spacing w:line="240" w:lineRule="auto"/>
      <w:ind w:left="280"/>
    </w:pPr>
    <w:rPr>
      <w:rFonts w:ascii="Tahoma" w:hAnsi="Tahoma" w:cs="Tahoma"/>
      <w:color w:val="000000"/>
      <w:lang w:eastAsia="da-DK"/>
    </w:rPr>
  </w:style>
  <w:style w:type="character" w:customStyle="1" w:styleId="stknr1">
    <w:name w:val="stknr1"/>
    <w:rsid w:val="00894C76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rsid w:val="00894C76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SidefodTegn">
    <w:name w:val="Sidefod Tegn"/>
    <w:basedOn w:val="Standardskrifttypeiafsnit"/>
    <w:link w:val="Sidefod"/>
    <w:uiPriority w:val="99"/>
    <w:rsid w:val="00930EEB"/>
    <w:rPr>
      <w:rFonts w:ascii="Arial" w:hAnsi="Arial"/>
      <w:sz w:val="16"/>
      <w:lang w:eastAsia="en-GB"/>
    </w:rPr>
  </w:style>
  <w:style w:type="paragraph" w:styleId="Fodnotetekst">
    <w:name w:val="footnote text"/>
    <w:basedOn w:val="Normal"/>
    <w:link w:val="FodnotetekstTegn"/>
    <w:uiPriority w:val="99"/>
    <w:unhideWhenUsed/>
    <w:rsid w:val="00A624A7"/>
    <w:pPr>
      <w:spacing w:line="240" w:lineRule="auto"/>
    </w:pPr>
    <w:rPr>
      <w:rFonts w:asciiTheme="minorHAnsi" w:eastAsiaTheme="minorEastAsia" w:hAnsiTheme="minorHAnsi" w:cstheme="minorBidi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A624A7"/>
    <w:rPr>
      <w:rFonts w:asciiTheme="minorHAnsi" w:eastAsiaTheme="minorEastAsia" w:hAnsiTheme="minorHAnsi" w:cstheme="minorBidi"/>
    </w:rPr>
  </w:style>
  <w:style w:type="character" w:styleId="Fodnotehenvisning">
    <w:name w:val="footnote reference"/>
    <w:basedOn w:val="Standardskrifttypeiafsnit"/>
    <w:uiPriority w:val="99"/>
    <w:unhideWhenUsed/>
    <w:rsid w:val="00A624A7"/>
    <w:rPr>
      <w:vertAlign w:val="superscript"/>
    </w:rPr>
  </w:style>
  <w:style w:type="table" w:styleId="Tabel-Gitter">
    <w:name w:val="Table Grid"/>
    <w:basedOn w:val="Tabel-Normal"/>
    <w:rsid w:val="00D5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D53BA"/>
    <w:pPr>
      <w:ind w:left="720"/>
      <w:contextualSpacing/>
    </w:pPr>
  </w:style>
  <w:style w:type="paragraph" w:styleId="Korrektur">
    <w:name w:val="Revision"/>
    <w:hidden/>
    <w:uiPriority w:val="99"/>
    <w:semiHidden/>
    <w:rsid w:val="00277DD4"/>
    <w:rPr>
      <w:sz w:val="24"/>
      <w:szCs w:val="24"/>
      <w:lang w:eastAsia="en-GB"/>
    </w:rPr>
  </w:style>
  <w:style w:type="character" w:styleId="Pladsholdertekst">
    <w:name w:val="Placeholder Text"/>
    <w:basedOn w:val="Standardskrifttypeiafsnit"/>
    <w:uiPriority w:val="99"/>
    <w:semiHidden/>
    <w:rsid w:val="00A45B00"/>
    <w:rPr>
      <w:color w:val="FFFFFF"/>
    </w:rPr>
  </w:style>
  <w:style w:type="character" w:styleId="Fremhv">
    <w:name w:val="Emphasis"/>
    <w:basedOn w:val="Standardskrifttypeiafsnit"/>
    <w:uiPriority w:val="20"/>
    <w:qFormat/>
    <w:rsid w:val="00887DAA"/>
    <w:rPr>
      <w:i/>
      <w:iCs/>
    </w:rPr>
  </w:style>
  <w:style w:type="character" w:styleId="Strk">
    <w:name w:val="Strong"/>
    <w:basedOn w:val="Standardskrifttypeiafsnit"/>
    <w:uiPriority w:val="22"/>
    <w:qFormat/>
    <w:rsid w:val="00887DAA"/>
    <w:rPr>
      <w:b/>
      <w:bCs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C66B0"/>
    <w:rPr>
      <w:color w:val="605E5C"/>
      <w:shd w:val="clear" w:color="auto" w:fill="E1DFDD"/>
    </w:rPr>
  </w:style>
  <w:style w:type="character" w:customStyle="1" w:styleId="style1">
    <w:name w:val="style1"/>
    <w:basedOn w:val="Standardskrifttypeiafsnit"/>
    <w:rsid w:val="0042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961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3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9073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4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649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6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000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927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79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83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2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034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9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84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9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19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75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557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5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55930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98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828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941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3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761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30395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4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690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4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09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290">
                      <w:marLeft w:val="0"/>
                      <w:marRight w:val="9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4118">
                      <w:marLeft w:val="0"/>
                      <w:marRight w:val="9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4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5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68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365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90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139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1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0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9670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9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066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69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8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119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bj\Skrivebord\KIIIP%20skabeloner\Captia%20skabeloner%20med%20mindre%20LOGO%20str\Captia\Brev_direktorat_afdeling_logo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49C3-D3C9-4E82-82D3-C1ED7206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Brev_direktorat_afdeling_logo</Template>
  <TotalTime>1149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</vt:lpstr>
    </vt:vector>
  </TitlesOfParts>
  <Company>Kalaallit Nunaanni Namminersorlutik Oqartussat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Morten Wenzel Selvejer</dc:creator>
  <cp:lastModifiedBy>Niels Bækgård</cp:lastModifiedBy>
  <cp:revision>102</cp:revision>
  <cp:lastPrinted>2023-05-19T13:22:00Z</cp:lastPrinted>
  <dcterms:created xsi:type="dcterms:W3CDTF">2023-05-19T14:50:00Z</dcterms:created>
  <dcterms:modified xsi:type="dcterms:W3CDTF">2024-06-14T13:52:00Z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EM 14 ltl indkomstskat dk vers 2 (DOK1580401)</vt:lpwstr>
  </property>
  <property fmtid="{D5CDD505-2E9C-101B-9397-08002B2CF9AE}" pid="3" name="path">
    <vt:lpwstr>C:\Users\mws\AppData\Local\Temp\SJ20151008104609106 [DOK1580401].DOC</vt:lpwstr>
  </property>
  <property fmtid="{D5CDD505-2E9C-101B-9397-08002B2CF9AE}" pid="4" name="command">
    <vt:lpwstr>&amp;x_infomerge=1</vt:lpwstr>
  </property>
</Properties>
</file>