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8ACF" w14:textId="77777777" w:rsidR="006A1CA2" w:rsidRDefault="006A1CA2" w:rsidP="00923826">
      <w:pPr>
        <w:spacing w:line="240" w:lineRule="auto"/>
        <w:jc w:val="both"/>
        <w:rPr>
          <w:szCs w:val="24"/>
          <w:lang w:eastAsia="da-DK"/>
        </w:rPr>
      </w:pPr>
    </w:p>
    <w:p w14:paraId="7754D8F3" w14:textId="77777777" w:rsidR="00FC2B42" w:rsidRDefault="00FC2B42" w:rsidP="00923826">
      <w:pPr>
        <w:spacing w:line="240" w:lineRule="auto"/>
        <w:jc w:val="both"/>
        <w:rPr>
          <w:szCs w:val="24"/>
          <w:lang w:eastAsia="da-DK"/>
        </w:rPr>
      </w:pPr>
      <w:r w:rsidRPr="00FC2B42">
        <w:rPr>
          <w:szCs w:val="24"/>
          <w:lang w:eastAsia="da-DK"/>
        </w:rPr>
        <w:t>Naalakkersuisut fremsætter hermed følgende beslutningsforslag i henhold til § 33 i fo</w:t>
      </w:r>
      <w:r w:rsidR="00495EBC">
        <w:rPr>
          <w:szCs w:val="24"/>
          <w:lang w:eastAsia="da-DK"/>
        </w:rPr>
        <w:t>rretningsorden for Inatsisartut:</w:t>
      </w:r>
    </w:p>
    <w:p w14:paraId="0D13D37F" w14:textId="77777777" w:rsidR="00495EBC" w:rsidRPr="00FC2B42" w:rsidRDefault="00495EBC" w:rsidP="00923826">
      <w:pPr>
        <w:spacing w:line="240" w:lineRule="auto"/>
        <w:jc w:val="both"/>
        <w:rPr>
          <w:szCs w:val="24"/>
          <w:lang w:eastAsia="da-DK"/>
        </w:rPr>
      </w:pPr>
    </w:p>
    <w:p w14:paraId="4CA5744C" w14:textId="77777777" w:rsidR="00D81F05" w:rsidRDefault="00D81F05" w:rsidP="004A50A6">
      <w:pPr>
        <w:spacing w:line="240" w:lineRule="auto"/>
      </w:pPr>
    </w:p>
    <w:p w14:paraId="026B5431" w14:textId="30E84E7C" w:rsidR="00FC2B42" w:rsidRPr="00FC2B42" w:rsidRDefault="00FC2B42" w:rsidP="004A50A6">
      <w:pPr>
        <w:spacing w:line="240" w:lineRule="auto"/>
        <w:rPr>
          <w:b/>
          <w:szCs w:val="24"/>
          <w:lang w:eastAsia="da-DK"/>
        </w:rPr>
      </w:pPr>
      <w:r w:rsidRPr="00FC2B42">
        <w:rPr>
          <w:b/>
          <w:szCs w:val="24"/>
          <w:lang w:eastAsia="da-DK"/>
        </w:rPr>
        <w:t>Forslag til Inatsisartutbeslutning om, at Grønlands Selvstyre tilslutter sig udkast til Anordning om</w:t>
      </w:r>
      <w:r>
        <w:rPr>
          <w:b/>
          <w:szCs w:val="24"/>
          <w:lang w:eastAsia="da-DK"/>
        </w:rPr>
        <w:t xml:space="preserve"> ikrafttræden for Grønland af </w:t>
      </w:r>
      <w:r w:rsidR="00FE7676">
        <w:rPr>
          <w:b/>
          <w:szCs w:val="24"/>
          <w:lang w:eastAsia="da-DK"/>
        </w:rPr>
        <w:t>§ 6 i lov nr. 1538 af 12. december 2023</w:t>
      </w:r>
      <w:r w:rsidR="004A50A6" w:rsidRPr="004A50A6">
        <w:rPr>
          <w:b/>
          <w:szCs w:val="24"/>
          <w:lang w:eastAsia="da-DK"/>
        </w:rPr>
        <w:t xml:space="preserve"> ændring af lov om Lønmodtagernes Garantifond</w:t>
      </w:r>
    </w:p>
    <w:p w14:paraId="6A898156" w14:textId="77777777" w:rsidR="00FC2B42" w:rsidRDefault="00397EBD" w:rsidP="004A50A6">
      <w:pPr>
        <w:spacing w:line="240" w:lineRule="auto"/>
        <w:rPr>
          <w:szCs w:val="24"/>
          <w:lang w:eastAsia="da-DK"/>
        </w:rPr>
      </w:pPr>
      <w:r w:rsidRPr="00397EBD">
        <w:rPr>
          <w:szCs w:val="24"/>
          <w:lang w:eastAsia="da-DK"/>
        </w:rPr>
        <w:t xml:space="preserve">(Naalakkersuisoq for </w:t>
      </w:r>
      <w:r w:rsidR="001C7B7D">
        <w:rPr>
          <w:szCs w:val="24"/>
          <w:lang w:eastAsia="da-DK"/>
        </w:rPr>
        <w:t>Sociale Anliggender</w:t>
      </w:r>
      <w:r w:rsidR="00C45841">
        <w:rPr>
          <w:szCs w:val="24"/>
          <w:lang w:eastAsia="da-DK"/>
        </w:rPr>
        <w:t>,</w:t>
      </w:r>
      <w:r w:rsidR="00B1594F">
        <w:rPr>
          <w:szCs w:val="24"/>
          <w:lang w:eastAsia="da-DK"/>
        </w:rPr>
        <w:t xml:space="preserve"> Familier,</w:t>
      </w:r>
      <w:r w:rsidR="001C7B7D">
        <w:rPr>
          <w:szCs w:val="24"/>
          <w:lang w:eastAsia="da-DK"/>
        </w:rPr>
        <w:t xml:space="preserve"> Arbejdsmarked</w:t>
      </w:r>
      <w:r w:rsidR="00C45841">
        <w:rPr>
          <w:szCs w:val="24"/>
          <w:lang w:eastAsia="da-DK"/>
        </w:rPr>
        <w:t xml:space="preserve"> og Indenrigsanliggender</w:t>
      </w:r>
      <w:r w:rsidRPr="00397EBD">
        <w:rPr>
          <w:szCs w:val="24"/>
          <w:lang w:eastAsia="da-DK"/>
        </w:rPr>
        <w:t>)</w:t>
      </w:r>
    </w:p>
    <w:p w14:paraId="3833C086" w14:textId="77777777" w:rsidR="00397EBD" w:rsidRPr="00FC2B42" w:rsidRDefault="00397EBD" w:rsidP="00923826">
      <w:pPr>
        <w:spacing w:line="240" w:lineRule="auto"/>
        <w:jc w:val="both"/>
        <w:rPr>
          <w:szCs w:val="24"/>
          <w:lang w:eastAsia="da-DK"/>
        </w:rPr>
      </w:pPr>
    </w:p>
    <w:p w14:paraId="346D9DF6" w14:textId="77777777" w:rsidR="00FC2B42" w:rsidRPr="00FC2B42" w:rsidRDefault="00FC2B42" w:rsidP="00923826">
      <w:pPr>
        <w:spacing w:line="240" w:lineRule="auto"/>
        <w:jc w:val="both"/>
        <w:rPr>
          <w:b/>
          <w:szCs w:val="24"/>
          <w:lang w:eastAsia="da-DK"/>
        </w:rPr>
      </w:pPr>
      <w:r w:rsidRPr="00FC2B42">
        <w:rPr>
          <w:b/>
          <w:szCs w:val="24"/>
          <w:lang w:eastAsia="da-DK"/>
        </w:rPr>
        <w:t>Begrundelse</w:t>
      </w:r>
    </w:p>
    <w:p w14:paraId="7CCFE479" w14:textId="77777777" w:rsidR="00FE7676" w:rsidRPr="00D12D62" w:rsidRDefault="00FE7676" w:rsidP="00D12D62">
      <w:pPr>
        <w:spacing w:line="240" w:lineRule="auto"/>
        <w:jc w:val="both"/>
        <w:rPr>
          <w:bCs/>
          <w:szCs w:val="24"/>
          <w:lang w:eastAsia="da-DK"/>
        </w:rPr>
      </w:pPr>
      <w:r w:rsidRPr="00D12D62">
        <w:rPr>
          <w:bCs/>
          <w:szCs w:val="24"/>
          <w:lang w:eastAsia="da-DK"/>
        </w:rPr>
        <w:t xml:space="preserve">Anordningen sætter § 6 i lov nr. 1538 af 12. december 2023, der indeholder ændringer til lov om Lønmodtagernes Garantifond, i kraft for Grønland. </w:t>
      </w:r>
    </w:p>
    <w:p w14:paraId="2CC28036" w14:textId="77777777" w:rsidR="00FE7676" w:rsidRPr="00D12D62" w:rsidRDefault="00FE7676" w:rsidP="00D12D62">
      <w:pPr>
        <w:spacing w:line="240" w:lineRule="auto"/>
        <w:jc w:val="both"/>
        <w:rPr>
          <w:bCs/>
          <w:szCs w:val="24"/>
          <w:lang w:eastAsia="da-DK"/>
        </w:rPr>
      </w:pPr>
    </w:p>
    <w:p w14:paraId="7C432D45" w14:textId="1AE1F74C" w:rsidR="00FE7676" w:rsidRPr="00D12D62" w:rsidRDefault="00FE7676" w:rsidP="00D12D62">
      <w:pPr>
        <w:spacing w:line="240" w:lineRule="auto"/>
        <w:jc w:val="both"/>
        <w:rPr>
          <w:bCs/>
          <w:szCs w:val="24"/>
          <w:lang w:eastAsia="da-DK"/>
        </w:rPr>
      </w:pPr>
      <w:r w:rsidRPr="00D12D62">
        <w:rPr>
          <w:bCs/>
          <w:szCs w:val="24"/>
          <w:lang w:eastAsia="da-DK"/>
        </w:rPr>
        <w:t xml:space="preserve">Ændringerne i lov om Lønmodtagernes garantifond medfører en forenkling af administrationen hos Arbejdsmarkedets Tillægspension. </w:t>
      </w:r>
    </w:p>
    <w:p w14:paraId="153C5A77" w14:textId="77777777" w:rsidR="00FC2B42" w:rsidRDefault="00FC2B42" w:rsidP="00923826">
      <w:pPr>
        <w:spacing w:line="240" w:lineRule="auto"/>
        <w:jc w:val="both"/>
        <w:rPr>
          <w:rStyle w:val="tekst"/>
          <w:szCs w:val="24"/>
        </w:rPr>
      </w:pPr>
    </w:p>
    <w:p w14:paraId="47674F63" w14:textId="420A4243" w:rsidR="00FC2B42" w:rsidRDefault="00FE7676" w:rsidP="00923826">
      <w:pPr>
        <w:spacing w:line="240" w:lineRule="auto"/>
        <w:jc w:val="both"/>
        <w:rPr>
          <w:b/>
          <w:bCs/>
          <w:szCs w:val="24"/>
          <w:lang w:eastAsia="da-DK"/>
        </w:rPr>
      </w:pPr>
      <w:r w:rsidRPr="00FE7676">
        <w:rPr>
          <w:b/>
          <w:bCs/>
          <w:szCs w:val="24"/>
          <w:lang w:eastAsia="da-DK"/>
        </w:rPr>
        <w:t>Hovedindhold i forslaget</w:t>
      </w:r>
    </w:p>
    <w:p w14:paraId="1E9CE18E" w14:textId="40571303" w:rsidR="001A23D4" w:rsidRDefault="001A3EBB" w:rsidP="00923826">
      <w:pPr>
        <w:spacing w:line="240" w:lineRule="auto"/>
        <w:jc w:val="both"/>
        <w:rPr>
          <w:bCs/>
          <w:szCs w:val="24"/>
          <w:lang w:eastAsia="da-DK"/>
        </w:rPr>
      </w:pPr>
      <w:r>
        <w:rPr>
          <w:bCs/>
          <w:szCs w:val="24"/>
          <w:lang w:eastAsia="da-DK"/>
        </w:rPr>
        <w:t>De danske myndigheder har i vedlagte resumé oplyst om indholdet af de ønskede ændringer. De oplyser at ændringerne medfører en forenkling af administrationen hos Arbejdsmarkedets Tillægspension.</w:t>
      </w:r>
    </w:p>
    <w:p w14:paraId="72B66113" w14:textId="77777777" w:rsidR="001A3EBB" w:rsidRPr="00B224A9" w:rsidRDefault="001A3EBB" w:rsidP="00923826">
      <w:pPr>
        <w:spacing w:line="240" w:lineRule="auto"/>
        <w:jc w:val="both"/>
        <w:rPr>
          <w:bCs/>
          <w:szCs w:val="24"/>
          <w:lang w:eastAsia="da-DK"/>
        </w:rPr>
      </w:pPr>
    </w:p>
    <w:p w14:paraId="426F7053" w14:textId="0B681165" w:rsidR="002D6865" w:rsidRDefault="001A3EBB" w:rsidP="00FC29BC">
      <w:pPr>
        <w:pStyle w:val="Listeafsnit"/>
        <w:numPr>
          <w:ilvl w:val="0"/>
          <w:numId w:val="5"/>
        </w:numPr>
        <w:spacing w:line="240" w:lineRule="auto"/>
        <w:jc w:val="both"/>
      </w:pPr>
      <w:r>
        <w:t>For det første indføres, at r</w:t>
      </w:r>
      <w:r w:rsidR="004D3E65">
        <w:t xml:space="preserve">estancer for finansieringsbidrag, som </w:t>
      </w:r>
      <w:r w:rsidR="004D3E65" w:rsidRPr="000C7332">
        <w:t>arbejdsgivere indbetal</w:t>
      </w:r>
      <w:r w:rsidR="004D3E65">
        <w:t>er til</w:t>
      </w:r>
      <w:r w:rsidR="004D3E65" w:rsidRPr="000C7332">
        <w:t xml:space="preserve"> Arbejdsmarkedets Tillægspensions tekniske opkrævningsløsning</w:t>
      </w:r>
      <w:r w:rsidR="004D3E65">
        <w:t>, kan indgå i den fælles opkrævning</w:t>
      </w:r>
      <w:r>
        <w:t xml:space="preserve"> fra Arbejdsmarkedets T</w:t>
      </w:r>
      <w:r w:rsidR="002D6865">
        <w:t>illægspension.</w:t>
      </w:r>
    </w:p>
    <w:p w14:paraId="631FDB04" w14:textId="529560E2" w:rsidR="001A3EBB" w:rsidRDefault="001A3EBB" w:rsidP="001A3EBB">
      <w:pPr>
        <w:pStyle w:val="Listeafsnit"/>
        <w:numPr>
          <w:ilvl w:val="0"/>
          <w:numId w:val="5"/>
        </w:numPr>
        <w:spacing w:line="240" w:lineRule="auto"/>
        <w:jc w:val="both"/>
      </w:pPr>
      <w:r>
        <w:t xml:space="preserve">For det andet udvides </w:t>
      </w:r>
      <w:r w:rsidR="002D6865">
        <w:t xml:space="preserve">beskæftigelsesministerens bemyndigelse til at </w:t>
      </w:r>
      <w:r>
        <w:t>fastsætte regler om modregning mellem ordningerne i den fælles opkrævning.</w:t>
      </w:r>
    </w:p>
    <w:p w14:paraId="47B298FD" w14:textId="486F4335" w:rsidR="001A3EBB" w:rsidRDefault="001A3EBB" w:rsidP="001A3EBB">
      <w:pPr>
        <w:pStyle w:val="Listeafsnit"/>
        <w:numPr>
          <w:ilvl w:val="0"/>
          <w:numId w:val="5"/>
        </w:numPr>
        <w:spacing w:line="240" w:lineRule="auto"/>
        <w:jc w:val="both"/>
      </w:pPr>
      <w:r>
        <w:t>For det tredje indføres særregler for behandling af personoplysninger, der skal sikre udsendelse af færre oplysningsbreve.</w:t>
      </w:r>
      <w:bookmarkStart w:id="0" w:name="_GoBack"/>
      <w:bookmarkEnd w:id="0"/>
    </w:p>
    <w:p w14:paraId="6F722CA8" w14:textId="77777777" w:rsidR="00526A2B" w:rsidRDefault="00526A2B" w:rsidP="00526A2B">
      <w:pPr>
        <w:spacing w:line="240" w:lineRule="auto"/>
        <w:jc w:val="both"/>
      </w:pPr>
    </w:p>
    <w:p w14:paraId="46ABEAD6" w14:textId="1798417F" w:rsidR="00526A2B" w:rsidRDefault="00526A2B" w:rsidP="00526A2B">
      <w:pPr>
        <w:spacing w:line="240" w:lineRule="auto"/>
        <w:jc w:val="both"/>
      </w:pPr>
      <w:r>
        <w:t>De danske myndigheder har om forslaget oplyst, at det ikke har økonomiske eller administrative konsekvenser for det offentlige i Grønland eller for virksomheder eller borgere i Grønland. Der henvises til de nedenstående afsnit herom.</w:t>
      </w:r>
    </w:p>
    <w:p w14:paraId="07942876" w14:textId="3AE487E4" w:rsidR="00FC2B42" w:rsidRPr="00FC2B42" w:rsidRDefault="00FC2B42" w:rsidP="00923826">
      <w:pPr>
        <w:spacing w:line="240" w:lineRule="auto"/>
        <w:jc w:val="both"/>
        <w:rPr>
          <w:szCs w:val="24"/>
          <w:lang w:eastAsia="da-DK"/>
        </w:rPr>
      </w:pPr>
    </w:p>
    <w:p w14:paraId="59E0EA44" w14:textId="77777777" w:rsidR="00FC2B42" w:rsidRPr="00FC2B42" w:rsidRDefault="00FC2B42" w:rsidP="00923826">
      <w:pPr>
        <w:spacing w:line="240" w:lineRule="auto"/>
        <w:jc w:val="both"/>
        <w:rPr>
          <w:b/>
          <w:bCs/>
          <w:szCs w:val="24"/>
          <w:lang w:eastAsia="da-DK"/>
        </w:rPr>
      </w:pPr>
      <w:r w:rsidRPr="00FC2B42">
        <w:rPr>
          <w:b/>
          <w:bCs/>
          <w:szCs w:val="24"/>
          <w:lang w:eastAsia="da-DK"/>
        </w:rPr>
        <w:t>Økonomiske og administrative konsekvenser for det offentlige</w:t>
      </w:r>
    </w:p>
    <w:p w14:paraId="248823C6" w14:textId="52D3DBAB" w:rsidR="00E761A9" w:rsidRPr="00E761A9" w:rsidRDefault="004A50A6" w:rsidP="00923826">
      <w:pPr>
        <w:spacing w:line="240" w:lineRule="auto"/>
        <w:jc w:val="both"/>
        <w:rPr>
          <w:i/>
          <w:szCs w:val="24"/>
        </w:rPr>
      </w:pPr>
      <w:r>
        <w:rPr>
          <w:rFonts w:eastAsiaTheme="minorHAnsi"/>
          <w:color w:val="000000" w:themeColor="text1"/>
          <w:szCs w:val="24"/>
        </w:rPr>
        <w:t>De danske myndigheder har oplyst,</w:t>
      </w:r>
      <w:r w:rsidR="001A33DB" w:rsidRPr="001A33DB">
        <w:rPr>
          <w:rFonts w:eastAsiaTheme="minorHAnsi"/>
          <w:color w:val="000000" w:themeColor="text1"/>
          <w:szCs w:val="24"/>
        </w:rPr>
        <w:t> </w:t>
      </w:r>
      <w:r w:rsidR="001A33DB">
        <w:rPr>
          <w:rFonts w:eastAsiaTheme="minorHAnsi"/>
          <w:color w:val="000000" w:themeColor="text1"/>
          <w:szCs w:val="24"/>
        </w:rPr>
        <w:t xml:space="preserve">at ændringen </w:t>
      </w:r>
      <w:r w:rsidR="001A33DB" w:rsidRPr="001A33DB">
        <w:rPr>
          <w:rFonts w:eastAsiaTheme="minorHAnsi"/>
          <w:color w:val="000000" w:themeColor="text1"/>
          <w:szCs w:val="24"/>
        </w:rPr>
        <w:t>vurderes ikke at have økonomiske konsekvenser</w:t>
      </w:r>
      <w:r w:rsidR="001A33DB">
        <w:rPr>
          <w:rFonts w:eastAsiaTheme="minorHAnsi"/>
          <w:color w:val="000000" w:themeColor="text1"/>
          <w:szCs w:val="24"/>
        </w:rPr>
        <w:t xml:space="preserve"> eller administrative konsekvenser</w:t>
      </w:r>
      <w:r w:rsidR="001A33DB" w:rsidRPr="001A33DB">
        <w:rPr>
          <w:rFonts w:eastAsiaTheme="minorHAnsi"/>
          <w:color w:val="000000" w:themeColor="text1"/>
          <w:szCs w:val="24"/>
        </w:rPr>
        <w:t xml:space="preserve"> for det offentlige i Grønland.</w:t>
      </w:r>
    </w:p>
    <w:p w14:paraId="15D11A14" w14:textId="77777777" w:rsidR="00FC2B42" w:rsidRPr="00FC2B42" w:rsidRDefault="00FC2B42" w:rsidP="00923826">
      <w:pPr>
        <w:spacing w:line="240" w:lineRule="auto"/>
        <w:jc w:val="both"/>
        <w:rPr>
          <w:b/>
          <w:bCs/>
          <w:szCs w:val="24"/>
          <w:lang w:eastAsia="da-DK"/>
        </w:rPr>
      </w:pPr>
    </w:p>
    <w:p w14:paraId="11E23F1F" w14:textId="77777777" w:rsidR="00FC2B42" w:rsidRPr="00FC2B42" w:rsidRDefault="00FC2B42" w:rsidP="00923826">
      <w:pPr>
        <w:spacing w:line="240" w:lineRule="auto"/>
        <w:jc w:val="both"/>
        <w:rPr>
          <w:b/>
          <w:bCs/>
          <w:szCs w:val="24"/>
          <w:lang w:eastAsia="da-DK"/>
        </w:rPr>
      </w:pPr>
      <w:r w:rsidRPr="00FC2B42">
        <w:rPr>
          <w:b/>
          <w:bCs/>
          <w:szCs w:val="24"/>
          <w:lang w:eastAsia="da-DK"/>
        </w:rPr>
        <w:t>Økonomiske og admi</w:t>
      </w:r>
      <w:r w:rsidR="00E761A9">
        <w:rPr>
          <w:b/>
          <w:bCs/>
          <w:szCs w:val="24"/>
          <w:lang w:eastAsia="da-DK"/>
        </w:rPr>
        <w:t xml:space="preserve">nistrative konsekvenser for det private </w:t>
      </w:r>
      <w:r w:rsidRPr="00FC2B42">
        <w:rPr>
          <w:b/>
          <w:bCs/>
          <w:szCs w:val="24"/>
          <w:lang w:eastAsia="da-DK"/>
        </w:rPr>
        <w:t>erhvervsliv</w:t>
      </w:r>
    </w:p>
    <w:p w14:paraId="2F9C312D" w14:textId="43CA1E8C" w:rsidR="00E761A9" w:rsidRPr="00E761A9" w:rsidRDefault="001A33DB" w:rsidP="00923826">
      <w:pPr>
        <w:spacing w:line="240" w:lineRule="auto"/>
        <w:jc w:val="both"/>
        <w:rPr>
          <w:i/>
          <w:szCs w:val="24"/>
        </w:rPr>
      </w:pPr>
      <w:r>
        <w:rPr>
          <w:rFonts w:eastAsiaTheme="minorHAnsi"/>
          <w:color w:val="000000" w:themeColor="text1"/>
          <w:szCs w:val="24"/>
        </w:rPr>
        <w:t>De danske myndigheder har oplyst,</w:t>
      </w:r>
      <w:r w:rsidRPr="001A33DB">
        <w:rPr>
          <w:rFonts w:eastAsiaTheme="minorHAnsi"/>
          <w:color w:val="000000" w:themeColor="text1"/>
          <w:szCs w:val="24"/>
        </w:rPr>
        <w:t> </w:t>
      </w:r>
      <w:r>
        <w:rPr>
          <w:rFonts w:eastAsiaTheme="minorHAnsi"/>
          <w:color w:val="000000" w:themeColor="text1"/>
          <w:szCs w:val="24"/>
        </w:rPr>
        <w:t xml:space="preserve">at ændringen </w:t>
      </w:r>
      <w:r w:rsidRPr="001A33DB">
        <w:rPr>
          <w:rFonts w:eastAsiaTheme="minorHAnsi"/>
          <w:color w:val="000000" w:themeColor="text1"/>
          <w:szCs w:val="24"/>
        </w:rPr>
        <w:t>vurderes ikke at have økonomiske konsekvenser</w:t>
      </w:r>
      <w:r>
        <w:rPr>
          <w:rFonts w:eastAsiaTheme="minorHAnsi"/>
          <w:color w:val="000000" w:themeColor="text1"/>
          <w:szCs w:val="24"/>
        </w:rPr>
        <w:t xml:space="preserve"> eller administrative konsekvenser</w:t>
      </w:r>
      <w:r w:rsidRPr="001A33DB">
        <w:rPr>
          <w:rFonts w:eastAsiaTheme="minorHAnsi"/>
          <w:color w:val="000000" w:themeColor="text1"/>
          <w:szCs w:val="24"/>
        </w:rPr>
        <w:t xml:space="preserve"> for </w:t>
      </w:r>
      <w:r>
        <w:rPr>
          <w:rFonts w:eastAsiaTheme="minorHAnsi"/>
          <w:color w:val="000000" w:themeColor="text1"/>
          <w:szCs w:val="24"/>
        </w:rPr>
        <w:t xml:space="preserve">erhvervslivet </w:t>
      </w:r>
      <w:r w:rsidRPr="001A33DB">
        <w:rPr>
          <w:rFonts w:eastAsiaTheme="minorHAnsi"/>
          <w:color w:val="000000" w:themeColor="text1"/>
          <w:szCs w:val="24"/>
        </w:rPr>
        <w:t>i Grønland.</w:t>
      </w:r>
    </w:p>
    <w:p w14:paraId="16174592" w14:textId="77777777" w:rsidR="00FC2B42" w:rsidRPr="00FC2B42" w:rsidRDefault="00FC2B42" w:rsidP="00923826">
      <w:pPr>
        <w:spacing w:line="240" w:lineRule="auto"/>
        <w:jc w:val="both"/>
        <w:rPr>
          <w:b/>
          <w:bCs/>
          <w:szCs w:val="24"/>
          <w:lang w:eastAsia="da-DK"/>
        </w:rPr>
      </w:pPr>
    </w:p>
    <w:p w14:paraId="15D4AAB0" w14:textId="77777777" w:rsidR="00FC2B42" w:rsidRPr="00FC2B42" w:rsidRDefault="00FC2B42" w:rsidP="00923826">
      <w:pPr>
        <w:spacing w:line="240" w:lineRule="auto"/>
        <w:jc w:val="both"/>
        <w:rPr>
          <w:b/>
          <w:bCs/>
          <w:szCs w:val="24"/>
          <w:lang w:eastAsia="da-DK"/>
        </w:rPr>
      </w:pPr>
      <w:r w:rsidRPr="00FC2B42">
        <w:rPr>
          <w:b/>
          <w:bCs/>
          <w:szCs w:val="24"/>
          <w:lang w:eastAsia="da-DK"/>
        </w:rPr>
        <w:t>Økonomiske og administrative konsekvenser for borgerne</w:t>
      </w:r>
    </w:p>
    <w:p w14:paraId="1AA4E1B4" w14:textId="33450759" w:rsidR="00E761A9" w:rsidRPr="00E761A9" w:rsidRDefault="001A33DB" w:rsidP="00923826">
      <w:pPr>
        <w:spacing w:line="240" w:lineRule="auto"/>
        <w:jc w:val="both"/>
        <w:rPr>
          <w:i/>
          <w:szCs w:val="24"/>
        </w:rPr>
      </w:pPr>
      <w:r w:rsidRPr="001A33DB">
        <w:rPr>
          <w:rFonts w:eastAsiaTheme="minorHAnsi"/>
          <w:color w:val="000000" w:themeColor="text1"/>
          <w:szCs w:val="24"/>
        </w:rPr>
        <w:t>De danske myndigheder har oplyst, at ændringen vurderes ikke at have økonomiske konsekvenser eller administrative konsekvenser for</w:t>
      </w:r>
      <w:r>
        <w:rPr>
          <w:rFonts w:eastAsiaTheme="minorHAnsi"/>
          <w:color w:val="000000" w:themeColor="text1"/>
          <w:szCs w:val="24"/>
        </w:rPr>
        <w:t xml:space="preserve"> borgere</w:t>
      </w:r>
      <w:r w:rsidRPr="001A33DB">
        <w:rPr>
          <w:rFonts w:eastAsiaTheme="minorHAnsi"/>
          <w:color w:val="000000" w:themeColor="text1"/>
          <w:szCs w:val="24"/>
        </w:rPr>
        <w:t xml:space="preserve"> i Grønland.</w:t>
      </w:r>
    </w:p>
    <w:p w14:paraId="42737FF8" w14:textId="77777777" w:rsidR="00FC2B42" w:rsidRDefault="00FC2B42" w:rsidP="00923826">
      <w:pPr>
        <w:spacing w:line="240" w:lineRule="auto"/>
        <w:jc w:val="both"/>
      </w:pPr>
    </w:p>
    <w:p w14:paraId="6401352B" w14:textId="77777777" w:rsidR="00FC2B42" w:rsidRPr="00FC2B42" w:rsidRDefault="00FC2B42" w:rsidP="00923826">
      <w:pPr>
        <w:spacing w:line="240" w:lineRule="auto"/>
        <w:jc w:val="both"/>
        <w:rPr>
          <w:b/>
          <w:iCs/>
          <w:szCs w:val="24"/>
          <w:lang w:eastAsia="da-DK"/>
        </w:rPr>
      </w:pPr>
      <w:r w:rsidRPr="00FC2B42">
        <w:rPr>
          <w:b/>
          <w:iCs/>
          <w:szCs w:val="24"/>
          <w:lang w:eastAsia="da-DK"/>
        </w:rPr>
        <w:t>Høring</w:t>
      </w:r>
    </w:p>
    <w:p w14:paraId="1D6197ED" w14:textId="57AF86C7" w:rsidR="00FC2B42" w:rsidRPr="009C03CD" w:rsidRDefault="009C03CD" w:rsidP="00923826">
      <w:pPr>
        <w:spacing w:line="240" w:lineRule="auto"/>
        <w:jc w:val="both"/>
        <w:rPr>
          <w:iCs/>
        </w:rPr>
      </w:pPr>
      <w:r w:rsidRPr="009C03CD">
        <w:rPr>
          <w:iCs/>
        </w:rPr>
        <w:lastRenderedPageBreak/>
        <w:t xml:space="preserve">Forslaget har i perioden </w:t>
      </w:r>
      <w:r w:rsidR="00526A2B">
        <w:rPr>
          <w:iCs/>
        </w:rPr>
        <w:t>26. januar 2024 til 23</w:t>
      </w:r>
      <w:r>
        <w:rPr>
          <w:iCs/>
        </w:rPr>
        <w:t xml:space="preserve">. februar 2024 været i høring ved udvalgte høringsparter samt været offentliggjort på Naalakkersuisuts hørigsportal på </w:t>
      </w:r>
      <w:hyperlink r:id="rId8" w:history="1">
        <w:r w:rsidRPr="00C06B15">
          <w:rPr>
            <w:rStyle w:val="Hyperlink"/>
            <w:iCs/>
          </w:rPr>
          <w:t>www.naalakkersuisut.gl</w:t>
        </w:r>
      </w:hyperlink>
      <w:r>
        <w:rPr>
          <w:iCs/>
        </w:rPr>
        <w:t xml:space="preserve"> </w:t>
      </w:r>
    </w:p>
    <w:p w14:paraId="440E28C1" w14:textId="77777777" w:rsidR="00FC2B42" w:rsidRDefault="00FC2B42" w:rsidP="00923826">
      <w:pPr>
        <w:spacing w:line="240" w:lineRule="auto"/>
        <w:jc w:val="both"/>
        <w:rPr>
          <w:szCs w:val="24"/>
          <w:lang w:eastAsia="da-DK"/>
        </w:rPr>
      </w:pPr>
      <w:r w:rsidRPr="00FC2B42">
        <w:rPr>
          <w:szCs w:val="24"/>
          <w:lang w:eastAsia="da-DK"/>
        </w:rPr>
        <w:t xml:space="preserve"> </w:t>
      </w:r>
    </w:p>
    <w:p w14:paraId="6E3E3CCB" w14:textId="77777777" w:rsidR="00FC2B42" w:rsidRPr="00FC2B42" w:rsidRDefault="00FC2B42" w:rsidP="00923826">
      <w:pPr>
        <w:spacing w:line="240" w:lineRule="auto"/>
        <w:jc w:val="both"/>
        <w:rPr>
          <w:iCs/>
          <w:szCs w:val="24"/>
          <w:lang w:eastAsia="da-DK"/>
        </w:rPr>
      </w:pPr>
    </w:p>
    <w:p w14:paraId="64AF18ED" w14:textId="77777777" w:rsidR="00FC2B42" w:rsidRDefault="00FC2B42" w:rsidP="00923826">
      <w:pPr>
        <w:spacing w:line="240" w:lineRule="auto"/>
        <w:jc w:val="both"/>
        <w:rPr>
          <w:b/>
          <w:szCs w:val="24"/>
        </w:rPr>
      </w:pPr>
      <w:r>
        <w:rPr>
          <w:b/>
          <w:szCs w:val="24"/>
        </w:rPr>
        <w:t>Bilag</w:t>
      </w:r>
    </w:p>
    <w:p w14:paraId="2C5C2C91" w14:textId="4849D85A" w:rsidR="00FC2B42" w:rsidRPr="00FC2B42" w:rsidRDefault="00FC2B42" w:rsidP="00923826">
      <w:pPr>
        <w:pStyle w:val="Listeafsnit"/>
        <w:numPr>
          <w:ilvl w:val="0"/>
          <w:numId w:val="4"/>
        </w:numPr>
        <w:spacing w:line="240" w:lineRule="auto"/>
        <w:jc w:val="both"/>
        <w:rPr>
          <w:rStyle w:val="tekst"/>
          <w:szCs w:val="24"/>
        </w:rPr>
      </w:pPr>
      <w:r w:rsidRPr="00FC2B42">
        <w:rPr>
          <w:rFonts w:eastAsia="Calibri"/>
          <w:szCs w:val="24"/>
        </w:rPr>
        <w:t xml:space="preserve">Resume af udkast til Anordning om ikrafttræden for Grønland af </w:t>
      </w:r>
      <w:r w:rsidR="00526A2B" w:rsidRPr="00526A2B">
        <w:rPr>
          <w:rFonts w:eastAsia="Calibri"/>
          <w:szCs w:val="24"/>
        </w:rPr>
        <w:t xml:space="preserve">om ikrafttræden for Grønland af </w:t>
      </w:r>
      <w:r w:rsidR="00526A2B">
        <w:t>Anordning om ikrafttræden for Grønland af lov om ændring af lov om Lønmodtagernes Garantifond</w:t>
      </w:r>
      <w:r w:rsidRPr="00526A2B">
        <w:rPr>
          <w:rFonts w:eastAsia="Calibri"/>
        </w:rPr>
        <w:t>.</w:t>
      </w:r>
    </w:p>
    <w:p w14:paraId="0241E88F" w14:textId="1D9DF525" w:rsidR="00526A2B" w:rsidRPr="00526A2B" w:rsidRDefault="00526A2B" w:rsidP="00526A2B">
      <w:pPr>
        <w:pStyle w:val="Listeafsnit"/>
        <w:numPr>
          <w:ilvl w:val="0"/>
          <w:numId w:val="4"/>
        </w:numPr>
        <w:spacing w:line="240" w:lineRule="auto"/>
        <w:rPr>
          <w:szCs w:val="24"/>
          <w:lang w:eastAsia="da-DK"/>
        </w:rPr>
      </w:pPr>
      <w:r w:rsidRPr="00526A2B">
        <w:rPr>
          <w:rFonts w:eastAsia="Calibri"/>
          <w:szCs w:val="24"/>
        </w:rPr>
        <w:t xml:space="preserve">Udkast til Anordning om ikrafttræden for Grønland af </w:t>
      </w:r>
      <w:r w:rsidRPr="00526A2B">
        <w:rPr>
          <w:szCs w:val="24"/>
          <w:lang w:eastAsia="da-DK"/>
        </w:rPr>
        <w:t xml:space="preserve">om ikrafttræden for Grønland af </w:t>
      </w:r>
      <w:r>
        <w:t>Anordning om ikrafttræden for Grønland af lov om ændring af lov om Lønmodtagernes Garantifond</w:t>
      </w:r>
      <w:r>
        <w:rPr>
          <w:szCs w:val="24"/>
          <w:lang w:eastAsia="da-DK"/>
        </w:rPr>
        <w:t>.</w:t>
      </w:r>
    </w:p>
    <w:p w14:paraId="672682CD" w14:textId="1CEE8145" w:rsidR="00E761A9" w:rsidRPr="00923826" w:rsidRDefault="00E761A9" w:rsidP="00526A2B">
      <w:pPr>
        <w:pStyle w:val="Listeafsnit"/>
        <w:spacing w:line="240" w:lineRule="auto"/>
        <w:ind w:left="360"/>
        <w:jc w:val="both"/>
        <w:rPr>
          <w:rFonts w:eastAsia="Calibri"/>
          <w:szCs w:val="24"/>
        </w:rPr>
      </w:pPr>
    </w:p>
    <w:sectPr w:rsidR="00E761A9" w:rsidRPr="00923826" w:rsidSect="00B462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2632" w14:textId="77777777" w:rsidR="008F1886" w:rsidRDefault="008F1886" w:rsidP="00D81F05">
      <w:pPr>
        <w:spacing w:line="240" w:lineRule="auto"/>
      </w:pPr>
      <w:r>
        <w:separator/>
      </w:r>
    </w:p>
  </w:endnote>
  <w:endnote w:type="continuationSeparator" w:id="0">
    <w:p w14:paraId="3588DAAC" w14:textId="77777777" w:rsidR="008F1886" w:rsidRDefault="008F1886" w:rsidP="00D81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889930"/>
      <w:docPartObj>
        <w:docPartGallery w:val="Page Numbers (Bottom of Page)"/>
        <w:docPartUnique/>
      </w:docPartObj>
    </w:sdtPr>
    <w:sdtEndPr/>
    <w:sdtContent>
      <w:p w14:paraId="01DBDDFB" w14:textId="0111265C" w:rsidR="000C6AB7" w:rsidRDefault="000C6AB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85">
          <w:rPr>
            <w:noProof/>
          </w:rPr>
          <w:t>2</w:t>
        </w:r>
        <w:r>
          <w:fldChar w:fldCharType="end"/>
        </w:r>
      </w:p>
    </w:sdtContent>
  </w:sdt>
  <w:p w14:paraId="6ADF8EDE" w14:textId="77777777" w:rsidR="00E60E6B" w:rsidRDefault="00E60E6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EC66" w14:textId="77777777" w:rsidR="00EA105E" w:rsidRPr="00FC2B42" w:rsidRDefault="00EA105E">
    <w:pPr>
      <w:pStyle w:val="Sidefod"/>
      <w:rPr>
        <w:color w:val="000000"/>
      </w:rPr>
    </w:pPr>
    <w:r w:rsidRPr="00FC2B42">
      <w:rPr>
        <w:color w:val="000000"/>
      </w:rPr>
      <w:t>_______________</w:t>
    </w:r>
  </w:p>
  <w:p w14:paraId="3DC4BC0D" w14:textId="3C909A3D" w:rsidR="00A90341" w:rsidRPr="00FC2B42" w:rsidRDefault="00FE7676">
    <w:pPr>
      <w:pStyle w:val="Sidefod"/>
      <w:rPr>
        <w:rStyle w:val="Pladsholdertekst"/>
        <w:color w:val="4F81BD"/>
      </w:rPr>
    </w:pPr>
    <w:r>
      <w:rPr>
        <w:rStyle w:val="tekst"/>
      </w:rPr>
      <w:t>FM2024/xx</w:t>
    </w:r>
  </w:p>
  <w:p w14:paraId="3F6F2500" w14:textId="7C0B222C" w:rsidR="003F789D" w:rsidRPr="001C7B7D" w:rsidRDefault="001C7B7D">
    <w:pPr>
      <w:pStyle w:val="Sidefod"/>
      <w:rPr>
        <w:lang w:val="en-US"/>
      </w:rPr>
    </w:pPr>
    <w:r w:rsidRPr="001C7B7D">
      <w:rPr>
        <w:lang w:val="en-US"/>
      </w:rPr>
      <w:t>I</w:t>
    </w:r>
    <w:r>
      <w:rPr>
        <w:lang w:val="en-US"/>
      </w:rPr>
      <w:t>S</w:t>
    </w:r>
    <w:r w:rsidR="00E60E6B" w:rsidRPr="001C7B7D">
      <w:rPr>
        <w:lang w:val="en-US"/>
      </w:rPr>
      <w:t>N</w:t>
    </w:r>
    <w:r w:rsidR="00FE7676">
      <w:rPr>
        <w:lang w:val="en-US"/>
      </w:rPr>
      <w:t>NN</w:t>
    </w:r>
    <w:r w:rsidR="00495EBC" w:rsidRPr="001C7B7D">
      <w:rPr>
        <w:lang w:val="en-US"/>
      </w:rPr>
      <w:t xml:space="preserve"> –</w:t>
    </w:r>
    <w:r w:rsidR="00E60E6B" w:rsidRPr="001C7B7D">
      <w:rPr>
        <w:lang w:val="en-US"/>
      </w:rPr>
      <w:t xml:space="preserve"> Sags</w:t>
    </w:r>
    <w:r w:rsidR="00495EBC" w:rsidRPr="001C7B7D">
      <w:rPr>
        <w:lang w:val="en-US"/>
      </w:rPr>
      <w:t xml:space="preserve"> </w:t>
    </w:r>
    <w:r w:rsidR="00E60E6B" w:rsidRPr="001C7B7D">
      <w:rPr>
        <w:lang w:val="en-US"/>
      </w:rPr>
      <w:t>nr.</w:t>
    </w:r>
    <w:r w:rsidR="00495EBC" w:rsidRPr="001C7B7D">
      <w:rPr>
        <w:lang w:val="en-US"/>
      </w:rPr>
      <w:t>:</w:t>
    </w:r>
    <w:r w:rsidR="00E60E6B" w:rsidRPr="001C7B7D">
      <w:rPr>
        <w:lang w:val="en-US"/>
      </w:rPr>
      <w:t xml:space="preserve"> </w:t>
    </w:r>
    <w:r w:rsidR="00B66E7B" w:rsidRPr="001C7B7D">
      <w:rPr>
        <w:lang w:val="en-US"/>
      </w:rPr>
      <w:t>2024 - 1552</w:t>
    </w:r>
  </w:p>
  <w:p w14:paraId="25EB4885" w14:textId="77777777" w:rsidR="000C6AB7" w:rsidRDefault="00E761A9" w:rsidP="000C6AB7">
    <w:pPr>
      <w:pStyle w:val="Sidefod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4FC3" w14:textId="77777777" w:rsidR="008F1886" w:rsidRDefault="008F1886" w:rsidP="00D81F05">
      <w:pPr>
        <w:spacing w:line="240" w:lineRule="auto"/>
      </w:pPr>
      <w:r>
        <w:separator/>
      </w:r>
    </w:p>
  </w:footnote>
  <w:footnote w:type="continuationSeparator" w:id="0">
    <w:p w14:paraId="6B2BDE6F" w14:textId="77777777" w:rsidR="008F1886" w:rsidRDefault="008F1886" w:rsidP="00D81F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3CDA" w14:textId="77777777" w:rsidR="00A90341" w:rsidRDefault="00A90341"/>
  <w:p w14:paraId="0D24615F" w14:textId="77777777" w:rsidR="00A90341" w:rsidRDefault="00A90341" w:rsidP="0013609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tblpY="-405"/>
      <w:tblW w:w="9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29"/>
      <w:gridCol w:w="4541"/>
    </w:tblGrid>
    <w:tr w:rsidR="0013609F" w:rsidRPr="00A90341" w14:paraId="2B9201DC" w14:textId="77777777" w:rsidTr="0013609F">
      <w:tc>
        <w:tcPr>
          <w:tcW w:w="45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E517E63" w14:textId="66FC7639" w:rsidR="0013609F" w:rsidRPr="00A90341" w:rsidRDefault="00911882" w:rsidP="00A90341">
          <w:pPr>
            <w:spacing w:line="240" w:lineRule="atLeast"/>
            <w:rPr>
              <w:szCs w:val="24"/>
              <w:lang w:val="kl-GL" w:eastAsia="da-DK"/>
            </w:rPr>
          </w:pPr>
          <w:r>
            <w:rPr>
              <w:szCs w:val="24"/>
              <w:lang w:val="kl-GL" w:eastAsia="da-DK"/>
            </w:rPr>
            <w:t>26</w:t>
          </w:r>
          <w:r w:rsidR="0013609F" w:rsidRPr="00A90341">
            <w:rPr>
              <w:szCs w:val="24"/>
              <w:lang w:val="kl-GL" w:eastAsia="da-DK"/>
            </w:rPr>
            <w:t>-01-2024</w:t>
          </w:r>
        </w:p>
      </w:tc>
      <w:tc>
        <w:tcPr>
          <w:tcW w:w="4541" w:type="dxa"/>
          <w:tcBorders>
            <w:top w:val="nil"/>
            <w:left w:val="nil"/>
            <w:bottom w:val="nil"/>
            <w:right w:val="nil"/>
          </w:tcBorders>
        </w:tcPr>
        <w:p w14:paraId="576A7EDE" w14:textId="1279DBEC" w:rsidR="0013609F" w:rsidRPr="00D81F05" w:rsidRDefault="00FE7676" w:rsidP="00A90341">
          <w:pPr>
            <w:jc w:val="right"/>
            <w:rPr>
              <w:szCs w:val="24"/>
              <w:lang w:val="kl-GL" w:eastAsia="da-DK"/>
            </w:rPr>
          </w:pPr>
          <w:r>
            <w:rPr>
              <w:rStyle w:val="tekst"/>
            </w:rPr>
            <w:t>FM2024/xx</w:t>
          </w:r>
        </w:p>
      </w:tc>
    </w:tr>
  </w:tbl>
  <w:p w14:paraId="1B5E2E64" w14:textId="77777777" w:rsidR="00A90341" w:rsidRDefault="00A90341">
    <w:pPr>
      <w:pStyle w:val="Sidehoved"/>
    </w:pPr>
  </w:p>
  <w:p w14:paraId="07266129" w14:textId="77777777" w:rsidR="00A90341" w:rsidRDefault="00A903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4DA"/>
    <w:multiLevelType w:val="hybridMultilevel"/>
    <w:tmpl w:val="7E563E6A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D70A7"/>
    <w:multiLevelType w:val="hybridMultilevel"/>
    <w:tmpl w:val="BEB82512"/>
    <w:lvl w:ilvl="0" w:tplc="5FC45A12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80AF4"/>
    <w:multiLevelType w:val="hybridMultilevel"/>
    <w:tmpl w:val="C8CA62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8C8"/>
    <w:multiLevelType w:val="hybridMultilevel"/>
    <w:tmpl w:val="CC5209E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61E4"/>
    <w:multiLevelType w:val="hybridMultilevel"/>
    <w:tmpl w:val="FA9CEF0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FF"/>
    <w:rsid w:val="000048BF"/>
    <w:rsid w:val="00026FA6"/>
    <w:rsid w:val="00035F03"/>
    <w:rsid w:val="00064E7F"/>
    <w:rsid w:val="000C6AB7"/>
    <w:rsid w:val="000F0EA3"/>
    <w:rsid w:val="00110EED"/>
    <w:rsid w:val="0013609F"/>
    <w:rsid w:val="00147FA1"/>
    <w:rsid w:val="00151DD5"/>
    <w:rsid w:val="001A23D4"/>
    <w:rsid w:val="001A33DB"/>
    <w:rsid w:val="001A3EBB"/>
    <w:rsid w:val="001B5BFF"/>
    <w:rsid w:val="001C7B7D"/>
    <w:rsid w:val="0020155A"/>
    <w:rsid w:val="0020770C"/>
    <w:rsid w:val="00213536"/>
    <w:rsid w:val="00257147"/>
    <w:rsid w:val="00273CD3"/>
    <w:rsid w:val="00287607"/>
    <w:rsid w:val="002D6865"/>
    <w:rsid w:val="0030722D"/>
    <w:rsid w:val="00326C37"/>
    <w:rsid w:val="003472BE"/>
    <w:rsid w:val="00361310"/>
    <w:rsid w:val="00377A32"/>
    <w:rsid w:val="00397EBD"/>
    <w:rsid w:val="003F2A30"/>
    <w:rsid w:val="003F789D"/>
    <w:rsid w:val="00416AD9"/>
    <w:rsid w:val="0043668D"/>
    <w:rsid w:val="004466A4"/>
    <w:rsid w:val="00495769"/>
    <w:rsid w:val="00495EBC"/>
    <w:rsid w:val="004A50A6"/>
    <w:rsid w:val="004B51A2"/>
    <w:rsid w:val="004D3E65"/>
    <w:rsid w:val="004F7539"/>
    <w:rsid w:val="00526A2B"/>
    <w:rsid w:val="00533091"/>
    <w:rsid w:val="0053457E"/>
    <w:rsid w:val="00563294"/>
    <w:rsid w:val="005B4373"/>
    <w:rsid w:val="005D2FBB"/>
    <w:rsid w:val="00632130"/>
    <w:rsid w:val="0063319F"/>
    <w:rsid w:val="00651C5B"/>
    <w:rsid w:val="00662443"/>
    <w:rsid w:val="00680FB3"/>
    <w:rsid w:val="006A1CA2"/>
    <w:rsid w:val="006F42D7"/>
    <w:rsid w:val="00745601"/>
    <w:rsid w:val="00782EE9"/>
    <w:rsid w:val="007C78D0"/>
    <w:rsid w:val="007D6FBA"/>
    <w:rsid w:val="007F3685"/>
    <w:rsid w:val="00806A1C"/>
    <w:rsid w:val="00820180"/>
    <w:rsid w:val="0084557B"/>
    <w:rsid w:val="00851C3B"/>
    <w:rsid w:val="0086621D"/>
    <w:rsid w:val="008802EC"/>
    <w:rsid w:val="0088196B"/>
    <w:rsid w:val="008B0E3B"/>
    <w:rsid w:val="008C5484"/>
    <w:rsid w:val="008F1886"/>
    <w:rsid w:val="008F2C47"/>
    <w:rsid w:val="00911882"/>
    <w:rsid w:val="00923826"/>
    <w:rsid w:val="0098540C"/>
    <w:rsid w:val="00990F2E"/>
    <w:rsid w:val="00991049"/>
    <w:rsid w:val="009C03CD"/>
    <w:rsid w:val="00A40A6D"/>
    <w:rsid w:val="00A505FE"/>
    <w:rsid w:val="00A618BB"/>
    <w:rsid w:val="00A82460"/>
    <w:rsid w:val="00A90341"/>
    <w:rsid w:val="00AB155C"/>
    <w:rsid w:val="00AB46D5"/>
    <w:rsid w:val="00AB6B33"/>
    <w:rsid w:val="00AD6573"/>
    <w:rsid w:val="00B1594F"/>
    <w:rsid w:val="00B224A9"/>
    <w:rsid w:val="00B462F7"/>
    <w:rsid w:val="00B66E7B"/>
    <w:rsid w:val="00B7666C"/>
    <w:rsid w:val="00B96A22"/>
    <w:rsid w:val="00BC4412"/>
    <w:rsid w:val="00BF102C"/>
    <w:rsid w:val="00C03D82"/>
    <w:rsid w:val="00C36C4B"/>
    <w:rsid w:val="00C45841"/>
    <w:rsid w:val="00C55717"/>
    <w:rsid w:val="00C66D89"/>
    <w:rsid w:val="00CC6012"/>
    <w:rsid w:val="00CD023C"/>
    <w:rsid w:val="00CE4180"/>
    <w:rsid w:val="00D12D62"/>
    <w:rsid w:val="00D16FB7"/>
    <w:rsid w:val="00D71303"/>
    <w:rsid w:val="00D764C9"/>
    <w:rsid w:val="00D81F05"/>
    <w:rsid w:val="00D913B0"/>
    <w:rsid w:val="00D97362"/>
    <w:rsid w:val="00DD566A"/>
    <w:rsid w:val="00DF1829"/>
    <w:rsid w:val="00DF407B"/>
    <w:rsid w:val="00E00435"/>
    <w:rsid w:val="00E517B8"/>
    <w:rsid w:val="00E60E6B"/>
    <w:rsid w:val="00E761A9"/>
    <w:rsid w:val="00EA105E"/>
    <w:rsid w:val="00F56A3E"/>
    <w:rsid w:val="00F82DEF"/>
    <w:rsid w:val="00FC29BC"/>
    <w:rsid w:val="00FC2B42"/>
    <w:rsid w:val="00F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ED4C9"/>
  <w15:chartTrackingRefBased/>
  <w15:docId w15:val="{526DED1D-94A8-43EC-9732-15E84428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a-DK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2B"/>
    <w:rPr>
      <w:rFonts w:ascii="Times New Roman" w:hAnsi="Times New Roman"/>
      <w:sz w:val="24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underoverskrift">
    <w:name w:val="underoverskrift"/>
    <w:next w:val="Normal"/>
    <w:qFormat/>
    <w:rsid w:val="0030722D"/>
    <w:pPr>
      <w:spacing w:line="240" w:lineRule="auto"/>
      <w:jc w:val="center"/>
    </w:pPr>
    <w:rPr>
      <w:rFonts w:ascii="Times" w:eastAsiaTheme="minorEastAsia" w:hAnsi="Times"/>
      <w:bCs/>
      <w:i/>
      <w:sz w:val="24"/>
      <w:szCs w:val="27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81F0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81F05"/>
    <w:rPr>
      <w:rFonts w:ascii="Times New Roman" w:hAnsi="Times New Roman"/>
      <w:sz w:val="24"/>
      <w:szCs w:val="22"/>
    </w:rPr>
  </w:style>
  <w:style w:type="paragraph" w:styleId="Sidefod">
    <w:name w:val="footer"/>
    <w:basedOn w:val="Normal"/>
    <w:link w:val="SidefodTegn"/>
    <w:uiPriority w:val="99"/>
    <w:unhideWhenUsed/>
    <w:rsid w:val="00D81F0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81F05"/>
    <w:rPr>
      <w:rFonts w:ascii="Times New Roman" w:hAnsi="Times New Roman"/>
      <w:sz w:val="24"/>
      <w:szCs w:val="22"/>
    </w:rPr>
  </w:style>
  <w:style w:type="character" w:styleId="Pladsholdertekst">
    <w:name w:val="Placeholder Text"/>
    <w:basedOn w:val="Standardskrifttypeiafsnit"/>
    <w:uiPriority w:val="99"/>
    <w:semiHidden/>
    <w:rsid w:val="00D81F05"/>
    <w:rPr>
      <w:color w:val="808080"/>
    </w:rPr>
  </w:style>
  <w:style w:type="character" w:customStyle="1" w:styleId="Kursiv">
    <w:name w:val="Kursiv"/>
    <w:basedOn w:val="Standardskrifttypeiafsnit"/>
    <w:uiPriority w:val="1"/>
    <w:qFormat/>
    <w:rsid w:val="00D81F05"/>
    <w:rPr>
      <w:rFonts w:ascii="Times New Roman" w:hAnsi="Times New Roman"/>
      <w:i/>
      <w:sz w:val="24"/>
    </w:rPr>
  </w:style>
  <w:style w:type="character" w:customStyle="1" w:styleId="fed">
    <w:name w:val="fed"/>
    <w:basedOn w:val="Standardskrifttypeiafsnit"/>
    <w:uiPriority w:val="1"/>
    <w:rsid w:val="00D81F05"/>
    <w:rPr>
      <w:rFonts w:ascii="Times New Roman" w:hAnsi="Times New Roman"/>
      <w:b/>
      <w:sz w:val="24"/>
    </w:rPr>
  </w:style>
  <w:style w:type="character" w:customStyle="1" w:styleId="Inatsisartutlovtitel">
    <w:name w:val="Inatsisartutlov titel"/>
    <w:basedOn w:val="Standardskrifttypeiafsnit"/>
    <w:uiPriority w:val="1"/>
    <w:rsid w:val="008C5484"/>
    <w:rPr>
      <w:rFonts w:ascii="Times New Roman" w:hAnsi="Times New Roman"/>
      <w:b/>
      <w:sz w:val="24"/>
    </w:rPr>
  </w:style>
  <w:style w:type="character" w:customStyle="1" w:styleId="tekst">
    <w:name w:val="tekst"/>
    <w:basedOn w:val="Standardskrifttypeiafsnit"/>
    <w:uiPriority w:val="1"/>
    <w:rsid w:val="008C5484"/>
    <w:rPr>
      <w:rFonts w:ascii="Times New Roman" w:hAnsi="Times New Roman"/>
      <w:sz w:val="24"/>
    </w:rPr>
  </w:style>
  <w:style w:type="character" w:customStyle="1" w:styleId="almtekst">
    <w:name w:val="alm. tekst"/>
    <w:basedOn w:val="Standardskrifttypeiafsnit"/>
    <w:uiPriority w:val="1"/>
    <w:rsid w:val="008C5484"/>
    <w:rPr>
      <w:rFonts w:ascii="Times New Roman" w:hAnsi="Times New Roman"/>
      <w:sz w:val="24"/>
    </w:rPr>
  </w:style>
  <w:style w:type="paragraph" w:styleId="Listeafsnit">
    <w:name w:val="List Paragraph"/>
    <w:basedOn w:val="Normal"/>
    <w:uiPriority w:val="34"/>
    <w:qFormat/>
    <w:rsid w:val="0053309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C03CD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9C03CD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3D8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3D8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3D82"/>
    <w:rPr>
      <w:rFonts w:ascii="Times New Roman" w:hAnsi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3D8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3D82"/>
    <w:rPr>
      <w:rFonts w:ascii="Times New Roman" w:hAnsi="Times New Roman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3D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3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lakkersuisut.g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j\AppData\Local\cBrain\F2\.tmp\5aae2b19beb3468d80e496041f85b61e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B660-0022-445C-A732-00B0951F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5aae2b19beb3468d80e496041f85b61e</Template>
  <TotalTime>261</TotalTime>
  <Pages>2</Pages>
  <Words>415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Bjørn Jensen</dc:creator>
  <cp:keywords/>
  <dc:description/>
  <cp:lastModifiedBy>Jens Bjørn Jensen</cp:lastModifiedBy>
  <cp:revision>9</cp:revision>
  <dcterms:created xsi:type="dcterms:W3CDTF">2024-01-26T15:05:00Z</dcterms:created>
  <dcterms:modified xsi:type="dcterms:W3CDTF">2024-01-26T17:03:00Z</dcterms:modified>
</cp:coreProperties>
</file>