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62E49" w14:textId="77777777" w:rsidR="00C56DEA" w:rsidRDefault="00C56DEA">
      <w:pPr>
        <w:rPr>
          <w:rFonts w:ascii="Californian FB" w:hAnsi="Californian FB"/>
          <w:lang w:val="da-DK"/>
        </w:rPr>
      </w:pPr>
    </w:p>
    <w:p w14:paraId="35C101CA" w14:textId="59634A4C" w:rsidR="00E871ED" w:rsidRDefault="00C56DEA">
      <w:pPr>
        <w:rPr>
          <w:rFonts w:ascii="Californian FB" w:hAnsi="Californian FB"/>
          <w:lang w:val="da-DK"/>
        </w:rPr>
      </w:pPr>
      <w:r w:rsidRPr="00C56DEA">
        <w:rPr>
          <w:rFonts w:ascii="Californian FB" w:hAnsi="Californian FB"/>
          <w:lang w:val="da-DK"/>
        </w:rPr>
        <w:t>2</w:t>
      </w:r>
      <w:r>
        <w:rPr>
          <w:rFonts w:ascii="Californian FB" w:hAnsi="Californian FB"/>
          <w:lang w:val="da-DK"/>
        </w:rPr>
        <w:t>1.01.2024</w:t>
      </w:r>
    </w:p>
    <w:p w14:paraId="67C33171" w14:textId="08C8EFF0" w:rsidR="00C56DEA" w:rsidRDefault="00C56DEA">
      <w:pPr>
        <w:rPr>
          <w:rFonts w:ascii="Californian FB" w:hAnsi="Californian FB"/>
          <w:lang w:val="da-DK"/>
        </w:rPr>
      </w:pPr>
      <w:proofErr w:type="spellStart"/>
      <w:r>
        <w:rPr>
          <w:rFonts w:ascii="Californian FB" w:hAnsi="Californian FB"/>
          <w:lang w:val="da-DK"/>
        </w:rPr>
        <w:t>Naalakkersuisuts</w:t>
      </w:r>
      <w:proofErr w:type="spellEnd"/>
      <w:r>
        <w:rPr>
          <w:rFonts w:ascii="Californian FB" w:hAnsi="Californian FB"/>
          <w:lang w:val="da-DK"/>
        </w:rPr>
        <w:t xml:space="preserve"> høring vedrørende fiskerilov</w:t>
      </w:r>
      <w:r w:rsidR="00A15A7D">
        <w:rPr>
          <w:rFonts w:ascii="Californian FB" w:hAnsi="Californian FB"/>
          <w:lang w:val="da-DK"/>
        </w:rPr>
        <w:t xml:space="preserve"> - høringssvar</w:t>
      </w:r>
      <w:r>
        <w:rPr>
          <w:rFonts w:ascii="Californian FB" w:hAnsi="Californian FB"/>
          <w:lang w:val="da-DK"/>
        </w:rPr>
        <w:t xml:space="preserve"> fra QAAP (Fisker</w:t>
      </w:r>
      <w:r w:rsidR="004327C4">
        <w:rPr>
          <w:rFonts w:ascii="Californian FB" w:hAnsi="Californian FB"/>
          <w:lang w:val="da-DK"/>
        </w:rPr>
        <w:t>-</w:t>
      </w:r>
      <w:r>
        <w:rPr>
          <w:rFonts w:ascii="Californian FB" w:hAnsi="Californian FB"/>
          <w:lang w:val="da-DK"/>
        </w:rPr>
        <w:t xml:space="preserve"> og fangerforening i </w:t>
      </w:r>
      <w:proofErr w:type="spellStart"/>
      <w:r>
        <w:rPr>
          <w:rFonts w:ascii="Californian FB" w:hAnsi="Californian FB"/>
          <w:lang w:val="da-DK"/>
        </w:rPr>
        <w:t>Qaarsut</w:t>
      </w:r>
      <w:proofErr w:type="spellEnd"/>
      <w:r>
        <w:rPr>
          <w:rFonts w:ascii="Californian FB" w:hAnsi="Californian FB"/>
          <w:lang w:val="da-DK"/>
        </w:rPr>
        <w:t>).</w:t>
      </w:r>
    </w:p>
    <w:p w14:paraId="09868C86" w14:textId="3E907BDC" w:rsidR="00C56DEA" w:rsidRDefault="00C56DEA" w:rsidP="00C56DEA">
      <w:pPr>
        <w:rPr>
          <w:rFonts w:ascii="Californian FB" w:hAnsi="Californian FB"/>
          <w:lang w:val="da-DK"/>
        </w:rPr>
      </w:pPr>
      <w:r w:rsidRPr="00C56DEA">
        <w:rPr>
          <w:rFonts w:ascii="Californian FB" w:hAnsi="Californian FB"/>
          <w:lang w:val="da-DK"/>
        </w:rPr>
        <w:t>1.</w:t>
      </w:r>
      <w:r>
        <w:rPr>
          <w:rFonts w:ascii="Californian FB" w:hAnsi="Californian FB"/>
          <w:lang w:val="da-DK"/>
        </w:rPr>
        <w:t xml:space="preserve">  I bemærkninger om den nye står der i side 14. 3.2,2,2, </w:t>
      </w:r>
      <w:r w:rsidR="00A15A7D">
        <w:rPr>
          <w:rFonts w:ascii="Californian FB" w:hAnsi="Californian FB"/>
          <w:lang w:val="da-DK"/>
        </w:rPr>
        <w:t>beskæftigels</w:t>
      </w:r>
      <w:r w:rsidR="00436545">
        <w:rPr>
          <w:rFonts w:ascii="Californian FB" w:hAnsi="Californian FB"/>
          <w:lang w:val="da-DK"/>
        </w:rPr>
        <w:t>e</w:t>
      </w:r>
    </w:p>
    <w:p w14:paraId="7D80607E" w14:textId="15562D55" w:rsidR="00A15A7D" w:rsidRDefault="00C56DEA" w:rsidP="00C56DEA">
      <w:pPr>
        <w:rPr>
          <w:rFonts w:ascii="Californian FB" w:hAnsi="Californian FB"/>
          <w:lang w:val="da-DK"/>
        </w:rPr>
      </w:pPr>
      <w:r>
        <w:rPr>
          <w:rFonts w:ascii="Californian FB" w:hAnsi="Californian FB"/>
          <w:lang w:val="da-DK"/>
        </w:rPr>
        <w:t xml:space="preserve">Der står: </w:t>
      </w:r>
      <w:r w:rsidR="00A15A7D" w:rsidRPr="00A15A7D">
        <w:rPr>
          <w:rFonts w:ascii="Californian FB" w:hAnsi="Californian FB"/>
          <w:lang w:val="da-DK"/>
        </w:rPr>
        <w:t xml:space="preserve">På langt sigt, og </w:t>
      </w:r>
      <w:proofErr w:type="gramStart"/>
      <w:r w:rsidR="00A15A7D" w:rsidRPr="00A15A7D">
        <w:rPr>
          <w:rFonts w:ascii="Californian FB" w:hAnsi="Californian FB"/>
          <w:lang w:val="da-DK"/>
        </w:rPr>
        <w:t>såfremt</w:t>
      </w:r>
      <w:proofErr w:type="gramEnd"/>
      <w:r w:rsidR="00A15A7D" w:rsidRPr="00A15A7D">
        <w:rPr>
          <w:rFonts w:ascii="Californian FB" w:hAnsi="Californian FB"/>
          <w:lang w:val="da-DK"/>
        </w:rPr>
        <w:t xml:space="preserve"> kvoterne tilpasses til rådgivningen, kan indførslen af IOK bidrage til at frigøre arbejdskraft svarende til 300 årsværk.</w:t>
      </w:r>
    </w:p>
    <w:p w14:paraId="00090AA0" w14:textId="77777777" w:rsidR="00712BA0" w:rsidRDefault="00A15A7D" w:rsidP="00C56DEA">
      <w:pPr>
        <w:rPr>
          <w:rFonts w:ascii="Californian FB" w:hAnsi="Californian FB"/>
          <w:lang w:val="da-DK"/>
        </w:rPr>
      </w:pPr>
      <w:r>
        <w:rPr>
          <w:rFonts w:ascii="Californian FB" w:hAnsi="Californian FB"/>
          <w:lang w:val="da-DK"/>
        </w:rPr>
        <w:t>Denne sætning hænger ikke sammen med den nye lov</w:t>
      </w:r>
      <w:r w:rsidR="00803EF5">
        <w:rPr>
          <w:rFonts w:ascii="Californian FB" w:hAnsi="Californian FB"/>
          <w:lang w:val="da-DK"/>
        </w:rPr>
        <w:t xml:space="preserve"> for</w:t>
      </w:r>
      <w:r>
        <w:rPr>
          <w:rFonts w:ascii="Californian FB" w:hAnsi="Californian FB"/>
          <w:lang w:val="da-DK"/>
        </w:rPr>
        <w:t xml:space="preserve"> fiskeri</w:t>
      </w:r>
      <w:r w:rsidR="00712BA0">
        <w:rPr>
          <w:rFonts w:ascii="Californian FB" w:hAnsi="Californian FB"/>
          <w:lang w:val="da-DK"/>
        </w:rPr>
        <w:t>.</w:t>
      </w:r>
    </w:p>
    <w:p w14:paraId="25D1223A" w14:textId="7631B364" w:rsidR="00436545" w:rsidRDefault="00712BA0" w:rsidP="00C56DEA">
      <w:pPr>
        <w:rPr>
          <w:rFonts w:ascii="Californian FB" w:hAnsi="Californian FB"/>
          <w:lang w:val="da-DK"/>
        </w:rPr>
      </w:pPr>
      <w:r>
        <w:rPr>
          <w:rFonts w:ascii="Californian FB" w:hAnsi="Californian FB"/>
          <w:lang w:val="da-DK"/>
        </w:rPr>
        <w:t>D</w:t>
      </w:r>
      <w:r w:rsidR="00436545">
        <w:rPr>
          <w:rFonts w:ascii="Californian FB" w:hAnsi="Californian FB"/>
          <w:lang w:val="da-DK"/>
        </w:rPr>
        <w:t xml:space="preserve">er står i </w:t>
      </w:r>
      <w:r w:rsidR="00846E02">
        <w:rPr>
          <w:rFonts w:ascii="Californian FB" w:hAnsi="Californian FB"/>
          <w:lang w:val="da-DK"/>
        </w:rPr>
        <w:t xml:space="preserve">paragraf </w:t>
      </w:r>
      <w:r w:rsidR="00436545">
        <w:rPr>
          <w:rFonts w:ascii="Californian FB" w:hAnsi="Californian FB"/>
          <w:lang w:val="da-DK"/>
        </w:rPr>
        <w:t xml:space="preserve">1: </w:t>
      </w:r>
      <w:r w:rsidR="00436545" w:rsidRPr="00436545">
        <w:rPr>
          <w:rFonts w:ascii="Californian FB" w:hAnsi="Californian FB"/>
          <w:lang w:val="da-DK"/>
        </w:rPr>
        <w:t xml:space="preserve">De grønlandske fiskeressourcer er det grønlandske samfunds fælles ejendom. Denne lov har til formål at sikre, at samfundet får det størst muligt langsigtede økonomiske udbytte af fiskeriet, samtidigt med at der skabes sammenhængende og stabile rammebetingelser for fiskerierhvervet. </w:t>
      </w:r>
    </w:p>
    <w:p w14:paraId="7BE02035" w14:textId="594EF055" w:rsidR="00436545" w:rsidRDefault="00436545" w:rsidP="00C56DEA">
      <w:pPr>
        <w:rPr>
          <w:rFonts w:ascii="Californian FB" w:hAnsi="Californian FB"/>
          <w:lang w:val="da-DK"/>
        </w:rPr>
      </w:pPr>
      <w:r>
        <w:rPr>
          <w:rFonts w:ascii="Californian FB" w:hAnsi="Californian FB"/>
          <w:lang w:val="da-DK"/>
        </w:rPr>
        <w:t xml:space="preserve">Denne sætning hænger ikke sammen med bemærkningen og modstrider lovteksten. 300 borgere, som er </w:t>
      </w:r>
      <w:r w:rsidR="00803EF5">
        <w:rPr>
          <w:rFonts w:ascii="Californian FB" w:hAnsi="Californian FB"/>
          <w:lang w:val="da-DK"/>
        </w:rPr>
        <w:t xml:space="preserve">en </w:t>
      </w:r>
      <w:r>
        <w:rPr>
          <w:rFonts w:ascii="Californian FB" w:hAnsi="Californian FB"/>
          <w:lang w:val="da-DK"/>
        </w:rPr>
        <w:t>del samfundet, vil man fjerne dem fra arbejdsmarkedet og deres indtjeningsmuligheder.</w:t>
      </w:r>
    </w:p>
    <w:p w14:paraId="79FF7968" w14:textId="11D37DC6" w:rsidR="00436545" w:rsidRDefault="00436545" w:rsidP="00C56DEA">
      <w:pPr>
        <w:rPr>
          <w:rFonts w:ascii="Californian FB" w:hAnsi="Californian FB"/>
          <w:lang w:val="da-DK"/>
        </w:rPr>
      </w:pPr>
      <w:r>
        <w:rPr>
          <w:rFonts w:ascii="Californian FB" w:hAnsi="Californian FB"/>
          <w:lang w:val="da-DK"/>
        </w:rPr>
        <w:t>Det olympiske fiskeri med joller under 6 meter, er meget</w:t>
      </w:r>
      <w:r w:rsidR="00712BA0">
        <w:rPr>
          <w:rFonts w:ascii="Californian FB" w:hAnsi="Californian FB"/>
          <w:lang w:val="da-DK"/>
        </w:rPr>
        <w:t xml:space="preserve"> vidtrækkende i </w:t>
      </w:r>
      <w:r w:rsidR="00712BA0">
        <w:rPr>
          <w:rFonts w:ascii="Californian FB" w:hAnsi="Californian FB"/>
          <w:lang w:val="da-DK"/>
        </w:rPr>
        <w:t>samfundsstrukturen</w:t>
      </w:r>
      <w:r w:rsidR="00712BA0">
        <w:rPr>
          <w:rFonts w:ascii="Californian FB" w:hAnsi="Californian FB"/>
          <w:lang w:val="da-DK"/>
        </w:rPr>
        <w:t xml:space="preserve">. </w:t>
      </w:r>
      <w:r w:rsidR="009D60F5">
        <w:rPr>
          <w:rFonts w:ascii="Californian FB" w:hAnsi="Californian FB"/>
          <w:lang w:val="da-DK"/>
        </w:rPr>
        <w:t>Fiskere</w:t>
      </w:r>
      <w:r>
        <w:rPr>
          <w:rFonts w:ascii="Californian FB" w:hAnsi="Californian FB"/>
          <w:lang w:val="da-DK"/>
        </w:rPr>
        <w:t xml:space="preserve"> med gummistøvler skaber</w:t>
      </w:r>
      <w:r w:rsidR="009D60F5">
        <w:rPr>
          <w:rFonts w:ascii="Californian FB" w:hAnsi="Californian FB"/>
          <w:lang w:val="da-DK"/>
        </w:rPr>
        <w:t xml:space="preserve"> vækst og god økonomi i deres hjemsted, og ikke mindst afgiver de en god økonomi for hele Grønland</w:t>
      </w:r>
      <w:r w:rsidR="00712BA0">
        <w:rPr>
          <w:rFonts w:ascii="Californian FB" w:hAnsi="Californian FB"/>
          <w:lang w:val="da-DK"/>
        </w:rPr>
        <w:t>. Selv om pengene ikke går via</w:t>
      </w:r>
      <w:r w:rsidR="00B42B2C">
        <w:rPr>
          <w:rFonts w:ascii="Californian FB" w:hAnsi="Californian FB"/>
          <w:lang w:val="da-DK"/>
        </w:rPr>
        <w:t xml:space="preserve"> IOK-</w:t>
      </w:r>
      <w:r w:rsidR="00712BA0">
        <w:rPr>
          <w:rFonts w:ascii="Californian FB" w:hAnsi="Californian FB"/>
          <w:lang w:val="da-DK"/>
        </w:rPr>
        <w:t>eje</w:t>
      </w:r>
      <w:r w:rsidR="00B42B2C">
        <w:rPr>
          <w:rFonts w:ascii="Californian FB" w:hAnsi="Californian FB"/>
          <w:lang w:val="da-DK"/>
        </w:rPr>
        <w:t>r.</w:t>
      </w:r>
    </w:p>
    <w:p w14:paraId="57FF460C" w14:textId="5703D40A" w:rsidR="00B42B2C" w:rsidRDefault="00B42B2C" w:rsidP="00C56DEA">
      <w:pPr>
        <w:rPr>
          <w:rFonts w:ascii="Californian FB" w:hAnsi="Californian FB"/>
          <w:lang w:val="da-DK"/>
        </w:rPr>
      </w:pPr>
      <w:r>
        <w:rPr>
          <w:rFonts w:ascii="Californian FB" w:hAnsi="Californian FB"/>
          <w:lang w:val="da-DK"/>
        </w:rPr>
        <w:t xml:space="preserve">Hvis jollefiskerne, som fisker med joller under 6 meter </w:t>
      </w:r>
      <w:r w:rsidR="00712BA0">
        <w:rPr>
          <w:rFonts w:ascii="Californian FB" w:hAnsi="Californian FB"/>
          <w:lang w:val="da-DK"/>
        </w:rPr>
        <w:t xml:space="preserve">får </w:t>
      </w:r>
      <w:r>
        <w:rPr>
          <w:rFonts w:ascii="Californian FB" w:hAnsi="Californian FB"/>
          <w:lang w:val="da-DK"/>
        </w:rPr>
        <w:t xml:space="preserve">kvoter, og hvis kvoteandelshaverne ikke fisker deres kvoter op. </w:t>
      </w:r>
    </w:p>
    <w:p w14:paraId="05BD040B" w14:textId="181F300E" w:rsidR="004D452B" w:rsidRDefault="00B42B2C" w:rsidP="00C56DEA">
      <w:pPr>
        <w:rPr>
          <w:rFonts w:ascii="Californian FB" w:hAnsi="Californian FB"/>
          <w:lang w:val="da-DK"/>
        </w:rPr>
      </w:pPr>
      <w:r>
        <w:rPr>
          <w:rFonts w:ascii="Californian FB" w:hAnsi="Californian FB"/>
          <w:lang w:val="da-DK"/>
        </w:rPr>
        <w:t xml:space="preserve">Ifølge </w:t>
      </w:r>
      <w:r w:rsidR="00846E02">
        <w:rPr>
          <w:rFonts w:ascii="Californian FB" w:hAnsi="Californian FB"/>
          <w:lang w:val="da-DK"/>
        </w:rPr>
        <w:t xml:space="preserve">paragraf </w:t>
      </w:r>
      <w:r>
        <w:rPr>
          <w:rFonts w:ascii="Californian FB" w:hAnsi="Californian FB"/>
          <w:lang w:val="da-DK"/>
        </w:rPr>
        <w:t xml:space="preserve">39 </w:t>
      </w:r>
      <w:r w:rsidR="004D452B">
        <w:rPr>
          <w:rFonts w:ascii="Californian FB" w:hAnsi="Californian FB"/>
          <w:lang w:val="da-DK"/>
        </w:rPr>
        <w:t>skal</w:t>
      </w:r>
      <w:r>
        <w:rPr>
          <w:rFonts w:ascii="Californian FB" w:hAnsi="Californian FB"/>
          <w:lang w:val="da-DK"/>
        </w:rPr>
        <w:t xml:space="preserve"> fiskeren, som ikke formå</w:t>
      </w:r>
      <w:r w:rsidR="004D452B">
        <w:rPr>
          <w:rFonts w:ascii="Californian FB" w:hAnsi="Californian FB"/>
          <w:lang w:val="da-DK"/>
        </w:rPr>
        <w:t>r</w:t>
      </w:r>
      <w:r>
        <w:rPr>
          <w:rFonts w:ascii="Californian FB" w:hAnsi="Californian FB"/>
          <w:lang w:val="da-DK"/>
        </w:rPr>
        <w:t xml:space="preserve"> at fiske sin kvote op,</w:t>
      </w:r>
      <w:r w:rsidR="004D452B">
        <w:rPr>
          <w:rFonts w:ascii="Californian FB" w:hAnsi="Californian FB"/>
          <w:lang w:val="da-DK"/>
        </w:rPr>
        <w:t xml:space="preserve"> </w:t>
      </w:r>
      <w:r w:rsidR="00846E02">
        <w:rPr>
          <w:rFonts w:ascii="Californian FB" w:hAnsi="Californian FB"/>
          <w:lang w:val="da-DK"/>
        </w:rPr>
        <w:t xml:space="preserve">beslaglægges </w:t>
      </w:r>
      <w:r>
        <w:rPr>
          <w:rFonts w:ascii="Californian FB" w:hAnsi="Californian FB"/>
          <w:lang w:val="da-DK"/>
        </w:rPr>
        <w:t>8 procent af</w:t>
      </w:r>
      <w:r w:rsidR="004D452B">
        <w:rPr>
          <w:rFonts w:ascii="Californian FB" w:hAnsi="Californian FB"/>
          <w:lang w:val="da-DK"/>
        </w:rPr>
        <w:t xml:space="preserve"> </w:t>
      </w:r>
      <w:r w:rsidR="00846E02">
        <w:rPr>
          <w:rFonts w:ascii="Californian FB" w:hAnsi="Californian FB"/>
          <w:lang w:val="da-DK"/>
        </w:rPr>
        <w:t>overførslerne</w:t>
      </w:r>
      <w:r w:rsidR="004D452B">
        <w:rPr>
          <w:rFonts w:ascii="Californian FB" w:hAnsi="Californian FB"/>
          <w:lang w:val="da-DK"/>
        </w:rPr>
        <w:t xml:space="preserve">. </w:t>
      </w:r>
      <w:r w:rsidR="00846E02">
        <w:rPr>
          <w:rFonts w:ascii="Californian FB" w:hAnsi="Californian FB"/>
          <w:lang w:val="da-DK"/>
        </w:rPr>
        <w:t xml:space="preserve">Denne vil indebære </w:t>
      </w:r>
      <w:r w:rsidR="004D452B">
        <w:rPr>
          <w:rFonts w:ascii="Californian FB" w:hAnsi="Californian FB"/>
          <w:lang w:val="da-DK"/>
        </w:rPr>
        <w:t>reducering af kvoten</w:t>
      </w:r>
      <w:r w:rsidR="00846E02">
        <w:rPr>
          <w:rFonts w:ascii="Californian FB" w:hAnsi="Californian FB"/>
          <w:lang w:val="da-DK"/>
        </w:rPr>
        <w:t xml:space="preserve">, og </w:t>
      </w:r>
      <w:r w:rsidR="004D452B">
        <w:rPr>
          <w:rFonts w:ascii="Californian FB" w:hAnsi="Californian FB"/>
          <w:lang w:val="da-DK"/>
        </w:rPr>
        <w:t>økonomi</w:t>
      </w:r>
      <w:r w:rsidR="00846E02">
        <w:rPr>
          <w:rFonts w:ascii="Californian FB" w:hAnsi="Californian FB"/>
          <w:lang w:val="da-DK"/>
        </w:rPr>
        <w:t xml:space="preserve">sk </w:t>
      </w:r>
      <w:r w:rsidR="004D452B">
        <w:rPr>
          <w:rFonts w:ascii="Californian FB" w:hAnsi="Californian FB"/>
          <w:lang w:val="da-DK"/>
        </w:rPr>
        <w:t>stagn</w:t>
      </w:r>
      <w:r w:rsidR="00846E02">
        <w:rPr>
          <w:rFonts w:ascii="Californian FB" w:hAnsi="Californian FB"/>
          <w:lang w:val="da-DK"/>
        </w:rPr>
        <w:t>ation i hjemstedet</w:t>
      </w:r>
      <w:r w:rsidR="004D452B">
        <w:rPr>
          <w:rFonts w:ascii="Californian FB" w:hAnsi="Californian FB"/>
          <w:lang w:val="da-DK"/>
        </w:rPr>
        <w:t>. Levet, som allerede er trængt og hårdt på stedet, vil endnu blive</w:t>
      </w:r>
      <w:r w:rsidR="00846E02">
        <w:rPr>
          <w:rFonts w:ascii="Californian FB" w:hAnsi="Californian FB"/>
          <w:lang w:val="da-DK"/>
        </w:rPr>
        <w:t xml:space="preserve"> dårligere</w:t>
      </w:r>
      <w:r w:rsidR="004D452B">
        <w:rPr>
          <w:rFonts w:ascii="Californian FB" w:hAnsi="Californian FB"/>
          <w:lang w:val="da-DK"/>
        </w:rPr>
        <w:t xml:space="preserve">. Det tyder på, at ordningen vil være med til affolke stederne. </w:t>
      </w:r>
    </w:p>
    <w:p w14:paraId="5AE1285F" w14:textId="2D4652A0" w:rsidR="00955664" w:rsidRDefault="00955664" w:rsidP="00C56DEA">
      <w:pPr>
        <w:rPr>
          <w:rFonts w:ascii="Californian FB" w:hAnsi="Californian FB"/>
          <w:lang w:val="da-DK"/>
        </w:rPr>
      </w:pPr>
      <w:r>
        <w:rPr>
          <w:rFonts w:ascii="Californian FB" w:hAnsi="Californian FB"/>
          <w:lang w:val="da-DK"/>
        </w:rPr>
        <w:t>D</w:t>
      </w:r>
      <w:r w:rsidR="004D452B">
        <w:rPr>
          <w:rFonts w:ascii="Californian FB" w:hAnsi="Californian FB"/>
          <w:lang w:val="da-DK"/>
        </w:rPr>
        <w:t>er står, at jollefiskere</w:t>
      </w:r>
      <w:r>
        <w:rPr>
          <w:rFonts w:ascii="Californian FB" w:hAnsi="Californian FB"/>
          <w:lang w:val="da-DK"/>
        </w:rPr>
        <w:t xml:space="preserve">, </w:t>
      </w:r>
      <w:r w:rsidR="004D452B">
        <w:rPr>
          <w:rFonts w:ascii="Californian FB" w:hAnsi="Californian FB"/>
          <w:lang w:val="da-DK"/>
        </w:rPr>
        <w:t>som anvender jolle</w:t>
      </w:r>
      <w:r>
        <w:rPr>
          <w:rFonts w:ascii="Californian FB" w:hAnsi="Californian FB"/>
          <w:lang w:val="da-DK"/>
        </w:rPr>
        <w:t>r</w:t>
      </w:r>
      <w:r w:rsidR="004D452B">
        <w:rPr>
          <w:rFonts w:ascii="Californian FB" w:hAnsi="Californian FB"/>
          <w:lang w:val="da-DK"/>
        </w:rPr>
        <w:t xml:space="preserve"> under 6 meter kan</w:t>
      </w:r>
      <w:r>
        <w:rPr>
          <w:rFonts w:ascii="Californian FB" w:hAnsi="Californian FB"/>
          <w:lang w:val="da-DK"/>
        </w:rPr>
        <w:t xml:space="preserve"> frivilligt</w:t>
      </w:r>
      <w:r w:rsidR="004D452B">
        <w:rPr>
          <w:rFonts w:ascii="Californian FB" w:hAnsi="Californian FB"/>
          <w:lang w:val="da-DK"/>
        </w:rPr>
        <w:t xml:space="preserve"> </w:t>
      </w:r>
      <w:r>
        <w:rPr>
          <w:rFonts w:ascii="Californian FB" w:hAnsi="Californian FB"/>
          <w:lang w:val="da-DK"/>
        </w:rPr>
        <w:t>skifte spor til IOK-ordningen.</w:t>
      </w:r>
    </w:p>
    <w:p w14:paraId="1120FB60" w14:textId="7944C977" w:rsidR="00955664" w:rsidRDefault="00955664" w:rsidP="00C56DEA">
      <w:pPr>
        <w:rPr>
          <w:rFonts w:ascii="Californian FB" w:hAnsi="Californian FB"/>
          <w:lang w:val="da-DK"/>
        </w:rPr>
      </w:pPr>
      <w:r>
        <w:rPr>
          <w:rFonts w:ascii="Californian FB" w:hAnsi="Californian FB"/>
          <w:lang w:val="da-DK"/>
        </w:rPr>
        <w:t xml:space="preserve">I </w:t>
      </w:r>
      <w:r w:rsidR="00846E02">
        <w:rPr>
          <w:rFonts w:ascii="Californian FB" w:hAnsi="Californian FB"/>
          <w:lang w:val="da-DK"/>
        </w:rPr>
        <w:t>paragraf</w:t>
      </w:r>
      <w:r>
        <w:rPr>
          <w:rFonts w:ascii="Californian FB" w:hAnsi="Californian FB"/>
          <w:lang w:val="da-DK"/>
        </w:rPr>
        <w:t xml:space="preserve"> 29 står der: </w:t>
      </w:r>
    </w:p>
    <w:p w14:paraId="31C246DB" w14:textId="46913ADE" w:rsidR="00BA0535" w:rsidRDefault="00BA0535" w:rsidP="00C56DEA">
      <w:pPr>
        <w:rPr>
          <w:rFonts w:ascii="Californian FB" w:hAnsi="Californian FB"/>
          <w:lang w:val="da-DK"/>
        </w:rPr>
      </w:pPr>
      <w:r>
        <w:rPr>
          <w:rFonts w:ascii="Californian FB" w:hAnsi="Californian FB"/>
          <w:lang w:val="da-DK"/>
        </w:rPr>
        <w:t xml:space="preserve">I </w:t>
      </w:r>
      <w:r w:rsidR="00846E02">
        <w:rPr>
          <w:rFonts w:ascii="Californian FB" w:hAnsi="Californian FB"/>
          <w:lang w:val="da-DK"/>
        </w:rPr>
        <w:t>paragraf</w:t>
      </w:r>
      <w:r>
        <w:rPr>
          <w:rFonts w:ascii="Californian FB" w:hAnsi="Californian FB"/>
          <w:lang w:val="da-DK"/>
        </w:rPr>
        <w:t xml:space="preserve"> 29 stk. 3 står der: </w:t>
      </w:r>
      <w:r w:rsidRPr="00BA0535">
        <w:rPr>
          <w:rFonts w:ascii="Californian FB" w:hAnsi="Californian FB"/>
          <w:lang w:val="da-DK"/>
        </w:rPr>
        <w:t>En aktørs referencemængde beregnes som summen af aktørens tre største fiskerier pr. år i den femårige periode</w:t>
      </w:r>
      <w:r>
        <w:rPr>
          <w:rFonts w:ascii="Californian FB" w:hAnsi="Californian FB"/>
          <w:lang w:val="da-DK"/>
        </w:rPr>
        <w:t xml:space="preserve">. Det betyder, at jollefiskere, som har valgt at fiske olympisk fiskeri, og som senere vil vælge IOK-ordningen, vil </w:t>
      </w:r>
      <w:r w:rsidR="00C43EDA">
        <w:rPr>
          <w:rFonts w:ascii="Californian FB" w:hAnsi="Californian FB"/>
          <w:lang w:val="da-DK"/>
        </w:rPr>
        <w:t>de</w:t>
      </w:r>
      <w:r>
        <w:rPr>
          <w:rFonts w:ascii="Californian FB" w:hAnsi="Californian FB"/>
          <w:lang w:val="da-DK"/>
        </w:rPr>
        <w:t xml:space="preserve"> ikke have længere mulighed for at fiske, idet kvoten ville være fisket op. Eller, mens de fisker stadig olympisk fiskeri – ville den olympiske kvote være fisket op, idet kvoten ville være </w:t>
      </w:r>
      <w:r w:rsidR="002920BB">
        <w:rPr>
          <w:rFonts w:ascii="Californian FB" w:hAnsi="Californian FB"/>
          <w:lang w:val="da-DK"/>
        </w:rPr>
        <w:t>delt til IOK-fiskere. Derfor anser vi IOK- og olympisk fiskeriordningen, som en lokkemad.</w:t>
      </w:r>
    </w:p>
    <w:p w14:paraId="65EA9EB3" w14:textId="474BA5CC" w:rsidR="002920BB" w:rsidRDefault="002920BB" w:rsidP="00C56DEA">
      <w:pPr>
        <w:rPr>
          <w:rFonts w:ascii="Californian FB" w:hAnsi="Californian FB"/>
          <w:lang w:val="da-DK"/>
        </w:rPr>
      </w:pPr>
      <w:r>
        <w:rPr>
          <w:rFonts w:ascii="Californian FB" w:hAnsi="Californian FB"/>
          <w:lang w:val="da-DK"/>
        </w:rPr>
        <w:t>Derfor har QAAP har fravalgt IOK-ordningen</w:t>
      </w:r>
      <w:r w:rsidR="00C43EDA">
        <w:rPr>
          <w:rFonts w:ascii="Californian FB" w:hAnsi="Californian FB"/>
          <w:lang w:val="da-DK"/>
        </w:rPr>
        <w:t xml:space="preserve"> for joller under 6 meter</w:t>
      </w:r>
      <w:r>
        <w:rPr>
          <w:rFonts w:ascii="Californian FB" w:hAnsi="Californian FB"/>
          <w:lang w:val="da-DK"/>
        </w:rPr>
        <w:t>, og kræver, at de</w:t>
      </w:r>
      <w:r w:rsidR="00573A77">
        <w:rPr>
          <w:rFonts w:ascii="Californian FB" w:hAnsi="Californian FB"/>
          <w:lang w:val="da-DK"/>
        </w:rPr>
        <w:t>t</w:t>
      </w:r>
      <w:r>
        <w:rPr>
          <w:rFonts w:ascii="Californian FB" w:hAnsi="Californian FB"/>
          <w:lang w:val="da-DK"/>
        </w:rPr>
        <w:t xml:space="preserve"> olympiske fiskeri skal fortsætte. </w:t>
      </w:r>
    </w:p>
    <w:p w14:paraId="68B06C40" w14:textId="5DB270F3" w:rsidR="002920BB" w:rsidRDefault="002920BB" w:rsidP="00C56DEA">
      <w:pPr>
        <w:rPr>
          <w:rFonts w:ascii="Californian FB" w:hAnsi="Californian FB"/>
          <w:lang w:val="da-DK"/>
        </w:rPr>
      </w:pPr>
      <w:r>
        <w:rPr>
          <w:rFonts w:ascii="Californian FB" w:hAnsi="Californian FB"/>
          <w:lang w:val="da-DK"/>
        </w:rPr>
        <w:t xml:space="preserve">2. Kapitel 2 </w:t>
      </w:r>
      <w:r w:rsidR="00846E02">
        <w:rPr>
          <w:rFonts w:ascii="Californian FB" w:hAnsi="Californian FB"/>
          <w:lang w:val="da-DK"/>
        </w:rPr>
        <w:t>paragraf</w:t>
      </w:r>
      <w:r>
        <w:rPr>
          <w:rFonts w:ascii="Californian FB" w:hAnsi="Californian FB"/>
          <w:lang w:val="da-DK"/>
        </w:rPr>
        <w:t xml:space="preserve"> 9, stk</w:t>
      </w:r>
      <w:r w:rsidR="002F3BF1">
        <w:rPr>
          <w:rFonts w:ascii="Californian FB" w:hAnsi="Californian FB"/>
          <w:lang w:val="da-DK"/>
        </w:rPr>
        <w:t>.</w:t>
      </w:r>
      <w:r>
        <w:rPr>
          <w:rFonts w:ascii="Californian FB" w:hAnsi="Californian FB"/>
          <w:lang w:val="da-DK"/>
        </w:rPr>
        <w:t xml:space="preserve"> 2 i fiskeriloven.</w:t>
      </w:r>
    </w:p>
    <w:p w14:paraId="4013D474" w14:textId="77777777" w:rsidR="00C43EDA" w:rsidRDefault="002920BB" w:rsidP="00C56DEA">
      <w:pPr>
        <w:rPr>
          <w:rFonts w:ascii="Californian FB" w:hAnsi="Californian FB"/>
          <w:lang w:val="da-DK"/>
        </w:rPr>
      </w:pPr>
      <w:r>
        <w:rPr>
          <w:rFonts w:ascii="Californian FB" w:hAnsi="Californian FB"/>
          <w:lang w:val="da-DK"/>
        </w:rPr>
        <w:t xml:space="preserve">2) I 2 står der: </w:t>
      </w:r>
      <w:r w:rsidR="007C177D" w:rsidRPr="007C177D">
        <w:rPr>
          <w:rFonts w:ascii="Californian FB" w:hAnsi="Californian FB"/>
          <w:lang w:val="da-DK"/>
        </w:rPr>
        <w:t xml:space="preserve"> </w:t>
      </w:r>
      <w:r w:rsidR="00C43EDA">
        <w:rPr>
          <w:rFonts w:ascii="Californian FB" w:hAnsi="Californian FB"/>
          <w:lang w:val="da-DK"/>
        </w:rPr>
        <w:t>”</w:t>
      </w:r>
      <w:r w:rsidR="007C177D" w:rsidRPr="007C177D">
        <w:rPr>
          <w:rFonts w:ascii="Californian FB" w:hAnsi="Californian FB"/>
          <w:lang w:val="da-DK"/>
        </w:rPr>
        <w:t>have folkeregisteradresse i Grønland, og have haft folkeregisteradresse i Grønland i de forudgående 5 år eller derover, og</w:t>
      </w:r>
      <w:r w:rsidR="00C92313">
        <w:rPr>
          <w:rFonts w:ascii="Californian FB" w:hAnsi="Californian FB"/>
          <w:lang w:val="da-DK"/>
        </w:rPr>
        <w:t xml:space="preserve"> </w:t>
      </w:r>
      <w:r w:rsidR="00C92313" w:rsidRPr="00C92313">
        <w:rPr>
          <w:rFonts w:ascii="Californian FB" w:hAnsi="Californian FB"/>
          <w:lang w:val="da-DK"/>
        </w:rPr>
        <w:t>have folkeregisteradresse i Grønland, og have haft folkeregisteradresse i Grønland i de forudgående 5 år eller derover</w:t>
      </w:r>
      <w:r w:rsidR="00C43EDA">
        <w:rPr>
          <w:rFonts w:ascii="Californian FB" w:hAnsi="Californian FB"/>
          <w:lang w:val="da-DK"/>
        </w:rPr>
        <w:t>, og.”</w:t>
      </w:r>
    </w:p>
    <w:p w14:paraId="2B3AA1BA" w14:textId="740006DA" w:rsidR="00C43EDA" w:rsidRDefault="00C43EDA" w:rsidP="00C56DEA">
      <w:pPr>
        <w:rPr>
          <w:rFonts w:ascii="Californian FB" w:hAnsi="Californian FB"/>
          <w:lang w:val="da-DK"/>
        </w:rPr>
      </w:pPr>
      <w:r>
        <w:rPr>
          <w:rFonts w:ascii="Californian FB" w:hAnsi="Californian FB"/>
          <w:lang w:val="da-DK"/>
        </w:rPr>
        <w:t>3)</w:t>
      </w:r>
      <w:r w:rsidRPr="00C43EDA">
        <w:rPr>
          <w:rFonts w:ascii="Californian FB" w:hAnsi="Californian FB"/>
          <w:lang w:val="da-DK"/>
        </w:rPr>
        <w:t xml:space="preserve"> være fuldt skattepligtig til Grønland og have været fuldt skattepligtig til Grønland i de forudgående 5 kalenderår eller derover.</w:t>
      </w:r>
    </w:p>
    <w:p w14:paraId="502B84DE" w14:textId="0FE01F0D" w:rsidR="00C92313" w:rsidRDefault="00C92313" w:rsidP="00C56DEA">
      <w:pPr>
        <w:rPr>
          <w:rFonts w:ascii="Californian FB" w:hAnsi="Californian FB"/>
          <w:lang w:val="da-DK"/>
        </w:rPr>
      </w:pPr>
      <w:r>
        <w:rPr>
          <w:rFonts w:ascii="Californian FB" w:hAnsi="Californian FB"/>
          <w:lang w:val="da-DK"/>
        </w:rPr>
        <w:t>Disse skal suppleres med 4</w:t>
      </w:r>
      <w:r w:rsidR="00C43EDA">
        <w:rPr>
          <w:rFonts w:ascii="Californian FB" w:hAnsi="Californian FB"/>
          <w:lang w:val="da-DK"/>
        </w:rPr>
        <w:t>)</w:t>
      </w:r>
      <w:r>
        <w:rPr>
          <w:rFonts w:ascii="Californian FB" w:hAnsi="Californian FB"/>
          <w:lang w:val="da-DK"/>
        </w:rPr>
        <w:t>.</w:t>
      </w:r>
    </w:p>
    <w:p w14:paraId="5EFA1FC3" w14:textId="3E528197" w:rsidR="00C92313" w:rsidRDefault="00C92313" w:rsidP="00C56DEA">
      <w:pPr>
        <w:rPr>
          <w:rFonts w:ascii="Californian FB" w:hAnsi="Californian FB"/>
          <w:lang w:val="da-DK"/>
        </w:rPr>
      </w:pPr>
      <w:r>
        <w:rPr>
          <w:rFonts w:ascii="Californian FB" w:hAnsi="Californian FB"/>
          <w:lang w:val="da-DK"/>
        </w:rPr>
        <w:lastRenderedPageBreak/>
        <w:t>4) Halvdelen af indtægterne i de forudgående tre år skal være fra fiskeriet</w:t>
      </w:r>
      <w:r w:rsidR="00CE7A0A">
        <w:rPr>
          <w:rFonts w:ascii="Californian FB" w:hAnsi="Californian FB"/>
          <w:lang w:val="da-DK"/>
        </w:rPr>
        <w:t xml:space="preserve"> i Grønland.</w:t>
      </w:r>
    </w:p>
    <w:p w14:paraId="55819B99" w14:textId="7A224B93" w:rsidR="002F3BF1" w:rsidRDefault="00CE7A0A" w:rsidP="00C56DEA">
      <w:pPr>
        <w:rPr>
          <w:rFonts w:ascii="Californian FB" w:hAnsi="Californian FB"/>
          <w:lang w:val="da-DK"/>
        </w:rPr>
      </w:pPr>
      <w:r>
        <w:rPr>
          <w:rFonts w:ascii="Californian FB" w:hAnsi="Californian FB"/>
          <w:lang w:val="da-DK"/>
        </w:rPr>
        <w:t xml:space="preserve">3. </w:t>
      </w:r>
      <w:r w:rsidR="00846E02">
        <w:rPr>
          <w:rFonts w:ascii="Californian FB" w:hAnsi="Californian FB"/>
          <w:lang w:val="da-DK"/>
        </w:rPr>
        <w:t xml:space="preserve">paragraf </w:t>
      </w:r>
      <w:r>
        <w:rPr>
          <w:rFonts w:ascii="Californian FB" w:hAnsi="Californian FB"/>
          <w:lang w:val="da-DK"/>
        </w:rPr>
        <w:t>3</w:t>
      </w:r>
      <w:r w:rsidR="008F0DDC">
        <w:rPr>
          <w:rFonts w:ascii="Californian FB" w:hAnsi="Californian FB"/>
          <w:lang w:val="da-DK"/>
        </w:rPr>
        <w:t xml:space="preserve">9. Ifølge loven skal IOK-ejer, hvis vedkommende ikke kan fiske 15 procent af sin årskvote, skal 8 procent beslaglægges, når han overfører dem til efterfølgende år. For at fiske IOK-kvoten op, må han fiske ihærdigt for </w:t>
      </w:r>
      <w:r w:rsidR="002F3BF1">
        <w:rPr>
          <w:rFonts w:ascii="Californian FB" w:hAnsi="Californian FB"/>
          <w:lang w:val="da-DK"/>
        </w:rPr>
        <w:t>ikke at miste dem. Hensigten er jo at fiskerne skal fiske i roligt tempo. Det modstrider hensigten. Derfor mener vi at § 39 skal fjernes.</w:t>
      </w:r>
    </w:p>
    <w:p w14:paraId="51F75BAA" w14:textId="5978B498" w:rsidR="00CE7A0A" w:rsidRDefault="002F3BF1" w:rsidP="00C56DEA">
      <w:pPr>
        <w:rPr>
          <w:rFonts w:ascii="Californian FB" w:hAnsi="Californian FB"/>
          <w:lang w:val="da-DK"/>
        </w:rPr>
      </w:pPr>
      <w:r>
        <w:rPr>
          <w:rFonts w:ascii="Californian FB" w:hAnsi="Californian FB"/>
          <w:lang w:val="da-DK"/>
        </w:rPr>
        <w:t xml:space="preserve">4. Forvaltningsområdet 47: Upernavik, Uummannaq og Diskobugten skal fortsætte som hidtil, med TAC for de enkelte områder.  </w:t>
      </w:r>
    </w:p>
    <w:p w14:paraId="1949F930" w14:textId="03D27BEB" w:rsidR="004327C4" w:rsidRDefault="002F3BF1" w:rsidP="00C56DEA">
      <w:pPr>
        <w:rPr>
          <w:rFonts w:ascii="Californian FB" w:hAnsi="Californian FB"/>
          <w:lang w:val="da-DK"/>
        </w:rPr>
      </w:pPr>
      <w:r>
        <w:rPr>
          <w:rFonts w:ascii="Californian FB" w:hAnsi="Californian FB"/>
          <w:lang w:val="da-DK"/>
        </w:rPr>
        <w:t>5. Hvis en IOK-ejer ikke fisker kvote</w:t>
      </w:r>
      <w:r w:rsidR="004327C4">
        <w:rPr>
          <w:rFonts w:ascii="Californian FB" w:hAnsi="Californian FB"/>
          <w:lang w:val="da-DK"/>
        </w:rPr>
        <w:t>n</w:t>
      </w:r>
      <w:r>
        <w:rPr>
          <w:rFonts w:ascii="Californian FB" w:hAnsi="Californian FB"/>
          <w:lang w:val="da-DK"/>
        </w:rPr>
        <w:t xml:space="preserve"> op</w:t>
      </w:r>
      <w:r w:rsidR="004327C4">
        <w:rPr>
          <w:rFonts w:ascii="Californian FB" w:hAnsi="Californian FB"/>
          <w:lang w:val="da-DK"/>
        </w:rPr>
        <w:t xml:space="preserve">, og fra 1. januar til 30. juni har mulighed for at fiske dem, </w:t>
      </w:r>
      <w:proofErr w:type="gramStart"/>
      <w:r w:rsidR="00863477">
        <w:rPr>
          <w:rFonts w:ascii="Californian FB" w:hAnsi="Californian FB"/>
          <w:lang w:val="da-DK"/>
        </w:rPr>
        <w:t xml:space="preserve">og  </w:t>
      </w:r>
      <w:r w:rsidR="004327C4">
        <w:rPr>
          <w:rFonts w:ascii="Californian FB" w:hAnsi="Californian FB"/>
          <w:lang w:val="da-DK"/>
        </w:rPr>
        <w:t>fortsat</w:t>
      </w:r>
      <w:proofErr w:type="gramEnd"/>
      <w:r w:rsidR="004327C4">
        <w:rPr>
          <w:rFonts w:ascii="Californian FB" w:hAnsi="Californian FB"/>
          <w:lang w:val="da-DK"/>
        </w:rPr>
        <w:t xml:space="preserve"> har IOK, og fra den 1. juli udstedes det med et maksimal TAC, kræver vi IOK-kvoten ikke trækkes fra. </w:t>
      </w:r>
    </w:p>
    <w:p w14:paraId="154FA94D" w14:textId="293F9F24" w:rsidR="002F3BF1" w:rsidRDefault="004327C4" w:rsidP="00C56DEA">
      <w:pPr>
        <w:rPr>
          <w:rFonts w:ascii="Californian FB" w:hAnsi="Californian FB"/>
          <w:lang w:val="da-DK"/>
        </w:rPr>
      </w:pPr>
      <w:r>
        <w:rPr>
          <w:rFonts w:ascii="Californian FB" w:hAnsi="Californian FB"/>
          <w:lang w:val="da-DK"/>
        </w:rPr>
        <w:t xml:space="preserve">Det er disse, som QAAP (Fisker- og fangerforening i </w:t>
      </w:r>
      <w:proofErr w:type="spellStart"/>
      <w:r>
        <w:rPr>
          <w:rFonts w:ascii="Californian FB" w:hAnsi="Californian FB"/>
          <w:lang w:val="da-DK"/>
        </w:rPr>
        <w:t>Qaarsut</w:t>
      </w:r>
      <w:proofErr w:type="spellEnd"/>
      <w:r>
        <w:rPr>
          <w:rFonts w:ascii="Californian FB" w:hAnsi="Californian FB"/>
          <w:lang w:val="da-DK"/>
        </w:rPr>
        <w:t xml:space="preserve">) svar til høring om loven for fiskeriet.  </w:t>
      </w:r>
    </w:p>
    <w:p w14:paraId="379EB030" w14:textId="55167DB3" w:rsidR="00B42B2C" w:rsidRDefault="004D452B" w:rsidP="00C56DEA">
      <w:pPr>
        <w:rPr>
          <w:rFonts w:ascii="Californian FB" w:hAnsi="Californian FB"/>
          <w:lang w:val="da-DK"/>
        </w:rPr>
      </w:pPr>
      <w:r>
        <w:rPr>
          <w:rFonts w:ascii="Californian FB" w:hAnsi="Californian FB"/>
          <w:lang w:val="da-DK"/>
        </w:rPr>
        <w:t xml:space="preserve"> </w:t>
      </w:r>
      <w:r w:rsidR="00B42B2C">
        <w:rPr>
          <w:rFonts w:ascii="Californian FB" w:hAnsi="Californian FB"/>
          <w:lang w:val="da-DK"/>
        </w:rPr>
        <w:t xml:space="preserve">  </w:t>
      </w:r>
    </w:p>
    <w:p w14:paraId="202B7FDA" w14:textId="77777777" w:rsidR="00B42B2C" w:rsidRDefault="00B42B2C" w:rsidP="00C56DEA">
      <w:pPr>
        <w:rPr>
          <w:rFonts w:ascii="Californian FB" w:hAnsi="Californian FB"/>
          <w:lang w:val="da-DK"/>
        </w:rPr>
      </w:pPr>
    </w:p>
    <w:p w14:paraId="4304C105" w14:textId="77777777" w:rsidR="009D60F5" w:rsidRDefault="009D60F5" w:rsidP="00C56DEA">
      <w:pPr>
        <w:rPr>
          <w:rFonts w:ascii="Californian FB" w:hAnsi="Californian FB"/>
          <w:lang w:val="da-DK"/>
        </w:rPr>
      </w:pPr>
    </w:p>
    <w:p w14:paraId="6A4F5927" w14:textId="19C6D4D8" w:rsidR="00A15A7D" w:rsidRPr="00C56DEA" w:rsidRDefault="00436545" w:rsidP="00C56DEA">
      <w:pPr>
        <w:rPr>
          <w:rFonts w:ascii="Californian FB" w:hAnsi="Californian FB"/>
          <w:lang w:val="da-DK"/>
        </w:rPr>
      </w:pPr>
      <w:r>
        <w:rPr>
          <w:rFonts w:ascii="Californian FB" w:hAnsi="Californian FB"/>
          <w:lang w:val="da-DK"/>
        </w:rPr>
        <w:t xml:space="preserve">   </w:t>
      </w:r>
    </w:p>
    <w:p w14:paraId="17552816" w14:textId="77777777" w:rsidR="00C56DEA" w:rsidRPr="00C56DEA" w:rsidRDefault="00C56DEA">
      <w:pPr>
        <w:rPr>
          <w:rFonts w:ascii="Californian FB" w:hAnsi="Californian FB"/>
          <w:lang w:val="da-DK"/>
        </w:rPr>
      </w:pPr>
    </w:p>
    <w:sectPr w:rsidR="00C56DEA" w:rsidRPr="00C56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45561"/>
    <w:multiLevelType w:val="hybridMultilevel"/>
    <w:tmpl w:val="87461114"/>
    <w:lvl w:ilvl="0" w:tplc="046F000F">
      <w:start w:val="1"/>
      <w:numFmt w:val="decimal"/>
      <w:lvlText w:val="%1."/>
      <w:lvlJc w:val="left"/>
      <w:pPr>
        <w:ind w:left="720" w:hanging="360"/>
      </w:pPr>
      <w:rPr>
        <w:rFonts w:hint="default"/>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num w:numId="1" w16cid:durableId="502666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EA"/>
    <w:rsid w:val="002920BB"/>
    <w:rsid w:val="002F3BF1"/>
    <w:rsid w:val="004327C4"/>
    <w:rsid w:val="00436545"/>
    <w:rsid w:val="004D452B"/>
    <w:rsid w:val="00573A77"/>
    <w:rsid w:val="005E0BA0"/>
    <w:rsid w:val="00712BA0"/>
    <w:rsid w:val="007C177D"/>
    <w:rsid w:val="00803EF5"/>
    <w:rsid w:val="00846E02"/>
    <w:rsid w:val="00853460"/>
    <w:rsid w:val="00863477"/>
    <w:rsid w:val="008F0DDC"/>
    <w:rsid w:val="00955664"/>
    <w:rsid w:val="009D60F5"/>
    <w:rsid w:val="00A15A7D"/>
    <w:rsid w:val="00B42B2C"/>
    <w:rsid w:val="00BA0535"/>
    <w:rsid w:val="00C43EDA"/>
    <w:rsid w:val="00C56DEA"/>
    <w:rsid w:val="00C92313"/>
    <w:rsid w:val="00CE7A0A"/>
    <w:rsid w:val="00E871ED"/>
  </w:rsids>
  <m:mathPr>
    <m:mathFont m:val="Cambria Math"/>
    <m:brkBin m:val="before"/>
    <m:brkBinSub m:val="--"/>
    <m:smallFrac m:val="0"/>
    <m:dispDef/>
    <m:lMargin m:val="0"/>
    <m:rMargin m:val="0"/>
    <m:defJc m:val="centerGroup"/>
    <m:wrapIndent m:val="1440"/>
    <m:intLim m:val="subSup"/>
    <m:naryLim m:val="undOvr"/>
  </m:mathPr>
  <w:themeFontLang w:val="kl-G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D6D2"/>
  <w15:chartTrackingRefBased/>
  <w15:docId w15:val="{545C7091-873F-453D-8EC9-E1125F81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kl-G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56DE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C56DE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C56DEA"/>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C56DEA"/>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C56DEA"/>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C56DEA"/>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C56DEA"/>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C56DEA"/>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C56DEA"/>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56DEA"/>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C56DEA"/>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C56DEA"/>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C56DEA"/>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C56DEA"/>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C56DEA"/>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C56DEA"/>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C56DEA"/>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C56DEA"/>
    <w:rPr>
      <w:rFonts w:eastAsiaTheme="majorEastAsia" w:cstheme="majorBidi"/>
      <w:color w:val="272727" w:themeColor="text1" w:themeTint="D8"/>
    </w:rPr>
  </w:style>
  <w:style w:type="paragraph" w:styleId="Titel">
    <w:name w:val="Title"/>
    <w:basedOn w:val="Normal"/>
    <w:next w:val="Normal"/>
    <w:link w:val="TitelTegn"/>
    <w:uiPriority w:val="10"/>
    <w:qFormat/>
    <w:rsid w:val="00C56DE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56DEA"/>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C56DEA"/>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C56DEA"/>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C56DEA"/>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C56DEA"/>
    <w:rPr>
      <w:i/>
      <w:iCs/>
      <w:color w:val="404040" w:themeColor="text1" w:themeTint="BF"/>
    </w:rPr>
  </w:style>
  <w:style w:type="paragraph" w:styleId="Listeafsnit">
    <w:name w:val="List Paragraph"/>
    <w:basedOn w:val="Normal"/>
    <w:uiPriority w:val="34"/>
    <w:qFormat/>
    <w:rsid w:val="00C56DEA"/>
    <w:pPr>
      <w:ind w:left="720"/>
      <w:contextualSpacing/>
    </w:pPr>
  </w:style>
  <w:style w:type="character" w:styleId="Kraftigfremhvning">
    <w:name w:val="Intense Emphasis"/>
    <w:basedOn w:val="Standardskrifttypeiafsnit"/>
    <w:uiPriority w:val="21"/>
    <w:qFormat/>
    <w:rsid w:val="00C56DEA"/>
    <w:rPr>
      <w:i/>
      <w:iCs/>
      <w:color w:val="0F4761" w:themeColor="accent1" w:themeShade="BF"/>
    </w:rPr>
  </w:style>
  <w:style w:type="paragraph" w:styleId="Strktcitat">
    <w:name w:val="Intense Quote"/>
    <w:basedOn w:val="Normal"/>
    <w:next w:val="Normal"/>
    <w:link w:val="StrktcitatTegn"/>
    <w:uiPriority w:val="30"/>
    <w:qFormat/>
    <w:rsid w:val="00C56D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C56DEA"/>
    <w:rPr>
      <w:i/>
      <w:iCs/>
      <w:color w:val="0F4761" w:themeColor="accent1" w:themeShade="BF"/>
    </w:rPr>
  </w:style>
  <w:style w:type="character" w:styleId="Kraftighenvisning">
    <w:name w:val="Intense Reference"/>
    <w:basedOn w:val="Standardskrifttypeiafsnit"/>
    <w:uiPriority w:val="32"/>
    <w:qFormat/>
    <w:rsid w:val="00C56DE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567</Words>
  <Characters>3238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Naalakkersuisut</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Ludvig Siegstad</dc:creator>
  <cp:keywords/>
  <dc:description/>
  <cp:lastModifiedBy>Ludvig Siegstad</cp:lastModifiedBy>
  <cp:revision>6</cp:revision>
  <dcterms:created xsi:type="dcterms:W3CDTF">2024-02-16T17:04:00Z</dcterms:created>
  <dcterms:modified xsi:type="dcterms:W3CDTF">2024-02-19T12:33:00Z</dcterms:modified>
</cp:coreProperties>
</file>