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1157" w14:textId="77777777" w:rsidR="008E506A" w:rsidRDefault="0067068A">
      <w:pPr>
        <w:pStyle w:val="TextBody"/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Aningaaserivinnut aamma taarsigassarsisitsisarfinnut ataasiakkaatut akiliisinnaassuseqarnermut ilassutip naammassineqarnissaanut aningaasaatit pillugit Kalaallit Nunaannut nalunaaru</w:t>
      </w:r>
      <w:bookmarkStart w:id="0" w:name="_Hlk133583046"/>
      <w:r>
        <w:rPr>
          <w:rFonts w:ascii="Times New Roman" w:hAnsi="Times New Roman"/>
          <w:sz w:val="28"/>
          <w:szCs w:val="28"/>
        </w:rPr>
        <w:t>t</w:t>
      </w:r>
    </w:p>
    <w:bookmarkEnd w:id="0"/>
    <w:p w14:paraId="7F1B0607" w14:textId="77777777" w:rsidR="008E506A" w:rsidRDefault="008E506A">
      <w:pPr>
        <w:pStyle w:val="indledning2"/>
        <w:spacing w:line="360" w:lineRule="auto"/>
        <w:ind w:firstLine="0"/>
        <w:rPr>
          <w:rFonts w:ascii="Times New Roman" w:hAnsi="Times New Roman" w:cs="Times New Roman"/>
          <w:b/>
          <w:color w:val="00000A"/>
          <w:sz w:val="21"/>
          <w:szCs w:val="20"/>
        </w:rPr>
      </w:pPr>
    </w:p>
    <w:p w14:paraId="4AC32910" w14:textId="77777777" w:rsidR="008E506A" w:rsidRDefault="0067068A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Suliffeqarfiit aningaasarsiornermik ingerlataqartut pillugit inatsimmi, Kalaallit Nunaannut atuutilersinneqartumi kunngip peqqussutaatigut </w:t>
      </w:r>
      <w:r>
        <w:rPr>
          <w:rFonts w:ascii="Times New Roman" w:hAnsi="Times New Roman"/>
          <w:color w:val="000000"/>
          <w:sz w:val="24"/>
          <w:szCs w:val="24"/>
          <w:lang w:val="fo-FO"/>
          <w14:ligatures w14:val="none"/>
        </w:rPr>
        <w:t xml:space="preserve">nr. 1252, 15. december 2004-meersukkut, allanngortinneqartoq peqqussutikkut nr. 1047, 1. september 2010-meersukkut, peqqussutikkut nr. 838, 14. august 2012-imeersukkut, peqqussutikkut nr. 1675, 16. december 2015-imeersukkut, peqqussutikkut nr. 1676, 16. december 2015-imeersukkut, peqqussutikkut nr. 1677, 16. december 2015-imeersukkut, peqqussutikkut nr. 1678, 16. december 2015-imeersukkut, peqqussutikkut nr. 1679, 16. december 2015-imeersukkut, peqqussutikkut nr. 1680, 16. december 2015-imeersukkut, peqqussutikkut nr. 1681, 16. december 2015-imeersukkut, peqqussutikkut nr. 1682, 16. december 2015-imeersukkut, peqqussutikkut nr. 1683, 16. december 2015-imeersukkut, peqqussutikkut nr. 1684, 16. december 2015-imeersukkut, peqqussutikkut nr. 1685, 16. december 2015-imeersukkut, peqqussutikkut nr. 1686, 16. december 2015-imeersukkut, peqqussutikkut nr. 1687, 16. december 2015-imeersukkut, peqqussutikkut nr. 1688, 16. december 2015-imeersukkut, peqqussutikkut nr. 1330, 6. december 2019-imeersukkut, peqqussutikkut nr. 1327, 6. december 2019-imeersukkut, peqqussutikkut nr. 1323, 6. december 2019-imeersukkut, peqqussutikkut nr. 1324, 6. december 2019-imeersukkut, peqqussutikkut nr. 68, 29. januar 2020-meersukkut, peqqussutikkut nr. 1096, 29. juni 2022-meersukkut aamma peqqussutikkut nr. 921, 26. juni 2023-meersukkut, </w:t>
      </w:r>
      <w:r>
        <w:rPr>
          <w:rFonts w:ascii="Times New Roman" w:hAnsi="Times New Roman"/>
          <w:sz w:val="24"/>
          <w:szCs w:val="24"/>
        </w:rPr>
        <w:t>§ 124, imm. 8 malillugu aalajangersarneqarpoq</w:t>
      </w:r>
      <w:r>
        <w:rPr>
          <w:rFonts w:ascii="Times New Roman" w:hAnsi="Times New Roman"/>
          <w:sz w:val="24"/>
          <w:szCs w:val="24"/>
          <w:lang w:val="fo-FO"/>
        </w:rPr>
        <w:t>:</w:t>
      </w:r>
    </w:p>
    <w:p w14:paraId="3C0B21A8" w14:textId="77777777" w:rsidR="008E506A" w:rsidRDefault="008E50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216F184" w14:textId="77777777" w:rsidR="008E506A" w:rsidRDefault="0067068A">
      <w:pPr>
        <w:pStyle w:val="TextBody"/>
        <w:spacing w:line="360" w:lineRule="auto"/>
        <w:jc w:val="center"/>
      </w:pPr>
      <w:r>
        <w:rPr>
          <w:rFonts w:ascii="Times New Roman" w:hAnsi="Times New Roman"/>
          <w:i/>
          <w:sz w:val="24"/>
          <w:szCs w:val="24"/>
        </w:rPr>
        <w:t>Atuuffii</w:t>
      </w:r>
    </w:p>
    <w:p w14:paraId="153C135F" w14:textId="77777777" w:rsidR="008E506A" w:rsidRDefault="008E506A">
      <w:pPr>
        <w:pStyle w:val="TextBody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CBFE2C0" w14:textId="77777777" w:rsidR="008E506A" w:rsidRDefault="0067068A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Nalunaarut una ukununnga atuutissaaq:</w:t>
      </w:r>
    </w:p>
    <w:p w14:paraId="286AC548" w14:textId="77777777" w:rsidR="008E506A" w:rsidRDefault="0067068A">
      <w:pPr>
        <w:pStyle w:val="Listeafsnit"/>
        <w:numPr>
          <w:ilvl w:val="0"/>
          <w:numId w:val="1"/>
        </w:numPr>
        <w:spacing w:line="360" w:lineRule="auto"/>
        <w:ind w:left="0" w:firstLine="0"/>
      </w:pPr>
      <w:r>
        <w:rPr>
          <w:rFonts w:ascii="Times New Roman" w:hAnsi="Times New Roman"/>
          <w:sz w:val="24"/>
          <w:szCs w:val="24"/>
        </w:rPr>
        <w:t>Aningaaserivinnut.</w:t>
      </w:r>
    </w:p>
    <w:p w14:paraId="231F135B" w14:textId="77777777" w:rsidR="008E506A" w:rsidRDefault="0067068A">
      <w:pPr>
        <w:pStyle w:val="Listeafsnit"/>
        <w:numPr>
          <w:ilvl w:val="0"/>
          <w:numId w:val="1"/>
        </w:numPr>
        <w:spacing w:line="360" w:lineRule="auto"/>
        <w:ind w:left="0" w:firstLine="0"/>
      </w:pPr>
      <w:r>
        <w:rPr>
          <w:rFonts w:ascii="Times New Roman" w:hAnsi="Times New Roman"/>
          <w:sz w:val="24"/>
          <w:szCs w:val="24"/>
        </w:rPr>
        <w:t>Taarsigassarsisitsisarfinnut.</w:t>
      </w:r>
    </w:p>
    <w:p w14:paraId="7A36465F" w14:textId="77777777" w:rsidR="008E506A" w:rsidRDefault="0067068A">
      <w:pPr>
        <w:pStyle w:val="Listeafsnit"/>
        <w:numPr>
          <w:ilvl w:val="0"/>
          <w:numId w:val="1"/>
        </w:numPr>
        <w:spacing w:line="360" w:lineRule="auto"/>
        <w:ind w:left="0" w:firstLine="0"/>
      </w:pPr>
      <w:r>
        <w:rPr>
          <w:rFonts w:ascii="Times New Roman" w:hAnsi="Times New Roman"/>
          <w:sz w:val="24"/>
          <w:szCs w:val="24"/>
        </w:rPr>
        <w:t>Ingerlatseqatigiiffissuarnut, tassani Kalaallit Nunaanni suliffeqarfik qullersatut aqutsisuusoq aningaaseriviulluni imaluunniit suliffeqarfiulluni aningaaseriviusoq piginnittoq.</w:t>
      </w:r>
    </w:p>
    <w:p w14:paraId="0F36B32F" w14:textId="77777777" w:rsidR="008E506A" w:rsidRDefault="0067068A">
      <w:pPr>
        <w:pStyle w:val="Listeafsnit"/>
        <w:numPr>
          <w:ilvl w:val="0"/>
          <w:numId w:val="1"/>
        </w:numPr>
        <w:spacing w:line="360" w:lineRule="auto"/>
        <w:ind w:left="0" w:firstLine="0"/>
      </w:pPr>
      <w:r>
        <w:rPr>
          <w:rFonts w:ascii="Times New Roman" w:hAnsi="Times New Roman"/>
          <w:sz w:val="24"/>
          <w:szCs w:val="24"/>
        </w:rPr>
        <w:t>Ingerlatseqatigiiffissuarnut, tassani Kalaallit Nunaanni suliffeqarfik qullersatut aqutsisuusoq taarsigassarsisitsisarfiulluni imaluunniit suliffeqarfiulluni taarsigassarsisitsisarfiusoq piginnittoq.</w:t>
      </w:r>
    </w:p>
    <w:p w14:paraId="4084D18A" w14:textId="77777777" w:rsidR="008E506A" w:rsidRDefault="008E506A">
      <w:pPr>
        <w:pStyle w:val="TextBody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2676F34" w14:textId="77777777" w:rsidR="008E506A" w:rsidRDefault="0067068A">
      <w:pPr>
        <w:pStyle w:val="TextBody"/>
        <w:spacing w:line="360" w:lineRule="auto"/>
        <w:jc w:val="center"/>
      </w:pPr>
      <w:r>
        <w:rPr>
          <w:rFonts w:ascii="Times New Roman" w:hAnsi="Times New Roman"/>
          <w:i/>
          <w:sz w:val="24"/>
          <w:szCs w:val="24"/>
        </w:rPr>
        <w:t>Aningaasaatit pitsaassusaat aamma katitigaanerat</w:t>
      </w:r>
    </w:p>
    <w:p w14:paraId="1521F017" w14:textId="77777777" w:rsidR="008E506A" w:rsidRDefault="008E506A">
      <w:pPr>
        <w:pStyle w:val="TextBody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2045FCC" w14:textId="77777777" w:rsidR="008E506A" w:rsidRDefault="0067068A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</w:t>
      </w:r>
      <w:r>
        <w:rPr>
          <w:rFonts w:ascii="Times New Roman" w:hAnsi="Times New Roman"/>
          <w:sz w:val="24"/>
          <w:szCs w:val="24"/>
        </w:rPr>
        <w:t xml:space="preserve"> Aningaasaatit, s</w:t>
      </w:r>
      <w:r>
        <w:rPr>
          <w:rFonts w:ascii="Times New Roman" w:hAnsi="Times New Roman"/>
          <w:color w:val="000000"/>
          <w:sz w:val="24"/>
          <w:szCs w:val="24"/>
          <w14:ligatures w14:val="none"/>
        </w:rPr>
        <w:t>uliffeqarfiit aningaasarsiornermik ingerlataqartut pillugit inatsimmi, kunngip peqqussutaatigut Kalaallit Nunaannut atuutilersinneqartumi, § 124, imm. 3-mi taaneqartumut, ataasiakkaatut akiliisinnaassuseqarnermut ilassummut, matussusiinissamut atorneqartut, minnerpaamik qitiusumik aningaasaativiit 56,25 procenterissavaat. Aningaasaatit minnerpaamik 75 procentii qitiusumik aningaasaataassapput. Sinneruttut 25 procentit qitiusumik aningaasaativiusinnaapput, qitiusumik aningaasaataasinnaapput hybridit imaluunniit aningaasaataasinnaapput ilassutaasut.</w:t>
      </w:r>
    </w:p>
    <w:p w14:paraId="0CDBECDB" w14:textId="77777777" w:rsidR="008E506A" w:rsidRDefault="0067068A">
      <w:pPr>
        <w:spacing w:line="360" w:lineRule="auto"/>
      </w:pPr>
      <w:r>
        <w:rPr>
          <w:rFonts w:ascii="Times New Roman" w:hAnsi="Times New Roman"/>
          <w:i/>
          <w:iCs/>
          <w:sz w:val="24"/>
          <w:szCs w:val="24"/>
        </w:rPr>
        <w:t>Imm. 2</w:t>
      </w:r>
      <w:r>
        <w:rPr>
          <w:rFonts w:ascii="Times New Roman" w:hAnsi="Times New Roman"/>
          <w:sz w:val="24"/>
          <w:szCs w:val="24"/>
        </w:rPr>
        <w:t>. Finanstilsynetip suliffeqarfik inassinnaavaa qitiusumik aningaasaativinniit imaluunniit qitiusumik aningaasaatiniit imm 1-imi taaneqartuniit qaffasinnerusumik atuinissaanik, suliffeqarfimmut pissutsit aalajangersimasut mianeralugit.</w:t>
      </w:r>
    </w:p>
    <w:p w14:paraId="6C1A3591" w14:textId="77777777" w:rsidR="008E506A" w:rsidRDefault="008E50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485FBBA" w14:textId="77777777" w:rsidR="008E506A" w:rsidRDefault="0067068A">
      <w:pPr>
        <w:pStyle w:val="TextBody"/>
        <w:spacing w:line="360" w:lineRule="auto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Atuutilersitsineq </w:t>
      </w:r>
    </w:p>
    <w:p w14:paraId="6316F8BE" w14:textId="77777777" w:rsidR="008E506A" w:rsidRDefault="008E506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5179A1" w14:textId="4B1C5BE2" w:rsidR="008E506A" w:rsidRDefault="0067068A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 xml:space="preserve">Nalunaarut atuutilissaaq ulloq 1. </w:t>
      </w:r>
      <w:r w:rsidR="000654CA">
        <w:rPr>
          <w:rFonts w:ascii="Times New Roman" w:hAnsi="Times New Roman"/>
          <w:sz w:val="24"/>
          <w:szCs w:val="24"/>
        </w:rPr>
        <w:t>februar</w:t>
      </w:r>
      <w:r>
        <w:rPr>
          <w:rFonts w:ascii="Times New Roman" w:hAnsi="Times New Roman"/>
          <w:sz w:val="24"/>
          <w:szCs w:val="24"/>
        </w:rPr>
        <w:t xml:space="preserve"> 2024.</w:t>
      </w:r>
    </w:p>
    <w:p w14:paraId="67B3B87A" w14:textId="77777777" w:rsidR="008E506A" w:rsidRDefault="008E50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4B919DA" w14:textId="4A022D36" w:rsidR="008E506A" w:rsidRDefault="0067068A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Erhvervsministeria, ulloq XX 202</w:t>
      </w:r>
      <w:r w:rsidR="000B4C98">
        <w:rPr>
          <w:rFonts w:ascii="Times New Roman" w:hAnsi="Times New Roman"/>
          <w:i/>
          <w:iCs/>
          <w:sz w:val="24"/>
          <w:szCs w:val="24"/>
        </w:rPr>
        <w:t>4</w:t>
      </w:r>
    </w:p>
    <w:p w14:paraId="7C21C8DC" w14:textId="77777777" w:rsidR="008E506A" w:rsidRDefault="0067068A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xxx</w:t>
      </w:r>
    </w:p>
    <w:p w14:paraId="3723AC1D" w14:textId="77777777" w:rsidR="008E506A" w:rsidRDefault="0067068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/xxx</w:t>
      </w:r>
    </w:p>
    <w:p w14:paraId="6E8EA8AD" w14:textId="77777777" w:rsidR="008E506A" w:rsidRDefault="008E506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</w:p>
    <w:p w14:paraId="71E9F45F" w14:textId="77777777" w:rsidR="008E506A" w:rsidRDefault="008E506A">
      <w:pPr>
        <w:spacing w:line="360" w:lineRule="auto"/>
      </w:pPr>
    </w:p>
    <w:sectPr w:rsidR="008E5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49" w:bottom="1418" w:left="1106" w:header="62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297A" w14:textId="77777777" w:rsidR="009D6E0B" w:rsidRDefault="009D6E0B">
      <w:pPr>
        <w:spacing w:line="240" w:lineRule="auto"/>
      </w:pPr>
      <w:r>
        <w:separator/>
      </w:r>
    </w:p>
  </w:endnote>
  <w:endnote w:type="continuationSeparator" w:id="0">
    <w:p w14:paraId="38F8C817" w14:textId="77777777" w:rsidR="009D6E0B" w:rsidRDefault="009D6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0C2B" w14:textId="77777777" w:rsidR="0046168F" w:rsidRDefault="004616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FCF" w14:textId="77777777" w:rsidR="0046168F" w:rsidRDefault="004616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0556" w14:textId="77777777" w:rsidR="0046168F" w:rsidRDefault="004616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5FBB" w14:textId="77777777" w:rsidR="009D6E0B" w:rsidRDefault="009D6E0B">
      <w:pPr>
        <w:spacing w:line="240" w:lineRule="auto"/>
      </w:pPr>
      <w:r>
        <w:separator/>
      </w:r>
    </w:p>
  </w:footnote>
  <w:footnote w:type="continuationSeparator" w:id="0">
    <w:p w14:paraId="42407F5D" w14:textId="77777777" w:rsidR="009D6E0B" w:rsidRDefault="009D6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FC44" w14:textId="77777777" w:rsidR="0046168F" w:rsidRDefault="004616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C7DC" w14:textId="77777777" w:rsidR="008E506A" w:rsidRDefault="008E50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5A37" w14:textId="77777777" w:rsidR="0046168F" w:rsidRDefault="004616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6D13"/>
    <w:multiLevelType w:val="multilevel"/>
    <w:tmpl w:val="7CEA9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A352FC"/>
    <w:multiLevelType w:val="multilevel"/>
    <w:tmpl w:val="BD700E3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num w:numId="1" w16cid:durableId="1196234038">
    <w:abstractNumId w:val="1"/>
  </w:num>
  <w:num w:numId="2" w16cid:durableId="66709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6A"/>
    <w:rsid w:val="000654CA"/>
    <w:rsid w:val="000B4C98"/>
    <w:rsid w:val="003E6868"/>
    <w:rsid w:val="0046168F"/>
    <w:rsid w:val="005B1D74"/>
    <w:rsid w:val="0067068A"/>
    <w:rsid w:val="008E506A"/>
    <w:rsid w:val="009D6E0B"/>
    <w:rsid w:val="00AE2890"/>
    <w:rsid w:val="00C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CC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D3"/>
    <w:pPr>
      <w:suppressAutoHyphens/>
      <w:spacing w:line="280" w:lineRule="exact"/>
      <w:jc w:val="both"/>
    </w:pPr>
    <w:rPr>
      <w:rFonts w:eastAsia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Heading"/>
    <w:qFormat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character" w:styleId="Sidetal">
    <w:name w:val="page number"/>
    <w:basedOn w:val="Standardskrifttypeiafsnit"/>
    <w:qFormat/>
    <w:rsid w:val="00B82AD3"/>
  </w:style>
  <w:style w:type="character" w:customStyle="1" w:styleId="SidehovedTegn">
    <w:name w:val="Sidehoved Tegn"/>
    <w:basedOn w:val="Standardskrifttypeiafsnit"/>
    <w:link w:val="Sidehoved"/>
    <w:qFormat/>
    <w:rsid w:val="00B82AD3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TextBody"/>
    <w:qFormat/>
    <w:rsid w:val="00B82AD3"/>
    <w:rPr>
      <w:rFonts w:eastAsia="Times New Roman" w:cs="Times New Roman"/>
      <w:szCs w:val="20"/>
      <w:lang w:eastAsia="da-DK"/>
    </w:rPr>
  </w:style>
  <w:style w:type="character" w:customStyle="1" w:styleId="ListLabel1">
    <w:name w:val="ListLabel 1"/>
    <w:qFormat/>
    <w:rPr>
      <w:color w:val="990000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eastAsia="Arial" w:cs="Arial"/>
      <w:sz w:val="28"/>
      <w:szCs w:val="28"/>
    </w:rPr>
  </w:style>
  <w:style w:type="paragraph" w:customStyle="1" w:styleId="TextBody">
    <w:name w:val="Text Body"/>
    <w:basedOn w:val="Normal"/>
    <w:link w:val="BrdtekstTegn"/>
    <w:rsid w:val="00B82AD3"/>
  </w:style>
  <w:style w:type="paragraph" w:styleId="Liste">
    <w:name w:val="List"/>
    <w:basedOn w:val="TextBody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idehoved">
    <w:name w:val="header"/>
    <w:basedOn w:val="Normal"/>
    <w:link w:val="SidehovedTegn"/>
    <w:rsid w:val="00B82AD3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1"/>
    <w:qFormat/>
    <w:rsid w:val="00B82AD3"/>
    <w:pPr>
      <w:tabs>
        <w:tab w:val="left" w:pos="360"/>
      </w:tabs>
      <w:contextualSpacing/>
    </w:pPr>
  </w:style>
  <w:style w:type="paragraph" w:customStyle="1" w:styleId="indledning2">
    <w:name w:val="indledning2"/>
    <w:basedOn w:val="Normal"/>
    <w:qFormat/>
    <w:rsid w:val="00B82AD3"/>
    <w:pPr>
      <w:spacing w:line="240" w:lineRule="auto"/>
      <w:ind w:firstLine="240"/>
      <w:jc w:val="left"/>
    </w:pPr>
    <w:rPr>
      <w:rFonts w:ascii="Tahoma" w:hAnsi="Tahoma" w:cs="Tahoma"/>
      <w:color w:val="000000"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Titel">
    <w:name w:val="Title"/>
    <w:basedOn w:val="Heading"/>
    <w:qFormat/>
  </w:style>
  <w:style w:type="paragraph" w:styleId="Undertitel">
    <w:name w:val="Subtitle"/>
    <w:basedOn w:val="Heading"/>
    <w:qFormat/>
  </w:style>
  <w:style w:type="paragraph" w:styleId="Sidefod">
    <w:name w:val="footer"/>
    <w:basedOn w:val="Normal"/>
    <w:link w:val="SidefodTegn"/>
    <w:uiPriority w:val="99"/>
    <w:unhideWhenUsed/>
    <w:rsid w:val="004616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68F"/>
    <w:rPr>
      <w:rFonts w:eastAsia="Times New Roman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2023-11-07T12:53:00Z</dcterms:created>
  <dcterms:modified xsi:type="dcterms:W3CDTF">2023-11-10T12:46:00Z</dcterms:modified>
  <dc:language/>
</cp:coreProperties>
</file>