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9D3E5" w14:textId="52A30BD1" w:rsidR="0061743D" w:rsidRPr="003D026C" w:rsidRDefault="0061743D" w:rsidP="003D026C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26C">
        <w:rPr>
          <w:rFonts w:ascii="Times New Roman" w:hAnsi="Times New Roman" w:cs="Times New Roman"/>
          <w:b/>
          <w:sz w:val="24"/>
          <w:szCs w:val="24"/>
        </w:rPr>
        <w:t>Forslag til:</w:t>
      </w:r>
    </w:p>
    <w:p w14:paraId="512B4121" w14:textId="77777777" w:rsidR="0061743D" w:rsidRPr="003D026C" w:rsidRDefault="0061743D" w:rsidP="003D026C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14:paraId="727CA73B" w14:textId="73AFDDF4" w:rsidR="009E2C16" w:rsidRPr="003D026C" w:rsidRDefault="00F15D06" w:rsidP="003D026C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Selv</w:t>
      </w:r>
      <w:r w:rsidR="004E42D5" w:rsidRPr="003D026C">
        <w:rPr>
          <w:rFonts w:ascii="Times New Roman" w:hAnsi="Times New Roman" w:cs="Times New Roman"/>
          <w:b/>
          <w:sz w:val="24"/>
          <w:szCs w:val="24"/>
        </w:rPr>
        <w:t>styrets b</w:t>
      </w:r>
      <w:r w:rsidR="00F45ADB" w:rsidRPr="003D026C">
        <w:rPr>
          <w:rFonts w:ascii="Times New Roman" w:hAnsi="Times New Roman" w:cs="Times New Roman"/>
          <w:b/>
          <w:sz w:val="24"/>
          <w:szCs w:val="24"/>
        </w:rPr>
        <w:t xml:space="preserve">ekendtgørelse om </w:t>
      </w:r>
      <w:r w:rsidR="000D1C79">
        <w:rPr>
          <w:rFonts w:ascii="Times New Roman" w:hAnsi="Times New Roman" w:cs="Times New Roman"/>
          <w:b/>
          <w:sz w:val="24"/>
          <w:szCs w:val="24"/>
        </w:rPr>
        <w:t>havne- og krydstogtpassagerafgift</w:t>
      </w:r>
    </w:p>
    <w:p w14:paraId="40B4EBCB" w14:textId="3C53C992" w:rsidR="00A41095" w:rsidRPr="003D026C" w:rsidRDefault="00A41095" w:rsidP="003D026C">
      <w:pPr>
        <w:spacing w:after="0" w:line="288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C04329" w14:textId="3CE2D1E7" w:rsidR="00A60AC1" w:rsidRPr="003D026C" w:rsidRDefault="00A60AC1" w:rsidP="003D026C">
      <w:pPr>
        <w:spacing w:after="0" w:line="288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</w:pPr>
      <w:r w:rsidRPr="003D02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 xml:space="preserve">I medfør af § </w:t>
      </w:r>
      <w:r w:rsidR="002C7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12</w:t>
      </w:r>
      <w:r w:rsidR="00820FB0" w:rsidRPr="003D02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 xml:space="preserve"> og </w:t>
      </w:r>
      <w:r w:rsidR="000E04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 xml:space="preserve">§ 14, stk. </w:t>
      </w:r>
      <w:r w:rsidR="00BD67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2,</w:t>
      </w:r>
      <w:r w:rsidR="00820FB0" w:rsidRPr="003D02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 xml:space="preserve"> i </w:t>
      </w:r>
      <w:r w:rsidR="000E04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landstingslov nr. 20 af 30. oktober 1992 om havneafgift</w:t>
      </w:r>
      <w:r w:rsidR="00E66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 xml:space="preserve"> med senere ændringer</w:t>
      </w:r>
      <w:r w:rsidR="000E04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 xml:space="preserve"> </w:t>
      </w:r>
      <w:r w:rsidR="00820FB0" w:rsidRPr="003D02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fastsættes</w:t>
      </w:r>
      <w:r w:rsidR="000E04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 xml:space="preserve"> følgende</w:t>
      </w:r>
      <w:r w:rsidR="00820FB0" w:rsidRPr="003D02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:</w:t>
      </w:r>
    </w:p>
    <w:p w14:paraId="1BDD6672" w14:textId="77777777" w:rsidR="00A60AC1" w:rsidRPr="003D026C" w:rsidRDefault="00A60AC1" w:rsidP="003D026C">
      <w:pPr>
        <w:spacing w:after="0" w:line="288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</w:pPr>
      <w:r w:rsidRPr="003D02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 </w:t>
      </w:r>
    </w:p>
    <w:p w14:paraId="2A29A0D0" w14:textId="588C5365" w:rsidR="00BD679A" w:rsidRPr="003D026C" w:rsidRDefault="003A162C" w:rsidP="00BD679A">
      <w:pPr>
        <w:spacing w:after="0" w:line="288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kl-GL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kl-GL"/>
        </w:rPr>
        <w:t>Indberetning og a</w:t>
      </w:r>
      <w:r w:rsidR="00A64FF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kl-GL"/>
        </w:rPr>
        <w:t xml:space="preserve">fregning </w:t>
      </w:r>
      <w:r w:rsidR="000338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kl-GL"/>
        </w:rPr>
        <w:t xml:space="preserve">efter afsejling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kl-GL"/>
        </w:rPr>
        <w:t xml:space="preserve">fra følgende </w:t>
      </w:r>
      <w:r w:rsidR="000338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kl-GL"/>
        </w:rPr>
        <w:t>anløb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kl-GL"/>
        </w:rPr>
        <w:t>shavne</w:t>
      </w:r>
      <w:r w:rsidR="00F6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kl-GL"/>
        </w:rPr>
        <w:t xml:space="preserve"> inkl. red</w:t>
      </w:r>
    </w:p>
    <w:p w14:paraId="3641B3E6" w14:textId="77777777" w:rsidR="00AB6701" w:rsidRPr="003D026C" w:rsidRDefault="00AB6701" w:rsidP="003D026C">
      <w:pPr>
        <w:spacing w:after="0" w:line="288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</w:pPr>
    </w:p>
    <w:p w14:paraId="390B24A7" w14:textId="649B52EC" w:rsidR="00394DAB" w:rsidRDefault="00A60AC1" w:rsidP="003D026C">
      <w:pPr>
        <w:spacing w:after="0" w:line="288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</w:pPr>
      <w:r w:rsidRPr="003D02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 xml:space="preserve">  </w:t>
      </w:r>
      <w:r w:rsidRPr="003D02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kl-GL"/>
        </w:rPr>
        <w:t>§ 1.</w:t>
      </w:r>
      <w:r w:rsidRPr="003D02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  </w:t>
      </w:r>
      <w:r w:rsidR="00394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 xml:space="preserve">Havne- og krydstogtpassagerafgift samt miljø- og vedligeholdelsesgebyr opkræves </w:t>
      </w:r>
      <w:r w:rsidR="00A32E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efter</w:t>
      </w:r>
      <w:r w:rsidR="00394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 xml:space="preserve"> afgiftspligtige skibes anløb </w:t>
      </w:r>
      <w:r w:rsidR="004A5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eller opankring uden for samme (</w:t>
      </w:r>
      <w:r w:rsidR="009211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 xml:space="preserve">skibe på reden) </w:t>
      </w:r>
      <w:r w:rsidR="00394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af følgende havne:</w:t>
      </w:r>
    </w:p>
    <w:p w14:paraId="3F2DBE11" w14:textId="2F47E6C8" w:rsidR="00394DAB" w:rsidRPr="009A579A" w:rsidRDefault="00394DAB" w:rsidP="00394DAB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="00DA40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579A">
        <w:rPr>
          <w:rFonts w:ascii="Times New Roman" w:hAnsi="Times New Roman" w:cs="Times New Roman"/>
          <w:color w:val="000000" w:themeColor="text1"/>
          <w:sz w:val="24"/>
          <w:szCs w:val="24"/>
        </w:rPr>
        <w:t>Qaanaaq,</w:t>
      </w:r>
    </w:p>
    <w:p w14:paraId="58E1602D" w14:textId="1AD950EB" w:rsidR="00394DAB" w:rsidRPr="009A579A" w:rsidRDefault="00394DAB" w:rsidP="00394DAB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DA40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579A">
        <w:rPr>
          <w:rFonts w:ascii="Times New Roman" w:hAnsi="Times New Roman" w:cs="Times New Roman"/>
          <w:color w:val="000000" w:themeColor="text1"/>
          <w:sz w:val="24"/>
          <w:szCs w:val="24"/>
        </w:rPr>
        <w:t>Upernavik,</w:t>
      </w:r>
    </w:p>
    <w:p w14:paraId="59337B8F" w14:textId="2B0021CA" w:rsidR="00394DAB" w:rsidRPr="009A579A" w:rsidRDefault="00394DAB" w:rsidP="00394DAB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</w:t>
      </w:r>
      <w:r w:rsidR="00DA40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579A">
        <w:rPr>
          <w:rFonts w:ascii="Times New Roman" w:hAnsi="Times New Roman" w:cs="Times New Roman"/>
          <w:color w:val="000000" w:themeColor="text1"/>
          <w:sz w:val="24"/>
          <w:szCs w:val="24"/>
        </w:rPr>
        <w:t>Uummannaq,</w:t>
      </w:r>
    </w:p>
    <w:p w14:paraId="2717F54B" w14:textId="553FD361" w:rsidR="00394DAB" w:rsidRPr="009A579A" w:rsidRDefault="00394DAB" w:rsidP="00394DAB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</w:t>
      </w:r>
      <w:r w:rsidR="00DA40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579A">
        <w:rPr>
          <w:rFonts w:ascii="Times New Roman" w:hAnsi="Times New Roman" w:cs="Times New Roman"/>
          <w:color w:val="000000" w:themeColor="text1"/>
          <w:sz w:val="24"/>
          <w:szCs w:val="24"/>
        </w:rPr>
        <w:t>Qeqertarsuaq,</w:t>
      </w:r>
    </w:p>
    <w:p w14:paraId="5D29F7A4" w14:textId="61F02DC3" w:rsidR="00394DAB" w:rsidRPr="009A579A" w:rsidRDefault="00394DAB" w:rsidP="00394DAB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</w:t>
      </w:r>
      <w:r w:rsidR="00DA40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579A">
        <w:rPr>
          <w:rFonts w:ascii="Times New Roman" w:hAnsi="Times New Roman" w:cs="Times New Roman"/>
          <w:color w:val="000000" w:themeColor="text1"/>
          <w:sz w:val="24"/>
          <w:szCs w:val="24"/>
        </w:rPr>
        <w:t>Ilulissat,</w:t>
      </w:r>
    </w:p>
    <w:p w14:paraId="2E0E2DAA" w14:textId="52B9B86C" w:rsidR="00394DAB" w:rsidRPr="009A579A" w:rsidRDefault="00394DAB" w:rsidP="00394DAB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6) </w:t>
      </w:r>
      <w:r w:rsidR="00DA40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579A">
        <w:rPr>
          <w:rFonts w:ascii="Times New Roman" w:hAnsi="Times New Roman" w:cs="Times New Roman"/>
          <w:color w:val="000000" w:themeColor="text1"/>
          <w:sz w:val="24"/>
          <w:szCs w:val="24"/>
        </w:rPr>
        <w:t>Qasigiannguit,</w:t>
      </w:r>
    </w:p>
    <w:p w14:paraId="70FA997D" w14:textId="2B686899" w:rsidR="00394DAB" w:rsidRPr="009A579A" w:rsidRDefault="00394DAB" w:rsidP="00394DAB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7) </w:t>
      </w:r>
      <w:r w:rsidR="00DA40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579A">
        <w:rPr>
          <w:rFonts w:ascii="Times New Roman" w:hAnsi="Times New Roman" w:cs="Times New Roman"/>
          <w:color w:val="000000" w:themeColor="text1"/>
          <w:sz w:val="24"/>
          <w:szCs w:val="24"/>
        </w:rPr>
        <w:t>Aasiaat,</w:t>
      </w:r>
    </w:p>
    <w:p w14:paraId="58DF3C3B" w14:textId="211D8F96" w:rsidR="00394DAB" w:rsidRPr="009A579A" w:rsidRDefault="00394DAB" w:rsidP="00394DAB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8) </w:t>
      </w:r>
      <w:r w:rsidR="00DA40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579A">
        <w:rPr>
          <w:rFonts w:ascii="Times New Roman" w:hAnsi="Times New Roman" w:cs="Times New Roman"/>
          <w:color w:val="000000" w:themeColor="text1"/>
          <w:sz w:val="24"/>
          <w:szCs w:val="24"/>
        </w:rPr>
        <w:t>Kangaatsiaq,</w:t>
      </w:r>
    </w:p>
    <w:p w14:paraId="07168BF6" w14:textId="27850541" w:rsidR="00394DAB" w:rsidRPr="009A579A" w:rsidRDefault="00394DAB" w:rsidP="00394DAB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9) </w:t>
      </w:r>
      <w:r w:rsidR="00DA40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579A">
        <w:rPr>
          <w:rFonts w:ascii="Times New Roman" w:hAnsi="Times New Roman" w:cs="Times New Roman"/>
          <w:color w:val="000000" w:themeColor="text1"/>
          <w:sz w:val="24"/>
          <w:szCs w:val="24"/>
        </w:rPr>
        <w:t>Sisimiut,</w:t>
      </w:r>
    </w:p>
    <w:p w14:paraId="07041EC2" w14:textId="32915E89" w:rsidR="00394DAB" w:rsidRPr="009A579A" w:rsidRDefault="00394DAB" w:rsidP="00394DAB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10) </w:t>
      </w:r>
      <w:r w:rsidR="00DA40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579A">
        <w:rPr>
          <w:rFonts w:ascii="Times New Roman" w:hAnsi="Times New Roman" w:cs="Times New Roman"/>
          <w:color w:val="000000" w:themeColor="text1"/>
          <w:sz w:val="24"/>
          <w:szCs w:val="24"/>
        </w:rPr>
        <w:t>Kangerlussuaq,</w:t>
      </w:r>
    </w:p>
    <w:p w14:paraId="441CA968" w14:textId="7E9CD25F" w:rsidR="00394DAB" w:rsidRPr="009A579A" w:rsidRDefault="00394DAB" w:rsidP="00394DAB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11) </w:t>
      </w:r>
      <w:r w:rsidR="00DA40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579A">
        <w:rPr>
          <w:rFonts w:ascii="Times New Roman" w:hAnsi="Times New Roman" w:cs="Times New Roman"/>
          <w:color w:val="000000" w:themeColor="text1"/>
          <w:sz w:val="24"/>
          <w:szCs w:val="24"/>
        </w:rPr>
        <w:t>Maniitsoq,</w:t>
      </w:r>
    </w:p>
    <w:p w14:paraId="1A9BC5B6" w14:textId="1C047D07" w:rsidR="00394DAB" w:rsidRPr="009A579A" w:rsidRDefault="00394DAB" w:rsidP="00394DAB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12) </w:t>
      </w:r>
      <w:r w:rsidR="00DA40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579A">
        <w:rPr>
          <w:rFonts w:ascii="Times New Roman" w:hAnsi="Times New Roman" w:cs="Times New Roman"/>
          <w:color w:val="000000" w:themeColor="text1"/>
          <w:sz w:val="24"/>
          <w:szCs w:val="24"/>
        </w:rPr>
        <w:t>Nuuk,</w:t>
      </w:r>
    </w:p>
    <w:p w14:paraId="64FCA32B" w14:textId="65060958" w:rsidR="00394DAB" w:rsidRPr="009A579A" w:rsidRDefault="00394DAB" w:rsidP="00394DAB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13) </w:t>
      </w:r>
      <w:r w:rsidR="00DA40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579A">
        <w:rPr>
          <w:rFonts w:ascii="Times New Roman" w:hAnsi="Times New Roman" w:cs="Times New Roman"/>
          <w:color w:val="000000" w:themeColor="text1"/>
          <w:sz w:val="24"/>
          <w:szCs w:val="24"/>
        </w:rPr>
        <w:t>Paamiut,</w:t>
      </w:r>
    </w:p>
    <w:p w14:paraId="4B0C9079" w14:textId="04CCEBB3" w:rsidR="00394DAB" w:rsidRPr="009A579A" w:rsidRDefault="00394DAB" w:rsidP="00394DAB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14) </w:t>
      </w:r>
      <w:r w:rsidR="00DA40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579A">
        <w:rPr>
          <w:rFonts w:ascii="Times New Roman" w:hAnsi="Times New Roman" w:cs="Times New Roman"/>
          <w:color w:val="000000" w:themeColor="text1"/>
          <w:sz w:val="24"/>
          <w:szCs w:val="24"/>
        </w:rPr>
        <w:t>Narsaq,</w:t>
      </w:r>
    </w:p>
    <w:p w14:paraId="3C0F425B" w14:textId="684733FA" w:rsidR="00394DAB" w:rsidRPr="009A579A" w:rsidRDefault="00394DAB" w:rsidP="00394DAB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15) </w:t>
      </w:r>
      <w:r w:rsidR="00DA40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579A">
        <w:rPr>
          <w:rFonts w:ascii="Times New Roman" w:hAnsi="Times New Roman" w:cs="Times New Roman"/>
          <w:color w:val="000000" w:themeColor="text1"/>
          <w:sz w:val="24"/>
          <w:szCs w:val="24"/>
        </w:rPr>
        <w:t>Narsarsuaq,</w:t>
      </w:r>
    </w:p>
    <w:p w14:paraId="30717314" w14:textId="4B7EB1BF" w:rsidR="00394DAB" w:rsidRPr="00DA406B" w:rsidRDefault="00394DAB" w:rsidP="00394DAB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0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16) </w:t>
      </w:r>
      <w:r w:rsidR="00DA406B" w:rsidRPr="00DA40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406B">
        <w:rPr>
          <w:rFonts w:ascii="Times New Roman" w:hAnsi="Times New Roman" w:cs="Times New Roman"/>
          <w:color w:val="000000" w:themeColor="text1"/>
          <w:sz w:val="24"/>
          <w:szCs w:val="24"/>
        </w:rPr>
        <w:t>Qaqortoq,</w:t>
      </w:r>
    </w:p>
    <w:p w14:paraId="0B588DD3" w14:textId="6C44EBFC" w:rsidR="00394DAB" w:rsidRPr="00DA406B" w:rsidRDefault="00394DAB" w:rsidP="00394DAB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0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17) </w:t>
      </w:r>
      <w:r w:rsidR="00DA406B" w:rsidRPr="00DA40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406B">
        <w:rPr>
          <w:rFonts w:ascii="Times New Roman" w:hAnsi="Times New Roman" w:cs="Times New Roman"/>
          <w:color w:val="000000" w:themeColor="text1"/>
          <w:sz w:val="24"/>
          <w:szCs w:val="24"/>
        </w:rPr>
        <w:t>Nanortalik,</w:t>
      </w:r>
    </w:p>
    <w:p w14:paraId="5F459D09" w14:textId="35C916EE" w:rsidR="00394DAB" w:rsidRPr="00DA406B" w:rsidRDefault="00394DAB" w:rsidP="00394DAB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0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18) </w:t>
      </w:r>
      <w:r w:rsidR="00DA406B" w:rsidRPr="00DA40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406B">
        <w:rPr>
          <w:rFonts w:ascii="Times New Roman" w:hAnsi="Times New Roman" w:cs="Times New Roman"/>
          <w:color w:val="000000" w:themeColor="text1"/>
          <w:sz w:val="24"/>
          <w:szCs w:val="24"/>
        </w:rPr>
        <w:t>Tasiilaq og</w:t>
      </w:r>
    </w:p>
    <w:p w14:paraId="0CA643C1" w14:textId="29C2B050" w:rsidR="00394DAB" w:rsidRPr="00DA406B" w:rsidRDefault="00394DAB" w:rsidP="00394DAB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0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19) </w:t>
      </w:r>
      <w:r w:rsidR="00DA406B" w:rsidRPr="00DA40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406B">
        <w:rPr>
          <w:rFonts w:ascii="Times New Roman" w:hAnsi="Times New Roman" w:cs="Times New Roman"/>
          <w:color w:val="000000" w:themeColor="text1"/>
          <w:sz w:val="24"/>
          <w:szCs w:val="24"/>
        </w:rPr>
        <w:t>Ittoqqortoormiit.</w:t>
      </w:r>
    </w:p>
    <w:p w14:paraId="492361D4" w14:textId="77777777" w:rsidR="00A04A03" w:rsidRDefault="00A04A03" w:rsidP="003D026C">
      <w:pPr>
        <w:spacing w:after="0" w:line="288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</w:pPr>
    </w:p>
    <w:p w14:paraId="2283ED3E" w14:textId="76F27B51" w:rsidR="00E62E07" w:rsidRDefault="00E62E07" w:rsidP="00E62E07">
      <w:pPr>
        <w:spacing w:after="0" w:line="288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kl-GL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kl-GL"/>
        </w:rPr>
        <w:t>Lokale havnemyndigheder</w:t>
      </w:r>
      <w:r w:rsidR="008B0A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kl-GL"/>
        </w:rPr>
        <w:t xml:space="preserve">s </w:t>
      </w:r>
      <w:r w:rsidR="00A64FF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kl-GL"/>
        </w:rPr>
        <w:t>opgaver</w:t>
      </w:r>
    </w:p>
    <w:p w14:paraId="474F3C2C" w14:textId="77777777" w:rsidR="00884D4B" w:rsidRDefault="00884D4B" w:rsidP="0015305D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0840ED" w14:textId="1660BC29" w:rsidR="00A21F62" w:rsidRPr="00273F57" w:rsidRDefault="00A21F62" w:rsidP="00A21F62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02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kl-GL"/>
        </w:rPr>
        <w:t xml:space="preserve">  §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kl-GL"/>
        </w:rPr>
        <w:t>2</w:t>
      </w:r>
      <w:r w:rsidRPr="003D02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kl-GL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kl-GL"/>
        </w:rPr>
        <w:t xml:space="preserve">  </w:t>
      </w:r>
      <w:r w:rsidRPr="00273F57">
        <w:rPr>
          <w:rFonts w:ascii="Times New Roman" w:hAnsi="Times New Roman" w:cs="Times New Roman"/>
          <w:color w:val="000000" w:themeColor="text1"/>
          <w:sz w:val="24"/>
          <w:szCs w:val="24"/>
        </w:rPr>
        <w:t>Havnemyndigheden udøver de af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Naalakkersuisut</w:t>
      </w:r>
      <w:r w:rsidRPr="00273F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landstingslov nr. 20 af 30. oktober 1992 om havneafgift </w:t>
      </w:r>
      <w:r w:rsidR="00ED2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med senere ændringer </w:t>
      </w:r>
      <w:r w:rsidR="00E1439F">
        <w:rPr>
          <w:rFonts w:ascii="Times New Roman" w:hAnsi="Times New Roman" w:cs="Times New Roman"/>
          <w:color w:val="000000" w:themeColor="text1"/>
          <w:sz w:val="24"/>
          <w:szCs w:val="24"/>
        </w:rPr>
        <w:t>på</w:t>
      </w:r>
      <w:r w:rsidRPr="00273F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lagte </w:t>
      </w:r>
      <w:r w:rsidR="00A64FF2">
        <w:rPr>
          <w:rFonts w:ascii="Times New Roman" w:hAnsi="Times New Roman" w:cs="Times New Roman"/>
          <w:color w:val="000000" w:themeColor="text1"/>
          <w:sz w:val="24"/>
          <w:szCs w:val="24"/>
        </w:rPr>
        <w:t>opgaver</w:t>
      </w:r>
      <w:r w:rsidRPr="00273F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43AFB6AA" w14:textId="5D202BC9" w:rsidR="00A21F62" w:rsidRPr="009A579A" w:rsidRDefault="00A21F62" w:rsidP="00A21F62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3F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73F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Stk. 2.</w:t>
      </w:r>
      <w:r w:rsidRPr="00273F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Havnemyndigheden kan ikke bemyndige andre uden skatteforvaltningens samtykke til at udføre de</w:t>
      </w:r>
      <w:r w:rsidRPr="009A5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opgaver, havnemyndigheden er pålagt i henhold til stk. 1.</w:t>
      </w:r>
    </w:p>
    <w:p w14:paraId="46FF672F" w14:textId="77777777" w:rsidR="00A21F62" w:rsidRPr="009A579A" w:rsidRDefault="00A21F62" w:rsidP="00A21F62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1D674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Stk. 3.</w:t>
      </w:r>
      <w:r w:rsidRPr="009A5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579A">
        <w:rPr>
          <w:rFonts w:ascii="Times New Roman" w:hAnsi="Times New Roman" w:cs="Times New Roman"/>
          <w:color w:val="000000" w:themeColor="text1"/>
          <w:sz w:val="24"/>
          <w:szCs w:val="24"/>
        </w:rPr>
        <w:t>Havnemyndighedens afgørelser i henhold til denne bekendtgørelse kan påklages</w:t>
      </w:r>
    </w:p>
    <w:p w14:paraId="4F263E3B" w14:textId="363C9AEF" w:rsidR="00A21F62" w:rsidRDefault="00A21F62" w:rsidP="00A21F62">
      <w:pPr>
        <w:spacing w:after="0" w:line="288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kl-GL"/>
        </w:rPr>
      </w:pPr>
      <w:r w:rsidRPr="009A5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skatteforvaltningen</w:t>
      </w:r>
      <w:r w:rsidRPr="009A57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D02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kl-GL"/>
        </w:rPr>
        <w:t> </w:t>
      </w:r>
    </w:p>
    <w:p w14:paraId="092E3434" w14:textId="77777777" w:rsidR="00A21F62" w:rsidRPr="001D6745" w:rsidRDefault="00A21F62" w:rsidP="00A21F62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956F67" w14:textId="4E108AC1" w:rsidR="00A21F62" w:rsidRPr="00A775CE" w:rsidRDefault="00A21F62" w:rsidP="00A21F62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C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kl-GL"/>
        </w:rPr>
        <w:t xml:space="preserve">  </w:t>
      </w:r>
      <w:r w:rsidRPr="00A775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kl-GL"/>
        </w:rPr>
        <w:t>§ 3. </w:t>
      </w:r>
      <w:r w:rsidRPr="00A775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 </w:t>
      </w:r>
      <w:r w:rsidRPr="00A775CE">
        <w:rPr>
          <w:rFonts w:ascii="Times New Roman" w:hAnsi="Times New Roman" w:cs="Times New Roman"/>
          <w:color w:val="000000" w:themeColor="text1"/>
          <w:sz w:val="24"/>
          <w:szCs w:val="24"/>
        </w:rPr>
        <w:t>Føreren af skib</w:t>
      </w:r>
      <w:r w:rsidR="00F67B99">
        <w:rPr>
          <w:rFonts w:ascii="Times New Roman" w:hAnsi="Times New Roman" w:cs="Times New Roman"/>
          <w:color w:val="000000" w:themeColor="text1"/>
          <w:sz w:val="24"/>
          <w:szCs w:val="24"/>
        </w:rPr>
        <w:t>et</w:t>
      </w:r>
      <w:r w:rsidRPr="00A775CE">
        <w:rPr>
          <w:rFonts w:ascii="Times New Roman" w:hAnsi="Times New Roman" w:cs="Times New Roman"/>
          <w:color w:val="000000" w:themeColor="text1"/>
          <w:sz w:val="24"/>
          <w:szCs w:val="24"/>
        </w:rPr>
        <w:t>, eller andet ansvarligt besætningsmedlem, skal inden skibets</w:t>
      </w:r>
    </w:p>
    <w:p w14:paraId="434A1AB8" w14:textId="5AC43A9C" w:rsidR="00A21F62" w:rsidRPr="00A775CE" w:rsidRDefault="00A21F62" w:rsidP="00A21F62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75C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afsejling fra en havn efter havnemyndighedens nærmere anvisning afgive </w:t>
      </w:r>
      <w:r w:rsidR="00A775CE" w:rsidRPr="00A775CE">
        <w:rPr>
          <w:rFonts w:ascii="Times New Roman" w:hAnsi="Times New Roman" w:cs="Times New Roman"/>
          <w:color w:val="000000" w:themeColor="text1"/>
          <w:sz w:val="24"/>
          <w:szCs w:val="24"/>
        </w:rPr>
        <w:t>en tro- og love</w:t>
      </w:r>
      <w:r w:rsidRPr="00A775CE">
        <w:rPr>
          <w:rFonts w:ascii="Times New Roman" w:hAnsi="Times New Roman" w:cs="Times New Roman"/>
          <w:color w:val="000000" w:themeColor="text1"/>
          <w:sz w:val="24"/>
          <w:szCs w:val="24"/>
        </w:rPr>
        <w:t>erklæring til</w:t>
      </w:r>
      <w:r w:rsidR="00A775CE" w:rsidRPr="00A775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75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havnemyndigheden om skibets art, skibets </w:t>
      </w:r>
      <w:r w:rsidR="00A775CE" w:rsidRPr="00A775CE">
        <w:rPr>
          <w:rFonts w:ascii="Times New Roman" w:hAnsi="Times New Roman" w:cs="Times New Roman"/>
          <w:color w:val="000000" w:themeColor="text1"/>
          <w:sz w:val="24"/>
          <w:szCs w:val="24"/>
        </w:rPr>
        <w:t>bruttotonnage (målt i bruttoton</w:t>
      </w:r>
      <w:r w:rsidR="00A775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forkortes </w:t>
      </w:r>
      <w:r w:rsidRPr="00A775CE">
        <w:rPr>
          <w:rFonts w:ascii="Times New Roman" w:hAnsi="Times New Roman" w:cs="Times New Roman"/>
          <w:color w:val="000000" w:themeColor="text1"/>
          <w:sz w:val="24"/>
          <w:szCs w:val="24"/>
        </w:rPr>
        <w:t>BT</w:t>
      </w:r>
      <w:r w:rsidR="00A775CE" w:rsidRPr="00A775C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A775CE">
        <w:rPr>
          <w:rFonts w:ascii="Times New Roman" w:hAnsi="Times New Roman" w:cs="Times New Roman"/>
          <w:color w:val="000000" w:themeColor="text1"/>
          <w:sz w:val="24"/>
          <w:szCs w:val="24"/>
        </w:rPr>
        <w:t>, antal påbegyndte døgn i havnen</w:t>
      </w:r>
      <w:r w:rsidR="00A775CE" w:rsidRPr="00A775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75CE">
        <w:rPr>
          <w:rFonts w:ascii="Times New Roman" w:hAnsi="Times New Roman" w:cs="Times New Roman"/>
          <w:color w:val="000000" w:themeColor="text1"/>
          <w:sz w:val="24"/>
          <w:szCs w:val="24"/>
        </w:rPr>
        <w:t>samt anerkende de opgjorte afgifter og gebyrer</w:t>
      </w:r>
      <w:r w:rsidR="00415100">
        <w:rPr>
          <w:rFonts w:ascii="Times New Roman" w:hAnsi="Times New Roman" w:cs="Times New Roman"/>
          <w:color w:val="000000" w:themeColor="text1"/>
          <w:sz w:val="24"/>
          <w:szCs w:val="24"/>
        </w:rPr>
        <w:t>, jf. dog stk. 3</w:t>
      </w:r>
      <w:r w:rsidRPr="00A775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CEFD1CC" w14:textId="6A44BB77" w:rsidR="00A21F62" w:rsidRDefault="00A21F62" w:rsidP="00A21F62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75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A775C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Stk. 2. </w:t>
      </w:r>
      <w:r w:rsidRPr="00A775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Samtidig med a</w:t>
      </w:r>
      <w:r w:rsidR="00D633D4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00A775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givelse af den i stk. 1 nævnte </w:t>
      </w:r>
      <w:r w:rsidR="00A775CE" w:rsidRPr="00A775CE">
        <w:rPr>
          <w:rFonts w:ascii="Times New Roman" w:hAnsi="Times New Roman" w:cs="Times New Roman"/>
          <w:color w:val="000000" w:themeColor="text1"/>
          <w:sz w:val="24"/>
          <w:szCs w:val="24"/>
        </w:rPr>
        <w:t>tro- og love</w:t>
      </w:r>
      <w:r w:rsidRPr="00A775CE">
        <w:rPr>
          <w:rFonts w:ascii="Times New Roman" w:hAnsi="Times New Roman" w:cs="Times New Roman"/>
          <w:color w:val="000000" w:themeColor="text1"/>
          <w:sz w:val="24"/>
          <w:szCs w:val="24"/>
        </w:rPr>
        <w:t>erklæring forfalde</w:t>
      </w:r>
      <w:r w:rsidR="00D633D4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A775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havne- og krydstogtpassagerafgift samt miljø- og vedligeholdelsesgebyr </w:t>
      </w:r>
      <w:r w:rsidR="00D633D4">
        <w:rPr>
          <w:rFonts w:ascii="Times New Roman" w:hAnsi="Times New Roman" w:cs="Times New Roman"/>
          <w:color w:val="000000" w:themeColor="text1"/>
          <w:sz w:val="24"/>
          <w:szCs w:val="24"/>
        </w:rPr>
        <w:t>til betaling. De forfaldne afgiftstilsvar og gebyropkrævninger indbetales</w:t>
      </w:r>
      <w:r w:rsidRPr="00A775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til havnemyndigheden</w:t>
      </w:r>
      <w:r w:rsidR="00D63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inden 14 dage</w:t>
      </w:r>
      <w:r w:rsidR="00415100">
        <w:rPr>
          <w:rFonts w:ascii="Times New Roman" w:hAnsi="Times New Roman" w:cs="Times New Roman"/>
          <w:color w:val="000000" w:themeColor="text1"/>
          <w:sz w:val="24"/>
          <w:szCs w:val="24"/>
        </w:rPr>
        <w:t>, jf. dog stk. 3</w:t>
      </w:r>
      <w:r w:rsidRPr="00A775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932ADA1" w14:textId="41796F08" w:rsidR="00415100" w:rsidRPr="00A775CE" w:rsidRDefault="00415100" w:rsidP="00A21F62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E6643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Stk. 3.</w:t>
      </w:r>
      <w:r w:rsidR="009A684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skibe, der går i fast trafik på 1 eller flere havne, kan der indgås aftale med skatteforvaltningen om anden afregningsform</w:t>
      </w:r>
      <w:r w:rsidR="00CC5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jf. </w:t>
      </w:r>
      <w:r w:rsidR="00055C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også </w:t>
      </w:r>
      <w:r w:rsidR="00CC5278">
        <w:rPr>
          <w:rFonts w:ascii="Times New Roman" w:hAnsi="Times New Roman" w:cs="Times New Roman"/>
          <w:color w:val="000000" w:themeColor="text1"/>
          <w:sz w:val="24"/>
          <w:szCs w:val="24"/>
        </w:rPr>
        <w:t>§ 4</w:t>
      </w:r>
      <w:r w:rsidR="00AD292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750477D" w14:textId="77777777" w:rsidR="00A21F62" w:rsidRPr="00A775CE" w:rsidRDefault="00A21F62" w:rsidP="00A21F62">
      <w:pPr>
        <w:keepNext/>
        <w:spacing w:after="0" w:line="288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</w:pPr>
    </w:p>
    <w:p w14:paraId="0DD37216" w14:textId="69D8B778" w:rsidR="00A21F62" w:rsidRPr="00A775CE" w:rsidRDefault="00A21F62" w:rsidP="00A21F62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75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kl-GL"/>
        </w:rPr>
        <w:t>  § 4. </w:t>
      </w:r>
      <w:r w:rsidRPr="00A775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 </w:t>
      </w:r>
      <w:r w:rsidRPr="00A775CE">
        <w:rPr>
          <w:rFonts w:ascii="Times New Roman" w:hAnsi="Times New Roman" w:cs="Times New Roman"/>
          <w:color w:val="000000" w:themeColor="text1"/>
          <w:sz w:val="24"/>
          <w:szCs w:val="24"/>
        </w:rPr>
        <w:t>Skibe tilhørende eller indchartret af en virksomhed, som har indgået aftale med</w:t>
      </w:r>
    </w:p>
    <w:p w14:paraId="03CC6A25" w14:textId="2E482BF1" w:rsidR="00A21F62" w:rsidRPr="00A775CE" w:rsidRDefault="00A21F62" w:rsidP="00A21F62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75CE">
        <w:rPr>
          <w:rFonts w:ascii="Times New Roman" w:hAnsi="Times New Roman" w:cs="Times New Roman"/>
          <w:color w:val="000000" w:themeColor="text1"/>
          <w:sz w:val="24"/>
          <w:szCs w:val="24"/>
        </w:rPr>
        <w:t>skatteforvaltningen om anden erklærings- og afregningsform, omfattes ikke af § 3</w:t>
      </w:r>
      <w:r w:rsidR="00F6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B56AC">
        <w:rPr>
          <w:rFonts w:ascii="Times New Roman" w:hAnsi="Times New Roman" w:cs="Times New Roman"/>
          <w:color w:val="000000" w:themeColor="text1"/>
          <w:sz w:val="24"/>
          <w:szCs w:val="24"/>
        </w:rPr>
        <w:t>men</w:t>
      </w:r>
      <w:r w:rsidR="00F6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6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dog </w:t>
      </w:r>
      <w:r w:rsidR="00BB5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af </w:t>
      </w:r>
      <w:r w:rsidR="00F67B99">
        <w:rPr>
          <w:rFonts w:ascii="Times New Roman" w:hAnsi="Times New Roman" w:cs="Times New Roman"/>
          <w:color w:val="000000" w:themeColor="text1"/>
          <w:sz w:val="24"/>
          <w:szCs w:val="24"/>
        </w:rPr>
        <w:t>§ 5, stk. 2</w:t>
      </w:r>
      <w:r w:rsidRPr="00A775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FB08262" w14:textId="77777777" w:rsidR="00A21F62" w:rsidRPr="00A775CE" w:rsidRDefault="00A21F62" w:rsidP="0015305D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3AF316" w14:textId="07251590" w:rsidR="00884D4B" w:rsidRPr="009A579A" w:rsidRDefault="00884D4B" w:rsidP="00884D4B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75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kl-GL"/>
        </w:rPr>
        <w:t>  § 5. </w:t>
      </w:r>
      <w:r w:rsidRPr="00A775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 </w:t>
      </w:r>
      <w:r w:rsidRPr="00A775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Havnemyndigheden fremsender </w:t>
      </w:r>
      <w:r w:rsidR="001D2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senest den 15. i den efterfølgende måned </w:t>
      </w:r>
      <w:r w:rsidR="00E6643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en oversigt over</w:t>
      </w:r>
      <w:r w:rsidRPr="00A775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i </w:t>
      </w:r>
      <w:r w:rsidR="00A02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den </w:t>
      </w:r>
      <w:r w:rsidRPr="00A775CE">
        <w:rPr>
          <w:rFonts w:ascii="Times New Roman" w:hAnsi="Times New Roman" w:cs="Times New Roman"/>
          <w:color w:val="000000" w:themeColor="text1"/>
          <w:sz w:val="24"/>
          <w:szCs w:val="24"/>
        </w:rPr>
        <w:t>forudgående måned i henhold til § 3,</w:t>
      </w:r>
      <w:r w:rsidR="00E66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75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stk. 1, afgivne </w:t>
      </w:r>
      <w:r w:rsidR="00A775CE" w:rsidRPr="00A775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tro- </w:t>
      </w:r>
      <w:r w:rsidR="00A775CE" w:rsidRPr="00E66434">
        <w:rPr>
          <w:rFonts w:ascii="Times New Roman" w:hAnsi="Times New Roman" w:cs="Times New Roman"/>
          <w:color w:val="000000" w:themeColor="text1"/>
          <w:sz w:val="24"/>
          <w:szCs w:val="24"/>
        </w:rPr>
        <w:t>og love</w:t>
      </w:r>
      <w:r w:rsidRPr="00E66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erklæringer til </w:t>
      </w:r>
      <w:r w:rsidR="00A0262A">
        <w:rPr>
          <w:rFonts w:ascii="Times New Roman" w:hAnsi="Times New Roman" w:cs="Times New Roman"/>
          <w:color w:val="000000" w:themeColor="text1"/>
          <w:sz w:val="24"/>
          <w:szCs w:val="24"/>
        </w:rPr>
        <w:t>skatteforvaltningen.</w:t>
      </w:r>
      <w:r w:rsidRPr="00E66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262A">
        <w:rPr>
          <w:rFonts w:ascii="Times New Roman" w:hAnsi="Times New Roman" w:cs="Times New Roman"/>
          <w:color w:val="000000" w:themeColor="text1"/>
          <w:sz w:val="24"/>
          <w:szCs w:val="24"/>
        </w:rPr>
        <w:t>Den af skatteforvaltningen dertil udarbejdede blanket skal anvendes til oversigten. O</w:t>
      </w:r>
      <w:r w:rsidR="001D2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versigten </w:t>
      </w:r>
      <w:r w:rsidR="00E66434">
        <w:rPr>
          <w:rFonts w:ascii="Times New Roman" w:hAnsi="Times New Roman" w:cs="Times New Roman"/>
          <w:color w:val="000000" w:themeColor="text1"/>
          <w:sz w:val="24"/>
          <w:szCs w:val="24"/>
        </w:rPr>
        <w:t>vedl</w:t>
      </w:r>
      <w:r w:rsidR="001D2B59">
        <w:rPr>
          <w:rFonts w:ascii="Times New Roman" w:hAnsi="Times New Roman" w:cs="Times New Roman"/>
          <w:color w:val="000000" w:themeColor="text1"/>
          <w:sz w:val="24"/>
          <w:szCs w:val="24"/>
        </w:rPr>
        <w:t>ægges</w:t>
      </w:r>
      <w:r w:rsidR="00E66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kopi af tro- og loveerklæringerne</w:t>
      </w:r>
      <w:r w:rsidR="001D2B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66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Samtidig </w:t>
      </w:r>
      <w:r w:rsidRPr="00E66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indbetaler </w:t>
      </w:r>
      <w:r w:rsidR="00E66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havnemyndigheden </w:t>
      </w:r>
      <w:r w:rsidRPr="00E66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den forudgående måneds </w:t>
      </w:r>
      <w:r w:rsidR="009A684D" w:rsidRPr="00E66434">
        <w:rPr>
          <w:rFonts w:ascii="Times New Roman" w:hAnsi="Times New Roman" w:cs="Times New Roman"/>
          <w:color w:val="000000" w:themeColor="text1"/>
          <w:sz w:val="24"/>
          <w:szCs w:val="24"/>
        </w:rPr>
        <w:t>modtagne</w:t>
      </w:r>
      <w:r w:rsidRPr="00E66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afgift</w:t>
      </w:r>
      <w:r w:rsidR="009A684D" w:rsidRPr="00E66434">
        <w:rPr>
          <w:rFonts w:ascii="Times New Roman" w:hAnsi="Times New Roman" w:cs="Times New Roman"/>
          <w:color w:val="000000" w:themeColor="text1"/>
          <w:sz w:val="24"/>
          <w:szCs w:val="24"/>
        </w:rPr>
        <w:t>er</w:t>
      </w:r>
      <w:r w:rsidRPr="00E66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5F52" w:rsidRPr="00E66434">
        <w:rPr>
          <w:rFonts w:ascii="Times New Roman" w:hAnsi="Times New Roman" w:cs="Times New Roman"/>
          <w:color w:val="000000" w:themeColor="text1"/>
          <w:sz w:val="24"/>
          <w:szCs w:val="24"/>
        </w:rPr>
        <w:t>og gebyrer</w:t>
      </w:r>
      <w:r w:rsidR="009A684D" w:rsidRPr="00E66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Havnemyndig</w:t>
      </w:r>
      <w:r w:rsidR="009A6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heden </w:t>
      </w:r>
      <w:r w:rsidR="00055C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har pligt til at </w:t>
      </w:r>
      <w:r w:rsidR="009A6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iværksætte </w:t>
      </w:r>
      <w:r w:rsidR="00055C80">
        <w:rPr>
          <w:rFonts w:ascii="Times New Roman" w:hAnsi="Times New Roman" w:cs="Times New Roman"/>
          <w:color w:val="000000" w:themeColor="text1"/>
          <w:sz w:val="24"/>
          <w:szCs w:val="24"/>
        </w:rPr>
        <w:t>effektiv opkrævning</w:t>
      </w:r>
      <w:r w:rsidR="009A6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af udestående beløb</w:t>
      </w:r>
      <w:r w:rsidR="00055C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og er endvidere forpligtet til at indberette manglende betaling til skatteforvaltningen med henblik på skatteforvaltningen efterfølgende inddrivelse af fordringen.  </w:t>
      </w:r>
      <w:r w:rsidR="009A6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12357034" w14:textId="6D05CF07" w:rsidR="00884D4B" w:rsidRPr="00510F9B" w:rsidRDefault="00884D4B" w:rsidP="00884D4B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E62E0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Stk. 2.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9A5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Virksomheder som nævnt i §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A5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opgør de samlede afgiftstilsvar </w:t>
      </w:r>
      <w:r w:rsidR="00835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og gebyropkrævninger </w:t>
      </w:r>
      <w:r w:rsidRPr="009A579A">
        <w:rPr>
          <w:rFonts w:ascii="Times New Roman" w:hAnsi="Times New Roman" w:cs="Times New Roman"/>
          <w:color w:val="000000" w:themeColor="text1"/>
          <w:sz w:val="24"/>
          <w:szCs w:val="24"/>
        </w:rPr>
        <w:t>månedsvis og</w:t>
      </w:r>
      <w:r w:rsidR="00835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579A">
        <w:rPr>
          <w:rFonts w:ascii="Times New Roman" w:hAnsi="Times New Roman" w:cs="Times New Roman"/>
          <w:color w:val="000000" w:themeColor="text1"/>
          <w:sz w:val="24"/>
          <w:szCs w:val="24"/>
        </w:rPr>
        <w:t>fremsender opgørelse</w:t>
      </w:r>
      <w:r w:rsidR="00835F52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9A579A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835F52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9A5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samt indbetaler afgiftstilsvaret </w:t>
      </w:r>
      <w:r w:rsidR="00835F52">
        <w:rPr>
          <w:rFonts w:ascii="Times New Roman" w:hAnsi="Times New Roman" w:cs="Times New Roman"/>
          <w:color w:val="000000" w:themeColor="text1"/>
          <w:sz w:val="24"/>
          <w:szCs w:val="24"/>
        </w:rPr>
        <w:t>og gebyr</w:t>
      </w:r>
      <w:r w:rsidR="00CC5278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835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opkrævningerne </w:t>
      </w:r>
      <w:r w:rsidRPr="009A5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skatteforvaltningen</w:t>
      </w:r>
      <w:r w:rsidRPr="009A5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senest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579A">
        <w:rPr>
          <w:rFonts w:ascii="Times New Roman" w:hAnsi="Times New Roman" w:cs="Times New Roman"/>
          <w:color w:val="000000" w:themeColor="text1"/>
          <w:sz w:val="24"/>
          <w:szCs w:val="24"/>
        </w:rPr>
        <w:t>den 15. i den efterfølgende måned.</w:t>
      </w:r>
    </w:p>
    <w:p w14:paraId="271E36AF" w14:textId="77777777" w:rsidR="00884D4B" w:rsidRDefault="00884D4B" w:rsidP="00884D4B">
      <w:pPr>
        <w:spacing w:after="0" w:line="288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kl-GL"/>
        </w:rPr>
      </w:pPr>
    </w:p>
    <w:p w14:paraId="4D39C6EF" w14:textId="671CBBD2" w:rsidR="00A64FF2" w:rsidRPr="00A775CE" w:rsidRDefault="00A64FF2" w:rsidP="00884D4B">
      <w:pPr>
        <w:spacing w:after="0" w:line="288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kl-GL"/>
        </w:rPr>
      </w:pPr>
      <w:r w:rsidRPr="00A775C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kl-GL"/>
        </w:rPr>
        <w:t xml:space="preserve">Revisorerklæring </w:t>
      </w:r>
      <w:r w:rsidR="003A162C" w:rsidRPr="00A775C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kl-GL"/>
        </w:rPr>
        <w:t>inkl. oversigt over årets samlede indberetninger og afregninger</w:t>
      </w:r>
    </w:p>
    <w:p w14:paraId="303A3FCF" w14:textId="77777777" w:rsidR="003A162C" w:rsidRPr="00A775CE" w:rsidRDefault="003A162C" w:rsidP="00884D4B">
      <w:pPr>
        <w:spacing w:after="0" w:line="288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kl-GL"/>
        </w:rPr>
      </w:pPr>
    </w:p>
    <w:p w14:paraId="4D24AF77" w14:textId="12E42D77" w:rsidR="00884D4B" w:rsidRPr="009A579A" w:rsidRDefault="00884D4B" w:rsidP="00884D4B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75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kl-GL"/>
        </w:rPr>
        <w:t xml:space="preserve">  </w:t>
      </w:r>
      <w:r w:rsidRPr="00DE1C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kl-G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kl-GL"/>
        </w:rPr>
        <w:t>6</w:t>
      </w:r>
      <w:r w:rsidRPr="00DE1C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kl-GL"/>
        </w:rPr>
        <w:t>. </w:t>
      </w:r>
      <w:r w:rsidRPr="00DE1C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 </w:t>
      </w:r>
      <w:r w:rsidRPr="009A579A">
        <w:rPr>
          <w:rFonts w:ascii="Times New Roman" w:hAnsi="Times New Roman" w:cs="Times New Roman"/>
          <w:color w:val="000000" w:themeColor="text1"/>
          <w:sz w:val="24"/>
          <w:szCs w:val="24"/>
        </w:rPr>
        <w:t>Efter udgangen af hvert kalenderår skal havnemyndighedens revisor afgive</w:t>
      </w:r>
    </w:p>
    <w:p w14:paraId="136C448C" w14:textId="5D818F63" w:rsidR="00884D4B" w:rsidRDefault="00884D4B" w:rsidP="00884D4B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75CE">
        <w:rPr>
          <w:rFonts w:ascii="Times New Roman" w:hAnsi="Times New Roman" w:cs="Times New Roman"/>
          <w:color w:val="000000" w:themeColor="text1"/>
          <w:sz w:val="24"/>
          <w:szCs w:val="24"/>
        </w:rPr>
        <w:t>erklæring</w:t>
      </w:r>
      <w:r w:rsidRPr="009A5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skatteforvaltningen</w:t>
      </w:r>
      <w:r w:rsidRPr="009A5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om, at etablerede forretningsgange sikrer 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579A">
        <w:rPr>
          <w:rFonts w:ascii="Times New Roman" w:hAnsi="Times New Roman" w:cs="Times New Roman"/>
          <w:color w:val="000000" w:themeColor="text1"/>
          <w:sz w:val="24"/>
          <w:szCs w:val="24"/>
        </w:rPr>
        <w:t>opkrævning, afregning og administration af havne</w:t>
      </w:r>
      <w:r w:rsidR="003A162C">
        <w:rPr>
          <w:rFonts w:ascii="Times New Roman" w:hAnsi="Times New Roman" w:cs="Times New Roman"/>
          <w:color w:val="000000" w:themeColor="text1"/>
          <w:sz w:val="24"/>
          <w:szCs w:val="24"/>
        </w:rPr>
        <w:t>- og krydstogtpassager</w:t>
      </w:r>
      <w:r w:rsidRPr="009A5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afgifter </w:t>
      </w:r>
      <w:r w:rsidR="003A1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samt miljø- og vedligeholdelsesgebyrer </w:t>
      </w:r>
      <w:r w:rsidRPr="009A579A">
        <w:rPr>
          <w:rFonts w:ascii="Times New Roman" w:hAnsi="Times New Roman" w:cs="Times New Roman"/>
          <w:color w:val="000000" w:themeColor="text1"/>
          <w:sz w:val="24"/>
          <w:szCs w:val="24"/>
        </w:rPr>
        <w:t>finder sted 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579A">
        <w:rPr>
          <w:rFonts w:ascii="Times New Roman" w:hAnsi="Times New Roman" w:cs="Times New Roman"/>
          <w:color w:val="000000" w:themeColor="text1"/>
          <w:sz w:val="24"/>
          <w:szCs w:val="24"/>
        </w:rPr>
        <w:t>overensstemmelse med bestemmelserne i landstingslov nr. 20 af 30. oktober 1992 om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5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havneafgift </w:t>
      </w:r>
      <w:r w:rsidR="007E0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med senere ændringer </w:t>
      </w:r>
      <w:r w:rsidRPr="009A579A">
        <w:rPr>
          <w:rFonts w:ascii="Times New Roman" w:hAnsi="Times New Roman" w:cs="Times New Roman"/>
          <w:color w:val="000000" w:themeColor="text1"/>
          <w:sz w:val="24"/>
          <w:szCs w:val="24"/>
        </w:rPr>
        <w:t>og bestemmelserne i denne bekendtgørelse.</w:t>
      </w:r>
    </w:p>
    <w:p w14:paraId="59ABCB54" w14:textId="37192A81" w:rsidR="003A162C" w:rsidRPr="009A579A" w:rsidRDefault="003A162C" w:rsidP="00884D4B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A775C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Stk. 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Ved fremsendelse af den nævnte erklæring i stk. 1 skal havnemyndigheden medtage en oversigt over årets samlede indberettede og afregnede afgifter og gebyrer. </w:t>
      </w:r>
    </w:p>
    <w:p w14:paraId="3B8E59F2" w14:textId="77777777" w:rsidR="00884D4B" w:rsidRPr="00DE1C02" w:rsidRDefault="00884D4B" w:rsidP="00884D4B">
      <w:pPr>
        <w:spacing w:after="0" w:line="288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</w:pPr>
    </w:p>
    <w:p w14:paraId="51452751" w14:textId="76B57987" w:rsidR="0095230A" w:rsidRDefault="0095230A" w:rsidP="00751075">
      <w:pPr>
        <w:widowControl w:val="0"/>
        <w:spacing w:after="0" w:line="288" w:lineRule="auto"/>
        <w:jc w:val="center"/>
        <w:textAlignment w:val="baseline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Kommunernes indmeldelse af lokationer og gebyrstørrelser</w:t>
      </w:r>
    </w:p>
    <w:p w14:paraId="49DF5AB2" w14:textId="77777777" w:rsidR="0095230A" w:rsidRDefault="0095230A" w:rsidP="00751075">
      <w:pPr>
        <w:widowControl w:val="0"/>
        <w:spacing w:after="0" w:line="288" w:lineRule="auto"/>
        <w:textAlignment w:val="baseline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7613372B" w14:textId="116A6BD1" w:rsidR="0095230A" w:rsidRDefault="0095230A" w:rsidP="00751075">
      <w:pPr>
        <w:widowControl w:val="0"/>
        <w:spacing w:after="0" w:line="288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kl-GL"/>
        </w:rPr>
        <w:t xml:space="preserve">  § </w:t>
      </w:r>
      <w:r w:rsidR="00735F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kl-GL"/>
        </w:rPr>
        <w:t>7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kl-GL"/>
        </w:rPr>
        <w:t>.</w:t>
      </w:r>
      <w:r w:rsidRPr="00952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 xml:space="preserve">  Kommunerne skal senest</w:t>
      </w:r>
      <w:r w:rsidR="00943B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 xml:space="preserve"> den 1. oktober i det foregående år </w:t>
      </w:r>
      <w:r w:rsidR="00A43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 xml:space="preserve">for det kommende år </w:t>
      </w:r>
      <w:r w:rsidR="00943B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indmelde de relevante lokationer og</w:t>
      </w:r>
      <w:r w:rsidRPr="00952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 xml:space="preserve"> </w:t>
      </w:r>
      <w:r w:rsidR="00943B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de tilhørende gebyrstørrelser til skatteforvaltningen</w:t>
      </w:r>
      <w:r w:rsidR="00BF76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 xml:space="preserve"> med </w:t>
      </w:r>
      <w:r w:rsidR="00BF76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lastRenderedPageBreak/>
        <w:t>henblik på den efterfølgende opkrævning af miljø- og vedligeholdelsesgebyret</w:t>
      </w:r>
      <w:r w:rsidR="00943B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, jf. dog stk. 2.</w:t>
      </w:r>
    </w:p>
    <w:p w14:paraId="157342D4" w14:textId="36810551" w:rsidR="0095230A" w:rsidRDefault="00943B21" w:rsidP="00751075">
      <w:pPr>
        <w:widowControl w:val="0"/>
        <w:spacing w:after="0" w:line="288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 xml:space="preserve">  </w:t>
      </w:r>
      <w:r w:rsidRPr="00943B2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kl-GL"/>
        </w:rPr>
        <w:t>Stk. 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 xml:space="preserve">  De indmeldte gebyrstørrelser i stk. 1 kan maksimalt udgøre 50 kr. pr. passager pr. ilandsættelse.</w:t>
      </w:r>
    </w:p>
    <w:p w14:paraId="7848284A" w14:textId="77777777" w:rsidR="00751075" w:rsidRDefault="00751075" w:rsidP="00751075">
      <w:pPr>
        <w:widowControl w:val="0"/>
        <w:spacing w:after="0" w:line="288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kl-GL"/>
        </w:rPr>
      </w:pPr>
    </w:p>
    <w:p w14:paraId="7B1F0112" w14:textId="7666A380" w:rsidR="005672AF" w:rsidRDefault="005672AF" w:rsidP="00B24258">
      <w:pPr>
        <w:keepNext/>
        <w:spacing w:after="0" w:line="288" w:lineRule="auto"/>
        <w:jc w:val="center"/>
        <w:textAlignment w:val="baseline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Kommunernes anvendelse af gebyrindtægter</w:t>
      </w:r>
    </w:p>
    <w:p w14:paraId="1D6BA598" w14:textId="77777777" w:rsidR="005672AF" w:rsidRPr="005672AF" w:rsidRDefault="005672AF" w:rsidP="00B24258">
      <w:pPr>
        <w:keepNext/>
        <w:spacing w:after="0" w:line="288" w:lineRule="auto"/>
        <w:jc w:val="center"/>
        <w:textAlignment w:val="baseline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5974AE9F" w14:textId="6EFF4B47" w:rsidR="00796B38" w:rsidRDefault="005672AF" w:rsidP="00B24258">
      <w:pPr>
        <w:keepNext/>
        <w:spacing w:after="0" w:line="288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§ </w:t>
      </w:r>
      <w:r w:rsidR="00735F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567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Kommunerne må udelukkende anvende indtægterne fra miljø- og vedligeholdelses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5672AF">
        <w:rPr>
          <w:rFonts w:ascii="Times New Roman" w:hAnsi="Times New Roman" w:cs="Times New Roman"/>
          <w:color w:val="000000" w:themeColor="text1"/>
          <w:sz w:val="24"/>
          <w:szCs w:val="24"/>
        </w:rPr>
        <w:t>gebyret i overensstemmelse med gebyrets formål</w:t>
      </w:r>
      <w:r w:rsidR="00AF1F0E">
        <w:rPr>
          <w:rFonts w:ascii="Times New Roman" w:hAnsi="Times New Roman" w:cs="Times New Roman"/>
          <w:color w:val="000000" w:themeColor="text1"/>
          <w:sz w:val="24"/>
          <w:szCs w:val="24"/>
        </w:rPr>
        <w:t>, som er at understøtte og fremme turismen lokalt og regionalt, samt afbøde eventuelle negative konsekvenser herved.</w:t>
      </w:r>
    </w:p>
    <w:p w14:paraId="242A5E16" w14:textId="0EB5CE6B" w:rsidR="00796B38" w:rsidRPr="00AF1F0E" w:rsidRDefault="00796B38">
      <w:pPr>
        <w:spacing w:after="0" w:line="288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AF1F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Stk. 2.</w:t>
      </w:r>
      <w:r w:rsidR="00AF1F0E" w:rsidRPr="00AF1F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</w:t>
      </w:r>
      <w:r w:rsidR="00AF1F0E" w:rsidRPr="00AF1F0E">
        <w:rPr>
          <w:rFonts w:ascii="Times New Roman" w:hAnsi="Times New Roman" w:cs="Times New Roman"/>
          <w:color w:val="000000" w:themeColor="text1"/>
          <w:sz w:val="24"/>
          <w:szCs w:val="24"/>
        </w:rPr>
        <w:t>Gebyrindtægterne kan kommunerne anvende til bl.a. forebyggende foranstaltninger, vedligeholdelse eller forbedring af eksisterende faciliteter samt til opførelse af nye faciliteter. Det kan f.eks. være besøgs- og toiletfaciliteter ved eller i umiddelbar nærhed af havne, kajanlæg, pontonbroer m.v. eller ved f.eks. hyppigt besøgte kyst- eller naturlandinger.</w:t>
      </w:r>
    </w:p>
    <w:p w14:paraId="3FF9566C" w14:textId="7B560B32" w:rsidR="00AF1F0E" w:rsidRPr="00AF1F0E" w:rsidRDefault="00AF1F0E">
      <w:pPr>
        <w:spacing w:after="0" w:line="288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AF1F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Stk. 3.</w:t>
      </w:r>
      <w:r w:rsidRPr="00AF1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47A2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BF7621">
        <w:rPr>
          <w:rFonts w:ascii="Times New Roman" w:hAnsi="Times New Roman" w:cs="Times New Roman"/>
          <w:color w:val="000000" w:themeColor="text1"/>
          <w:sz w:val="24"/>
          <w:szCs w:val="24"/>
        </w:rPr>
        <w:t>mråder uden for l</w:t>
      </w:r>
      <w:r w:rsidRPr="00AF1F0E">
        <w:rPr>
          <w:rFonts w:ascii="Times New Roman" w:hAnsi="Times New Roman" w:cs="Times New Roman"/>
          <w:color w:val="000000" w:themeColor="text1"/>
          <w:sz w:val="24"/>
          <w:szCs w:val="24"/>
        </w:rPr>
        <w:t>okationerne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udpeget og indmeldt af kommunerne til skatteforvaltningen med henblik på </w:t>
      </w:r>
      <w:r w:rsidR="00B47A2F">
        <w:rPr>
          <w:rFonts w:ascii="Times New Roman" w:hAnsi="Times New Roman" w:cs="Times New Roman"/>
          <w:color w:val="000000" w:themeColor="text1"/>
          <w:sz w:val="24"/>
          <w:szCs w:val="24"/>
        </w:rPr>
        <w:t>opkrævning af miljø- og vedligeholdelsesgebyret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523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jf. §</w:t>
      </w:r>
      <w:r w:rsidR="00943B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644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BF7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47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kan drage nytte af gebyrindtægterne, </w:t>
      </w:r>
      <w:r w:rsidR="00BF7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såfremt </w:t>
      </w:r>
      <w:r w:rsidR="00B47A2F">
        <w:rPr>
          <w:rFonts w:ascii="Times New Roman" w:hAnsi="Times New Roman" w:cs="Times New Roman"/>
          <w:color w:val="000000" w:themeColor="text1"/>
          <w:sz w:val="24"/>
          <w:szCs w:val="24"/>
        </w:rPr>
        <w:t>området påvirkes af den øgede turisme</w:t>
      </w:r>
      <w:r w:rsidR="00943B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1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FD01480" w14:textId="6DC1986A" w:rsidR="005672AF" w:rsidRDefault="00796B38">
      <w:pPr>
        <w:spacing w:after="0" w:line="288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F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Stk. </w:t>
      </w:r>
      <w:r w:rsidR="00AF1F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4</w:t>
      </w:r>
      <w:r w:rsidR="00AF1F0E" w:rsidRPr="00AF1F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 </w:t>
      </w:r>
      <w:r w:rsidR="00AF1F0E">
        <w:rPr>
          <w:rFonts w:ascii="Times New Roman" w:hAnsi="Times New Roman" w:cs="Times New Roman"/>
          <w:color w:val="000000" w:themeColor="text1"/>
          <w:sz w:val="24"/>
          <w:szCs w:val="24"/>
        </w:rPr>
        <w:t>Kommunerne skal føre regnskab med indtægter</w:t>
      </w:r>
      <w:r w:rsidR="00BE6309">
        <w:rPr>
          <w:rFonts w:ascii="Times New Roman" w:hAnsi="Times New Roman" w:cs="Times New Roman"/>
          <w:color w:val="000000" w:themeColor="text1"/>
          <w:sz w:val="24"/>
          <w:szCs w:val="24"/>
        </w:rPr>
        <w:t>ne</w:t>
      </w:r>
      <w:r w:rsidR="00AF1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1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fra </w:t>
      </w:r>
      <w:r w:rsidR="00AF1F0E">
        <w:rPr>
          <w:rFonts w:ascii="Times New Roman" w:hAnsi="Times New Roman" w:cs="Times New Roman"/>
          <w:color w:val="000000" w:themeColor="text1"/>
          <w:sz w:val="24"/>
          <w:szCs w:val="24"/>
        </w:rPr>
        <w:t>og udgifter</w:t>
      </w:r>
      <w:r w:rsidR="00943547">
        <w:rPr>
          <w:rFonts w:ascii="Times New Roman" w:hAnsi="Times New Roman" w:cs="Times New Roman"/>
          <w:color w:val="000000" w:themeColor="text1"/>
          <w:sz w:val="24"/>
          <w:szCs w:val="24"/>
        </w:rPr>
        <w:t>, som dækkes af indtægterne herfra. Ved aflæggelse af det kommunale regnskab redegøres for anvendelsen af gebyrindtægterne.</w:t>
      </w:r>
    </w:p>
    <w:p w14:paraId="37010415" w14:textId="3D0670EC" w:rsidR="00A228F5" w:rsidRDefault="00A228F5">
      <w:pPr>
        <w:spacing w:after="0" w:line="288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26D8AA" w14:textId="7E92EDB6" w:rsidR="00A228F5" w:rsidRPr="00A228F5" w:rsidRDefault="00A228F5" w:rsidP="00A228F5">
      <w:pPr>
        <w:spacing w:after="0" w:line="288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kl-GL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Straf</w:t>
      </w:r>
      <w:r w:rsidR="004C668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fe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bestemmelser</w:t>
      </w:r>
    </w:p>
    <w:p w14:paraId="6DC09FD5" w14:textId="3ECA10B6" w:rsidR="00452A39" w:rsidRDefault="00452A39" w:rsidP="00510F9B">
      <w:pPr>
        <w:spacing w:after="0" w:line="288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</w:pPr>
    </w:p>
    <w:p w14:paraId="1C23F8D1" w14:textId="61840368" w:rsidR="00735FF7" w:rsidRPr="00E66434" w:rsidRDefault="00735FF7" w:rsidP="00735FF7">
      <w:pPr>
        <w:spacing w:after="0" w:line="288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C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kl-GL"/>
        </w:rPr>
        <w:t xml:space="preserve">  § </w:t>
      </w:r>
      <w:r w:rsidR="00BF64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kl-GL"/>
        </w:rPr>
        <w:t>9</w:t>
      </w:r>
      <w:r w:rsidRPr="00DE1C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kl-GL"/>
        </w:rPr>
        <w:t>.</w:t>
      </w:r>
      <w:r w:rsidRPr="00DE1C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  </w:t>
      </w:r>
      <w:r w:rsidRPr="00BB56AC">
        <w:rPr>
          <w:rFonts w:ascii="Times New Roman" w:hAnsi="Times New Roman" w:cs="Times New Roman"/>
          <w:color w:val="000000"/>
          <w:sz w:val="24"/>
          <w:szCs w:val="24"/>
        </w:rPr>
        <w:t>Den</w:t>
      </w:r>
      <w:r w:rsidR="0028535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B56AC">
        <w:rPr>
          <w:rFonts w:ascii="Times New Roman" w:hAnsi="Times New Roman" w:cs="Times New Roman"/>
          <w:color w:val="000000"/>
          <w:sz w:val="24"/>
          <w:szCs w:val="24"/>
        </w:rPr>
        <w:t xml:space="preserve"> der forsætligt eller groft uagtsomt undlader at afgive</w:t>
      </w:r>
      <w:r w:rsidR="00A228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6AC">
        <w:rPr>
          <w:rFonts w:ascii="Times New Roman" w:hAnsi="Times New Roman" w:cs="Times New Roman"/>
          <w:color w:val="000000"/>
          <w:sz w:val="24"/>
          <w:szCs w:val="24"/>
        </w:rPr>
        <w:t xml:space="preserve">eller afgiver urigtige eller vildledende oplysninger til brug </w:t>
      </w:r>
      <w:r w:rsidR="00A228F5">
        <w:rPr>
          <w:rFonts w:ascii="Times New Roman" w:hAnsi="Times New Roman" w:cs="Times New Roman"/>
          <w:color w:val="000000"/>
          <w:sz w:val="24"/>
          <w:szCs w:val="24"/>
        </w:rPr>
        <w:t>for</w:t>
      </w:r>
      <w:r w:rsidRPr="00BB56AC">
        <w:rPr>
          <w:rFonts w:ascii="Times New Roman" w:hAnsi="Times New Roman" w:cs="Times New Roman"/>
          <w:color w:val="000000"/>
          <w:sz w:val="24"/>
          <w:szCs w:val="24"/>
        </w:rPr>
        <w:t xml:space="preserve"> af</w:t>
      </w:r>
      <w:r w:rsidR="00A228F5">
        <w:rPr>
          <w:rFonts w:ascii="Times New Roman" w:hAnsi="Times New Roman" w:cs="Times New Roman"/>
          <w:color w:val="000000"/>
          <w:sz w:val="24"/>
          <w:szCs w:val="24"/>
        </w:rPr>
        <w:t>gifts- og gebyrberegningerne og kontrollen heraf</w:t>
      </w:r>
      <w:r w:rsidRPr="00BB56AC">
        <w:rPr>
          <w:rFonts w:ascii="Times New Roman" w:hAnsi="Times New Roman" w:cs="Times New Roman"/>
          <w:color w:val="000000"/>
          <w:sz w:val="24"/>
          <w:szCs w:val="24"/>
        </w:rPr>
        <w:t>, idømmes bøde med mindre anden foranstaltning er forskyldt efter den øvrige lovgivning.</w:t>
      </w:r>
      <w:r w:rsidRPr="00BB56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56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 Stk. 2. </w:t>
      </w:r>
      <w:r w:rsidRPr="00BB56AC">
        <w:rPr>
          <w:rFonts w:ascii="Times New Roman" w:hAnsi="Times New Roman" w:cs="Times New Roman"/>
          <w:color w:val="000000"/>
          <w:sz w:val="24"/>
          <w:szCs w:val="24"/>
        </w:rPr>
        <w:t>Er en overtrædelse begået af et aktieselskab, anpartsselskab, andelsselskab eller lignende, kan der pålægges selskabet som sådant bødeansvar.</w:t>
      </w:r>
    </w:p>
    <w:p w14:paraId="68EFE0BE" w14:textId="77777777" w:rsidR="00735FF7" w:rsidRPr="00AF1F0E" w:rsidRDefault="00735FF7" w:rsidP="00510F9B">
      <w:pPr>
        <w:spacing w:after="0" w:line="288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</w:pPr>
    </w:p>
    <w:p w14:paraId="6637E438" w14:textId="1146FF12" w:rsidR="00510F9B" w:rsidRPr="00AF1910" w:rsidRDefault="00510F9B" w:rsidP="00510F9B">
      <w:pPr>
        <w:keepNext/>
        <w:spacing w:after="0" w:line="288" w:lineRule="auto"/>
        <w:jc w:val="center"/>
        <w:textAlignment w:val="baseline"/>
        <w:rPr>
          <w:rFonts w:ascii="Times New Roman" w:hAnsi="Times New Roman"/>
          <w:i/>
          <w:color w:val="000000" w:themeColor="text1"/>
          <w:sz w:val="24"/>
          <w:bdr w:val="none" w:sz="0" w:space="0" w:color="auto" w:frame="1"/>
        </w:rPr>
      </w:pPr>
      <w:r w:rsidRPr="00AF1F0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kl-GL"/>
        </w:rPr>
        <w:t>Ikrafttrædelses-</w:t>
      </w:r>
      <w:r w:rsidR="00BF762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kl-GL"/>
        </w:rPr>
        <w:t>, overgangs-</w:t>
      </w:r>
      <w:r w:rsidRPr="00AF1F0E">
        <w:rPr>
          <w:rFonts w:ascii="Times New Roman" w:hAnsi="Times New Roman"/>
          <w:i/>
          <w:color w:val="000000" w:themeColor="text1"/>
          <w:sz w:val="24"/>
          <w:bdr w:val="none" w:sz="0" w:space="0" w:color="auto" w:frame="1"/>
        </w:rPr>
        <w:t xml:space="preserve"> og </w:t>
      </w:r>
      <w:r w:rsidRPr="00AF1F0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kl-GL"/>
        </w:rPr>
        <w:t>ophævelsesbestemmelser</w:t>
      </w:r>
    </w:p>
    <w:p w14:paraId="3F2476E5" w14:textId="77777777" w:rsidR="00F33C9D" w:rsidRPr="00DE1C02" w:rsidRDefault="00F33C9D">
      <w:pPr>
        <w:keepNext/>
        <w:spacing w:after="0" w:line="288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</w:pPr>
    </w:p>
    <w:p w14:paraId="3AF363DC" w14:textId="0EF9C614" w:rsidR="00510F9B" w:rsidRDefault="00A60AC1" w:rsidP="00510F9B">
      <w:pPr>
        <w:keepNext/>
        <w:spacing w:after="0" w:line="288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</w:pPr>
      <w:r w:rsidRPr="00DE1C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kl-GL"/>
        </w:rPr>
        <w:t xml:space="preserve">  § </w:t>
      </w:r>
      <w:r w:rsidR="00943B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kl-GL"/>
        </w:rPr>
        <w:t>10</w:t>
      </w:r>
      <w:r w:rsidRPr="00DE1C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kl-GL"/>
        </w:rPr>
        <w:t>.</w:t>
      </w:r>
      <w:r w:rsidRPr="00DE1C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 </w:t>
      </w:r>
      <w:r w:rsidR="003D02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 xml:space="preserve"> </w:t>
      </w:r>
      <w:r w:rsidR="00510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Denne b</w:t>
      </w:r>
      <w:r w:rsidRPr="003D02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 xml:space="preserve">ekendtgørelse træder i kraft </w:t>
      </w:r>
      <w:r w:rsidR="00516299" w:rsidRPr="003D02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 xml:space="preserve">den </w:t>
      </w:r>
      <w:r w:rsidR="00275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1</w:t>
      </w:r>
      <w:r w:rsidR="00510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. december</w:t>
      </w:r>
      <w:r w:rsidR="005921BF" w:rsidRPr="00DE1C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 xml:space="preserve"> </w:t>
      </w:r>
      <w:r w:rsidR="00337340" w:rsidRPr="00DE1C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20</w:t>
      </w:r>
      <w:r w:rsidR="00510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2</w:t>
      </w:r>
      <w:r w:rsidR="00337340" w:rsidRPr="00DE1C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3</w:t>
      </w:r>
      <w:r w:rsidRPr="00DE1C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.</w:t>
      </w:r>
      <w:r w:rsidRPr="00DE1C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br/>
      </w:r>
      <w:r w:rsidRPr="00DE1C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kl-GL"/>
        </w:rPr>
        <w:t xml:space="preserve">  </w:t>
      </w:r>
      <w:r w:rsidR="00510F9B" w:rsidRPr="00DE1C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kl-GL"/>
        </w:rPr>
        <w:t>Stk. 2.  </w:t>
      </w:r>
      <w:r w:rsidR="00510F9B" w:rsidRPr="00DE1C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 xml:space="preserve">Samtidig ophæves bekendtgørelse nr. </w:t>
      </w:r>
      <w:r w:rsidR="00510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5 af 7. marts 2003 om havne- og krydstogtpassagerafgift</w:t>
      </w:r>
      <w:r w:rsidR="00510F9B" w:rsidRPr="00DE1C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.</w:t>
      </w:r>
    </w:p>
    <w:p w14:paraId="6443DB9F" w14:textId="1F309368" w:rsidR="0061743D" w:rsidRPr="00DE1C02" w:rsidRDefault="00BF7621" w:rsidP="00F47030">
      <w:pPr>
        <w:keepNext/>
        <w:spacing w:after="0" w:line="288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kl-G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 xml:space="preserve">  </w:t>
      </w:r>
      <w:r w:rsidRPr="00BF762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kl-GL"/>
        </w:rPr>
        <w:t>Stk. 3.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 xml:space="preserve"> Indmeldelsesfristen til skatteforvaltningen i § </w:t>
      </w:r>
      <w:r w:rsidR="00BF6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 xml:space="preserve">, stk. 1, ændres </w:t>
      </w:r>
      <w:r w:rsidR="00975B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 xml:space="preserve">i 2023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 xml:space="preserve">til </w:t>
      </w:r>
      <w:r w:rsidR="00975B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 xml:space="preserve">den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1. december</w:t>
      </w:r>
      <w:r w:rsidR="003D60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.</w:t>
      </w:r>
    </w:p>
    <w:p w14:paraId="142966F9" w14:textId="71DDC4A1" w:rsidR="00A60AC1" w:rsidRPr="00DE1C02" w:rsidRDefault="00A60AC1">
      <w:pPr>
        <w:spacing w:after="0" w:line="288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</w:pPr>
      <w:r w:rsidRPr="00DE1C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kl-GL"/>
        </w:rPr>
        <w:br/>
        <w:t xml:space="preserve">Grønlands Selvstyre, den </w:t>
      </w:r>
      <w:r w:rsidR="003D026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kl-GL"/>
        </w:rPr>
        <w:t>x</w:t>
      </w:r>
      <w:r w:rsidR="00337340" w:rsidRPr="003D026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kl-GL"/>
        </w:rPr>
        <w:t>x</w:t>
      </w:r>
      <w:r w:rsidR="001311A7" w:rsidRPr="003D026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kl-GL"/>
        </w:rPr>
        <w:t>. xx</w:t>
      </w:r>
      <w:r w:rsidR="003D026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kl-GL"/>
        </w:rPr>
        <w:t>x</w:t>
      </w:r>
      <w:r w:rsidR="00337340" w:rsidRPr="003D026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kl-GL"/>
        </w:rPr>
        <w:t xml:space="preserve"> 202</w:t>
      </w:r>
      <w:r w:rsidR="000D1C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kl-GL"/>
        </w:rPr>
        <w:t>3</w:t>
      </w:r>
    </w:p>
    <w:p w14:paraId="410A8985" w14:textId="77777777" w:rsidR="0061743D" w:rsidRPr="00DE1C02" w:rsidRDefault="0061743D">
      <w:pPr>
        <w:spacing w:after="0" w:line="288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</w:pPr>
    </w:p>
    <w:p w14:paraId="0A223497" w14:textId="474BA101" w:rsidR="0061743D" w:rsidRPr="00DE1C02" w:rsidRDefault="00A60AC1">
      <w:pPr>
        <w:spacing w:after="0" w:line="288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kl-GL"/>
        </w:rPr>
      </w:pPr>
      <w:r w:rsidRPr="00DE1C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br/>
      </w:r>
      <w:r w:rsidR="000D1C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kl-GL"/>
        </w:rPr>
        <w:t>Erik Jensen</w:t>
      </w:r>
    </w:p>
    <w:p w14:paraId="59C46544" w14:textId="03B87935" w:rsidR="00AB7826" w:rsidRPr="00DE1C02" w:rsidRDefault="00AB7826">
      <w:pPr>
        <w:spacing w:after="0" w:line="288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</w:pPr>
      <w:r w:rsidRPr="00DE1C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Naalakkersuisoq</w:t>
      </w:r>
      <w:r w:rsidR="0061743D" w:rsidRPr="00DE1C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 xml:space="preserve"> for Finanser</w:t>
      </w:r>
      <w:r w:rsidR="000D1C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 xml:space="preserve"> og Skatter</w:t>
      </w:r>
    </w:p>
    <w:p w14:paraId="7B015379" w14:textId="58EEAD98" w:rsidR="00AB7826" w:rsidRPr="00DE1C02" w:rsidRDefault="00AB7826">
      <w:pPr>
        <w:spacing w:after="0" w:line="288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</w:pPr>
    </w:p>
    <w:p w14:paraId="6115F44E" w14:textId="77777777" w:rsidR="0061743D" w:rsidRPr="00DE1C02" w:rsidRDefault="0061743D">
      <w:pPr>
        <w:spacing w:after="0" w:line="288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</w:pPr>
    </w:p>
    <w:p w14:paraId="426D828F" w14:textId="3F2CB7A0" w:rsidR="009A579A" w:rsidRDefault="0061743D" w:rsidP="00F47030">
      <w:pPr>
        <w:spacing w:after="0" w:line="288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C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 xml:space="preserve">/ </w:t>
      </w:r>
      <w:r w:rsidR="00A60AC1" w:rsidRPr="00DE1C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Nikolai S. Christensen</w:t>
      </w:r>
    </w:p>
    <w:sectPr w:rsidR="009A579A" w:rsidSect="007B2902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AAD9C" w14:textId="77777777" w:rsidR="003144EB" w:rsidRDefault="003144EB" w:rsidP="000706B9">
      <w:pPr>
        <w:spacing w:after="0" w:line="240" w:lineRule="auto"/>
      </w:pPr>
      <w:r>
        <w:separator/>
      </w:r>
    </w:p>
  </w:endnote>
  <w:endnote w:type="continuationSeparator" w:id="0">
    <w:p w14:paraId="2E6613DA" w14:textId="77777777" w:rsidR="003144EB" w:rsidRDefault="003144EB" w:rsidP="000706B9">
      <w:pPr>
        <w:spacing w:after="0" w:line="240" w:lineRule="auto"/>
      </w:pPr>
      <w:r>
        <w:continuationSeparator/>
      </w:r>
    </w:p>
  </w:endnote>
  <w:endnote w:type="continuationNotice" w:id="1">
    <w:p w14:paraId="33FD0162" w14:textId="77777777" w:rsidR="003144EB" w:rsidRDefault="003144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47783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9121CF2" w14:textId="7B1A6C8A" w:rsidR="001564A6" w:rsidRPr="009E45B8" w:rsidRDefault="00431D63" w:rsidP="009E45B8">
        <w:pPr>
          <w:pStyle w:val="Sidefo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E45B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E45B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E45B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E45B8">
          <w:rPr>
            <w:rFonts w:ascii="Times New Roman" w:hAnsi="Times New Roman" w:cs="Times New Roman"/>
            <w:sz w:val="24"/>
            <w:szCs w:val="24"/>
          </w:rPr>
          <w:t>2</w:t>
        </w:r>
        <w:r w:rsidRPr="009E45B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01949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2BDFAE7" w14:textId="6ED96FC4" w:rsidR="001564A6" w:rsidRDefault="001564A6" w:rsidP="009E45B8">
        <w:pPr>
          <w:pStyle w:val="Sidefod"/>
          <w:jc w:val="center"/>
        </w:pPr>
        <w:r w:rsidRPr="009E45B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E45B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E45B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E45B8">
          <w:rPr>
            <w:rFonts w:ascii="Times New Roman" w:hAnsi="Times New Roman" w:cs="Times New Roman"/>
            <w:sz w:val="24"/>
            <w:szCs w:val="24"/>
          </w:rPr>
          <w:t>2</w:t>
        </w:r>
        <w:r w:rsidRPr="009E45B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C9CA3" w14:textId="77777777" w:rsidR="003144EB" w:rsidRDefault="003144EB" w:rsidP="000706B9">
      <w:pPr>
        <w:spacing w:after="0" w:line="240" w:lineRule="auto"/>
      </w:pPr>
      <w:r>
        <w:separator/>
      </w:r>
    </w:p>
  </w:footnote>
  <w:footnote w:type="continuationSeparator" w:id="0">
    <w:p w14:paraId="5E2F0308" w14:textId="77777777" w:rsidR="003144EB" w:rsidRDefault="003144EB" w:rsidP="000706B9">
      <w:pPr>
        <w:spacing w:after="0" w:line="240" w:lineRule="auto"/>
      </w:pPr>
      <w:r>
        <w:continuationSeparator/>
      </w:r>
    </w:p>
  </w:footnote>
  <w:footnote w:type="continuationNotice" w:id="1">
    <w:p w14:paraId="69B08D9E" w14:textId="77777777" w:rsidR="003144EB" w:rsidRDefault="003144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F4F2D" w14:textId="33A35B66" w:rsidR="000706B9" w:rsidRPr="000706B9" w:rsidRDefault="00F71C84">
    <w:pPr>
      <w:pStyle w:val="Sidehoved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25</w:t>
    </w:r>
    <w:r w:rsidR="009A579A">
      <w:rPr>
        <w:rFonts w:ascii="Times New Roman" w:hAnsi="Times New Roman" w:cs="Times New Roman"/>
        <w:sz w:val="24"/>
        <w:szCs w:val="24"/>
      </w:rPr>
      <w:t>. oktober 2023</w:t>
    </w:r>
    <w:r w:rsidR="000706B9" w:rsidRPr="000706B9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="000706B9" w:rsidRPr="000706B9">
      <w:rPr>
        <w:rFonts w:ascii="Times New Roman" w:hAnsi="Times New Roman" w:cs="Times New Roman"/>
        <w:sz w:val="24"/>
        <w:szCs w:val="24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87A87"/>
    <w:multiLevelType w:val="hybridMultilevel"/>
    <w:tmpl w:val="9084AA84"/>
    <w:lvl w:ilvl="0" w:tplc="CC58E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37F1A"/>
    <w:multiLevelType w:val="hybridMultilevel"/>
    <w:tmpl w:val="BF7205AE"/>
    <w:lvl w:ilvl="0" w:tplc="4926AD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849982">
    <w:abstractNumId w:val="0"/>
  </w:num>
  <w:num w:numId="2" w16cid:durableId="276179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10B"/>
    <w:rsid w:val="00000E51"/>
    <w:rsid w:val="00002AA8"/>
    <w:rsid w:val="00003CBF"/>
    <w:rsid w:val="0000792D"/>
    <w:rsid w:val="00016013"/>
    <w:rsid w:val="0002081E"/>
    <w:rsid w:val="000221A7"/>
    <w:rsid w:val="00022F21"/>
    <w:rsid w:val="000250A0"/>
    <w:rsid w:val="0002718A"/>
    <w:rsid w:val="00031E35"/>
    <w:rsid w:val="00033839"/>
    <w:rsid w:val="0003734D"/>
    <w:rsid w:val="0004055F"/>
    <w:rsid w:val="00042C30"/>
    <w:rsid w:val="0004393B"/>
    <w:rsid w:val="0004436C"/>
    <w:rsid w:val="00055C80"/>
    <w:rsid w:val="000706B9"/>
    <w:rsid w:val="00077134"/>
    <w:rsid w:val="000863AF"/>
    <w:rsid w:val="000A14C3"/>
    <w:rsid w:val="000A308B"/>
    <w:rsid w:val="000A44E7"/>
    <w:rsid w:val="000A53D2"/>
    <w:rsid w:val="000A5B5E"/>
    <w:rsid w:val="000B1007"/>
    <w:rsid w:val="000B2AA5"/>
    <w:rsid w:val="000C52A6"/>
    <w:rsid w:val="000D127F"/>
    <w:rsid w:val="000D1C79"/>
    <w:rsid w:val="000D54F4"/>
    <w:rsid w:val="000E0422"/>
    <w:rsid w:val="000E0446"/>
    <w:rsid w:val="000E3FEC"/>
    <w:rsid w:val="000E5415"/>
    <w:rsid w:val="000E6F44"/>
    <w:rsid w:val="000F71FE"/>
    <w:rsid w:val="00100D44"/>
    <w:rsid w:val="0011499F"/>
    <w:rsid w:val="00114E62"/>
    <w:rsid w:val="0012280A"/>
    <w:rsid w:val="001236A5"/>
    <w:rsid w:val="00123900"/>
    <w:rsid w:val="001241EA"/>
    <w:rsid w:val="00130554"/>
    <w:rsid w:val="00130BC0"/>
    <w:rsid w:val="001311A7"/>
    <w:rsid w:val="001349D7"/>
    <w:rsid w:val="0014242F"/>
    <w:rsid w:val="0015305D"/>
    <w:rsid w:val="001564A6"/>
    <w:rsid w:val="00170CF7"/>
    <w:rsid w:val="00180F32"/>
    <w:rsid w:val="0018408A"/>
    <w:rsid w:val="00192246"/>
    <w:rsid w:val="001A2544"/>
    <w:rsid w:val="001B50EF"/>
    <w:rsid w:val="001B595A"/>
    <w:rsid w:val="001C40D6"/>
    <w:rsid w:val="001C482A"/>
    <w:rsid w:val="001C58D6"/>
    <w:rsid w:val="001D2B59"/>
    <w:rsid w:val="001D36F7"/>
    <w:rsid w:val="001D6745"/>
    <w:rsid w:val="001E08E2"/>
    <w:rsid w:val="001E2E93"/>
    <w:rsid w:val="001F7133"/>
    <w:rsid w:val="0024403B"/>
    <w:rsid w:val="002510C4"/>
    <w:rsid w:val="00251BAD"/>
    <w:rsid w:val="00254D0C"/>
    <w:rsid w:val="0026178D"/>
    <w:rsid w:val="00267E15"/>
    <w:rsid w:val="00273F57"/>
    <w:rsid w:val="00274373"/>
    <w:rsid w:val="002745D6"/>
    <w:rsid w:val="0027595D"/>
    <w:rsid w:val="002835BF"/>
    <w:rsid w:val="00284940"/>
    <w:rsid w:val="00285359"/>
    <w:rsid w:val="00292276"/>
    <w:rsid w:val="0029410D"/>
    <w:rsid w:val="00297B74"/>
    <w:rsid w:val="002B3B95"/>
    <w:rsid w:val="002B6A38"/>
    <w:rsid w:val="002C7213"/>
    <w:rsid w:val="002D4021"/>
    <w:rsid w:val="002E0DA8"/>
    <w:rsid w:val="002F03C5"/>
    <w:rsid w:val="002F2BC3"/>
    <w:rsid w:val="002F6314"/>
    <w:rsid w:val="002F6CF5"/>
    <w:rsid w:val="003104AE"/>
    <w:rsid w:val="003118B1"/>
    <w:rsid w:val="003144EB"/>
    <w:rsid w:val="003241C6"/>
    <w:rsid w:val="00337340"/>
    <w:rsid w:val="00337C61"/>
    <w:rsid w:val="003424BD"/>
    <w:rsid w:val="003463C5"/>
    <w:rsid w:val="0036523E"/>
    <w:rsid w:val="00370DFC"/>
    <w:rsid w:val="003754C4"/>
    <w:rsid w:val="00394DAB"/>
    <w:rsid w:val="003A162C"/>
    <w:rsid w:val="003B6690"/>
    <w:rsid w:val="003D026C"/>
    <w:rsid w:val="003D60CC"/>
    <w:rsid w:val="003D7CE9"/>
    <w:rsid w:val="003E0864"/>
    <w:rsid w:val="003E1698"/>
    <w:rsid w:val="003E4BB5"/>
    <w:rsid w:val="003F056D"/>
    <w:rsid w:val="003F3F07"/>
    <w:rsid w:val="00403025"/>
    <w:rsid w:val="00407B62"/>
    <w:rsid w:val="00415100"/>
    <w:rsid w:val="00420956"/>
    <w:rsid w:val="0042436B"/>
    <w:rsid w:val="00425F52"/>
    <w:rsid w:val="00430F0A"/>
    <w:rsid w:val="00431D63"/>
    <w:rsid w:val="00437747"/>
    <w:rsid w:val="00441AE7"/>
    <w:rsid w:val="00443A59"/>
    <w:rsid w:val="00452A39"/>
    <w:rsid w:val="00454DA4"/>
    <w:rsid w:val="00461A56"/>
    <w:rsid w:val="004837DA"/>
    <w:rsid w:val="00492CD7"/>
    <w:rsid w:val="004A584C"/>
    <w:rsid w:val="004B010E"/>
    <w:rsid w:val="004B0504"/>
    <w:rsid w:val="004B1A62"/>
    <w:rsid w:val="004B2F7C"/>
    <w:rsid w:val="004C6682"/>
    <w:rsid w:val="004D069C"/>
    <w:rsid w:val="004E1B69"/>
    <w:rsid w:val="004E3133"/>
    <w:rsid w:val="004E42D5"/>
    <w:rsid w:val="004E5586"/>
    <w:rsid w:val="004E7CE4"/>
    <w:rsid w:val="005030DB"/>
    <w:rsid w:val="00504AFD"/>
    <w:rsid w:val="00510F9B"/>
    <w:rsid w:val="00515B22"/>
    <w:rsid w:val="00516299"/>
    <w:rsid w:val="00520358"/>
    <w:rsid w:val="00533715"/>
    <w:rsid w:val="005413A2"/>
    <w:rsid w:val="00542EF7"/>
    <w:rsid w:val="005544A8"/>
    <w:rsid w:val="0055482A"/>
    <w:rsid w:val="00554A71"/>
    <w:rsid w:val="00554A9B"/>
    <w:rsid w:val="00554C5A"/>
    <w:rsid w:val="00557B98"/>
    <w:rsid w:val="0056364E"/>
    <w:rsid w:val="005672AF"/>
    <w:rsid w:val="00574B03"/>
    <w:rsid w:val="0057590C"/>
    <w:rsid w:val="00575A2B"/>
    <w:rsid w:val="0057634C"/>
    <w:rsid w:val="005821CD"/>
    <w:rsid w:val="00584454"/>
    <w:rsid w:val="00584789"/>
    <w:rsid w:val="005921BF"/>
    <w:rsid w:val="005927B2"/>
    <w:rsid w:val="005975D2"/>
    <w:rsid w:val="00597F36"/>
    <w:rsid w:val="005A1CF2"/>
    <w:rsid w:val="005B0B9F"/>
    <w:rsid w:val="005B1146"/>
    <w:rsid w:val="005C2F55"/>
    <w:rsid w:val="005C525C"/>
    <w:rsid w:val="005C7827"/>
    <w:rsid w:val="005D11AB"/>
    <w:rsid w:val="005D2AB7"/>
    <w:rsid w:val="005E3175"/>
    <w:rsid w:val="006158A6"/>
    <w:rsid w:val="006162DB"/>
    <w:rsid w:val="0061743D"/>
    <w:rsid w:val="00622FBF"/>
    <w:rsid w:val="00625CB3"/>
    <w:rsid w:val="0063136E"/>
    <w:rsid w:val="00642862"/>
    <w:rsid w:val="00643531"/>
    <w:rsid w:val="00644BB8"/>
    <w:rsid w:val="00672A56"/>
    <w:rsid w:val="006811A1"/>
    <w:rsid w:val="00682241"/>
    <w:rsid w:val="0068381F"/>
    <w:rsid w:val="00684C54"/>
    <w:rsid w:val="006916B0"/>
    <w:rsid w:val="00694A8F"/>
    <w:rsid w:val="006955DC"/>
    <w:rsid w:val="006A4836"/>
    <w:rsid w:val="006B4B7D"/>
    <w:rsid w:val="006B5A70"/>
    <w:rsid w:val="006B7455"/>
    <w:rsid w:val="006C19F9"/>
    <w:rsid w:val="006C1A11"/>
    <w:rsid w:val="006C2034"/>
    <w:rsid w:val="006E27C9"/>
    <w:rsid w:val="006E6F19"/>
    <w:rsid w:val="006F62B6"/>
    <w:rsid w:val="00724444"/>
    <w:rsid w:val="00735FF7"/>
    <w:rsid w:val="0074087C"/>
    <w:rsid w:val="00740F6D"/>
    <w:rsid w:val="00742893"/>
    <w:rsid w:val="00745880"/>
    <w:rsid w:val="00751075"/>
    <w:rsid w:val="007536CB"/>
    <w:rsid w:val="00754474"/>
    <w:rsid w:val="007611AC"/>
    <w:rsid w:val="00764C38"/>
    <w:rsid w:val="007729AA"/>
    <w:rsid w:val="007740CF"/>
    <w:rsid w:val="0077411C"/>
    <w:rsid w:val="00776D69"/>
    <w:rsid w:val="00780557"/>
    <w:rsid w:val="007817E1"/>
    <w:rsid w:val="00782B00"/>
    <w:rsid w:val="00784E2C"/>
    <w:rsid w:val="0079486B"/>
    <w:rsid w:val="0079526A"/>
    <w:rsid w:val="00796B38"/>
    <w:rsid w:val="007A263E"/>
    <w:rsid w:val="007A5A01"/>
    <w:rsid w:val="007A7FB0"/>
    <w:rsid w:val="007B2902"/>
    <w:rsid w:val="007B5014"/>
    <w:rsid w:val="007C1C05"/>
    <w:rsid w:val="007C5413"/>
    <w:rsid w:val="007E017F"/>
    <w:rsid w:val="007E6E54"/>
    <w:rsid w:val="007F0467"/>
    <w:rsid w:val="007F1BDE"/>
    <w:rsid w:val="007F1CBC"/>
    <w:rsid w:val="007F210B"/>
    <w:rsid w:val="007F3053"/>
    <w:rsid w:val="007F61E5"/>
    <w:rsid w:val="00813C14"/>
    <w:rsid w:val="008157FC"/>
    <w:rsid w:val="0081630F"/>
    <w:rsid w:val="00816CDC"/>
    <w:rsid w:val="00816DB5"/>
    <w:rsid w:val="00816E7B"/>
    <w:rsid w:val="00820FB0"/>
    <w:rsid w:val="008221A5"/>
    <w:rsid w:val="00826B1A"/>
    <w:rsid w:val="00835A3B"/>
    <w:rsid w:val="00835F52"/>
    <w:rsid w:val="00847424"/>
    <w:rsid w:val="008474C5"/>
    <w:rsid w:val="00862591"/>
    <w:rsid w:val="008717F0"/>
    <w:rsid w:val="00877B87"/>
    <w:rsid w:val="00884D4B"/>
    <w:rsid w:val="00890481"/>
    <w:rsid w:val="008A61A6"/>
    <w:rsid w:val="008A6E8E"/>
    <w:rsid w:val="008B01BE"/>
    <w:rsid w:val="008B0A17"/>
    <w:rsid w:val="008B3812"/>
    <w:rsid w:val="008B3940"/>
    <w:rsid w:val="008C156A"/>
    <w:rsid w:val="008C4F76"/>
    <w:rsid w:val="008D3EBC"/>
    <w:rsid w:val="008E3AC2"/>
    <w:rsid w:val="008E5490"/>
    <w:rsid w:val="009031C3"/>
    <w:rsid w:val="00905B27"/>
    <w:rsid w:val="00910E71"/>
    <w:rsid w:val="009153D1"/>
    <w:rsid w:val="0091648D"/>
    <w:rsid w:val="00920158"/>
    <w:rsid w:val="0092113B"/>
    <w:rsid w:val="00943547"/>
    <w:rsid w:val="00943B21"/>
    <w:rsid w:val="0095230A"/>
    <w:rsid w:val="00954906"/>
    <w:rsid w:val="00962849"/>
    <w:rsid w:val="0096462D"/>
    <w:rsid w:val="00972DA1"/>
    <w:rsid w:val="00975661"/>
    <w:rsid w:val="00975B8A"/>
    <w:rsid w:val="009760B5"/>
    <w:rsid w:val="00992238"/>
    <w:rsid w:val="009A5381"/>
    <w:rsid w:val="009A579A"/>
    <w:rsid w:val="009A5EE8"/>
    <w:rsid w:val="009A684D"/>
    <w:rsid w:val="009C2ADF"/>
    <w:rsid w:val="009C438E"/>
    <w:rsid w:val="009D363B"/>
    <w:rsid w:val="009D620A"/>
    <w:rsid w:val="009E2C16"/>
    <w:rsid w:val="009E45B8"/>
    <w:rsid w:val="009E49EA"/>
    <w:rsid w:val="009F1566"/>
    <w:rsid w:val="009F28AA"/>
    <w:rsid w:val="009F4D72"/>
    <w:rsid w:val="00A0262A"/>
    <w:rsid w:val="00A04A03"/>
    <w:rsid w:val="00A15EFB"/>
    <w:rsid w:val="00A17021"/>
    <w:rsid w:val="00A21F62"/>
    <w:rsid w:val="00A228F5"/>
    <w:rsid w:val="00A32E50"/>
    <w:rsid w:val="00A4016B"/>
    <w:rsid w:val="00A41095"/>
    <w:rsid w:val="00A433ED"/>
    <w:rsid w:val="00A515A7"/>
    <w:rsid w:val="00A54043"/>
    <w:rsid w:val="00A6054A"/>
    <w:rsid w:val="00A60AC1"/>
    <w:rsid w:val="00A625A5"/>
    <w:rsid w:val="00A64FF2"/>
    <w:rsid w:val="00A70602"/>
    <w:rsid w:val="00A76432"/>
    <w:rsid w:val="00A775CE"/>
    <w:rsid w:val="00A91602"/>
    <w:rsid w:val="00A92D45"/>
    <w:rsid w:val="00AA3A66"/>
    <w:rsid w:val="00AA41E9"/>
    <w:rsid w:val="00AA5612"/>
    <w:rsid w:val="00AB0DCA"/>
    <w:rsid w:val="00AB0EE6"/>
    <w:rsid w:val="00AB6701"/>
    <w:rsid w:val="00AB7826"/>
    <w:rsid w:val="00AD2929"/>
    <w:rsid w:val="00AE5523"/>
    <w:rsid w:val="00AE5FB3"/>
    <w:rsid w:val="00AF1910"/>
    <w:rsid w:val="00AF1F0E"/>
    <w:rsid w:val="00AF259F"/>
    <w:rsid w:val="00AF5BBB"/>
    <w:rsid w:val="00B05428"/>
    <w:rsid w:val="00B17A40"/>
    <w:rsid w:val="00B24258"/>
    <w:rsid w:val="00B35F07"/>
    <w:rsid w:val="00B46DD5"/>
    <w:rsid w:val="00B46E2B"/>
    <w:rsid w:val="00B47A2F"/>
    <w:rsid w:val="00B6172F"/>
    <w:rsid w:val="00B62916"/>
    <w:rsid w:val="00B662C9"/>
    <w:rsid w:val="00B67FB9"/>
    <w:rsid w:val="00B76B26"/>
    <w:rsid w:val="00B8420F"/>
    <w:rsid w:val="00B8638E"/>
    <w:rsid w:val="00BB3F9E"/>
    <w:rsid w:val="00BB56AC"/>
    <w:rsid w:val="00BC3EAE"/>
    <w:rsid w:val="00BC630B"/>
    <w:rsid w:val="00BD679A"/>
    <w:rsid w:val="00BE1AE6"/>
    <w:rsid w:val="00BE6309"/>
    <w:rsid w:val="00BF29DD"/>
    <w:rsid w:val="00BF5CF0"/>
    <w:rsid w:val="00BF6441"/>
    <w:rsid w:val="00BF7621"/>
    <w:rsid w:val="00C20E01"/>
    <w:rsid w:val="00C24238"/>
    <w:rsid w:val="00C2723D"/>
    <w:rsid w:val="00C36042"/>
    <w:rsid w:val="00C44544"/>
    <w:rsid w:val="00C4610B"/>
    <w:rsid w:val="00C61527"/>
    <w:rsid w:val="00C639C6"/>
    <w:rsid w:val="00C6451C"/>
    <w:rsid w:val="00C649EB"/>
    <w:rsid w:val="00C65443"/>
    <w:rsid w:val="00C83E6D"/>
    <w:rsid w:val="00CA0C6F"/>
    <w:rsid w:val="00CB53D6"/>
    <w:rsid w:val="00CB6CB9"/>
    <w:rsid w:val="00CC0E07"/>
    <w:rsid w:val="00CC5278"/>
    <w:rsid w:val="00CC5C25"/>
    <w:rsid w:val="00CE5116"/>
    <w:rsid w:val="00CF1167"/>
    <w:rsid w:val="00CF30A1"/>
    <w:rsid w:val="00CF3548"/>
    <w:rsid w:val="00CF36CC"/>
    <w:rsid w:val="00D04B48"/>
    <w:rsid w:val="00D127E6"/>
    <w:rsid w:val="00D241BC"/>
    <w:rsid w:val="00D31484"/>
    <w:rsid w:val="00D43CD5"/>
    <w:rsid w:val="00D45668"/>
    <w:rsid w:val="00D510A4"/>
    <w:rsid w:val="00D51DAE"/>
    <w:rsid w:val="00D56893"/>
    <w:rsid w:val="00D60841"/>
    <w:rsid w:val="00D61F58"/>
    <w:rsid w:val="00D62390"/>
    <w:rsid w:val="00D633D4"/>
    <w:rsid w:val="00D659FD"/>
    <w:rsid w:val="00D76734"/>
    <w:rsid w:val="00D97D7A"/>
    <w:rsid w:val="00DA15E4"/>
    <w:rsid w:val="00DA3FCD"/>
    <w:rsid w:val="00DA406B"/>
    <w:rsid w:val="00DB4518"/>
    <w:rsid w:val="00DB57DB"/>
    <w:rsid w:val="00DB6D13"/>
    <w:rsid w:val="00DD0EE4"/>
    <w:rsid w:val="00DE1C02"/>
    <w:rsid w:val="00DF5EFF"/>
    <w:rsid w:val="00DF6A1B"/>
    <w:rsid w:val="00E013F8"/>
    <w:rsid w:val="00E1439F"/>
    <w:rsid w:val="00E23C5D"/>
    <w:rsid w:val="00E25E67"/>
    <w:rsid w:val="00E3661C"/>
    <w:rsid w:val="00E62E07"/>
    <w:rsid w:val="00E66434"/>
    <w:rsid w:val="00E843C3"/>
    <w:rsid w:val="00E86C78"/>
    <w:rsid w:val="00E90D94"/>
    <w:rsid w:val="00E96A79"/>
    <w:rsid w:val="00EA277B"/>
    <w:rsid w:val="00EA2E58"/>
    <w:rsid w:val="00EC0B20"/>
    <w:rsid w:val="00ED0F08"/>
    <w:rsid w:val="00ED21C4"/>
    <w:rsid w:val="00ED2393"/>
    <w:rsid w:val="00EE06D9"/>
    <w:rsid w:val="00EE251B"/>
    <w:rsid w:val="00EE27FB"/>
    <w:rsid w:val="00EF01FB"/>
    <w:rsid w:val="00EF63BF"/>
    <w:rsid w:val="00EF7AB7"/>
    <w:rsid w:val="00F017A5"/>
    <w:rsid w:val="00F01A53"/>
    <w:rsid w:val="00F01D36"/>
    <w:rsid w:val="00F04D58"/>
    <w:rsid w:val="00F139BF"/>
    <w:rsid w:val="00F15D06"/>
    <w:rsid w:val="00F31A84"/>
    <w:rsid w:val="00F33C9D"/>
    <w:rsid w:val="00F37ABD"/>
    <w:rsid w:val="00F41B39"/>
    <w:rsid w:val="00F43E37"/>
    <w:rsid w:val="00F44078"/>
    <w:rsid w:val="00F44CCA"/>
    <w:rsid w:val="00F45ADB"/>
    <w:rsid w:val="00F47030"/>
    <w:rsid w:val="00F64347"/>
    <w:rsid w:val="00F67B99"/>
    <w:rsid w:val="00F71C84"/>
    <w:rsid w:val="00F75307"/>
    <w:rsid w:val="00F91E94"/>
    <w:rsid w:val="00F921CA"/>
    <w:rsid w:val="00F968B8"/>
    <w:rsid w:val="00FA35FF"/>
    <w:rsid w:val="00FA4FB5"/>
    <w:rsid w:val="00FD1E2D"/>
    <w:rsid w:val="00FD27D1"/>
    <w:rsid w:val="00FE222F"/>
    <w:rsid w:val="00FE3938"/>
    <w:rsid w:val="00FE60DD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AD699"/>
  <w15:docId w15:val="{A5A0ECFA-DA0F-430E-A2B3-63D12CEA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706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706B9"/>
  </w:style>
  <w:style w:type="paragraph" w:styleId="Sidefod">
    <w:name w:val="footer"/>
    <w:basedOn w:val="Normal"/>
    <w:link w:val="SidefodTegn"/>
    <w:uiPriority w:val="99"/>
    <w:unhideWhenUsed/>
    <w:rsid w:val="000706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706B9"/>
  </w:style>
  <w:style w:type="paragraph" w:styleId="Listeafsnit">
    <w:name w:val="List Paragraph"/>
    <w:basedOn w:val="Normal"/>
    <w:uiPriority w:val="34"/>
    <w:qFormat/>
    <w:rsid w:val="00114E62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170CF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170CF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170CF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70CF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70CF7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70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70CF7"/>
    <w:rPr>
      <w:rFonts w:ascii="Segoe UI" w:hAnsi="Segoe UI" w:cs="Segoe UI"/>
      <w:sz w:val="18"/>
      <w:szCs w:val="18"/>
    </w:rPr>
  </w:style>
  <w:style w:type="paragraph" w:styleId="Korrektur">
    <w:name w:val="Revision"/>
    <w:hidden/>
    <w:uiPriority w:val="99"/>
    <w:semiHidden/>
    <w:rsid w:val="00CF36C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20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l-GL" w:eastAsia="kl-GL"/>
    </w:rPr>
  </w:style>
  <w:style w:type="character" w:styleId="Hyperlink">
    <w:name w:val="Hyperlink"/>
    <w:basedOn w:val="Standardskrifttypeiafsnit"/>
    <w:uiPriority w:val="99"/>
    <w:semiHidden/>
    <w:unhideWhenUsed/>
    <w:rsid w:val="00920158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9201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7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F8D7E-4DD3-4DCF-A492-EC1D2A4C4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Færch</dc:creator>
  <cp:keywords/>
  <cp:lastModifiedBy>Marie Færch</cp:lastModifiedBy>
  <cp:revision>2</cp:revision>
  <dcterms:created xsi:type="dcterms:W3CDTF">2023-10-30T15:02:00Z</dcterms:created>
  <dcterms:modified xsi:type="dcterms:W3CDTF">2023-10-30T15:02:00Z</dcterms:modified>
</cp:coreProperties>
</file>