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EA9EE" w14:textId="731B6639" w:rsidR="004A318D" w:rsidRPr="007C405C" w:rsidRDefault="004A318D" w:rsidP="001B4A06">
      <w:pPr>
        <w:spacing w:after="0" w:line="288" w:lineRule="auto"/>
        <w:rPr>
          <w:rFonts w:ascii="Times New Roman" w:hAnsi="Times New Roman"/>
          <w:b/>
          <w:sz w:val="24"/>
          <w:lang w:val="kl-GL"/>
        </w:rPr>
      </w:pPr>
    </w:p>
    <w:p w14:paraId="7869B5AC" w14:textId="30D40236" w:rsidR="000C37B7" w:rsidRPr="007C405C" w:rsidRDefault="00933747" w:rsidP="001B4A06">
      <w:pPr>
        <w:spacing w:after="0" w:line="288" w:lineRule="auto"/>
        <w:rPr>
          <w:rFonts w:ascii="Times New Roman" w:hAnsi="Times New Roman"/>
          <w:sz w:val="24"/>
          <w:lang w:val="kl-GL"/>
        </w:rPr>
      </w:pPr>
      <w:r w:rsidRPr="007C405C">
        <w:rPr>
          <w:rFonts w:ascii="Times New Roman" w:hAnsi="Times New Roman"/>
          <w:b/>
          <w:sz w:val="24"/>
          <w:lang w:val="kl-GL"/>
        </w:rPr>
        <w:t xml:space="preserve">Forslag til: Inatsisartutlov nr. xx af xx. Xxx 20XX om </w:t>
      </w:r>
      <w:r w:rsidR="00E77E29" w:rsidRPr="007C405C">
        <w:rPr>
          <w:rFonts w:ascii="Times New Roman" w:hAnsi="Times New Roman"/>
          <w:b/>
          <w:sz w:val="24"/>
          <w:lang w:val="kl-GL"/>
        </w:rPr>
        <w:t>beskyttelse af whistleblowere i Grønland</w:t>
      </w:r>
    </w:p>
    <w:p w14:paraId="0A6B79C1" w14:textId="77777777" w:rsidR="00185986" w:rsidRPr="007C405C" w:rsidRDefault="00185986" w:rsidP="001B4A06">
      <w:pPr>
        <w:spacing w:after="0" w:line="288" w:lineRule="auto"/>
        <w:rPr>
          <w:rFonts w:ascii="Times New Roman" w:hAnsi="Times New Roman"/>
          <w:sz w:val="24"/>
          <w:lang w:val="kl-GL"/>
        </w:rPr>
      </w:pPr>
    </w:p>
    <w:p w14:paraId="037EBA53" w14:textId="1FEDEFB4" w:rsidR="00EA4AEF" w:rsidRPr="007C405C" w:rsidRDefault="00EA4AEF" w:rsidP="001B4A06">
      <w:pPr>
        <w:spacing w:after="0" w:line="288" w:lineRule="auto"/>
        <w:jc w:val="center"/>
        <w:rPr>
          <w:rFonts w:ascii="Times New Roman" w:hAnsi="Times New Roman"/>
          <w:b/>
          <w:sz w:val="24"/>
          <w:lang w:val="kl-GL"/>
        </w:rPr>
      </w:pPr>
      <w:r w:rsidRPr="007C405C">
        <w:rPr>
          <w:rFonts w:ascii="Times New Roman" w:hAnsi="Times New Roman"/>
          <w:b/>
          <w:sz w:val="24"/>
          <w:lang w:val="kl-GL"/>
        </w:rPr>
        <w:t>Kapitel 1</w:t>
      </w:r>
    </w:p>
    <w:p w14:paraId="2FBEC776" w14:textId="77777777" w:rsidR="00EA4AEF" w:rsidRPr="007C405C" w:rsidRDefault="00EA4AEF" w:rsidP="001B4A06">
      <w:pPr>
        <w:spacing w:after="0" w:line="288" w:lineRule="auto"/>
        <w:jc w:val="center"/>
        <w:rPr>
          <w:rFonts w:ascii="Times New Roman" w:hAnsi="Times New Roman"/>
          <w:i/>
          <w:sz w:val="24"/>
          <w:lang w:val="kl-GL"/>
        </w:rPr>
      </w:pPr>
      <w:r w:rsidRPr="007C405C">
        <w:rPr>
          <w:rFonts w:ascii="Times New Roman" w:hAnsi="Times New Roman"/>
          <w:i/>
          <w:sz w:val="24"/>
          <w:lang w:val="kl-GL"/>
        </w:rPr>
        <w:t>Lovens anvendelsesområde og definitioner</w:t>
      </w:r>
    </w:p>
    <w:p w14:paraId="44F6D461" w14:textId="77777777" w:rsidR="00EA4AEF" w:rsidRPr="007C405C" w:rsidRDefault="00EA4AEF" w:rsidP="001B4A06">
      <w:pPr>
        <w:spacing w:after="0" w:line="288" w:lineRule="auto"/>
        <w:rPr>
          <w:rFonts w:ascii="Times New Roman" w:hAnsi="Times New Roman"/>
          <w:b/>
          <w:sz w:val="24"/>
          <w:lang w:val="kl-GL"/>
        </w:rPr>
      </w:pPr>
    </w:p>
    <w:p w14:paraId="00B48651" w14:textId="39641DED" w:rsidR="00EA4AEF" w:rsidRPr="007C405C" w:rsidRDefault="0047416D" w:rsidP="001B4A06">
      <w:pPr>
        <w:spacing w:after="0" w:line="288" w:lineRule="auto"/>
        <w:rPr>
          <w:rFonts w:ascii="Times New Roman" w:hAnsi="Times New Roman"/>
          <w:sz w:val="24"/>
          <w:lang w:val="kl-GL"/>
        </w:rPr>
      </w:pPr>
      <w:r w:rsidRPr="007C405C">
        <w:rPr>
          <w:rFonts w:ascii="Times New Roman" w:hAnsi="Times New Roman"/>
          <w:b/>
          <w:sz w:val="24"/>
          <w:lang w:val="kl-GL"/>
        </w:rPr>
        <w:t xml:space="preserve">  </w:t>
      </w:r>
      <w:r w:rsidR="00EA4AEF" w:rsidRPr="007C405C">
        <w:rPr>
          <w:rFonts w:ascii="Times New Roman" w:hAnsi="Times New Roman"/>
          <w:b/>
          <w:sz w:val="24"/>
          <w:lang w:val="kl-GL"/>
        </w:rPr>
        <w:t xml:space="preserve">§ 1. </w:t>
      </w:r>
      <w:r w:rsidR="00EA4AEF" w:rsidRPr="007C405C">
        <w:rPr>
          <w:rFonts w:ascii="Times New Roman" w:hAnsi="Times New Roman"/>
          <w:sz w:val="24"/>
          <w:lang w:val="kl-GL"/>
        </w:rPr>
        <w:t xml:space="preserve">Loven finder anvendelse på </w:t>
      </w:r>
      <w:r w:rsidRPr="007C405C">
        <w:rPr>
          <w:rFonts w:ascii="Times New Roman" w:hAnsi="Times New Roman"/>
          <w:sz w:val="24"/>
          <w:lang w:val="kl-GL"/>
        </w:rPr>
        <w:t>indberetninger, som vedrører alvorlige lovovertrædelser eller øvrige alvorlige forhold.</w:t>
      </w:r>
    </w:p>
    <w:p w14:paraId="7017B56F" w14:textId="4831F154" w:rsidR="00EA4AEF" w:rsidRPr="007C405C" w:rsidRDefault="0047416D"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  </w:t>
      </w:r>
      <w:r w:rsidR="00EA4AEF" w:rsidRPr="007C405C">
        <w:rPr>
          <w:rFonts w:ascii="Times New Roman" w:hAnsi="Times New Roman"/>
          <w:i/>
          <w:sz w:val="24"/>
          <w:lang w:val="kl-GL"/>
        </w:rPr>
        <w:t>Stk. 2.</w:t>
      </w:r>
      <w:r w:rsidR="00EA4AEF" w:rsidRPr="007C405C">
        <w:rPr>
          <w:rFonts w:ascii="Times New Roman" w:hAnsi="Times New Roman"/>
          <w:sz w:val="24"/>
          <w:lang w:val="kl-GL"/>
        </w:rPr>
        <w:t xml:space="preserve"> Loven finder dog ikke anvendelse på indberetninger om overtrædelser af udbudsreglerne vedrørende forsvars- eller sikkerhedsmæssige aspekter</w:t>
      </w:r>
      <w:r w:rsidRPr="007C405C">
        <w:rPr>
          <w:rFonts w:ascii="Times New Roman" w:hAnsi="Times New Roman"/>
          <w:sz w:val="24"/>
          <w:lang w:val="kl-GL"/>
        </w:rPr>
        <w:t>.</w:t>
      </w:r>
    </w:p>
    <w:p w14:paraId="1E3B47BC" w14:textId="7D4D72F0" w:rsidR="00EA4AEF" w:rsidRPr="007C405C" w:rsidRDefault="0047416D" w:rsidP="001B4A06">
      <w:pPr>
        <w:spacing w:after="0" w:line="288" w:lineRule="auto"/>
        <w:rPr>
          <w:rFonts w:ascii="Times New Roman" w:hAnsi="Times New Roman"/>
          <w:b/>
          <w:sz w:val="24"/>
          <w:lang w:val="kl-GL"/>
        </w:rPr>
      </w:pPr>
      <w:r w:rsidRPr="007C405C">
        <w:rPr>
          <w:rFonts w:ascii="Times New Roman" w:hAnsi="Times New Roman"/>
          <w:sz w:val="24"/>
          <w:lang w:val="kl-GL"/>
        </w:rPr>
        <w:t xml:space="preserve">  </w:t>
      </w:r>
      <w:r w:rsidR="00EA4AEF" w:rsidRPr="007C405C">
        <w:rPr>
          <w:rFonts w:ascii="Times New Roman" w:hAnsi="Times New Roman"/>
          <w:i/>
          <w:sz w:val="24"/>
          <w:lang w:val="kl-GL"/>
        </w:rPr>
        <w:t>Stk. 3.</w:t>
      </w:r>
      <w:r w:rsidR="00EA4AEF" w:rsidRPr="007C405C">
        <w:rPr>
          <w:rFonts w:ascii="Times New Roman" w:hAnsi="Times New Roman"/>
          <w:sz w:val="24"/>
          <w:lang w:val="kl-GL"/>
        </w:rPr>
        <w:t xml:space="preserve"> Loven finder endvidere ikke anvendelse på følgende:</w:t>
      </w:r>
    </w:p>
    <w:p w14:paraId="0532872A" w14:textId="76B4EB80" w:rsidR="00EA4AEF" w:rsidRPr="007C405C" w:rsidRDefault="0047416D" w:rsidP="001B4A06">
      <w:pPr>
        <w:spacing w:after="0" w:line="288" w:lineRule="auto"/>
        <w:rPr>
          <w:rFonts w:ascii="Times New Roman" w:hAnsi="Times New Roman"/>
          <w:sz w:val="24"/>
          <w:lang w:val="kl-GL"/>
        </w:rPr>
      </w:pPr>
      <w:r w:rsidRPr="007C405C">
        <w:rPr>
          <w:rFonts w:ascii="Times New Roman" w:hAnsi="Times New Roman"/>
          <w:sz w:val="24"/>
          <w:lang w:val="kl-GL"/>
        </w:rPr>
        <w:t>1</w:t>
      </w:r>
      <w:r w:rsidR="00EA4AEF" w:rsidRPr="007C405C">
        <w:rPr>
          <w:rFonts w:ascii="Times New Roman" w:hAnsi="Times New Roman"/>
          <w:sz w:val="24"/>
          <w:lang w:val="kl-GL"/>
        </w:rPr>
        <w:t xml:space="preserve">) </w:t>
      </w:r>
      <w:r w:rsidR="008B7941" w:rsidRPr="007C405C">
        <w:rPr>
          <w:rFonts w:ascii="Times New Roman" w:hAnsi="Times New Roman"/>
          <w:sz w:val="24"/>
          <w:lang w:val="kl-GL"/>
        </w:rPr>
        <w:t xml:space="preserve"> </w:t>
      </w:r>
      <w:r w:rsidR="00EA4AEF" w:rsidRPr="007C405C">
        <w:rPr>
          <w:rFonts w:ascii="Times New Roman" w:hAnsi="Times New Roman"/>
          <w:sz w:val="24"/>
          <w:lang w:val="kl-GL"/>
        </w:rPr>
        <w:t xml:space="preserve">Oplysninger, som er omfattet af advokaters tavshedspligt i henhold til retsplejelovens § </w:t>
      </w:r>
      <w:r w:rsidRPr="007C405C">
        <w:rPr>
          <w:rFonts w:ascii="Times New Roman" w:hAnsi="Times New Roman"/>
          <w:sz w:val="24"/>
          <w:lang w:val="kl-GL"/>
        </w:rPr>
        <w:t>81</w:t>
      </w:r>
      <w:r w:rsidR="00EA4AEF" w:rsidRPr="007C405C">
        <w:rPr>
          <w:rFonts w:ascii="Times New Roman" w:hAnsi="Times New Roman"/>
          <w:sz w:val="24"/>
          <w:lang w:val="kl-GL"/>
        </w:rPr>
        <w:t>.</w:t>
      </w:r>
    </w:p>
    <w:p w14:paraId="5C4B77CA" w14:textId="13E91BA1" w:rsidR="00EA4AEF" w:rsidRPr="007C405C" w:rsidRDefault="0047416D" w:rsidP="001B4A06">
      <w:pPr>
        <w:spacing w:after="0" w:line="288" w:lineRule="auto"/>
        <w:rPr>
          <w:rFonts w:ascii="Times New Roman" w:hAnsi="Times New Roman"/>
          <w:sz w:val="24"/>
          <w:lang w:val="kl-GL"/>
        </w:rPr>
      </w:pPr>
      <w:r w:rsidRPr="007C405C">
        <w:rPr>
          <w:rFonts w:ascii="Times New Roman" w:hAnsi="Times New Roman"/>
          <w:sz w:val="24"/>
          <w:lang w:val="kl-GL"/>
        </w:rPr>
        <w:t>2</w:t>
      </w:r>
      <w:r w:rsidR="00EA4AEF" w:rsidRPr="007C405C">
        <w:rPr>
          <w:rFonts w:ascii="Times New Roman" w:hAnsi="Times New Roman"/>
          <w:sz w:val="24"/>
          <w:lang w:val="kl-GL"/>
        </w:rPr>
        <w:t xml:space="preserve">) </w:t>
      </w:r>
      <w:r w:rsidR="008B7941" w:rsidRPr="007C405C">
        <w:rPr>
          <w:rFonts w:ascii="Times New Roman" w:hAnsi="Times New Roman"/>
          <w:sz w:val="24"/>
          <w:lang w:val="kl-GL"/>
        </w:rPr>
        <w:t xml:space="preserve"> </w:t>
      </w:r>
      <w:r w:rsidR="00EA4AEF" w:rsidRPr="007C405C">
        <w:rPr>
          <w:rFonts w:ascii="Times New Roman" w:hAnsi="Times New Roman"/>
          <w:sz w:val="24"/>
          <w:lang w:val="kl-GL"/>
        </w:rPr>
        <w:t xml:space="preserve">Oplysninger, som er omfattet af sundhedspersoners tavshedspligt i henhold til </w:t>
      </w:r>
      <w:r w:rsidR="00E215D9" w:rsidRPr="007C405C">
        <w:rPr>
          <w:rFonts w:ascii="Times New Roman" w:hAnsi="Times New Roman"/>
          <w:sz w:val="24"/>
          <w:lang w:val="kl-GL"/>
        </w:rPr>
        <w:t>l</w:t>
      </w:r>
      <w:r w:rsidR="00E64084" w:rsidRPr="007C405C">
        <w:rPr>
          <w:rFonts w:ascii="Times New Roman" w:hAnsi="Times New Roman"/>
          <w:sz w:val="24"/>
          <w:lang w:val="kl-GL"/>
        </w:rPr>
        <w:t>andstingsforordning</w:t>
      </w:r>
      <w:r w:rsidR="00E215D9" w:rsidRPr="007C405C">
        <w:rPr>
          <w:rFonts w:ascii="Times New Roman" w:hAnsi="Times New Roman"/>
          <w:sz w:val="24"/>
          <w:lang w:val="kl-GL"/>
        </w:rPr>
        <w:t xml:space="preserve"> om patienters retsstilling </w:t>
      </w:r>
      <w:r w:rsidR="00EA4AEF" w:rsidRPr="007C405C">
        <w:rPr>
          <w:rFonts w:ascii="Times New Roman" w:hAnsi="Times New Roman"/>
          <w:sz w:val="24"/>
          <w:lang w:val="kl-GL"/>
        </w:rPr>
        <w:t xml:space="preserve">§ </w:t>
      </w:r>
      <w:r w:rsidR="00E215D9" w:rsidRPr="007C405C">
        <w:rPr>
          <w:rFonts w:ascii="Times New Roman" w:hAnsi="Times New Roman"/>
          <w:sz w:val="24"/>
          <w:lang w:val="kl-GL"/>
        </w:rPr>
        <w:t>23</w:t>
      </w:r>
      <w:r w:rsidR="00EA4AEF" w:rsidRPr="007C405C">
        <w:rPr>
          <w:rFonts w:ascii="Times New Roman" w:hAnsi="Times New Roman"/>
          <w:sz w:val="24"/>
          <w:lang w:val="kl-GL"/>
        </w:rPr>
        <w:t>.</w:t>
      </w:r>
    </w:p>
    <w:p w14:paraId="5918BB7F" w14:textId="18A9EC31" w:rsidR="00EA4AEF" w:rsidRPr="007C405C" w:rsidRDefault="0047416D" w:rsidP="001B4A06">
      <w:pPr>
        <w:spacing w:after="0" w:line="288" w:lineRule="auto"/>
        <w:rPr>
          <w:rFonts w:ascii="Times New Roman" w:hAnsi="Times New Roman"/>
          <w:sz w:val="24"/>
          <w:lang w:val="kl-GL"/>
        </w:rPr>
      </w:pPr>
      <w:r w:rsidRPr="007C405C">
        <w:rPr>
          <w:rFonts w:ascii="Times New Roman" w:hAnsi="Times New Roman"/>
          <w:sz w:val="24"/>
          <w:lang w:val="kl-GL"/>
        </w:rPr>
        <w:t>3</w:t>
      </w:r>
      <w:r w:rsidR="00EA4AEF" w:rsidRPr="007C405C">
        <w:rPr>
          <w:rFonts w:ascii="Times New Roman" w:hAnsi="Times New Roman"/>
          <w:sz w:val="24"/>
          <w:lang w:val="kl-GL"/>
        </w:rPr>
        <w:t xml:space="preserve">) </w:t>
      </w:r>
      <w:r w:rsidR="008B7941" w:rsidRPr="007C405C">
        <w:rPr>
          <w:rFonts w:ascii="Times New Roman" w:hAnsi="Times New Roman"/>
          <w:sz w:val="24"/>
          <w:lang w:val="kl-GL"/>
        </w:rPr>
        <w:t xml:space="preserve"> </w:t>
      </w:r>
      <w:r w:rsidR="00EA4AEF" w:rsidRPr="007C405C">
        <w:rPr>
          <w:rFonts w:ascii="Times New Roman" w:hAnsi="Times New Roman"/>
          <w:sz w:val="24"/>
          <w:lang w:val="kl-GL"/>
        </w:rPr>
        <w:t>Oplysninger om rettens rådslagning og afstemning, som er omfattet af tavshedspligt.</w:t>
      </w:r>
    </w:p>
    <w:p w14:paraId="24DDDCAB" w14:textId="24F6B612" w:rsidR="00EA4AEF" w:rsidRPr="007C405C" w:rsidRDefault="0047416D" w:rsidP="001B4A06">
      <w:pPr>
        <w:spacing w:after="0" w:line="288" w:lineRule="auto"/>
        <w:rPr>
          <w:rFonts w:ascii="Times New Roman" w:hAnsi="Times New Roman"/>
          <w:sz w:val="24"/>
          <w:lang w:val="kl-GL"/>
        </w:rPr>
      </w:pPr>
      <w:r w:rsidRPr="007C405C">
        <w:rPr>
          <w:rFonts w:ascii="Times New Roman" w:hAnsi="Times New Roman"/>
          <w:sz w:val="24"/>
          <w:lang w:val="kl-GL"/>
        </w:rPr>
        <w:t>4</w:t>
      </w:r>
      <w:r w:rsidR="00EA4AEF" w:rsidRPr="007C405C">
        <w:rPr>
          <w:rFonts w:ascii="Times New Roman" w:hAnsi="Times New Roman"/>
          <w:sz w:val="24"/>
          <w:lang w:val="kl-GL"/>
        </w:rPr>
        <w:t xml:space="preserve">) </w:t>
      </w:r>
      <w:r w:rsidR="008B7941" w:rsidRPr="007C405C">
        <w:rPr>
          <w:rFonts w:ascii="Times New Roman" w:hAnsi="Times New Roman"/>
          <w:sz w:val="24"/>
          <w:lang w:val="kl-GL"/>
        </w:rPr>
        <w:t xml:space="preserve"> </w:t>
      </w:r>
      <w:r w:rsidR="00EA4AEF" w:rsidRPr="007C405C">
        <w:rPr>
          <w:rFonts w:ascii="Times New Roman" w:hAnsi="Times New Roman"/>
          <w:sz w:val="24"/>
          <w:lang w:val="kl-GL"/>
        </w:rPr>
        <w:t xml:space="preserve">Sager inden for </w:t>
      </w:r>
      <w:r w:rsidR="007F5283" w:rsidRPr="007C405C">
        <w:rPr>
          <w:rFonts w:ascii="Times New Roman" w:hAnsi="Times New Roman"/>
          <w:sz w:val="24"/>
          <w:lang w:val="kl-GL"/>
        </w:rPr>
        <w:t>kriminalloven</w:t>
      </w:r>
      <w:r w:rsidR="00EA4AEF" w:rsidRPr="007C405C">
        <w:rPr>
          <w:rFonts w:ascii="Times New Roman" w:hAnsi="Times New Roman"/>
          <w:sz w:val="24"/>
          <w:lang w:val="kl-GL"/>
        </w:rPr>
        <w:t>.</w:t>
      </w:r>
    </w:p>
    <w:p w14:paraId="6E674451" w14:textId="77777777" w:rsidR="00EA4AEF" w:rsidRPr="007C405C" w:rsidRDefault="00EA4AEF" w:rsidP="001B4A06">
      <w:pPr>
        <w:spacing w:after="0" w:line="288" w:lineRule="auto"/>
        <w:rPr>
          <w:rFonts w:ascii="Times New Roman" w:hAnsi="Times New Roman"/>
          <w:b/>
          <w:sz w:val="24"/>
          <w:lang w:val="kl-GL"/>
        </w:rPr>
      </w:pPr>
    </w:p>
    <w:p w14:paraId="0AB4BA1C" w14:textId="6B3F30E4" w:rsidR="00EA4AEF" w:rsidRPr="007C405C" w:rsidRDefault="00D74E76" w:rsidP="001B4A06">
      <w:pPr>
        <w:spacing w:after="0" w:line="288" w:lineRule="auto"/>
        <w:rPr>
          <w:rFonts w:ascii="Times New Roman" w:hAnsi="Times New Roman"/>
          <w:b/>
          <w:sz w:val="24"/>
          <w:lang w:val="kl-GL"/>
        </w:rPr>
      </w:pPr>
      <w:r w:rsidRPr="007C405C">
        <w:rPr>
          <w:rFonts w:ascii="Times New Roman" w:hAnsi="Times New Roman"/>
          <w:b/>
          <w:sz w:val="24"/>
          <w:lang w:val="kl-GL"/>
        </w:rPr>
        <w:t xml:space="preserve">  </w:t>
      </w:r>
      <w:r w:rsidR="00EA4AEF" w:rsidRPr="007C405C">
        <w:rPr>
          <w:rFonts w:ascii="Times New Roman" w:hAnsi="Times New Roman"/>
          <w:b/>
          <w:sz w:val="24"/>
          <w:lang w:val="kl-GL"/>
        </w:rPr>
        <w:t xml:space="preserve">§ 2. </w:t>
      </w:r>
      <w:r w:rsidR="00EA4AEF" w:rsidRPr="007C405C">
        <w:rPr>
          <w:rFonts w:ascii="Times New Roman" w:hAnsi="Times New Roman"/>
          <w:sz w:val="24"/>
          <w:lang w:val="kl-GL"/>
        </w:rPr>
        <w:t>Særlige regler om indberetning af overtrædelser, der er fastsat i medfør af sektorspecifikke regler, finder fortsat anvendelse. Reglerne i denne lov supplerer de i 1. pkt. nævnte regler, i det omfang et forhold ikke der er ufravigeligt reguleret.</w:t>
      </w:r>
    </w:p>
    <w:p w14:paraId="52548030" w14:textId="77777777" w:rsidR="00EA4AEF" w:rsidRPr="007C405C" w:rsidRDefault="00EA4AEF" w:rsidP="001B4A06">
      <w:pPr>
        <w:spacing w:after="0" w:line="288" w:lineRule="auto"/>
        <w:rPr>
          <w:rFonts w:ascii="Times New Roman" w:hAnsi="Times New Roman"/>
          <w:b/>
          <w:sz w:val="24"/>
          <w:lang w:val="kl-GL"/>
        </w:rPr>
      </w:pPr>
    </w:p>
    <w:p w14:paraId="74B133BE" w14:textId="724393FC" w:rsidR="00EA4AEF" w:rsidRPr="007C405C" w:rsidRDefault="00D74E76" w:rsidP="001B4A06">
      <w:pPr>
        <w:spacing w:after="0" w:line="288" w:lineRule="auto"/>
        <w:rPr>
          <w:rFonts w:ascii="Times New Roman" w:hAnsi="Times New Roman"/>
          <w:sz w:val="24"/>
          <w:lang w:val="kl-GL"/>
        </w:rPr>
      </w:pPr>
      <w:r w:rsidRPr="007C405C">
        <w:rPr>
          <w:rFonts w:ascii="Times New Roman" w:hAnsi="Times New Roman"/>
          <w:b/>
          <w:sz w:val="24"/>
          <w:lang w:val="kl-GL"/>
        </w:rPr>
        <w:t xml:space="preserve">  </w:t>
      </w:r>
      <w:r w:rsidR="00EA4AEF" w:rsidRPr="007C405C">
        <w:rPr>
          <w:rFonts w:ascii="Times New Roman" w:hAnsi="Times New Roman"/>
          <w:b/>
          <w:sz w:val="24"/>
          <w:lang w:val="kl-GL"/>
        </w:rPr>
        <w:t xml:space="preserve">§ 3. </w:t>
      </w:r>
      <w:r w:rsidR="00EA4AEF" w:rsidRPr="007C405C">
        <w:rPr>
          <w:rFonts w:ascii="Times New Roman" w:hAnsi="Times New Roman"/>
          <w:sz w:val="24"/>
          <w:lang w:val="kl-GL"/>
        </w:rPr>
        <w:t>I denne lov forstås ved:</w:t>
      </w:r>
    </w:p>
    <w:p w14:paraId="1ECDAF70" w14:textId="25911FD0" w:rsidR="00EA4AEF" w:rsidRPr="007C405C" w:rsidRDefault="00EA4AEF"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1) </w:t>
      </w:r>
      <w:r w:rsidR="008B7941" w:rsidRPr="007C405C">
        <w:rPr>
          <w:rFonts w:ascii="Times New Roman" w:hAnsi="Times New Roman"/>
          <w:sz w:val="24"/>
          <w:lang w:val="kl-GL"/>
        </w:rPr>
        <w:t xml:space="preserve"> </w:t>
      </w:r>
      <w:r w:rsidRPr="007C405C">
        <w:rPr>
          <w:rFonts w:ascii="Times New Roman" w:hAnsi="Times New Roman"/>
          <w:sz w:val="24"/>
          <w:lang w:val="kl-GL"/>
        </w:rPr>
        <w:t>Overtrædelser: Handlinger eller undladelser, der</w:t>
      </w:r>
    </w:p>
    <w:p w14:paraId="7451FCD8" w14:textId="4469BDA3" w:rsidR="00EA4AEF" w:rsidRPr="007C405C" w:rsidRDefault="00EA4AEF"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a) </w:t>
      </w:r>
      <w:r w:rsidR="008B7941" w:rsidRPr="007C405C">
        <w:rPr>
          <w:rFonts w:ascii="Times New Roman" w:hAnsi="Times New Roman"/>
          <w:sz w:val="24"/>
          <w:lang w:val="kl-GL"/>
        </w:rPr>
        <w:t xml:space="preserve"> </w:t>
      </w:r>
      <w:r w:rsidRPr="007C405C">
        <w:rPr>
          <w:rFonts w:ascii="Times New Roman" w:hAnsi="Times New Roman"/>
          <w:sz w:val="24"/>
          <w:lang w:val="kl-GL"/>
        </w:rPr>
        <w:t>udgør en alvorlig lovovertrædelse eller et i øvrigt alvorligt forhold, jf. § 1, stk. 1, eller</w:t>
      </w:r>
    </w:p>
    <w:p w14:paraId="13741784" w14:textId="279CF1C7" w:rsidR="00EA4AEF" w:rsidRPr="007C405C" w:rsidRDefault="00EA4AEF"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b) </w:t>
      </w:r>
      <w:r w:rsidR="008B7941" w:rsidRPr="007C405C">
        <w:rPr>
          <w:rFonts w:ascii="Times New Roman" w:hAnsi="Times New Roman"/>
          <w:sz w:val="24"/>
          <w:lang w:val="kl-GL"/>
        </w:rPr>
        <w:t xml:space="preserve"> </w:t>
      </w:r>
      <w:r w:rsidRPr="007C405C">
        <w:rPr>
          <w:rFonts w:ascii="Times New Roman" w:hAnsi="Times New Roman"/>
          <w:sz w:val="24"/>
          <w:lang w:val="kl-GL"/>
        </w:rPr>
        <w:t>gør det muligt at omgå formålet med de regler, som henhører under lovens anvendelsesområde, jf. § 1, stk. 1.</w:t>
      </w:r>
    </w:p>
    <w:p w14:paraId="6E7212EE" w14:textId="4AF437C8" w:rsidR="00EA4AEF" w:rsidRPr="007C405C" w:rsidRDefault="00EA4AEF"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2) </w:t>
      </w:r>
      <w:r w:rsidR="008B7941" w:rsidRPr="007C405C">
        <w:rPr>
          <w:rFonts w:ascii="Times New Roman" w:hAnsi="Times New Roman"/>
          <w:sz w:val="24"/>
          <w:lang w:val="kl-GL"/>
        </w:rPr>
        <w:t xml:space="preserve"> </w:t>
      </w:r>
      <w:r w:rsidRPr="007C405C">
        <w:rPr>
          <w:rFonts w:ascii="Times New Roman" w:hAnsi="Times New Roman"/>
          <w:sz w:val="24"/>
          <w:lang w:val="kl-GL"/>
        </w:rPr>
        <w:t>Oplysninger om overtrædelser: Enhver oplysning, herunder rimelig mistanke, om faktiske eller potentielle overtrædelser, som har fundet sted eller med stor sandsynlighed vil finde sted i den organisation, hvor whistlebloweren arbejder eller har arbejdet, eller i en anden organisation, som whistlebloweren er eller var i kontakt med via sit arbejde, og om forsøg på at skjule sådanne overtrædelser.</w:t>
      </w:r>
    </w:p>
    <w:p w14:paraId="0EDF327B" w14:textId="160CE15B" w:rsidR="00EA4AEF" w:rsidRPr="007C405C" w:rsidRDefault="00EA4AEF"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3) </w:t>
      </w:r>
      <w:r w:rsidR="008B7941" w:rsidRPr="007C405C">
        <w:rPr>
          <w:rFonts w:ascii="Times New Roman" w:hAnsi="Times New Roman"/>
          <w:sz w:val="24"/>
          <w:lang w:val="kl-GL"/>
        </w:rPr>
        <w:t xml:space="preserve"> </w:t>
      </w:r>
      <w:r w:rsidRPr="007C405C">
        <w:rPr>
          <w:rFonts w:ascii="Times New Roman" w:hAnsi="Times New Roman"/>
          <w:sz w:val="24"/>
          <w:lang w:val="kl-GL"/>
        </w:rPr>
        <w:t>Indberetning: Mundtlig eller skriftlig meddelelse af oplysninger om overtrædelser.</w:t>
      </w:r>
    </w:p>
    <w:p w14:paraId="23A04FFC" w14:textId="61009494" w:rsidR="00EA4AEF" w:rsidRPr="007C405C" w:rsidRDefault="00EA4AEF"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4) </w:t>
      </w:r>
      <w:r w:rsidR="008B7941" w:rsidRPr="007C405C">
        <w:rPr>
          <w:rFonts w:ascii="Times New Roman" w:hAnsi="Times New Roman"/>
          <w:sz w:val="24"/>
          <w:lang w:val="kl-GL"/>
        </w:rPr>
        <w:t xml:space="preserve"> </w:t>
      </w:r>
      <w:r w:rsidRPr="007C405C">
        <w:rPr>
          <w:rFonts w:ascii="Times New Roman" w:hAnsi="Times New Roman"/>
          <w:sz w:val="24"/>
          <w:lang w:val="kl-GL"/>
        </w:rPr>
        <w:t>Intern indberetning: Mundtlig eller skriftlig meddelelse af oplysninger om overtrædelser til en</w:t>
      </w:r>
      <w:r w:rsidR="006F392D" w:rsidRPr="007C405C">
        <w:rPr>
          <w:rFonts w:ascii="Times New Roman" w:hAnsi="Times New Roman"/>
          <w:sz w:val="24"/>
          <w:lang w:val="kl-GL"/>
        </w:rPr>
        <w:t xml:space="preserve"> </w:t>
      </w:r>
      <w:r w:rsidRPr="007C405C">
        <w:rPr>
          <w:rFonts w:ascii="Times New Roman" w:hAnsi="Times New Roman"/>
          <w:sz w:val="24"/>
          <w:lang w:val="kl-GL"/>
        </w:rPr>
        <w:t>intern whistleblowerordning i den private sektor.</w:t>
      </w:r>
    </w:p>
    <w:p w14:paraId="1DCDBABF" w14:textId="072E108A" w:rsidR="00EA4AEF" w:rsidRPr="007C405C" w:rsidRDefault="00EA4AEF"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5) </w:t>
      </w:r>
      <w:r w:rsidR="008B7941" w:rsidRPr="007C405C">
        <w:rPr>
          <w:rFonts w:ascii="Times New Roman" w:hAnsi="Times New Roman"/>
          <w:sz w:val="24"/>
          <w:lang w:val="kl-GL"/>
        </w:rPr>
        <w:t xml:space="preserve"> </w:t>
      </w:r>
      <w:r w:rsidRPr="007C405C">
        <w:rPr>
          <w:rFonts w:ascii="Times New Roman" w:hAnsi="Times New Roman"/>
          <w:sz w:val="24"/>
          <w:lang w:val="kl-GL"/>
        </w:rPr>
        <w:t>Ekstern indberetning: Mundtlig eller skriftlig meddelelse af oplysninger om overtrædelser til en ekstern whistleblowerordning omfattet af denne lov.</w:t>
      </w:r>
    </w:p>
    <w:p w14:paraId="29EDE731" w14:textId="0D3D459E" w:rsidR="00EA4AEF" w:rsidRPr="007C405C" w:rsidRDefault="00EA4AEF"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6) </w:t>
      </w:r>
      <w:r w:rsidR="008B7941" w:rsidRPr="007C405C">
        <w:rPr>
          <w:rFonts w:ascii="Times New Roman" w:hAnsi="Times New Roman"/>
          <w:sz w:val="24"/>
          <w:lang w:val="kl-GL"/>
        </w:rPr>
        <w:t xml:space="preserve"> </w:t>
      </w:r>
      <w:r w:rsidRPr="007C405C">
        <w:rPr>
          <w:rFonts w:ascii="Times New Roman" w:hAnsi="Times New Roman"/>
          <w:sz w:val="24"/>
          <w:lang w:val="kl-GL"/>
        </w:rPr>
        <w:t>Offentliggørelse: Det forhold, at oplysninger om overtrædelser gøres offentligt tilgængelige.</w:t>
      </w:r>
    </w:p>
    <w:p w14:paraId="03C01C61" w14:textId="18EB9407" w:rsidR="00EA4AEF" w:rsidRPr="007C405C" w:rsidRDefault="00EA4AEF" w:rsidP="001B4A06">
      <w:pPr>
        <w:spacing w:after="0" w:line="288" w:lineRule="auto"/>
        <w:rPr>
          <w:rFonts w:ascii="Times New Roman" w:hAnsi="Times New Roman"/>
          <w:sz w:val="24"/>
          <w:lang w:val="kl-GL"/>
        </w:rPr>
      </w:pPr>
      <w:r w:rsidRPr="007C405C">
        <w:rPr>
          <w:rFonts w:ascii="Times New Roman" w:hAnsi="Times New Roman"/>
          <w:sz w:val="24"/>
          <w:lang w:val="kl-GL"/>
        </w:rPr>
        <w:lastRenderedPageBreak/>
        <w:t xml:space="preserve">7) </w:t>
      </w:r>
      <w:r w:rsidR="008B7941" w:rsidRPr="007C405C">
        <w:rPr>
          <w:rFonts w:ascii="Times New Roman" w:hAnsi="Times New Roman"/>
          <w:sz w:val="24"/>
          <w:lang w:val="kl-GL"/>
        </w:rPr>
        <w:t xml:space="preserve"> </w:t>
      </w:r>
      <w:r w:rsidRPr="007C405C">
        <w:rPr>
          <w:rFonts w:ascii="Times New Roman" w:hAnsi="Times New Roman"/>
          <w:sz w:val="24"/>
          <w:lang w:val="kl-GL"/>
        </w:rPr>
        <w:t>Whistleblower: En fysisk person, der foretager indberetning eller offentliggørelse af oplysninger om overtrædelser, som personen har skaffet sig adgang til i forbindelse med vedkommendes arbejdsrelaterede aktiviteter</w:t>
      </w:r>
      <w:r w:rsidR="00D74E76" w:rsidRPr="007C405C">
        <w:rPr>
          <w:rFonts w:ascii="Times New Roman" w:hAnsi="Times New Roman"/>
          <w:sz w:val="24"/>
          <w:lang w:val="kl-GL"/>
        </w:rPr>
        <w:t>.</w:t>
      </w:r>
      <w:r w:rsidRPr="007C405C">
        <w:rPr>
          <w:rFonts w:ascii="Times New Roman" w:hAnsi="Times New Roman"/>
          <w:sz w:val="24"/>
          <w:lang w:val="kl-GL"/>
        </w:rPr>
        <w:t xml:space="preserve"> </w:t>
      </w:r>
    </w:p>
    <w:p w14:paraId="2B76AF22" w14:textId="209A951B" w:rsidR="00EA4AEF" w:rsidRPr="007C405C" w:rsidRDefault="00EA4AEF"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8) </w:t>
      </w:r>
      <w:r w:rsidR="008B7941" w:rsidRPr="007C405C">
        <w:rPr>
          <w:rFonts w:ascii="Times New Roman" w:hAnsi="Times New Roman"/>
          <w:sz w:val="24"/>
          <w:lang w:val="kl-GL"/>
        </w:rPr>
        <w:t xml:space="preserve"> </w:t>
      </w:r>
      <w:r w:rsidRPr="007C405C">
        <w:rPr>
          <w:rFonts w:ascii="Times New Roman" w:hAnsi="Times New Roman"/>
          <w:sz w:val="24"/>
          <w:lang w:val="kl-GL"/>
        </w:rPr>
        <w:t>Formidler: En fysisk person, der bistår en whistleblower med indberetningsprocessen i en arbejdsrelateret sammenhæng, og hvis bistand bør være fortrolig.</w:t>
      </w:r>
    </w:p>
    <w:p w14:paraId="6A240344" w14:textId="6556E800" w:rsidR="00EA4AEF" w:rsidRPr="007C405C" w:rsidRDefault="00EA4AEF"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9) </w:t>
      </w:r>
      <w:r w:rsidR="008B7941" w:rsidRPr="007C405C">
        <w:rPr>
          <w:rFonts w:ascii="Times New Roman" w:hAnsi="Times New Roman"/>
          <w:sz w:val="24"/>
          <w:lang w:val="kl-GL"/>
        </w:rPr>
        <w:t xml:space="preserve"> </w:t>
      </w:r>
      <w:r w:rsidRPr="007C405C">
        <w:rPr>
          <w:rFonts w:ascii="Times New Roman" w:hAnsi="Times New Roman"/>
          <w:sz w:val="24"/>
          <w:lang w:val="kl-GL"/>
        </w:rPr>
        <w:t>Arbejdsrelateret sammenhæng: Nuværende eller tidligere arbejdsaktiviteter i den private eller offentlige sektor uanset disse aktiviteters art, hvor personer skaffer sig adgang til oplysninger om overtrædelser, og hvor disse personer kunne risikere at blive udsat for repressalier, hvis de indberettede sådanne oplysninger.</w:t>
      </w:r>
    </w:p>
    <w:p w14:paraId="0928E6C7" w14:textId="520F34DF" w:rsidR="00EA4AEF" w:rsidRPr="007C405C" w:rsidRDefault="00EA4AEF"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10) </w:t>
      </w:r>
      <w:r w:rsidR="008B7941" w:rsidRPr="007C405C">
        <w:rPr>
          <w:rFonts w:ascii="Times New Roman" w:hAnsi="Times New Roman"/>
          <w:sz w:val="24"/>
          <w:lang w:val="kl-GL"/>
        </w:rPr>
        <w:t xml:space="preserve"> </w:t>
      </w:r>
      <w:r w:rsidRPr="007C405C">
        <w:rPr>
          <w:rFonts w:ascii="Times New Roman" w:hAnsi="Times New Roman"/>
          <w:sz w:val="24"/>
          <w:lang w:val="kl-GL"/>
        </w:rPr>
        <w:t>Berørt person: En fysisk eller juridisk person, der i indberetningen eller offentliggørelsen angives som en person, til hvem overtrædelsen kan henregnes, eller som nævnte person har en tilknytning til.</w:t>
      </w:r>
    </w:p>
    <w:p w14:paraId="44318D28" w14:textId="2C6C25EE" w:rsidR="00EA4AEF" w:rsidRPr="007C405C" w:rsidRDefault="00EA4AEF"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11) </w:t>
      </w:r>
      <w:r w:rsidR="008B7941" w:rsidRPr="007C405C">
        <w:rPr>
          <w:rFonts w:ascii="Times New Roman" w:hAnsi="Times New Roman"/>
          <w:sz w:val="24"/>
          <w:lang w:val="kl-GL"/>
        </w:rPr>
        <w:t xml:space="preserve"> </w:t>
      </w:r>
      <w:r w:rsidRPr="007C405C">
        <w:rPr>
          <w:rFonts w:ascii="Times New Roman" w:hAnsi="Times New Roman"/>
          <w:sz w:val="24"/>
          <w:lang w:val="kl-GL"/>
        </w:rPr>
        <w:t>Repressalier: Enhver direkte eller indirekte handling eller undladelse, som finder sted i en arbejdsrelateret sammenhæng, er en følge af intern eller ekstern indberetning eller af offentliggørelse og forårsager eller kan forårsage whistlebloweren uberettiget skade.</w:t>
      </w:r>
    </w:p>
    <w:p w14:paraId="1152CB9C" w14:textId="4BF7E9E9" w:rsidR="00EA4AEF" w:rsidRPr="007C405C" w:rsidRDefault="00EA4AEF"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12) </w:t>
      </w:r>
      <w:r w:rsidR="008B7941" w:rsidRPr="007C405C">
        <w:rPr>
          <w:rFonts w:ascii="Times New Roman" w:hAnsi="Times New Roman"/>
          <w:sz w:val="24"/>
          <w:lang w:val="kl-GL"/>
        </w:rPr>
        <w:t xml:space="preserve"> </w:t>
      </w:r>
      <w:r w:rsidRPr="007C405C">
        <w:rPr>
          <w:rFonts w:ascii="Times New Roman" w:hAnsi="Times New Roman"/>
          <w:sz w:val="24"/>
          <w:lang w:val="kl-GL"/>
        </w:rPr>
        <w:t>Opfølgning: Ethvert tiltag truffet af modtageren af en indberetning eller den kompetente myndighed til at vurdere rigtigheden af de påstande, der fremsættes i indberetningen, og, hvor det er relevant, til at imødegå den indberettede overtrædelse, herunder via tiltag såsom en intern undersøgelse, en efterforskning, retsforfølgning, et søgsmål om tilbagesøgning af midler eller sagsafslutning.</w:t>
      </w:r>
    </w:p>
    <w:p w14:paraId="3059DEB0" w14:textId="748BE8B3" w:rsidR="00EA4AEF" w:rsidRPr="007C405C" w:rsidRDefault="00EA4AEF"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13) </w:t>
      </w:r>
      <w:r w:rsidR="008B7941" w:rsidRPr="007C405C">
        <w:rPr>
          <w:rFonts w:ascii="Times New Roman" w:hAnsi="Times New Roman"/>
          <w:sz w:val="24"/>
          <w:lang w:val="kl-GL"/>
        </w:rPr>
        <w:t xml:space="preserve"> </w:t>
      </w:r>
      <w:r w:rsidRPr="007C405C">
        <w:rPr>
          <w:rFonts w:ascii="Times New Roman" w:hAnsi="Times New Roman"/>
          <w:sz w:val="24"/>
          <w:lang w:val="kl-GL"/>
        </w:rPr>
        <w:t>Feedback: Meddelelse til whistlebloweren om opfølgning og om begrundelsen for en sådan opfølgning.</w:t>
      </w:r>
    </w:p>
    <w:p w14:paraId="02C0D690" w14:textId="77777777" w:rsidR="00EA4AEF" w:rsidRPr="007C405C" w:rsidRDefault="00EA4AEF" w:rsidP="001B4A06">
      <w:pPr>
        <w:spacing w:after="0" w:line="288" w:lineRule="auto"/>
        <w:rPr>
          <w:rFonts w:ascii="Times New Roman" w:hAnsi="Times New Roman"/>
          <w:b/>
          <w:sz w:val="24"/>
          <w:lang w:val="kl-GL"/>
        </w:rPr>
      </w:pPr>
    </w:p>
    <w:p w14:paraId="3AF416DF" w14:textId="77777777" w:rsidR="00EA4AEF" w:rsidRPr="007C405C" w:rsidRDefault="00EA4AEF" w:rsidP="001B4A06">
      <w:pPr>
        <w:spacing w:after="0" w:line="288" w:lineRule="auto"/>
        <w:jc w:val="center"/>
        <w:rPr>
          <w:rFonts w:ascii="Times New Roman" w:hAnsi="Times New Roman"/>
          <w:i/>
          <w:sz w:val="24"/>
          <w:lang w:val="kl-GL"/>
        </w:rPr>
      </w:pPr>
      <w:r w:rsidRPr="007C405C">
        <w:rPr>
          <w:rFonts w:ascii="Times New Roman" w:hAnsi="Times New Roman"/>
          <w:i/>
          <w:sz w:val="24"/>
          <w:lang w:val="kl-GL"/>
        </w:rPr>
        <w:t>Forholdet til aftale</w:t>
      </w:r>
    </w:p>
    <w:p w14:paraId="411E4A92" w14:textId="77777777" w:rsidR="00EA4AEF" w:rsidRPr="007C405C" w:rsidRDefault="00EA4AEF" w:rsidP="001B4A06">
      <w:pPr>
        <w:spacing w:after="0" w:line="288" w:lineRule="auto"/>
        <w:rPr>
          <w:rFonts w:ascii="Times New Roman" w:hAnsi="Times New Roman"/>
          <w:b/>
          <w:sz w:val="24"/>
          <w:lang w:val="kl-GL"/>
        </w:rPr>
      </w:pPr>
    </w:p>
    <w:p w14:paraId="421FA08D" w14:textId="0856DEE8" w:rsidR="00EA4AEF" w:rsidRPr="007C405C" w:rsidRDefault="00AF6D0C" w:rsidP="001B4A06">
      <w:pPr>
        <w:spacing w:after="0" w:line="288" w:lineRule="auto"/>
        <w:rPr>
          <w:rFonts w:ascii="Times New Roman" w:hAnsi="Times New Roman"/>
          <w:b/>
          <w:sz w:val="24"/>
          <w:lang w:val="kl-GL"/>
        </w:rPr>
      </w:pPr>
      <w:r w:rsidRPr="007C405C">
        <w:rPr>
          <w:rFonts w:ascii="Times New Roman" w:hAnsi="Times New Roman"/>
          <w:b/>
          <w:sz w:val="24"/>
          <w:lang w:val="kl-GL"/>
        </w:rPr>
        <w:t xml:space="preserve">  </w:t>
      </w:r>
      <w:r w:rsidR="00EA4AEF" w:rsidRPr="007C405C">
        <w:rPr>
          <w:rFonts w:ascii="Times New Roman" w:hAnsi="Times New Roman"/>
          <w:b/>
          <w:sz w:val="24"/>
          <w:lang w:val="kl-GL"/>
        </w:rPr>
        <w:t xml:space="preserve">§ 4. </w:t>
      </w:r>
      <w:r w:rsidR="00EA4AEF" w:rsidRPr="007C405C">
        <w:rPr>
          <w:rFonts w:ascii="Times New Roman" w:hAnsi="Times New Roman"/>
          <w:sz w:val="24"/>
          <w:lang w:val="kl-GL"/>
        </w:rPr>
        <w:t>Loven kan ikke ved aftale fraviges til skade for whistlebloweren eller berørte personer.</w:t>
      </w:r>
    </w:p>
    <w:p w14:paraId="525F0F13" w14:textId="77777777" w:rsidR="00EA4AEF" w:rsidRPr="007C405C" w:rsidRDefault="00EA4AEF" w:rsidP="001B4A06">
      <w:pPr>
        <w:spacing w:after="0" w:line="288" w:lineRule="auto"/>
        <w:rPr>
          <w:rFonts w:ascii="Times New Roman" w:hAnsi="Times New Roman"/>
          <w:b/>
          <w:sz w:val="24"/>
          <w:lang w:val="kl-GL"/>
        </w:rPr>
      </w:pPr>
    </w:p>
    <w:p w14:paraId="4E696DEE" w14:textId="06C84ADC" w:rsidR="00EA4AEF" w:rsidRPr="007C405C" w:rsidRDefault="00EA4AEF" w:rsidP="001B4A06">
      <w:pPr>
        <w:spacing w:after="0" w:line="288" w:lineRule="auto"/>
        <w:jc w:val="center"/>
        <w:rPr>
          <w:rFonts w:ascii="Times New Roman" w:hAnsi="Times New Roman"/>
          <w:b/>
          <w:sz w:val="24"/>
          <w:lang w:val="kl-GL"/>
        </w:rPr>
      </w:pPr>
      <w:r w:rsidRPr="007C405C">
        <w:rPr>
          <w:rFonts w:ascii="Times New Roman" w:hAnsi="Times New Roman"/>
          <w:b/>
          <w:sz w:val="24"/>
          <w:lang w:val="kl-GL"/>
        </w:rPr>
        <w:t>Kapitel 2</w:t>
      </w:r>
    </w:p>
    <w:p w14:paraId="3DAB2278" w14:textId="77777777" w:rsidR="00EA4AEF" w:rsidRPr="007C405C" w:rsidRDefault="00EA4AEF" w:rsidP="001B4A06">
      <w:pPr>
        <w:spacing w:after="0" w:line="288" w:lineRule="auto"/>
        <w:jc w:val="center"/>
        <w:rPr>
          <w:rFonts w:ascii="Times New Roman" w:hAnsi="Times New Roman"/>
          <w:i/>
          <w:sz w:val="24"/>
          <w:lang w:val="kl-GL"/>
        </w:rPr>
      </w:pPr>
      <w:r w:rsidRPr="007C405C">
        <w:rPr>
          <w:rFonts w:ascii="Times New Roman" w:hAnsi="Times New Roman"/>
          <w:i/>
          <w:sz w:val="24"/>
          <w:lang w:val="kl-GL"/>
        </w:rPr>
        <w:t>Betingelser for beskyttelse af whistleblowere og beskyttelsens indhold</w:t>
      </w:r>
    </w:p>
    <w:p w14:paraId="69563BB8" w14:textId="77777777" w:rsidR="00EA4AEF" w:rsidRPr="007C405C" w:rsidRDefault="00EA4AEF" w:rsidP="001B4A06">
      <w:pPr>
        <w:spacing w:after="0" w:line="288" w:lineRule="auto"/>
        <w:rPr>
          <w:rFonts w:ascii="Times New Roman" w:hAnsi="Times New Roman"/>
          <w:b/>
          <w:sz w:val="24"/>
          <w:lang w:val="kl-GL"/>
        </w:rPr>
      </w:pPr>
    </w:p>
    <w:p w14:paraId="5F719418" w14:textId="00D5704E" w:rsidR="00EA4AEF" w:rsidRPr="007C405C" w:rsidRDefault="00AF6D0C" w:rsidP="001B4A06">
      <w:pPr>
        <w:spacing w:after="0" w:line="288" w:lineRule="auto"/>
        <w:rPr>
          <w:rFonts w:ascii="Times New Roman" w:hAnsi="Times New Roman"/>
          <w:sz w:val="24"/>
          <w:lang w:val="kl-GL"/>
        </w:rPr>
      </w:pPr>
      <w:r w:rsidRPr="007C405C">
        <w:rPr>
          <w:rFonts w:ascii="Times New Roman" w:hAnsi="Times New Roman"/>
          <w:b/>
          <w:sz w:val="24"/>
          <w:lang w:val="kl-GL"/>
        </w:rPr>
        <w:t xml:space="preserve">  </w:t>
      </w:r>
      <w:r w:rsidR="00EA4AEF" w:rsidRPr="007C405C">
        <w:rPr>
          <w:rFonts w:ascii="Times New Roman" w:hAnsi="Times New Roman"/>
          <w:b/>
          <w:sz w:val="24"/>
          <w:lang w:val="kl-GL"/>
        </w:rPr>
        <w:t xml:space="preserve">§ 5. </w:t>
      </w:r>
      <w:r w:rsidR="00EA4AEF" w:rsidRPr="007C405C">
        <w:rPr>
          <w:rFonts w:ascii="Times New Roman" w:hAnsi="Times New Roman"/>
          <w:sz w:val="24"/>
          <w:lang w:val="kl-GL"/>
        </w:rPr>
        <w:t>Loven finder anvendelse for en whistleblower, der foretager følgende:</w:t>
      </w:r>
    </w:p>
    <w:p w14:paraId="1930A9D6" w14:textId="17421FF4" w:rsidR="00EA4AEF" w:rsidRPr="007C405C" w:rsidRDefault="00EA4AEF"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1) </w:t>
      </w:r>
      <w:r w:rsidR="008B7941" w:rsidRPr="007C405C">
        <w:rPr>
          <w:rFonts w:ascii="Times New Roman" w:hAnsi="Times New Roman"/>
          <w:sz w:val="24"/>
          <w:lang w:val="kl-GL"/>
        </w:rPr>
        <w:t xml:space="preserve"> </w:t>
      </w:r>
      <w:r w:rsidRPr="007C405C">
        <w:rPr>
          <w:rFonts w:ascii="Times New Roman" w:hAnsi="Times New Roman"/>
          <w:sz w:val="24"/>
          <w:lang w:val="kl-GL"/>
        </w:rPr>
        <w:t>Indberetning til en intern whistleblowerordning i overensstemmelse med kapitel 3.</w:t>
      </w:r>
    </w:p>
    <w:p w14:paraId="6F615805" w14:textId="7590C67B" w:rsidR="00EA4AEF" w:rsidRPr="007C405C" w:rsidRDefault="00EA4AEF"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2) </w:t>
      </w:r>
      <w:r w:rsidR="008B7941" w:rsidRPr="007C405C">
        <w:rPr>
          <w:rFonts w:ascii="Times New Roman" w:hAnsi="Times New Roman"/>
          <w:sz w:val="24"/>
          <w:lang w:val="kl-GL"/>
        </w:rPr>
        <w:t xml:space="preserve"> </w:t>
      </w:r>
      <w:r w:rsidRPr="007C405C">
        <w:rPr>
          <w:rFonts w:ascii="Times New Roman" w:hAnsi="Times New Roman"/>
          <w:sz w:val="24"/>
          <w:lang w:val="kl-GL"/>
        </w:rPr>
        <w:t>Indberetning til en ekstern whistleblowerordning i overensstemmelse med kapitel 4.</w:t>
      </w:r>
    </w:p>
    <w:p w14:paraId="0E09CB96" w14:textId="0976F16C" w:rsidR="00AF6D0C" w:rsidRPr="007C405C" w:rsidRDefault="00AF6D0C"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  </w:t>
      </w:r>
      <w:r w:rsidR="00EA4AEF" w:rsidRPr="007C405C">
        <w:rPr>
          <w:rFonts w:ascii="Times New Roman" w:hAnsi="Times New Roman"/>
          <w:i/>
          <w:sz w:val="24"/>
          <w:lang w:val="kl-GL"/>
        </w:rPr>
        <w:t>Stk. 2.</w:t>
      </w:r>
      <w:r w:rsidR="00EA4AEF" w:rsidRPr="007C405C">
        <w:rPr>
          <w:rFonts w:ascii="Times New Roman" w:hAnsi="Times New Roman"/>
          <w:sz w:val="24"/>
          <w:lang w:val="kl-GL"/>
        </w:rPr>
        <w:t xml:space="preserve"> Loven finder anvendelse ved offentliggørelse foretaget af en whistleblower i følgende tilfælde:</w:t>
      </w:r>
    </w:p>
    <w:p w14:paraId="6A062FA9" w14:textId="1955F364" w:rsidR="00EA4AEF" w:rsidRPr="007C405C" w:rsidRDefault="00EA4AEF"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1) </w:t>
      </w:r>
      <w:r w:rsidR="008B7941" w:rsidRPr="007C405C">
        <w:rPr>
          <w:rFonts w:ascii="Times New Roman" w:hAnsi="Times New Roman"/>
          <w:sz w:val="24"/>
          <w:lang w:val="kl-GL"/>
        </w:rPr>
        <w:t xml:space="preserve"> </w:t>
      </w:r>
      <w:r w:rsidRPr="007C405C">
        <w:rPr>
          <w:rFonts w:ascii="Times New Roman" w:hAnsi="Times New Roman"/>
          <w:sz w:val="24"/>
          <w:lang w:val="kl-GL"/>
        </w:rPr>
        <w:t xml:space="preserve">Når den whistleblower, der foretager offentliggørelsen, først har foretaget intern og ekstern indberetning eller direkte ekstern indberetning i overensstemmelse med kapitel 3 og 4, uden at den relevante whistleblowerenhed har truffet passende tiltag som reaktion på indberetningen inden for den frist, der er fastsat i § 12, stk. 2, nr. 3, og § </w:t>
      </w:r>
      <w:r w:rsidR="002B163B" w:rsidRPr="007C405C">
        <w:rPr>
          <w:rFonts w:ascii="Times New Roman" w:hAnsi="Times New Roman"/>
          <w:sz w:val="24"/>
          <w:lang w:val="kl-GL"/>
        </w:rPr>
        <w:t>19</w:t>
      </w:r>
      <w:r w:rsidRPr="007C405C">
        <w:rPr>
          <w:rFonts w:ascii="Times New Roman" w:hAnsi="Times New Roman"/>
          <w:sz w:val="24"/>
          <w:lang w:val="kl-GL"/>
        </w:rPr>
        <w:t>, stk. 2, nr. 3.</w:t>
      </w:r>
    </w:p>
    <w:p w14:paraId="078B5D4B" w14:textId="4B0C9017" w:rsidR="00EA4AEF" w:rsidRPr="007C405C" w:rsidRDefault="00EA4AEF" w:rsidP="001B4A06">
      <w:pPr>
        <w:spacing w:after="0" w:line="288" w:lineRule="auto"/>
        <w:rPr>
          <w:rFonts w:ascii="Times New Roman" w:hAnsi="Times New Roman"/>
          <w:sz w:val="24"/>
          <w:lang w:val="kl-GL"/>
        </w:rPr>
      </w:pPr>
      <w:r w:rsidRPr="007C405C">
        <w:rPr>
          <w:rFonts w:ascii="Times New Roman" w:hAnsi="Times New Roman"/>
          <w:sz w:val="24"/>
          <w:lang w:val="kl-GL"/>
        </w:rPr>
        <w:lastRenderedPageBreak/>
        <w:t xml:space="preserve">2) </w:t>
      </w:r>
      <w:r w:rsidR="008B7941" w:rsidRPr="007C405C">
        <w:rPr>
          <w:rFonts w:ascii="Times New Roman" w:hAnsi="Times New Roman"/>
          <w:sz w:val="24"/>
          <w:lang w:val="kl-GL"/>
        </w:rPr>
        <w:t xml:space="preserve"> </w:t>
      </w:r>
      <w:r w:rsidRPr="007C405C">
        <w:rPr>
          <w:rFonts w:ascii="Times New Roman" w:hAnsi="Times New Roman"/>
          <w:sz w:val="24"/>
          <w:lang w:val="kl-GL"/>
        </w:rPr>
        <w:t>Når den whistleblower, der foretager offentliggørelsen, har rimelig grund til at antage, at overtrædelsen kan udgøre en overhængende eller åbenbar fare for offentlighedens interesser.</w:t>
      </w:r>
    </w:p>
    <w:p w14:paraId="1A261B73" w14:textId="3C00AB41" w:rsidR="00743A7C" w:rsidRPr="007C405C" w:rsidRDefault="00EA4AEF"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3) </w:t>
      </w:r>
      <w:r w:rsidR="008B7941" w:rsidRPr="007C405C">
        <w:rPr>
          <w:rFonts w:ascii="Times New Roman" w:hAnsi="Times New Roman"/>
          <w:sz w:val="24"/>
          <w:lang w:val="kl-GL"/>
        </w:rPr>
        <w:t xml:space="preserve"> </w:t>
      </w:r>
      <w:r w:rsidRPr="007C405C">
        <w:rPr>
          <w:rFonts w:ascii="Times New Roman" w:hAnsi="Times New Roman"/>
          <w:sz w:val="24"/>
          <w:lang w:val="kl-GL"/>
        </w:rPr>
        <w:t>Når den whistleblower, der foretager offentliggørelsen, har rimelig grund til at antage, at der i tilfælde af indberetning til en ekstern whistleblowerordning er risiko for repressalier eller der på grund af sagens konkrete omstændigheder er ringe udsigt til, at overtrædelsen vil blive imødegået effektivt.</w:t>
      </w:r>
    </w:p>
    <w:p w14:paraId="3555EB72" w14:textId="77777777" w:rsidR="00EA4AEF" w:rsidRPr="007C405C" w:rsidRDefault="00EA4AEF" w:rsidP="001B4A06">
      <w:pPr>
        <w:spacing w:after="0" w:line="288" w:lineRule="auto"/>
        <w:rPr>
          <w:rFonts w:ascii="Times New Roman" w:hAnsi="Times New Roman"/>
          <w:b/>
          <w:sz w:val="24"/>
          <w:lang w:val="kl-GL"/>
        </w:rPr>
      </w:pPr>
    </w:p>
    <w:p w14:paraId="6F63C25B" w14:textId="00B6C1D8" w:rsidR="00743A7C" w:rsidRPr="007C405C" w:rsidRDefault="00AF6D0C" w:rsidP="001B4A06">
      <w:pPr>
        <w:spacing w:after="0" w:line="288" w:lineRule="auto"/>
        <w:rPr>
          <w:rFonts w:ascii="Times New Roman" w:hAnsi="Times New Roman"/>
          <w:b/>
          <w:sz w:val="24"/>
          <w:lang w:val="kl-GL"/>
        </w:rPr>
      </w:pPr>
      <w:r w:rsidRPr="007C405C">
        <w:rPr>
          <w:rFonts w:ascii="Times New Roman" w:hAnsi="Times New Roman"/>
          <w:b/>
          <w:sz w:val="24"/>
          <w:lang w:val="kl-GL"/>
        </w:rPr>
        <w:t xml:space="preserve">  </w:t>
      </w:r>
      <w:r w:rsidR="00EA4AEF" w:rsidRPr="007C405C">
        <w:rPr>
          <w:rFonts w:ascii="Times New Roman" w:hAnsi="Times New Roman"/>
          <w:b/>
          <w:sz w:val="24"/>
          <w:lang w:val="kl-GL"/>
        </w:rPr>
        <w:t xml:space="preserve">§ 6. </w:t>
      </w:r>
      <w:r w:rsidR="00EA4AEF" w:rsidRPr="007C405C">
        <w:rPr>
          <w:rFonts w:ascii="Times New Roman" w:hAnsi="Times New Roman"/>
          <w:sz w:val="24"/>
          <w:lang w:val="kl-GL"/>
        </w:rPr>
        <w:t>Lovens beskyttelse gælder kun, hvis whistlebloweren havde rimelig grund til at antage, at de indberettede eller offentliggjorte oplysninger var korrekte på tidspunktet for indberetningen eller offentliggørelsen, og at oplysningerne henhørte under lovens anvendelsesområde, jf. § 1, stk. 1.</w:t>
      </w:r>
    </w:p>
    <w:p w14:paraId="0A7BE441" w14:textId="77777777" w:rsidR="00EA4AEF" w:rsidRPr="007C405C" w:rsidRDefault="00EA4AEF" w:rsidP="001B4A06">
      <w:pPr>
        <w:spacing w:after="0" w:line="288" w:lineRule="auto"/>
        <w:rPr>
          <w:rFonts w:ascii="Times New Roman" w:hAnsi="Times New Roman"/>
          <w:b/>
          <w:sz w:val="24"/>
          <w:lang w:val="kl-GL"/>
        </w:rPr>
      </w:pPr>
    </w:p>
    <w:p w14:paraId="16550C7F" w14:textId="7E373E27" w:rsidR="00EA4AEF" w:rsidRPr="007C405C" w:rsidRDefault="0050167F" w:rsidP="001B4A06">
      <w:pPr>
        <w:spacing w:after="0" w:line="288" w:lineRule="auto"/>
        <w:rPr>
          <w:rFonts w:ascii="Times New Roman" w:hAnsi="Times New Roman"/>
          <w:b/>
          <w:sz w:val="24"/>
          <w:lang w:val="kl-GL"/>
        </w:rPr>
      </w:pPr>
      <w:r w:rsidRPr="007C405C">
        <w:rPr>
          <w:rFonts w:ascii="Times New Roman" w:hAnsi="Times New Roman"/>
          <w:b/>
          <w:sz w:val="24"/>
          <w:lang w:val="kl-GL"/>
        </w:rPr>
        <w:t xml:space="preserve">  </w:t>
      </w:r>
      <w:r w:rsidR="00EA4AEF" w:rsidRPr="007C405C">
        <w:rPr>
          <w:rFonts w:ascii="Times New Roman" w:hAnsi="Times New Roman"/>
          <w:b/>
          <w:sz w:val="24"/>
          <w:lang w:val="kl-GL"/>
        </w:rPr>
        <w:t xml:space="preserve">§ 7. </w:t>
      </w:r>
      <w:r w:rsidR="00EA4AEF" w:rsidRPr="007C405C">
        <w:rPr>
          <w:rFonts w:ascii="Times New Roman" w:hAnsi="Times New Roman"/>
          <w:sz w:val="24"/>
          <w:lang w:val="kl-GL"/>
        </w:rPr>
        <w:t>En whistleblower, der opfylder beskyttelsesbetingelserne i §§ 5 og 6, anses ikke for at have tilsidesat en lovbestemt tavshedspligt og ifalder ikke nogen form for ansvar herfor, forudsat at whistlebloweren havde rimelig grund til at antage, at indberetningen eller offentliggørelsen af de pågældende oplysninger var nødvendig for at afsløre et forhold omfattet af § 1, stk. 1.</w:t>
      </w:r>
    </w:p>
    <w:p w14:paraId="1276DCDA" w14:textId="28585156" w:rsidR="00743A7C" w:rsidRPr="007C405C" w:rsidRDefault="0050167F"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  </w:t>
      </w:r>
      <w:r w:rsidR="00EA4AEF" w:rsidRPr="007C405C">
        <w:rPr>
          <w:rFonts w:ascii="Times New Roman" w:hAnsi="Times New Roman"/>
          <w:i/>
          <w:sz w:val="24"/>
          <w:lang w:val="kl-GL"/>
        </w:rPr>
        <w:t>Stk. 2.</w:t>
      </w:r>
      <w:r w:rsidR="00EA4AEF" w:rsidRPr="007C405C">
        <w:rPr>
          <w:rFonts w:ascii="Times New Roman" w:hAnsi="Times New Roman"/>
          <w:sz w:val="24"/>
          <w:lang w:val="kl-GL"/>
        </w:rPr>
        <w:t xml:space="preserve"> En whistleblower, der opfylder beskyttelsesbetingelserne i §§ 5 og 6, ifalder ikke ansvar for at skaffe sig adgang til de oplysninger, som er indberettet eller offentliggjort, forudsat at en sådan handling ikke udgør en selvstændig strafbar handling.</w:t>
      </w:r>
    </w:p>
    <w:p w14:paraId="717A3A6E" w14:textId="77777777" w:rsidR="00EA4AEF" w:rsidRPr="007C405C" w:rsidRDefault="00EA4AEF" w:rsidP="001B4A06">
      <w:pPr>
        <w:spacing w:after="0" w:line="288" w:lineRule="auto"/>
        <w:rPr>
          <w:rFonts w:ascii="Times New Roman" w:hAnsi="Times New Roman"/>
          <w:b/>
          <w:sz w:val="24"/>
          <w:lang w:val="kl-GL"/>
        </w:rPr>
      </w:pPr>
    </w:p>
    <w:p w14:paraId="6E880F32" w14:textId="5F35164C" w:rsidR="00EA4AEF" w:rsidRPr="007C405C" w:rsidRDefault="0050167F" w:rsidP="001B4A06">
      <w:pPr>
        <w:spacing w:after="0" w:line="288" w:lineRule="auto"/>
        <w:rPr>
          <w:rFonts w:ascii="Times New Roman" w:hAnsi="Times New Roman"/>
          <w:sz w:val="24"/>
          <w:lang w:val="kl-GL"/>
        </w:rPr>
      </w:pPr>
      <w:r w:rsidRPr="007C405C">
        <w:rPr>
          <w:rFonts w:ascii="Times New Roman" w:hAnsi="Times New Roman"/>
          <w:b/>
          <w:sz w:val="24"/>
          <w:lang w:val="kl-GL"/>
        </w:rPr>
        <w:t xml:space="preserve">  </w:t>
      </w:r>
      <w:r w:rsidR="00EA4AEF" w:rsidRPr="007C405C">
        <w:rPr>
          <w:rFonts w:ascii="Times New Roman" w:hAnsi="Times New Roman"/>
          <w:b/>
          <w:sz w:val="24"/>
          <w:lang w:val="kl-GL"/>
        </w:rPr>
        <w:t xml:space="preserve">§ 8. </w:t>
      </w:r>
      <w:r w:rsidR="00EA4AEF" w:rsidRPr="007C405C">
        <w:rPr>
          <w:rFonts w:ascii="Times New Roman" w:hAnsi="Times New Roman"/>
          <w:sz w:val="24"/>
          <w:lang w:val="kl-GL"/>
        </w:rPr>
        <w:t>En whistleblower må ikke udsættes for repressalier, herunder trussel om eller forsøg på repressalier, som følge af at vedkommende har foretaget en intern eller ekstern indberetning eller foretaget en offentliggørelse i overensstemmelse med lovens regler herom. Whistlebloweren må endvidere ikke hindres eller forsøges hindret i at foretage indberetninger.</w:t>
      </w:r>
    </w:p>
    <w:p w14:paraId="66CBD00D" w14:textId="12A55B72" w:rsidR="00EA4AEF" w:rsidRPr="007C405C" w:rsidRDefault="0050167F"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  </w:t>
      </w:r>
      <w:r w:rsidR="00EA4AEF" w:rsidRPr="007C405C">
        <w:rPr>
          <w:rFonts w:ascii="Times New Roman" w:hAnsi="Times New Roman"/>
          <w:i/>
          <w:sz w:val="24"/>
          <w:lang w:val="kl-GL"/>
        </w:rPr>
        <w:t>Stk. 2.</w:t>
      </w:r>
      <w:r w:rsidR="00EA4AEF" w:rsidRPr="007C405C">
        <w:rPr>
          <w:rFonts w:ascii="Times New Roman" w:hAnsi="Times New Roman"/>
          <w:sz w:val="24"/>
          <w:lang w:val="kl-GL"/>
        </w:rPr>
        <w:t xml:space="preserve"> Beskyttelsen mod repressalier efter stk. 1 omfatter tillige følgende personer:</w:t>
      </w:r>
    </w:p>
    <w:p w14:paraId="0493E19F" w14:textId="6CB1E53A" w:rsidR="00EA4AEF" w:rsidRPr="007C405C" w:rsidRDefault="00EA4AEF"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1) </w:t>
      </w:r>
      <w:r w:rsidR="008B7941" w:rsidRPr="007C405C">
        <w:rPr>
          <w:rFonts w:ascii="Times New Roman" w:hAnsi="Times New Roman"/>
          <w:sz w:val="24"/>
          <w:lang w:val="kl-GL"/>
        </w:rPr>
        <w:t xml:space="preserve"> </w:t>
      </w:r>
      <w:r w:rsidRPr="007C405C">
        <w:rPr>
          <w:rFonts w:ascii="Times New Roman" w:hAnsi="Times New Roman"/>
          <w:sz w:val="24"/>
          <w:lang w:val="kl-GL"/>
        </w:rPr>
        <w:t>Formidlere.</w:t>
      </w:r>
    </w:p>
    <w:p w14:paraId="0689B640" w14:textId="7FB3C07A" w:rsidR="00EA4AEF" w:rsidRPr="007C405C" w:rsidRDefault="00EA4AEF"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2) </w:t>
      </w:r>
      <w:r w:rsidR="008B7941" w:rsidRPr="007C405C">
        <w:rPr>
          <w:rFonts w:ascii="Times New Roman" w:hAnsi="Times New Roman"/>
          <w:sz w:val="24"/>
          <w:lang w:val="kl-GL"/>
        </w:rPr>
        <w:t xml:space="preserve"> </w:t>
      </w:r>
      <w:r w:rsidRPr="007C405C">
        <w:rPr>
          <w:rFonts w:ascii="Times New Roman" w:hAnsi="Times New Roman"/>
          <w:sz w:val="24"/>
          <w:lang w:val="kl-GL"/>
        </w:rPr>
        <w:t>Tredjeparter, der har forbindelse til whistlebloweren, og som risikerer at blive udsat for repressalier i en arbejdsrelateret sammenhæng.</w:t>
      </w:r>
    </w:p>
    <w:p w14:paraId="5A762553" w14:textId="2DEC036E" w:rsidR="00EA4AEF" w:rsidRPr="007C405C" w:rsidRDefault="00EA4AEF"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3) </w:t>
      </w:r>
      <w:r w:rsidR="008B7941" w:rsidRPr="007C405C">
        <w:rPr>
          <w:rFonts w:ascii="Times New Roman" w:hAnsi="Times New Roman"/>
          <w:sz w:val="24"/>
          <w:lang w:val="kl-GL"/>
        </w:rPr>
        <w:t xml:space="preserve"> </w:t>
      </w:r>
      <w:r w:rsidRPr="007C405C">
        <w:rPr>
          <w:rFonts w:ascii="Times New Roman" w:hAnsi="Times New Roman"/>
          <w:sz w:val="24"/>
          <w:lang w:val="kl-GL"/>
        </w:rPr>
        <w:t>Virksomheder og myndigheder, som whistlebloweren ejer eller arbejder for eller på anden måde er forbundet med i en arbejdsrelateret sammenhæng.</w:t>
      </w:r>
    </w:p>
    <w:p w14:paraId="0182CC14" w14:textId="18B243D4" w:rsidR="00EA4AEF" w:rsidRPr="007C405C" w:rsidRDefault="0050167F"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  </w:t>
      </w:r>
      <w:r w:rsidR="00EA4AEF" w:rsidRPr="007C405C">
        <w:rPr>
          <w:rFonts w:ascii="Times New Roman" w:hAnsi="Times New Roman"/>
          <w:sz w:val="24"/>
          <w:lang w:val="kl-GL"/>
        </w:rPr>
        <w:t>Stk. 3. En whistleblower har ret til at påberåbe sig en indberetning eller offentliggørelse for at søge afvisning af søgsmål, forudsat at whistlebloweren havde rimelig grund til at antage, at indberetningen eller offentliggørelsen var nødvendig for at afsløre en overtrædelse omfattet af § 1, stk. 1.</w:t>
      </w:r>
    </w:p>
    <w:p w14:paraId="11DBD676" w14:textId="77777777" w:rsidR="00EA4AEF" w:rsidRPr="007C405C" w:rsidRDefault="00EA4AEF" w:rsidP="001B4A06">
      <w:pPr>
        <w:spacing w:after="0" w:line="288" w:lineRule="auto"/>
        <w:rPr>
          <w:rFonts w:ascii="Times New Roman" w:hAnsi="Times New Roman"/>
          <w:b/>
          <w:sz w:val="24"/>
          <w:lang w:val="kl-GL"/>
        </w:rPr>
      </w:pPr>
    </w:p>
    <w:p w14:paraId="7722CC4A" w14:textId="2E343B9F" w:rsidR="00EA4AEF" w:rsidRPr="007C405C" w:rsidRDefault="00EA4AEF" w:rsidP="001B4A06">
      <w:pPr>
        <w:spacing w:after="0" w:line="288" w:lineRule="auto"/>
        <w:jc w:val="center"/>
        <w:rPr>
          <w:rFonts w:ascii="Times New Roman" w:hAnsi="Times New Roman"/>
          <w:b/>
          <w:sz w:val="24"/>
          <w:lang w:val="kl-GL"/>
        </w:rPr>
      </w:pPr>
      <w:r w:rsidRPr="007C405C">
        <w:rPr>
          <w:rFonts w:ascii="Times New Roman" w:hAnsi="Times New Roman"/>
          <w:b/>
          <w:sz w:val="24"/>
          <w:lang w:val="kl-GL"/>
        </w:rPr>
        <w:t>Kapitel 3</w:t>
      </w:r>
    </w:p>
    <w:p w14:paraId="0D04364F" w14:textId="77777777" w:rsidR="00EA4AEF" w:rsidRPr="007C405C" w:rsidRDefault="00EA4AEF" w:rsidP="001B4A06">
      <w:pPr>
        <w:spacing w:after="0" w:line="288" w:lineRule="auto"/>
        <w:jc w:val="center"/>
        <w:rPr>
          <w:rFonts w:ascii="Times New Roman" w:hAnsi="Times New Roman"/>
          <w:i/>
          <w:sz w:val="24"/>
          <w:lang w:val="kl-GL"/>
        </w:rPr>
      </w:pPr>
      <w:r w:rsidRPr="007C405C">
        <w:rPr>
          <w:rFonts w:ascii="Times New Roman" w:hAnsi="Times New Roman"/>
          <w:i/>
          <w:sz w:val="24"/>
          <w:lang w:val="kl-GL"/>
        </w:rPr>
        <w:t>Interne whistleblowerordninger</w:t>
      </w:r>
    </w:p>
    <w:p w14:paraId="75A43F40" w14:textId="77777777" w:rsidR="00EA4AEF" w:rsidRPr="007C405C" w:rsidRDefault="00EA4AEF" w:rsidP="001B4A06">
      <w:pPr>
        <w:spacing w:after="0" w:line="288" w:lineRule="auto"/>
        <w:rPr>
          <w:rFonts w:ascii="Times New Roman" w:hAnsi="Times New Roman"/>
          <w:b/>
          <w:sz w:val="24"/>
          <w:lang w:val="kl-GL"/>
        </w:rPr>
      </w:pPr>
    </w:p>
    <w:p w14:paraId="391B7030" w14:textId="53836906" w:rsidR="00EA4AEF" w:rsidRPr="007C405C" w:rsidRDefault="00ED2D9C" w:rsidP="001B4A06">
      <w:pPr>
        <w:spacing w:after="0" w:line="288" w:lineRule="auto"/>
        <w:jc w:val="center"/>
        <w:rPr>
          <w:rFonts w:ascii="Times New Roman" w:hAnsi="Times New Roman"/>
          <w:i/>
          <w:sz w:val="24"/>
          <w:lang w:val="kl-GL"/>
        </w:rPr>
      </w:pPr>
      <w:r w:rsidRPr="007C405C">
        <w:rPr>
          <w:rFonts w:ascii="Times New Roman" w:hAnsi="Times New Roman"/>
          <w:i/>
          <w:sz w:val="24"/>
          <w:lang w:val="kl-GL"/>
        </w:rPr>
        <w:lastRenderedPageBreak/>
        <w:t>Mulighed for</w:t>
      </w:r>
      <w:r w:rsidR="00EA4AEF" w:rsidRPr="007C405C">
        <w:rPr>
          <w:rFonts w:ascii="Times New Roman" w:hAnsi="Times New Roman"/>
          <w:i/>
          <w:sz w:val="24"/>
          <w:lang w:val="kl-GL"/>
        </w:rPr>
        <w:t xml:space="preserve"> at etablere en intern whistleblowerordning</w:t>
      </w:r>
    </w:p>
    <w:p w14:paraId="6CABB7AD" w14:textId="77777777" w:rsidR="00EA4AEF" w:rsidRPr="007C405C" w:rsidRDefault="00EA4AEF" w:rsidP="001B4A06">
      <w:pPr>
        <w:spacing w:after="0" w:line="288" w:lineRule="auto"/>
        <w:rPr>
          <w:rFonts w:ascii="Times New Roman" w:hAnsi="Times New Roman"/>
          <w:b/>
          <w:sz w:val="24"/>
          <w:lang w:val="kl-GL"/>
        </w:rPr>
      </w:pPr>
    </w:p>
    <w:p w14:paraId="61B32804" w14:textId="1DECF91E" w:rsidR="00EA4AEF" w:rsidRPr="007C405C" w:rsidRDefault="002C268B" w:rsidP="00D56AD2">
      <w:pPr>
        <w:spacing w:after="0" w:line="288" w:lineRule="auto"/>
        <w:rPr>
          <w:rFonts w:ascii="Times New Roman" w:hAnsi="Times New Roman"/>
          <w:sz w:val="24"/>
          <w:lang w:val="kl-GL"/>
        </w:rPr>
      </w:pPr>
      <w:r w:rsidRPr="007C405C">
        <w:rPr>
          <w:rFonts w:ascii="Times New Roman" w:hAnsi="Times New Roman"/>
          <w:b/>
          <w:sz w:val="24"/>
          <w:lang w:val="kl-GL"/>
        </w:rPr>
        <w:t xml:space="preserve">  </w:t>
      </w:r>
      <w:r w:rsidR="00EA4AEF" w:rsidRPr="007C405C">
        <w:rPr>
          <w:rFonts w:ascii="Times New Roman" w:hAnsi="Times New Roman"/>
          <w:b/>
          <w:sz w:val="24"/>
          <w:lang w:val="kl-GL"/>
        </w:rPr>
        <w:t xml:space="preserve">§ 9. </w:t>
      </w:r>
      <w:r w:rsidR="00B137EE" w:rsidRPr="007C405C">
        <w:rPr>
          <w:rFonts w:ascii="Times New Roman" w:hAnsi="Times New Roman"/>
          <w:b/>
          <w:sz w:val="24"/>
          <w:lang w:val="kl-GL"/>
        </w:rPr>
        <w:t xml:space="preserve"> </w:t>
      </w:r>
      <w:r w:rsidR="00D56AD2" w:rsidRPr="007C405C">
        <w:rPr>
          <w:rFonts w:ascii="Times New Roman" w:hAnsi="Times New Roman"/>
          <w:sz w:val="24"/>
          <w:lang w:val="kl-GL"/>
        </w:rPr>
        <w:t>Arbejdsgivere i den private sektor</w:t>
      </w:r>
      <w:r w:rsidR="0002547D" w:rsidRPr="007C405C">
        <w:rPr>
          <w:rFonts w:ascii="Times New Roman" w:hAnsi="Times New Roman"/>
          <w:sz w:val="24"/>
          <w:lang w:val="kl-GL"/>
        </w:rPr>
        <w:t xml:space="preserve"> </w:t>
      </w:r>
      <w:r w:rsidR="00ED2D9C" w:rsidRPr="007C405C">
        <w:rPr>
          <w:rFonts w:ascii="Times New Roman" w:hAnsi="Times New Roman"/>
          <w:sz w:val="24"/>
          <w:lang w:val="kl-GL"/>
        </w:rPr>
        <w:t>kan</w:t>
      </w:r>
      <w:r w:rsidR="00EA4AEF" w:rsidRPr="007C405C">
        <w:rPr>
          <w:rFonts w:ascii="Times New Roman" w:hAnsi="Times New Roman"/>
          <w:sz w:val="24"/>
          <w:lang w:val="kl-GL"/>
        </w:rPr>
        <w:t xml:space="preserve"> etablere en intern whistleblowerordning, hvor arbejdstagerne kan indberette oplysninger omfattet af § 1, stk. 1.</w:t>
      </w:r>
    </w:p>
    <w:p w14:paraId="5A8E8EA1" w14:textId="345FFEB6" w:rsidR="00EA4AEF" w:rsidRPr="007C405C" w:rsidRDefault="002C268B"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  </w:t>
      </w:r>
      <w:r w:rsidR="00EA4AEF" w:rsidRPr="007C405C">
        <w:rPr>
          <w:rFonts w:ascii="Times New Roman" w:hAnsi="Times New Roman"/>
          <w:i/>
          <w:sz w:val="24"/>
          <w:lang w:val="kl-GL"/>
        </w:rPr>
        <w:t>Stk. 2.</w:t>
      </w:r>
      <w:r w:rsidRPr="007C405C">
        <w:rPr>
          <w:rFonts w:ascii="Times New Roman" w:hAnsi="Times New Roman"/>
          <w:sz w:val="24"/>
          <w:lang w:val="kl-GL"/>
        </w:rPr>
        <w:t xml:space="preserve">  </w:t>
      </w:r>
      <w:r w:rsidR="00EA4AEF" w:rsidRPr="007C405C">
        <w:rPr>
          <w:rFonts w:ascii="Times New Roman" w:hAnsi="Times New Roman"/>
          <w:sz w:val="24"/>
          <w:lang w:val="kl-GL"/>
        </w:rPr>
        <w:t>Arbejdsgivere omfattet af stk. 1 kan etablere koncernfælles</w:t>
      </w:r>
      <w:r w:rsidR="00ED2D9C" w:rsidRPr="007C405C">
        <w:rPr>
          <w:rFonts w:ascii="Times New Roman" w:hAnsi="Times New Roman"/>
          <w:sz w:val="24"/>
          <w:lang w:val="kl-GL"/>
        </w:rPr>
        <w:t xml:space="preserve"> interne</w:t>
      </w:r>
      <w:r w:rsidR="00EA4AEF" w:rsidRPr="007C405C">
        <w:rPr>
          <w:rFonts w:ascii="Times New Roman" w:hAnsi="Times New Roman"/>
          <w:sz w:val="24"/>
          <w:lang w:val="kl-GL"/>
        </w:rPr>
        <w:t xml:space="preserve"> whistleblowerordninger. </w:t>
      </w:r>
      <w:r w:rsidRPr="007C405C">
        <w:rPr>
          <w:rFonts w:ascii="Times New Roman" w:hAnsi="Times New Roman"/>
          <w:sz w:val="24"/>
          <w:lang w:val="kl-GL"/>
        </w:rPr>
        <w:t xml:space="preserve">Naalakkersuisoq </w:t>
      </w:r>
      <w:r w:rsidR="00EA4AEF" w:rsidRPr="007C405C">
        <w:rPr>
          <w:rFonts w:ascii="Times New Roman" w:hAnsi="Times New Roman"/>
          <w:sz w:val="24"/>
          <w:lang w:val="kl-GL"/>
        </w:rPr>
        <w:t>kan fastsætte regler om, at 1. pkt. ikke skal finde anvendelse.</w:t>
      </w:r>
    </w:p>
    <w:p w14:paraId="2A02A981" w14:textId="77777777" w:rsidR="00EA4AEF" w:rsidRPr="007C405C" w:rsidRDefault="00EA4AEF" w:rsidP="001B4A06">
      <w:pPr>
        <w:spacing w:after="0" w:line="288" w:lineRule="auto"/>
        <w:rPr>
          <w:rFonts w:ascii="Times New Roman" w:hAnsi="Times New Roman"/>
          <w:sz w:val="24"/>
          <w:lang w:val="kl-GL"/>
        </w:rPr>
      </w:pPr>
    </w:p>
    <w:p w14:paraId="432D8CBC" w14:textId="77777777" w:rsidR="00EA4AEF" w:rsidRPr="007C405C" w:rsidRDefault="00EA4AEF" w:rsidP="006D2029">
      <w:pPr>
        <w:spacing w:after="0" w:line="288" w:lineRule="auto"/>
        <w:jc w:val="center"/>
        <w:rPr>
          <w:rFonts w:ascii="Times New Roman" w:hAnsi="Times New Roman"/>
          <w:i/>
          <w:sz w:val="24"/>
          <w:lang w:val="kl-GL"/>
        </w:rPr>
      </w:pPr>
      <w:r w:rsidRPr="007C405C">
        <w:rPr>
          <w:rFonts w:ascii="Times New Roman" w:hAnsi="Times New Roman"/>
          <w:i/>
          <w:sz w:val="24"/>
          <w:lang w:val="kl-GL"/>
        </w:rPr>
        <w:t>Procedurer for intern indberetning og opfølgning</w:t>
      </w:r>
    </w:p>
    <w:p w14:paraId="457CDE17" w14:textId="77777777" w:rsidR="00EA4AEF" w:rsidRPr="007C405C" w:rsidRDefault="00EA4AEF" w:rsidP="001B4A06">
      <w:pPr>
        <w:spacing w:after="0" w:line="288" w:lineRule="auto"/>
        <w:rPr>
          <w:rFonts w:ascii="Times New Roman" w:hAnsi="Times New Roman"/>
          <w:b/>
          <w:sz w:val="24"/>
          <w:lang w:val="kl-GL"/>
        </w:rPr>
      </w:pPr>
    </w:p>
    <w:p w14:paraId="6260F15E" w14:textId="5FAF6B89" w:rsidR="00EA4AEF" w:rsidRPr="007C405C" w:rsidRDefault="002C268B" w:rsidP="001B4A06">
      <w:pPr>
        <w:spacing w:after="0" w:line="288" w:lineRule="auto"/>
        <w:rPr>
          <w:rFonts w:ascii="Times New Roman" w:hAnsi="Times New Roman"/>
          <w:sz w:val="24"/>
          <w:lang w:val="kl-GL"/>
        </w:rPr>
      </w:pPr>
      <w:r w:rsidRPr="007C405C">
        <w:rPr>
          <w:rFonts w:ascii="Times New Roman" w:hAnsi="Times New Roman"/>
          <w:b/>
          <w:sz w:val="24"/>
          <w:lang w:val="kl-GL"/>
        </w:rPr>
        <w:t xml:space="preserve">  </w:t>
      </w:r>
      <w:r w:rsidR="00EA4AEF" w:rsidRPr="007C405C">
        <w:rPr>
          <w:rFonts w:ascii="Times New Roman" w:hAnsi="Times New Roman"/>
          <w:b/>
          <w:sz w:val="24"/>
          <w:lang w:val="kl-GL"/>
        </w:rPr>
        <w:t xml:space="preserve">§ 10. </w:t>
      </w:r>
      <w:r w:rsidR="00EA4AEF" w:rsidRPr="007C405C">
        <w:rPr>
          <w:rFonts w:ascii="Times New Roman" w:hAnsi="Times New Roman"/>
          <w:sz w:val="24"/>
          <w:lang w:val="kl-GL"/>
        </w:rPr>
        <w:t>En intern whistleblowerordning skal muliggøre skriftlig eller mundtlig indberetning eller begge dele. Er der mulighed for mundtlig indberetning, skal indberetningen på whistleblowerens anmodning være mulig via et fysisk møde inden for en rimelig frist.</w:t>
      </w:r>
    </w:p>
    <w:p w14:paraId="3C189B42" w14:textId="77777777" w:rsidR="00EA4AEF" w:rsidRPr="007C405C" w:rsidRDefault="00EA4AEF" w:rsidP="001B4A06">
      <w:pPr>
        <w:spacing w:after="0" w:line="288" w:lineRule="auto"/>
        <w:rPr>
          <w:rFonts w:ascii="Times New Roman" w:hAnsi="Times New Roman"/>
          <w:sz w:val="24"/>
          <w:lang w:val="kl-GL"/>
        </w:rPr>
      </w:pPr>
    </w:p>
    <w:p w14:paraId="17091356" w14:textId="77777777" w:rsidR="00EA4AEF" w:rsidRPr="007C405C" w:rsidRDefault="00EA4AEF" w:rsidP="006D2029">
      <w:pPr>
        <w:spacing w:after="0" w:line="288" w:lineRule="auto"/>
        <w:jc w:val="center"/>
        <w:rPr>
          <w:rFonts w:ascii="Times New Roman" w:hAnsi="Times New Roman"/>
          <w:i/>
          <w:sz w:val="24"/>
          <w:lang w:val="kl-GL"/>
        </w:rPr>
      </w:pPr>
      <w:r w:rsidRPr="007C405C">
        <w:rPr>
          <w:rFonts w:ascii="Times New Roman" w:hAnsi="Times New Roman"/>
          <w:i/>
          <w:sz w:val="24"/>
          <w:lang w:val="kl-GL"/>
        </w:rPr>
        <w:t>Udpegning af intern whistleblowerenhed</w:t>
      </w:r>
    </w:p>
    <w:p w14:paraId="52379458" w14:textId="77777777" w:rsidR="00EA4AEF" w:rsidRPr="007C405C" w:rsidRDefault="00EA4AEF" w:rsidP="001B4A06">
      <w:pPr>
        <w:spacing w:after="0" w:line="288" w:lineRule="auto"/>
        <w:rPr>
          <w:rFonts w:ascii="Times New Roman" w:hAnsi="Times New Roman"/>
          <w:b/>
          <w:sz w:val="24"/>
          <w:lang w:val="kl-GL"/>
        </w:rPr>
      </w:pPr>
    </w:p>
    <w:p w14:paraId="56900552" w14:textId="4396AC15" w:rsidR="00EA4AEF" w:rsidRPr="007C405C" w:rsidRDefault="008906BD" w:rsidP="001B4A06">
      <w:pPr>
        <w:spacing w:after="0" w:line="288" w:lineRule="auto"/>
        <w:rPr>
          <w:rFonts w:ascii="Times New Roman" w:hAnsi="Times New Roman"/>
          <w:sz w:val="24"/>
          <w:lang w:val="kl-GL"/>
        </w:rPr>
      </w:pPr>
      <w:r w:rsidRPr="007C405C">
        <w:rPr>
          <w:rFonts w:ascii="Times New Roman" w:hAnsi="Times New Roman"/>
          <w:b/>
          <w:sz w:val="24"/>
          <w:lang w:val="kl-GL"/>
        </w:rPr>
        <w:t xml:space="preserve">  </w:t>
      </w:r>
      <w:r w:rsidR="00EA4AEF" w:rsidRPr="007C405C">
        <w:rPr>
          <w:rFonts w:ascii="Times New Roman" w:hAnsi="Times New Roman"/>
          <w:b/>
          <w:sz w:val="24"/>
          <w:lang w:val="kl-GL"/>
        </w:rPr>
        <w:t xml:space="preserve">§ 11. </w:t>
      </w:r>
      <w:r w:rsidR="00EA4AEF" w:rsidRPr="007C405C">
        <w:rPr>
          <w:rFonts w:ascii="Times New Roman" w:hAnsi="Times New Roman"/>
          <w:sz w:val="24"/>
          <w:lang w:val="kl-GL"/>
        </w:rPr>
        <w:t>En arbejdsgiver omfattet af § 9 skal internt udpege en upartisk person eller afdeling, der skal varetage følgende opgaver:</w:t>
      </w:r>
    </w:p>
    <w:p w14:paraId="37F50B5B" w14:textId="06546C7C" w:rsidR="00EA4AEF" w:rsidRPr="007C405C" w:rsidRDefault="00EA4AEF" w:rsidP="001B4A06">
      <w:pPr>
        <w:spacing w:after="0" w:line="288" w:lineRule="auto"/>
        <w:rPr>
          <w:rFonts w:ascii="Times New Roman" w:hAnsi="Times New Roman"/>
          <w:sz w:val="24"/>
          <w:lang w:val="kl-GL"/>
        </w:rPr>
      </w:pPr>
      <w:r w:rsidRPr="007C405C">
        <w:rPr>
          <w:rFonts w:ascii="Times New Roman" w:hAnsi="Times New Roman"/>
          <w:sz w:val="24"/>
          <w:lang w:val="kl-GL"/>
        </w:rPr>
        <w:t>1)</w:t>
      </w:r>
      <w:r w:rsidR="00E507B0" w:rsidRPr="007C405C">
        <w:rPr>
          <w:rFonts w:ascii="Times New Roman" w:hAnsi="Times New Roman"/>
          <w:sz w:val="24"/>
          <w:lang w:val="kl-GL"/>
        </w:rPr>
        <w:t xml:space="preserve"> </w:t>
      </w:r>
      <w:r w:rsidRPr="007C405C">
        <w:rPr>
          <w:rFonts w:ascii="Times New Roman" w:hAnsi="Times New Roman"/>
          <w:sz w:val="24"/>
          <w:lang w:val="kl-GL"/>
        </w:rPr>
        <w:t xml:space="preserve"> Modtage indberetninger og have kontakt med whistlebloweren.</w:t>
      </w:r>
    </w:p>
    <w:p w14:paraId="6C795DBB" w14:textId="6FD29621" w:rsidR="00EA4AEF" w:rsidRPr="007C405C" w:rsidRDefault="00EA4AEF"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2) </w:t>
      </w:r>
      <w:r w:rsidR="00E507B0" w:rsidRPr="007C405C">
        <w:rPr>
          <w:rFonts w:ascii="Times New Roman" w:hAnsi="Times New Roman"/>
          <w:sz w:val="24"/>
          <w:lang w:val="kl-GL"/>
        </w:rPr>
        <w:t xml:space="preserve"> </w:t>
      </w:r>
      <w:r w:rsidRPr="007C405C">
        <w:rPr>
          <w:rFonts w:ascii="Times New Roman" w:hAnsi="Times New Roman"/>
          <w:sz w:val="24"/>
          <w:lang w:val="kl-GL"/>
        </w:rPr>
        <w:t>Følge op på indberetninger, jf. § 12, stk. 2, nr. 2.</w:t>
      </w:r>
    </w:p>
    <w:p w14:paraId="32DF7C5E" w14:textId="7CD65BF5" w:rsidR="00EA4AEF" w:rsidRPr="007C405C" w:rsidRDefault="00EA4AEF"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3) </w:t>
      </w:r>
      <w:r w:rsidR="00E507B0" w:rsidRPr="007C405C">
        <w:rPr>
          <w:rFonts w:ascii="Times New Roman" w:hAnsi="Times New Roman"/>
          <w:sz w:val="24"/>
          <w:lang w:val="kl-GL"/>
        </w:rPr>
        <w:t xml:space="preserve"> </w:t>
      </w:r>
      <w:r w:rsidRPr="007C405C">
        <w:rPr>
          <w:rFonts w:ascii="Times New Roman" w:hAnsi="Times New Roman"/>
          <w:sz w:val="24"/>
          <w:lang w:val="kl-GL"/>
        </w:rPr>
        <w:t>Give feedback til whistlebloweren, jf. § 12, stk. 2, nr. 3.</w:t>
      </w:r>
    </w:p>
    <w:p w14:paraId="414FFD54" w14:textId="09220B5E" w:rsidR="00743A7C" w:rsidRPr="007C405C" w:rsidRDefault="008906BD"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  </w:t>
      </w:r>
      <w:r w:rsidR="00EA4AEF" w:rsidRPr="007C405C">
        <w:rPr>
          <w:rFonts w:ascii="Times New Roman" w:hAnsi="Times New Roman"/>
          <w:i/>
          <w:sz w:val="24"/>
          <w:lang w:val="kl-GL"/>
        </w:rPr>
        <w:t>Stk. 2.</w:t>
      </w:r>
      <w:r w:rsidR="00EA4AEF" w:rsidRPr="007C405C">
        <w:rPr>
          <w:rFonts w:ascii="Times New Roman" w:hAnsi="Times New Roman"/>
          <w:sz w:val="24"/>
          <w:lang w:val="kl-GL"/>
        </w:rPr>
        <w:t xml:space="preserve"> De opgaver, der er nævnt i stk. 1, kan varetages af en arbejdsgiver i et koncernforbundet selskab, som skal leve op til de krav om behandling, der følger af denne lov. </w:t>
      </w:r>
      <w:r w:rsidR="002C268B" w:rsidRPr="007C405C">
        <w:rPr>
          <w:rFonts w:ascii="Times New Roman" w:hAnsi="Times New Roman"/>
          <w:sz w:val="24"/>
          <w:lang w:val="kl-GL"/>
        </w:rPr>
        <w:t xml:space="preserve">Naalakkersuisut </w:t>
      </w:r>
      <w:r w:rsidR="00EA4AEF" w:rsidRPr="007C405C">
        <w:rPr>
          <w:rFonts w:ascii="Times New Roman" w:hAnsi="Times New Roman"/>
          <w:sz w:val="24"/>
          <w:lang w:val="kl-GL"/>
        </w:rPr>
        <w:t>kan fastsætte regler om, at 1. pkt. ikke skal finde anvendelse.</w:t>
      </w:r>
    </w:p>
    <w:p w14:paraId="643B2FF5" w14:textId="77777777" w:rsidR="00EA4AEF" w:rsidRPr="007C405C" w:rsidRDefault="00EA4AEF" w:rsidP="001B4A06">
      <w:pPr>
        <w:spacing w:after="0" w:line="288" w:lineRule="auto"/>
        <w:rPr>
          <w:rFonts w:ascii="Times New Roman" w:hAnsi="Times New Roman"/>
          <w:b/>
          <w:sz w:val="24"/>
          <w:lang w:val="kl-GL"/>
        </w:rPr>
      </w:pPr>
    </w:p>
    <w:p w14:paraId="4CEA44F1" w14:textId="06336793" w:rsidR="00EA4AEF" w:rsidRPr="007C405C" w:rsidRDefault="00261858" w:rsidP="001B4A06">
      <w:pPr>
        <w:spacing w:after="0" w:line="288" w:lineRule="auto"/>
        <w:rPr>
          <w:rFonts w:ascii="Times New Roman" w:hAnsi="Times New Roman"/>
          <w:sz w:val="24"/>
          <w:lang w:val="kl-GL"/>
        </w:rPr>
      </w:pPr>
      <w:r w:rsidRPr="007C405C">
        <w:rPr>
          <w:rFonts w:ascii="Times New Roman" w:hAnsi="Times New Roman"/>
          <w:b/>
          <w:sz w:val="24"/>
          <w:lang w:val="kl-GL"/>
        </w:rPr>
        <w:t xml:space="preserve">  </w:t>
      </w:r>
      <w:r w:rsidR="00EA4AEF" w:rsidRPr="007C405C">
        <w:rPr>
          <w:rFonts w:ascii="Times New Roman" w:hAnsi="Times New Roman"/>
          <w:b/>
          <w:sz w:val="24"/>
          <w:lang w:val="kl-GL"/>
        </w:rPr>
        <w:t xml:space="preserve">§ 12. </w:t>
      </w:r>
      <w:r w:rsidR="00EA4AEF" w:rsidRPr="007C405C">
        <w:rPr>
          <w:rFonts w:ascii="Times New Roman" w:hAnsi="Times New Roman"/>
          <w:sz w:val="24"/>
          <w:lang w:val="kl-GL"/>
        </w:rPr>
        <w:t>En intern whistleblowerordning skal udformes, etableres og drives på en måde, der sikrer fortrolighed om identiteten på whistlebloweren, den berørte person og enhver tredjemand nævnt i indberetningen og forhindrer uautoriseret adgang dertil.</w:t>
      </w:r>
    </w:p>
    <w:p w14:paraId="55A18244" w14:textId="7D19322A" w:rsidR="00EA4AEF" w:rsidRPr="007C405C" w:rsidRDefault="00261858"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  </w:t>
      </w:r>
      <w:r w:rsidR="00EA4AEF" w:rsidRPr="007C405C">
        <w:rPr>
          <w:rFonts w:ascii="Times New Roman" w:hAnsi="Times New Roman"/>
          <w:i/>
          <w:sz w:val="24"/>
          <w:lang w:val="kl-GL"/>
        </w:rPr>
        <w:t>Stk. 2.</w:t>
      </w:r>
      <w:r w:rsidR="00EA4AEF" w:rsidRPr="007C405C">
        <w:rPr>
          <w:rFonts w:ascii="Times New Roman" w:hAnsi="Times New Roman"/>
          <w:sz w:val="24"/>
          <w:lang w:val="kl-GL"/>
        </w:rPr>
        <w:t xml:space="preserve"> En arbejdsgiver skal indføre passende procedurer for whistleblowerordningen, der sikrer følgende:</w:t>
      </w:r>
    </w:p>
    <w:p w14:paraId="552FB562" w14:textId="4AA66533" w:rsidR="00EA4AEF" w:rsidRPr="007C405C" w:rsidRDefault="00EA4AEF" w:rsidP="001B4A06">
      <w:pPr>
        <w:spacing w:after="0" w:line="288" w:lineRule="auto"/>
        <w:rPr>
          <w:rFonts w:ascii="Times New Roman" w:hAnsi="Times New Roman"/>
          <w:sz w:val="24"/>
          <w:lang w:val="kl-GL"/>
        </w:rPr>
      </w:pPr>
      <w:r w:rsidRPr="007C405C">
        <w:rPr>
          <w:rFonts w:ascii="Times New Roman" w:hAnsi="Times New Roman"/>
          <w:sz w:val="24"/>
          <w:lang w:val="kl-GL"/>
        </w:rPr>
        <w:t>1) At whistlebloweren modtager en bekræftelse på modtagelse af indberetningen inden for 7 dage efter modtagelsen heraf.</w:t>
      </w:r>
    </w:p>
    <w:p w14:paraId="309EC1D2" w14:textId="6C853DC0" w:rsidR="00EA4AEF" w:rsidRPr="007C405C" w:rsidRDefault="00EA4AEF" w:rsidP="001B4A06">
      <w:pPr>
        <w:spacing w:after="0" w:line="288" w:lineRule="auto"/>
        <w:rPr>
          <w:rFonts w:ascii="Times New Roman" w:hAnsi="Times New Roman"/>
          <w:sz w:val="24"/>
          <w:lang w:val="kl-GL"/>
        </w:rPr>
      </w:pPr>
      <w:r w:rsidRPr="007C405C">
        <w:rPr>
          <w:rFonts w:ascii="Times New Roman" w:hAnsi="Times New Roman"/>
          <w:sz w:val="24"/>
          <w:lang w:val="kl-GL"/>
        </w:rPr>
        <w:t>2) At der omhyggeligt følges op på indberetninger.</w:t>
      </w:r>
    </w:p>
    <w:p w14:paraId="6A162939" w14:textId="4C1E8BE0" w:rsidR="00EA4AEF" w:rsidRPr="007C405C" w:rsidRDefault="00EA4AEF" w:rsidP="00111AA2">
      <w:pPr>
        <w:spacing w:after="0" w:line="288" w:lineRule="auto"/>
        <w:rPr>
          <w:rFonts w:ascii="Times New Roman" w:hAnsi="Times New Roman"/>
          <w:sz w:val="24"/>
          <w:lang w:val="kl-GL"/>
        </w:rPr>
      </w:pPr>
      <w:r w:rsidRPr="007C405C">
        <w:rPr>
          <w:rFonts w:ascii="Times New Roman" w:hAnsi="Times New Roman"/>
          <w:sz w:val="24"/>
          <w:lang w:val="kl-GL"/>
        </w:rPr>
        <w:t>3) At whistlebloweren modtager feedback hurtigst muligt og ikke senere end 3 måneder fra bekræftelsen af modtagelsen, jf. nr. 1.</w:t>
      </w:r>
    </w:p>
    <w:p w14:paraId="631BAFF6" w14:textId="77777777" w:rsidR="00EA4AEF" w:rsidRPr="007C405C" w:rsidRDefault="00EA4AEF" w:rsidP="001B4A06">
      <w:pPr>
        <w:spacing w:after="0" w:line="288" w:lineRule="auto"/>
        <w:rPr>
          <w:rFonts w:ascii="Times New Roman" w:hAnsi="Times New Roman"/>
          <w:b/>
          <w:sz w:val="24"/>
          <w:lang w:val="kl-GL"/>
        </w:rPr>
      </w:pPr>
    </w:p>
    <w:p w14:paraId="383A5E70" w14:textId="77777777" w:rsidR="00EA4AEF" w:rsidRPr="007C405C" w:rsidRDefault="00EA4AEF" w:rsidP="001B4A06">
      <w:pPr>
        <w:spacing w:after="0" w:line="288" w:lineRule="auto"/>
        <w:jc w:val="center"/>
        <w:rPr>
          <w:rFonts w:ascii="Times New Roman" w:hAnsi="Times New Roman"/>
          <w:i/>
          <w:sz w:val="24"/>
          <w:lang w:val="kl-GL"/>
        </w:rPr>
      </w:pPr>
      <w:r w:rsidRPr="007C405C">
        <w:rPr>
          <w:rFonts w:ascii="Times New Roman" w:hAnsi="Times New Roman"/>
          <w:i/>
          <w:sz w:val="24"/>
          <w:lang w:val="kl-GL"/>
        </w:rPr>
        <w:t>Informationspligt</w:t>
      </w:r>
    </w:p>
    <w:p w14:paraId="3245C202" w14:textId="77777777" w:rsidR="00EA4AEF" w:rsidRPr="007C405C" w:rsidRDefault="00EA4AEF" w:rsidP="001B4A06">
      <w:pPr>
        <w:spacing w:after="0" w:line="288" w:lineRule="auto"/>
        <w:rPr>
          <w:rFonts w:ascii="Times New Roman" w:hAnsi="Times New Roman"/>
          <w:b/>
          <w:sz w:val="24"/>
          <w:lang w:val="kl-GL"/>
        </w:rPr>
      </w:pPr>
    </w:p>
    <w:p w14:paraId="1975AD63" w14:textId="40508ED6" w:rsidR="00EA4AEF" w:rsidRPr="007C405C" w:rsidRDefault="00D54797" w:rsidP="001B4A06">
      <w:pPr>
        <w:spacing w:after="0" w:line="288" w:lineRule="auto"/>
        <w:rPr>
          <w:rFonts w:ascii="Times New Roman" w:hAnsi="Times New Roman"/>
          <w:sz w:val="24"/>
          <w:lang w:val="kl-GL"/>
        </w:rPr>
      </w:pPr>
      <w:r w:rsidRPr="007C405C">
        <w:rPr>
          <w:rFonts w:ascii="Times New Roman" w:hAnsi="Times New Roman"/>
          <w:b/>
          <w:sz w:val="24"/>
          <w:lang w:val="kl-GL"/>
        </w:rPr>
        <w:lastRenderedPageBreak/>
        <w:t xml:space="preserve">  </w:t>
      </w:r>
      <w:r w:rsidR="00EA4AEF" w:rsidRPr="007C405C">
        <w:rPr>
          <w:rFonts w:ascii="Times New Roman" w:hAnsi="Times New Roman"/>
          <w:b/>
          <w:sz w:val="24"/>
          <w:lang w:val="kl-GL"/>
        </w:rPr>
        <w:t xml:space="preserve">§ 13. </w:t>
      </w:r>
      <w:r w:rsidR="00EA4AEF" w:rsidRPr="007C405C">
        <w:rPr>
          <w:rFonts w:ascii="Times New Roman" w:hAnsi="Times New Roman"/>
          <w:sz w:val="24"/>
          <w:lang w:val="kl-GL"/>
        </w:rPr>
        <w:t>En arbejdsgiver omfattet af § 9 skal i en klar og lettilgængelig form stille følgende oplysninger til rådighed for sine arbejdstagere:</w:t>
      </w:r>
    </w:p>
    <w:p w14:paraId="7AB224CF" w14:textId="6D847F1B" w:rsidR="00EA4AEF" w:rsidRPr="007C405C" w:rsidRDefault="00EA4AEF" w:rsidP="001B4A06">
      <w:pPr>
        <w:spacing w:after="0" w:line="288" w:lineRule="auto"/>
        <w:rPr>
          <w:rFonts w:ascii="Times New Roman" w:hAnsi="Times New Roman"/>
          <w:sz w:val="24"/>
          <w:lang w:val="kl-GL"/>
        </w:rPr>
      </w:pPr>
      <w:r w:rsidRPr="007C405C">
        <w:rPr>
          <w:rFonts w:ascii="Times New Roman" w:hAnsi="Times New Roman"/>
          <w:sz w:val="24"/>
          <w:lang w:val="kl-GL"/>
        </w:rPr>
        <w:t>1) Proceduren for at foretage indberetning til den interne whistleblowerordning, herunder opfordring til at indberette internt i tilfælde, hvor overtrædelsen kan imødegås effektivt internt, og hvor whistlebloweren vurderer, at der ikke er risiko for repressalier.</w:t>
      </w:r>
    </w:p>
    <w:p w14:paraId="1F3B0121" w14:textId="06A0A58D" w:rsidR="00EA4AEF" w:rsidRPr="007C405C" w:rsidRDefault="00EA4AEF" w:rsidP="001B4A06">
      <w:pPr>
        <w:spacing w:after="0" w:line="288" w:lineRule="auto"/>
        <w:rPr>
          <w:rFonts w:ascii="Times New Roman" w:hAnsi="Times New Roman"/>
          <w:sz w:val="24"/>
          <w:lang w:val="kl-GL"/>
        </w:rPr>
      </w:pPr>
      <w:r w:rsidRPr="007C405C">
        <w:rPr>
          <w:rFonts w:ascii="Times New Roman" w:hAnsi="Times New Roman"/>
          <w:sz w:val="24"/>
          <w:lang w:val="kl-GL"/>
        </w:rPr>
        <w:t>2) Proceduren for at foretage indberetning eksternt, jf. kapitel 4.</w:t>
      </w:r>
    </w:p>
    <w:p w14:paraId="35A70011" w14:textId="77777777" w:rsidR="00EA4AEF" w:rsidRPr="007C405C" w:rsidRDefault="00EA4AEF" w:rsidP="001B4A06">
      <w:pPr>
        <w:spacing w:after="0" w:line="288" w:lineRule="auto"/>
        <w:rPr>
          <w:rFonts w:ascii="Times New Roman" w:hAnsi="Times New Roman"/>
          <w:sz w:val="24"/>
          <w:lang w:val="kl-GL"/>
        </w:rPr>
      </w:pPr>
    </w:p>
    <w:p w14:paraId="62BA650A" w14:textId="77777777" w:rsidR="00EA4AEF" w:rsidRPr="007C405C" w:rsidRDefault="00EA4AEF" w:rsidP="006D2029">
      <w:pPr>
        <w:spacing w:after="0" w:line="288" w:lineRule="auto"/>
        <w:jc w:val="center"/>
        <w:rPr>
          <w:rFonts w:ascii="Times New Roman" w:hAnsi="Times New Roman"/>
          <w:i/>
          <w:sz w:val="24"/>
          <w:lang w:val="kl-GL"/>
        </w:rPr>
      </w:pPr>
      <w:r w:rsidRPr="007C405C">
        <w:rPr>
          <w:rFonts w:ascii="Times New Roman" w:hAnsi="Times New Roman"/>
          <w:i/>
          <w:sz w:val="24"/>
          <w:lang w:val="kl-GL"/>
        </w:rPr>
        <w:t>Fælles indberetningskanaler og procedurer</w:t>
      </w:r>
    </w:p>
    <w:p w14:paraId="23C31ACF" w14:textId="77777777" w:rsidR="00EA4AEF" w:rsidRPr="007C405C" w:rsidRDefault="00EA4AEF" w:rsidP="001B4A06">
      <w:pPr>
        <w:spacing w:after="0" w:line="288" w:lineRule="auto"/>
        <w:rPr>
          <w:rFonts w:ascii="Times New Roman" w:hAnsi="Times New Roman"/>
          <w:b/>
          <w:sz w:val="24"/>
          <w:lang w:val="kl-GL"/>
        </w:rPr>
      </w:pPr>
    </w:p>
    <w:p w14:paraId="0EE83970" w14:textId="3280674C" w:rsidR="00EA4AEF" w:rsidRPr="007C405C" w:rsidRDefault="00E507B0" w:rsidP="001B4A06">
      <w:pPr>
        <w:spacing w:after="0" w:line="288" w:lineRule="auto"/>
        <w:rPr>
          <w:rFonts w:ascii="Times New Roman" w:hAnsi="Times New Roman"/>
          <w:b/>
          <w:sz w:val="24"/>
          <w:lang w:val="kl-GL"/>
        </w:rPr>
      </w:pPr>
      <w:r w:rsidRPr="007C405C">
        <w:rPr>
          <w:rFonts w:ascii="Times New Roman" w:hAnsi="Times New Roman"/>
          <w:b/>
          <w:sz w:val="24"/>
          <w:lang w:val="kl-GL"/>
        </w:rPr>
        <w:t xml:space="preserve">  </w:t>
      </w:r>
      <w:r w:rsidR="00EA4AEF" w:rsidRPr="007C405C">
        <w:rPr>
          <w:rFonts w:ascii="Times New Roman" w:hAnsi="Times New Roman"/>
          <w:b/>
          <w:sz w:val="24"/>
          <w:lang w:val="kl-GL"/>
        </w:rPr>
        <w:t xml:space="preserve">§ 14. </w:t>
      </w:r>
      <w:r w:rsidR="00EA4AEF" w:rsidRPr="007C405C">
        <w:rPr>
          <w:rFonts w:ascii="Times New Roman" w:hAnsi="Times New Roman"/>
          <w:sz w:val="24"/>
          <w:lang w:val="kl-GL"/>
        </w:rPr>
        <w:t>Arbejdsgivere i den private sektor</w:t>
      </w:r>
      <w:r w:rsidR="00D56AD2" w:rsidRPr="007C405C">
        <w:rPr>
          <w:rFonts w:ascii="Times New Roman" w:hAnsi="Times New Roman"/>
          <w:sz w:val="24"/>
          <w:lang w:val="kl-GL"/>
        </w:rPr>
        <w:t xml:space="preserve"> </w:t>
      </w:r>
      <w:r w:rsidR="00EA4AEF" w:rsidRPr="007C405C">
        <w:rPr>
          <w:rFonts w:ascii="Times New Roman" w:hAnsi="Times New Roman"/>
          <w:sz w:val="24"/>
          <w:lang w:val="kl-GL"/>
        </w:rPr>
        <w:t xml:space="preserve">kan dele ressourcer med hensyn til </w:t>
      </w:r>
      <w:r w:rsidR="00D56AD2" w:rsidRPr="007C405C">
        <w:rPr>
          <w:rFonts w:ascii="Times New Roman" w:hAnsi="Times New Roman"/>
          <w:sz w:val="24"/>
          <w:lang w:val="kl-GL"/>
        </w:rPr>
        <w:t>etablering og drift af interne</w:t>
      </w:r>
      <w:r w:rsidR="001B7695" w:rsidRPr="007C405C">
        <w:rPr>
          <w:rFonts w:ascii="Times New Roman" w:hAnsi="Times New Roman"/>
          <w:sz w:val="24"/>
          <w:lang w:val="kl-GL"/>
        </w:rPr>
        <w:t xml:space="preserve"> </w:t>
      </w:r>
      <w:r w:rsidR="001B7695">
        <w:rPr>
          <w:rFonts w:ascii="Times New Roman" w:hAnsi="Times New Roman" w:cs="Times New Roman"/>
          <w:sz w:val="24"/>
          <w:szCs w:val="24"/>
          <w:lang w:val="kl-GL"/>
        </w:rPr>
        <w:t>og eksterne</w:t>
      </w:r>
      <w:r w:rsidR="00D56AD2">
        <w:rPr>
          <w:rFonts w:ascii="Times New Roman" w:hAnsi="Times New Roman" w:cs="Times New Roman"/>
          <w:sz w:val="24"/>
          <w:szCs w:val="24"/>
          <w:lang w:val="kl-GL"/>
        </w:rPr>
        <w:t xml:space="preserve"> whisteleblowerordninger</w:t>
      </w:r>
      <w:r w:rsidR="00EA4AEF" w:rsidRPr="007C405C">
        <w:rPr>
          <w:rFonts w:ascii="Times New Roman" w:hAnsi="Times New Roman"/>
          <w:sz w:val="24"/>
          <w:lang w:val="kl-GL"/>
        </w:rPr>
        <w:t>.</w:t>
      </w:r>
    </w:p>
    <w:p w14:paraId="7DF0470A" w14:textId="77777777" w:rsidR="00EA4AEF" w:rsidRPr="007C405C" w:rsidRDefault="00EA4AEF" w:rsidP="001B4A06">
      <w:pPr>
        <w:spacing w:after="0" w:line="288" w:lineRule="auto"/>
        <w:rPr>
          <w:rFonts w:ascii="Times New Roman" w:hAnsi="Times New Roman"/>
          <w:b/>
          <w:sz w:val="24"/>
          <w:lang w:val="kl-GL"/>
        </w:rPr>
      </w:pPr>
    </w:p>
    <w:p w14:paraId="545DF113" w14:textId="77777777" w:rsidR="00EA4AEF" w:rsidRPr="007C405C" w:rsidRDefault="00EA4AEF" w:rsidP="001B4A06">
      <w:pPr>
        <w:spacing w:after="0" w:line="288" w:lineRule="auto"/>
        <w:rPr>
          <w:rFonts w:ascii="Times New Roman" w:hAnsi="Times New Roman"/>
          <w:b/>
          <w:sz w:val="24"/>
          <w:lang w:val="kl-GL"/>
        </w:rPr>
      </w:pPr>
    </w:p>
    <w:p w14:paraId="32F63C5F" w14:textId="77777777" w:rsidR="00EA4AEF" w:rsidRPr="007C405C" w:rsidRDefault="00EA4AEF" w:rsidP="001B4A06">
      <w:pPr>
        <w:spacing w:after="0" w:line="288" w:lineRule="auto"/>
        <w:jc w:val="center"/>
        <w:rPr>
          <w:rFonts w:ascii="Times New Roman" w:hAnsi="Times New Roman"/>
          <w:i/>
          <w:sz w:val="24"/>
          <w:lang w:val="kl-GL"/>
        </w:rPr>
      </w:pPr>
      <w:r w:rsidRPr="007C405C">
        <w:rPr>
          <w:rFonts w:ascii="Times New Roman" w:hAnsi="Times New Roman"/>
          <w:i/>
          <w:sz w:val="24"/>
          <w:lang w:val="kl-GL"/>
        </w:rPr>
        <w:t>Dokumentationspligt</w:t>
      </w:r>
    </w:p>
    <w:p w14:paraId="2B76D384" w14:textId="77777777" w:rsidR="00EA4AEF" w:rsidRPr="007C405C" w:rsidRDefault="00EA4AEF" w:rsidP="001B4A06">
      <w:pPr>
        <w:spacing w:after="0" w:line="288" w:lineRule="auto"/>
        <w:rPr>
          <w:rFonts w:ascii="Times New Roman" w:hAnsi="Times New Roman"/>
          <w:b/>
          <w:sz w:val="24"/>
          <w:lang w:val="kl-GL"/>
        </w:rPr>
      </w:pPr>
    </w:p>
    <w:p w14:paraId="089D41FA" w14:textId="3A500BFB" w:rsidR="00EA4AEF" w:rsidRPr="007C405C" w:rsidRDefault="006F7F44" w:rsidP="001B4A06">
      <w:pPr>
        <w:spacing w:after="0" w:line="288" w:lineRule="auto"/>
        <w:rPr>
          <w:rFonts w:ascii="Times New Roman" w:hAnsi="Times New Roman"/>
          <w:sz w:val="24"/>
          <w:lang w:val="kl-GL"/>
        </w:rPr>
      </w:pPr>
      <w:r w:rsidRPr="007C405C">
        <w:rPr>
          <w:rFonts w:ascii="Times New Roman" w:hAnsi="Times New Roman"/>
          <w:b/>
          <w:sz w:val="24"/>
          <w:lang w:val="kl-GL"/>
        </w:rPr>
        <w:t xml:space="preserve">  </w:t>
      </w:r>
      <w:r w:rsidR="00EA4AEF" w:rsidRPr="007C405C">
        <w:rPr>
          <w:rFonts w:ascii="Times New Roman" w:hAnsi="Times New Roman"/>
          <w:b/>
          <w:sz w:val="24"/>
          <w:lang w:val="kl-GL"/>
        </w:rPr>
        <w:t>§ 1</w:t>
      </w:r>
      <w:r w:rsidR="00AB044F" w:rsidRPr="007C405C">
        <w:rPr>
          <w:rFonts w:ascii="Times New Roman" w:hAnsi="Times New Roman"/>
          <w:b/>
          <w:sz w:val="24"/>
          <w:lang w:val="kl-GL"/>
        </w:rPr>
        <w:t>5</w:t>
      </w:r>
      <w:r w:rsidR="00EA4AEF" w:rsidRPr="007C405C">
        <w:rPr>
          <w:rFonts w:ascii="Times New Roman" w:hAnsi="Times New Roman"/>
          <w:b/>
          <w:sz w:val="24"/>
          <w:lang w:val="kl-GL"/>
        </w:rPr>
        <w:t xml:space="preserve">. </w:t>
      </w:r>
      <w:r w:rsidR="00D56AD2" w:rsidRPr="007C405C">
        <w:rPr>
          <w:rFonts w:ascii="Times New Roman" w:hAnsi="Times New Roman"/>
          <w:b/>
          <w:sz w:val="24"/>
          <w:lang w:val="kl-GL"/>
        </w:rPr>
        <w:t xml:space="preserve"> </w:t>
      </w:r>
      <w:r w:rsidR="00EA4AEF" w:rsidRPr="007C405C">
        <w:rPr>
          <w:rFonts w:ascii="Times New Roman" w:hAnsi="Times New Roman"/>
          <w:sz w:val="24"/>
          <w:lang w:val="kl-GL"/>
        </w:rPr>
        <w:t>En arbejdsgiver omfattet af § 9</w:t>
      </w:r>
      <w:r w:rsidR="00A727CB" w:rsidRPr="007C405C">
        <w:rPr>
          <w:rFonts w:ascii="Times New Roman" w:hAnsi="Times New Roman"/>
          <w:sz w:val="24"/>
          <w:lang w:val="kl-GL"/>
        </w:rPr>
        <w:t xml:space="preserve"> </w:t>
      </w:r>
      <w:r w:rsidR="00111AA2" w:rsidRPr="007C405C">
        <w:rPr>
          <w:rFonts w:ascii="Times New Roman" w:hAnsi="Times New Roman"/>
          <w:sz w:val="24"/>
          <w:lang w:val="kl-GL"/>
        </w:rPr>
        <w:t>og § 1</w:t>
      </w:r>
      <w:r w:rsidR="00AB044F" w:rsidRPr="007C405C">
        <w:rPr>
          <w:rFonts w:ascii="Times New Roman" w:hAnsi="Times New Roman"/>
          <w:sz w:val="24"/>
          <w:lang w:val="kl-GL"/>
        </w:rPr>
        <w:t>6</w:t>
      </w:r>
      <w:r w:rsidR="00A62D78" w:rsidRPr="007C405C">
        <w:rPr>
          <w:rFonts w:ascii="Times New Roman" w:hAnsi="Times New Roman"/>
          <w:sz w:val="24"/>
          <w:lang w:val="kl-GL"/>
        </w:rPr>
        <w:t xml:space="preserve"> </w:t>
      </w:r>
      <w:r w:rsidR="00EA4AEF" w:rsidRPr="007C405C">
        <w:rPr>
          <w:rFonts w:ascii="Times New Roman" w:hAnsi="Times New Roman"/>
          <w:sz w:val="24"/>
          <w:lang w:val="kl-GL"/>
        </w:rPr>
        <w:t>skal opbevare skriftlig dokumentation for etableringen af og procedurerne for whistleblowerordningen, jf. §§ 10-</w:t>
      </w:r>
      <w:r w:rsidR="002B163B" w:rsidRPr="007C405C">
        <w:rPr>
          <w:rFonts w:ascii="Times New Roman" w:hAnsi="Times New Roman"/>
          <w:sz w:val="24"/>
          <w:lang w:val="kl-GL"/>
        </w:rPr>
        <w:t>21</w:t>
      </w:r>
      <w:r w:rsidR="00EA4AEF" w:rsidRPr="007C405C">
        <w:rPr>
          <w:rFonts w:ascii="Times New Roman" w:hAnsi="Times New Roman"/>
          <w:sz w:val="24"/>
          <w:lang w:val="kl-GL"/>
        </w:rPr>
        <w:t>.</w:t>
      </w:r>
    </w:p>
    <w:p w14:paraId="13F8D131" w14:textId="77777777" w:rsidR="00EA4AEF" w:rsidRPr="007C405C" w:rsidRDefault="00EA4AEF" w:rsidP="001B4A06">
      <w:pPr>
        <w:spacing w:after="0" w:line="288" w:lineRule="auto"/>
        <w:rPr>
          <w:rFonts w:ascii="Times New Roman" w:hAnsi="Times New Roman"/>
          <w:b/>
          <w:sz w:val="24"/>
          <w:lang w:val="kl-GL"/>
        </w:rPr>
      </w:pPr>
    </w:p>
    <w:p w14:paraId="394EBD1D" w14:textId="6C71FC9F" w:rsidR="00EA4AEF" w:rsidRPr="007C405C" w:rsidRDefault="00EA4AEF" w:rsidP="001B4A06">
      <w:pPr>
        <w:spacing w:after="0" w:line="288" w:lineRule="auto"/>
        <w:jc w:val="center"/>
        <w:rPr>
          <w:rFonts w:ascii="Times New Roman" w:hAnsi="Times New Roman"/>
          <w:b/>
          <w:sz w:val="24"/>
          <w:lang w:val="kl-GL"/>
        </w:rPr>
      </w:pPr>
      <w:r w:rsidRPr="007C405C">
        <w:rPr>
          <w:rFonts w:ascii="Times New Roman" w:hAnsi="Times New Roman"/>
          <w:b/>
          <w:sz w:val="24"/>
          <w:lang w:val="kl-GL"/>
        </w:rPr>
        <w:t>Kapitel 4</w:t>
      </w:r>
    </w:p>
    <w:p w14:paraId="1CB9DADA" w14:textId="77777777" w:rsidR="00EA4AEF" w:rsidRPr="007C405C" w:rsidRDefault="00EA4AEF" w:rsidP="001B4A06">
      <w:pPr>
        <w:spacing w:after="0" w:line="288" w:lineRule="auto"/>
        <w:jc w:val="center"/>
        <w:rPr>
          <w:rFonts w:ascii="Times New Roman" w:hAnsi="Times New Roman"/>
          <w:i/>
          <w:sz w:val="24"/>
          <w:lang w:val="kl-GL"/>
        </w:rPr>
      </w:pPr>
      <w:r w:rsidRPr="007C405C">
        <w:rPr>
          <w:rFonts w:ascii="Times New Roman" w:hAnsi="Times New Roman"/>
          <w:i/>
          <w:sz w:val="24"/>
          <w:lang w:val="kl-GL"/>
        </w:rPr>
        <w:t>Eksterne whistleblowerordninger</w:t>
      </w:r>
    </w:p>
    <w:p w14:paraId="210DA474" w14:textId="77777777" w:rsidR="00EA4AEF" w:rsidRPr="007C405C" w:rsidRDefault="00EA4AEF" w:rsidP="001B4A06">
      <w:pPr>
        <w:spacing w:after="0" w:line="288" w:lineRule="auto"/>
        <w:rPr>
          <w:rFonts w:ascii="Times New Roman" w:hAnsi="Times New Roman"/>
          <w:sz w:val="24"/>
          <w:lang w:val="kl-GL"/>
        </w:rPr>
      </w:pPr>
    </w:p>
    <w:p w14:paraId="236AC604" w14:textId="030790A0" w:rsidR="00EA4AEF" w:rsidRPr="007C405C" w:rsidRDefault="004C2A3A" w:rsidP="001B4A06">
      <w:pPr>
        <w:spacing w:after="0" w:line="288" w:lineRule="auto"/>
        <w:jc w:val="center"/>
        <w:rPr>
          <w:rFonts w:ascii="Times New Roman" w:hAnsi="Times New Roman"/>
          <w:i/>
          <w:sz w:val="24"/>
          <w:lang w:val="kl-GL"/>
        </w:rPr>
      </w:pPr>
      <w:r w:rsidRPr="007C405C">
        <w:rPr>
          <w:rFonts w:ascii="Times New Roman" w:hAnsi="Times New Roman"/>
          <w:i/>
          <w:sz w:val="24"/>
          <w:lang w:val="kl-GL"/>
        </w:rPr>
        <w:t>Pligt til at e</w:t>
      </w:r>
      <w:r w:rsidR="00EA4AEF" w:rsidRPr="007C405C">
        <w:rPr>
          <w:rFonts w:ascii="Times New Roman" w:hAnsi="Times New Roman"/>
          <w:i/>
          <w:sz w:val="24"/>
          <w:lang w:val="kl-GL"/>
        </w:rPr>
        <w:t>tabler</w:t>
      </w:r>
      <w:r w:rsidRPr="007C405C">
        <w:rPr>
          <w:rFonts w:ascii="Times New Roman" w:hAnsi="Times New Roman"/>
          <w:i/>
          <w:sz w:val="24"/>
          <w:lang w:val="kl-GL"/>
        </w:rPr>
        <w:t>e</w:t>
      </w:r>
      <w:r w:rsidR="00EA4AEF" w:rsidRPr="007C405C">
        <w:rPr>
          <w:rFonts w:ascii="Times New Roman" w:hAnsi="Times New Roman"/>
          <w:i/>
          <w:sz w:val="24"/>
          <w:lang w:val="kl-GL"/>
        </w:rPr>
        <w:t xml:space="preserve"> </w:t>
      </w:r>
      <w:r w:rsidRPr="007C405C">
        <w:rPr>
          <w:rFonts w:ascii="Times New Roman" w:hAnsi="Times New Roman"/>
          <w:i/>
          <w:sz w:val="24"/>
          <w:lang w:val="kl-GL"/>
        </w:rPr>
        <w:t>en</w:t>
      </w:r>
      <w:r w:rsidR="00EA4AEF" w:rsidRPr="007C405C">
        <w:rPr>
          <w:rFonts w:ascii="Times New Roman" w:hAnsi="Times New Roman"/>
          <w:i/>
          <w:sz w:val="24"/>
          <w:lang w:val="kl-GL"/>
        </w:rPr>
        <w:t xml:space="preserve"> ekstern </w:t>
      </w:r>
      <w:r w:rsidR="00EA4AEF" w:rsidRPr="001B4A06">
        <w:rPr>
          <w:rFonts w:ascii="Times New Roman" w:hAnsi="Times New Roman" w:cs="Times New Roman"/>
          <w:i/>
          <w:iCs/>
          <w:sz w:val="24"/>
          <w:szCs w:val="24"/>
          <w:lang w:val="kl-GL"/>
        </w:rPr>
        <w:t>whistleblowerordning</w:t>
      </w:r>
    </w:p>
    <w:p w14:paraId="523B530E" w14:textId="77777777" w:rsidR="00EA4AEF" w:rsidRPr="007C405C" w:rsidRDefault="00EA4AEF" w:rsidP="001B4A06">
      <w:pPr>
        <w:spacing w:after="0" w:line="288" w:lineRule="auto"/>
        <w:rPr>
          <w:rFonts w:ascii="Times New Roman" w:hAnsi="Times New Roman"/>
          <w:b/>
          <w:sz w:val="24"/>
          <w:lang w:val="kl-GL"/>
        </w:rPr>
      </w:pPr>
    </w:p>
    <w:p w14:paraId="71E5C5B7" w14:textId="25F1CFA2" w:rsidR="00D56AD2" w:rsidRPr="007C405C" w:rsidRDefault="006F7F44" w:rsidP="001B4A06">
      <w:pPr>
        <w:spacing w:after="0" w:line="288" w:lineRule="auto"/>
        <w:rPr>
          <w:rFonts w:ascii="Times New Roman" w:hAnsi="Times New Roman"/>
          <w:sz w:val="24"/>
          <w:lang w:val="kl-GL"/>
        </w:rPr>
      </w:pPr>
      <w:r w:rsidRPr="007C405C">
        <w:rPr>
          <w:rFonts w:ascii="Times New Roman" w:hAnsi="Times New Roman"/>
          <w:b/>
          <w:sz w:val="24"/>
          <w:lang w:val="kl-GL"/>
        </w:rPr>
        <w:t xml:space="preserve">  </w:t>
      </w:r>
      <w:r w:rsidR="00EA4AEF" w:rsidRPr="007C405C">
        <w:rPr>
          <w:rFonts w:ascii="Times New Roman" w:hAnsi="Times New Roman"/>
          <w:b/>
          <w:sz w:val="24"/>
          <w:lang w:val="kl-GL"/>
        </w:rPr>
        <w:t>§ 1</w:t>
      </w:r>
      <w:r w:rsidR="00AB044F" w:rsidRPr="007C405C">
        <w:rPr>
          <w:rFonts w:ascii="Times New Roman" w:hAnsi="Times New Roman"/>
          <w:b/>
          <w:sz w:val="24"/>
          <w:lang w:val="kl-GL"/>
        </w:rPr>
        <w:t>6</w:t>
      </w:r>
      <w:r w:rsidR="00EA4AEF" w:rsidRPr="007C405C">
        <w:rPr>
          <w:rFonts w:ascii="Times New Roman" w:hAnsi="Times New Roman"/>
          <w:b/>
          <w:sz w:val="24"/>
          <w:lang w:val="kl-GL"/>
        </w:rPr>
        <w:t xml:space="preserve">. </w:t>
      </w:r>
      <w:r w:rsidR="00D56AD2" w:rsidRPr="007C405C">
        <w:rPr>
          <w:rFonts w:ascii="Times New Roman" w:hAnsi="Times New Roman"/>
          <w:b/>
          <w:sz w:val="24"/>
          <w:lang w:val="kl-GL"/>
        </w:rPr>
        <w:t xml:space="preserve"> </w:t>
      </w:r>
      <w:r w:rsidR="00A21174" w:rsidRPr="007C405C">
        <w:rPr>
          <w:rFonts w:ascii="Times New Roman" w:hAnsi="Times New Roman"/>
          <w:sz w:val="24"/>
          <w:lang w:val="kl-GL"/>
        </w:rPr>
        <w:t>Offentlige</w:t>
      </w:r>
      <w:r w:rsidR="00A21174">
        <w:rPr>
          <w:rFonts w:ascii="Times New Roman" w:hAnsi="Times New Roman" w:cs="Times New Roman"/>
          <w:sz w:val="24"/>
          <w:szCs w:val="24"/>
          <w:lang w:val="kl-GL"/>
        </w:rPr>
        <w:t xml:space="preserve"> </w:t>
      </w:r>
      <w:r w:rsidR="00B07130">
        <w:rPr>
          <w:rFonts w:ascii="Times New Roman" w:hAnsi="Times New Roman" w:cs="Times New Roman"/>
          <w:sz w:val="24"/>
          <w:szCs w:val="24"/>
          <w:lang w:val="kl-GL"/>
        </w:rPr>
        <w:t>arbejdsgivere</w:t>
      </w:r>
      <w:r w:rsidR="00B07130" w:rsidRPr="007C405C">
        <w:rPr>
          <w:rFonts w:ascii="Times New Roman" w:hAnsi="Times New Roman"/>
          <w:sz w:val="24"/>
          <w:lang w:val="kl-GL"/>
        </w:rPr>
        <w:t xml:space="preserve"> </w:t>
      </w:r>
      <w:r w:rsidR="00A21174" w:rsidRPr="007C405C">
        <w:rPr>
          <w:rFonts w:ascii="Times New Roman" w:hAnsi="Times New Roman"/>
          <w:sz w:val="24"/>
          <w:lang w:val="kl-GL"/>
        </w:rPr>
        <w:t>og private a</w:t>
      </w:r>
      <w:r w:rsidR="00D56AD2" w:rsidRPr="007C405C">
        <w:rPr>
          <w:rFonts w:ascii="Times New Roman" w:hAnsi="Times New Roman"/>
          <w:sz w:val="24"/>
          <w:lang w:val="kl-GL"/>
        </w:rPr>
        <w:t>rbejdsgivere</w:t>
      </w:r>
      <w:r w:rsidR="00D12584" w:rsidRPr="007C405C">
        <w:rPr>
          <w:rFonts w:ascii="Times New Roman" w:hAnsi="Times New Roman"/>
          <w:sz w:val="24"/>
          <w:lang w:val="kl-GL"/>
        </w:rPr>
        <w:t xml:space="preserve"> med mere end </w:t>
      </w:r>
      <w:r w:rsidR="00AE7697" w:rsidRPr="007C405C">
        <w:rPr>
          <w:rFonts w:ascii="Times New Roman" w:hAnsi="Times New Roman"/>
          <w:sz w:val="24"/>
          <w:lang w:val="kl-GL"/>
        </w:rPr>
        <w:t>30</w:t>
      </w:r>
      <w:r w:rsidR="00D12584" w:rsidRPr="007C405C">
        <w:rPr>
          <w:rFonts w:ascii="Times New Roman" w:hAnsi="Times New Roman"/>
          <w:sz w:val="24"/>
          <w:lang w:val="kl-GL"/>
        </w:rPr>
        <w:t xml:space="preserve"> ansatte</w:t>
      </w:r>
      <w:r w:rsidR="00D56AD2" w:rsidRPr="007C405C">
        <w:rPr>
          <w:rFonts w:ascii="Times New Roman" w:hAnsi="Times New Roman"/>
          <w:sz w:val="24"/>
          <w:lang w:val="kl-GL"/>
        </w:rPr>
        <w:t xml:space="preserve"> skal </w:t>
      </w:r>
      <w:bookmarkStart w:id="0" w:name="_Hlk128729146"/>
      <w:r w:rsidR="00D56AD2" w:rsidRPr="007C405C">
        <w:rPr>
          <w:rFonts w:ascii="Times New Roman" w:hAnsi="Times New Roman"/>
          <w:sz w:val="24"/>
          <w:lang w:val="kl-GL"/>
        </w:rPr>
        <w:t>etablere en ekstern whistleblowerordning, hvor arbejdstagerne kan indberette oplysninger omfattet af § 1, stk. 1</w:t>
      </w:r>
      <w:bookmarkEnd w:id="0"/>
      <w:r w:rsidR="00D56AD2" w:rsidRPr="007C405C">
        <w:rPr>
          <w:rFonts w:ascii="Times New Roman" w:hAnsi="Times New Roman"/>
          <w:sz w:val="24"/>
          <w:lang w:val="kl-GL"/>
        </w:rPr>
        <w:t>.</w:t>
      </w:r>
    </w:p>
    <w:p w14:paraId="2BA1BC83" w14:textId="5BCBB93D" w:rsidR="004C2A3A" w:rsidRPr="007C405C" w:rsidRDefault="00D56AD2"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  </w:t>
      </w:r>
      <w:r w:rsidRPr="007C405C">
        <w:rPr>
          <w:rFonts w:ascii="Times New Roman" w:hAnsi="Times New Roman"/>
          <w:i/>
          <w:sz w:val="24"/>
          <w:lang w:val="kl-GL"/>
        </w:rPr>
        <w:t>Stk. 2.</w:t>
      </w:r>
      <w:r w:rsidRPr="007C405C">
        <w:rPr>
          <w:rFonts w:ascii="Times New Roman" w:hAnsi="Times New Roman"/>
          <w:sz w:val="24"/>
          <w:lang w:val="kl-GL"/>
        </w:rPr>
        <w:t xml:space="preserve">  </w:t>
      </w:r>
      <w:r w:rsidR="004C2A3A" w:rsidRPr="007C405C">
        <w:rPr>
          <w:rFonts w:ascii="Times New Roman" w:hAnsi="Times New Roman"/>
          <w:sz w:val="24"/>
          <w:lang w:val="kl-GL"/>
        </w:rPr>
        <w:t xml:space="preserve">Naalakkersuisut kan fastsætte regler </w:t>
      </w:r>
      <w:r w:rsidR="00B07130">
        <w:rPr>
          <w:rFonts w:ascii="Times New Roman" w:hAnsi="Times New Roman" w:cs="Times New Roman"/>
          <w:sz w:val="24"/>
          <w:szCs w:val="24"/>
          <w:lang w:val="kl-GL"/>
        </w:rPr>
        <w:t>om</w:t>
      </w:r>
      <w:r>
        <w:rPr>
          <w:rFonts w:ascii="Times New Roman" w:hAnsi="Times New Roman" w:cs="Times New Roman"/>
          <w:sz w:val="24"/>
          <w:szCs w:val="24"/>
          <w:lang w:val="kl-GL"/>
        </w:rPr>
        <w:t>,</w:t>
      </w:r>
      <w:r w:rsidR="004C2A3A" w:rsidRPr="004C2A3A">
        <w:rPr>
          <w:rFonts w:ascii="Times New Roman" w:hAnsi="Times New Roman" w:cs="Times New Roman"/>
          <w:sz w:val="24"/>
          <w:szCs w:val="24"/>
          <w:lang w:val="kl-GL"/>
        </w:rPr>
        <w:t xml:space="preserve"> </w:t>
      </w:r>
      <w:r w:rsidR="00B07130">
        <w:rPr>
          <w:rFonts w:ascii="Times New Roman" w:hAnsi="Times New Roman" w:cs="Times New Roman"/>
          <w:sz w:val="24"/>
          <w:szCs w:val="24"/>
          <w:lang w:val="kl-GL"/>
        </w:rPr>
        <w:t>at også private arbejdsgivere med færre end 30 ansatte</w:t>
      </w:r>
      <w:r w:rsidR="00B07130" w:rsidRPr="007C405C">
        <w:rPr>
          <w:rFonts w:ascii="Times New Roman" w:hAnsi="Times New Roman"/>
          <w:sz w:val="24"/>
          <w:lang w:val="kl-GL"/>
        </w:rPr>
        <w:t xml:space="preserve"> skal </w:t>
      </w:r>
      <w:r w:rsidR="00B07130">
        <w:rPr>
          <w:rFonts w:ascii="Times New Roman" w:hAnsi="Times New Roman" w:cs="Times New Roman"/>
          <w:sz w:val="24"/>
          <w:szCs w:val="24"/>
          <w:lang w:val="kl-GL"/>
        </w:rPr>
        <w:t>etablere en whistleblowerordning som nævnt</w:t>
      </w:r>
      <w:r w:rsidR="00B07130" w:rsidRPr="007C405C">
        <w:rPr>
          <w:rFonts w:ascii="Times New Roman" w:hAnsi="Times New Roman"/>
          <w:sz w:val="24"/>
          <w:lang w:val="kl-GL"/>
        </w:rPr>
        <w:t xml:space="preserve"> i stk. 1</w:t>
      </w:r>
      <w:r w:rsidRPr="007C405C">
        <w:rPr>
          <w:rFonts w:ascii="Times New Roman" w:hAnsi="Times New Roman"/>
          <w:sz w:val="24"/>
          <w:lang w:val="kl-GL"/>
        </w:rPr>
        <w:t>.</w:t>
      </w:r>
    </w:p>
    <w:p w14:paraId="654B9692" w14:textId="06AE1EBB" w:rsidR="00EA4AEF" w:rsidRPr="007C405C" w:rsidRDefault="006F7F44"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  </w:t>
      </w:r>
      <w:r w:rsidR="00EA4AEF" w:rsidRPr="007C405C">
        <w:rPr>
          <w:rFonts w:ascii="Times New Roman" w:hAnsi="Times New Roman"/>
          <w:i/>
          <w:sz w:val="24"/>
          <w:lang w:val="kl-GL"/>
        </w:rPr>
        <w:t xml:space="preserve">Stk. </w:t>
      </w:r>
      <w:r w:rsidR="00693EE9" w:rsidRPr="007C405C">
        <w:rPr>
          <w:rFonts w:ascii="Times New Roman" w:hAnsi="Times New Roman"/>
          <w:i/>
          <w:sz w:val="24"/>
          <w:lang w:val="kl-GL"/>
        </w:rPr>
        <w:t>3</w:t>
      </w:r>
      <w:r w:rsidR="00EA4AEF" w:rsidRPr="007C405C">
        <w:rPr>
          <w:rFonts w:ascii="Times New Roman" w:hAnsi="Times New Roman"/>
          <w:i/>
          <w:sz w:val="24"/>
          <w:lang w:val="kl-GL"/>
        </w:rPr>
        <w:t>.</w:t>
      </w:r>
      <w:r w:rsidR="00EA4AEF" w:rsidRPr="007C405C">
        <w:rPr>
          <w:rFonts w:ascii="Times New Roman" w:hAnsi="Times New Roman"/>
          <w:sz w:val="24"/>
          <w:lang w:val="kl-GL"/>
        </w:rPr>
        <w:t xml:space="preserve"> </w:t>
      </w:r>
      <w:r w:rsidR="00F318F6" w:rsidRPr="007C405C">
        <w:rPr>
          <w:rFonts w:ascii="Times New Roman" w:hAnsi="Times New Roman"/>
          <w:sz w:val="24"/>
          <w:lang w:val="kl-GL"/>
        </w:rPr>
        <w:t>W</w:t>
      </w:r>
      <w:r w:rsidR="00EA4AEF" w:rsidRPr="007C405C">
        <w:rPr>
          <w:rFonts w:ascii="Times New Roman" w:hAnsi="Times New Roman"/>
          <w:sz w:val="24"/>
          <w:lang w:val="kl-GL"/>
        </w:rPr>
        <w:t>histleblowerordninger oprettet i medfør af sektorspecifik lovgivning, jf. § 2, opretholdes.</w:t>
      </w:r>
    </w:p>
    <w:p w14:paraId="1FDC5DBF" w14:textId="77777777" w:rsidR="00EA4AEF" w:rsidRPr="007C405C" w:rsidRDefault="00EA4AEF" w:rsidP="001B4A06">
      <w:pPr>
        <w:spacing w:after="0" w:line="288" w:lineRule="auto"/>
        <w:rPr>
          <w:rFonts w:ascii="Times New Roman" w:hAnsi="Times New Roman"/>
          <w:b/>
          <w:sz w:val="24"/>
          <w:lang w:val="kl-GL"/>
        </w:rPr>
      </w:pPr>
    </w:p>
    <w:p w14:paraId="640521C8" w14:textId="77777777" w:rsidR="00EA4AEF" w:rsidRPr="007C405C" w:rsidRDefault="00EA4AEF" w:rsidP="001B4A06">
      <w:pPr>
        <w:spacing w:after="0" w:line="288" w:lineRule="auto"/>
        <w:jc w:val="center"/>
        <w:rPr>
          <w:rFonts w:ascii="Times New Roman" w:hAnsi="Times New Roman"/>
          <w:i/>
          <w:sz w:val="24"/>
          <w:lang w:val="kl-GL"/>
        </w:rPr>
      </w:pPr>
      <w:r w:rsidRPr="007C405C">
        <w:rPr>
          <w:rFonts w:ascii="Times New Roman" w:hAnsi="Times New Roman"/>
          <w:i/>
          <w:sz w:val="24"/>
          <w:lang w:val="kl-GL"/>
        </w:rPr>
        <w:t>Krav til eksterne whistleblowerordninger</w:t>
      </w:r>
    </w:p>
    <w:p w14:paraId="33EDD4BE" w14:textId="77777777" w:rsidR="00EA4AEF" w:rsidRPr="007C405C" w:rsidRDefault="00EA4AEF" w:rsidP="001B4A06">
      <w:pPr>
        <w:spacing w:after="0" w:line="288" w:lineRule="auto"/>
        <w:rPr>
          <w:rFonts w:ascii="Times New Roman" w:hAnsi="Times New Roman"/>
          <w:b/>
          <w:sz w:val="24"/>
          <w:lang w:val="kl-GL"/>
        </w:rPr>
      </w:pPr>
    </w:p>
    <w:p w14:paraId="1FBF2EF0" w14:textId="73A41680" w:rsidR="00EA4AEF" w:rsidRPr="007C405C" w:rsidRDefault="006F7F44" w:rsidP="001B4A06">
      <w:pPr>
        <w:spacing w:after="0" w:line="288" w:lineRule="auto"/>
        <w:rPr>
          <w:rFonts w:ascii="Times New Roman" w:hAnsi="Times New Roman"/>
          <w:sz w:val="24"/>
          <w:lang w:val="kl-GL"/>
        </w:rPr>
      </w:pPr>
      <w:r w:rsidRPr="007C405C">
        <w:rPr>
          <w:rFonts w:ascii="Times New Roman" w:hAnsi="Times New Roman"/>
          <w:b/>
          <w:sz w:val="24"/>
          <w:lang w:val="kl-GL"/>
        </w:rPr>
        <w:t xml:space="preserve">  </w:t>
      </w:r>
      <w:r w:rsidR="00EA4AEF" w:rsidRPr="007C405C">
        <w:rPr>
          <w:rFonts w:ascii="Times New Roman" w:hAnsi="Times New Roman"/>
          <w:b/>
          <w:sz w:val="24"/>
          <w:lang w:val="kl-GL"/>
        </w:rPr>
        <w:t>§ 1</w:t>
      </w:r>
      <w:r w:rsidR="00AB044F" w:rsidRPr="007C405C">
        <w:rPr>
          <w:rFonts w:ascii="Times New Roman" w:hAnsi="Times New Roman"/>
          <w:b/>
          <w:sz w:val="24"/>
          <w:lang w:val="kl-GL"/>
        </w:rPr>
        <w:t>7</w:t>
      </w:r>
      <w:r w:rsidR="00EA4AEF" w:rsidRPr="007C405C">
        <w:rPr>
          <w:rFonts w:ascii="Times New Roman" w:hAnsi="Times New Roman"/>
          <w:b/>
          <w:sz w:val="24"/>
          <w:lang w:val="kl-GL"/>
        </w:rPr>
        <w:t xml:space="preserve">. </w:t>
      </w:r>
      <w:r w:rsidR="008B3D8A" w:rsidRPr="007C405C">
        <w:rPr>
          <w:rFonts w:ascii="Times New Roman" w:hAnsi="Times New Roman"/>
          <w:b/>
          <w:sz w:val="24"/>
          <w:lang w:val="kl-GL"/>
        </w:rPr>
        <w:t xml:space="preserve"> </w:t>
      </w:r>
      <w:r w:rsidR="00EA4AEF" w:rsidRPr="007C405C">
        <w:rPr>
          <w:rFonts w:ascii="Times New Roman" w:hAnsi="Times New Roman"/>
          <w:sz w:val="24"/>
          <w:lang w:val="kl-GL"/>
        </w:rPr>
        <w:t>En ekstern whistleblowerordning skal muliggøre skriftlig og mundtlig indberetning og på whistleblowerens anmodning indberetning via et fysisk møde inden for en rimelig frist.</w:t>
      </w:r>
    </w:p>
    <w:p w14:paraId="68F30767" w14:textId="10B7271C" w:rsidR="007323E7" w:rsidRPr="007C405C" w:rsidRDefault="007323E7"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    </w:t>
      </w:r>
      <w:r w:rsidRPr="007C405C">
        <w:rPr>
          <w:rFonts w:ascii="Times New Roman" w:hAnsi="Times New Roman"/>
          <w:i/>
          <w:sz w:val="24"/>
          <w:lang w:val="kl-GL"/>
        </w:rPr>
        <w:t xml:space="preserve">Stk. </w:t>
      </w:r>
      <w:r w:rsidR="00693EE9" w:rsidRPr="007C405C">
        <w:rPr>
          <w:rFonts w:ascii="Times New Roman" w:hAnsi="Times New Roman"/>
          <w:i/>
          <w:sz w:val="24"/>
          <w:lang w:val="kl-GL"/>
        </w:rPr>
        <w:t>2</w:t>
      </w:r>
      <w:r w:rsidRPr="007C405C">
        <w:rPr>
          <w:rFonts w:ascii="Times New Roman" w:hAnsi="Times New Roman"/>
          <w:i/>
          <w:sz w:val="24"/>
          <w:lang w:val="kl-GL"/>
        </w:rPr>
        <w:t>.</w:t>
      </w:r>
      <w:r w:rsidRPr="007C405C">
        <w:rPr>
          <w:rFonts w:ascii="Times New Roman" w:hAnsi="Times New Roman"/>
          <w:sz w:val="24"/>
          <w:lang w:val="kl-GL"/>
        </w:rPr>
        <w:t xml:space="preserve"> </w:t>
      </w:r>
      <w:r w:rsidR="008B3D8A" w:rsidRPr="007C405C">
        <w:rPr>
          <w:rFonts w:ascii="Times New Roman" w:hAnsi="Times New Roman"/>
          <w:sz w:val="24"/>
          <w:lang w:val="kl-GL"/>
        </w:rPr>
        <w:t xml:space="preserve"> </w:t>
      </w:r>
      <w:r w:rsidRPr="007C405C">
        <w:rPr>
          <w:rFonts w:ascii="Times New Roman" w:hAnsi="Times New Roman"/>
          <w:sz w:val="24"/>
          <w:lang w:val="kl-GL"/>
        </w:rPr>
        <w:t>Naalakkersuisut kan fastsætte nærmere regler om krav til en ekstern whistleblowerordning, der er nævnt i § 1</w:t>
      </w:r>
      <w:r w:rsidR="00AB044F" w:rsidRPr="007C405C">
        <w:rPr>
          <w:rFonts w:ascii="Times New Roman" w:hAnsi="Times New Roman"/>
          <w:sz w:val="24"/>
          <w:lang w:val="kl-GL"/>
        </w:rPr>
        <w:t>6</w:t>
      </w:r>
      <w:r w:rsidRPr="007C405C">
        <w:rPr>
          <w:rFonts w:ascii="Times New Roman" w:hAnsi="Times New Roman"/>
          <w:sz w:val="24"/>
          <w:lang w:val="kl-GL"/>
        </w:rPr>
        <w:t>.</w:t>
      </w:r>
    </w:p>
    <w:p w14:paraId="59458406" w14:textId="77777777" w:rsidR="007323E7" w:rsidRPr="007C405C" w:rsidRDefault="007323E7" w:rsidP="001B4A06">
      <w:pPr>
        <w:spacing w:after="0" w:line="288" w:lineRule="auto"/>
        <w:rPr>
          <w:rFonts w:ascii="Times New Roman" w:hAnsi="Times New Roman"/>
          <w:b/>
          <w:sz w:val="24"/>
          <w:lang w:val="kl-GL"/>
        </w:rPr>
      </w:pPr>
    </w:p>
    <w:p w14:paraId="1F4B0676" w14:textId="494DE086" w:rsidR="00EA4AEF" w:rsidRPr="007C405C" w:rsidRDefault="008B3D8A" w:rsidP="001B4A06">
      <w:pPr>
        <w:spacing w:after="0" w:line="288" w:lineRule="auto"/>
        <w:rPr>
          <w:rFonts w:ascii="Times New Roman" w:hAnsi="Times New Roman"/>
          <w:sz w:val="24"/>
          <w:lang w:val="kl-GL"/>
        </w:rPr>
      </w:pPr>
      <w:r w:rsidRPr="007C405C">
        <w:rPr>
          <w:rFonts w:ascii="Times New Roman" w:hAnsi="Times New Roman"/>
          <w:b/>
          <w:sz w:val="24"/>
          <w:lang w:val="kl-GL"/>
        </w:rPr>
        <w:lastRenderedPageBreak/>
        <w:t xml:space="preserve">  </w:t>
      </w:r>
      <w:r w:rsidR="00EA4AEF" w:rsidRPr="007C405C">
        <w:rPr>
          <w:rFonts w:ascii="Times New Roman" w:hAnsi="Times New Roman"/>
          <w:b/>
          <w:sz w:val="24"/>
          <w:lang w:val="kl-GL"/>
        </w:rPr>
        <w:t>§ 1</w:t>
      </w:r>
      <w:r w:rsidR="00AB044F" w:rsidRPr="007C405C">
        <w:rPr>
          <w:rFonts w:ascii="Times New Roman" w:hAnsi="Times New Roman"/>
          <w:b/>
          <w:sz w:val="24"/>
          <w:lang w:val="kl-GL"/>
        </w:rPr>
        <w:t>8</w:t>
      </w:r>
      <w:r w:rsidR="00EA4AEF" w:rsidRPr="007C405C">
        <w:rPr>
          <w:rFonts w:ascii="Times New Roman" w:hAnsi="Times New Roman"/>
          <w:b/>
          <w:sz w:val="24"/>
          <w:lang w:val="kl-GL"/>
        </w:rPr>
        <w:t xml:space="preserve">. </w:t>
      </w:r>
      <w:r w:rsidRPr="007C405C">
        <w:rPr>
          <w:rFonts w:ascii="Times New Roman" w:hAnsi="Times New Roman"/>
          <w:b/>
          <w:sz w:val="24"/>
          <w:lang w:val="kl-GL"/>
        </w:rPr>
        <w:t xml:space="preserve"> </w:t>
      </w:r>
      <w:r w:rsidRPr="007C405C">
        <w:rPr>
          <w:rFonts w:ascii="Times New Roman" w:hAnsi="Times New Roman"/>
          <w:sz w:val="24"/>
          <w:lang w:val="kl-GL"/>
        </w:rPr>
        <w:t>Arbejdsgivere som nævnt i § 1</w:t>
      </w:r>
      <w:r w:rsidR="00AB044F" w:rsidRPr="007C405C">
        <w:rPr>
          <w:rFonts w:ascii="Times New Roman" w:hAnsi="Times New Roman"/>
          <w:sz w:val="24"/>
          <w:lang w:val="kl-GL"/>
        </w:rPr>
        <w:t>6</w:t>
      </w:r>
      <w:r w:rsidR="00EA4AEF" w:rsidRPr="007C405C">
        <w:rPr>
          <w:rFonts w:ascii="Times New Roman" w:hAnsi="Times New Roman"/>
          <w:sz w:val="24"/>
          <w:lang w:val="kl-GL"/>
        </w:rPr>
        <w:t xml:space="preserve"> skal udpege</w:t>
      </w:r>
      <w:r w:rsidR="007323E7" w:rsidRPr="007C405C">
        <w:rPr>
          <w:rFonts w:ascii="Times New Roman" w:hAnsi="Times New Roman"/>
          <w:sz w:val="24"/>
          <w:lang w:val="kl-GL"/>
        </w:rPr>
        <w:t xml:space="preserve"> en</w:t>
      </w:r>
      <w:r w:rsidR="00EA4AEF" w:rsidRPr="007C405C">
        <w:rPr>
          <w:rFonts w:ascii="Times New Roman" w:hAnsi="Times New Roman"/>
          <w:sz w:val="24"/>
          <w:lang w:val="kl-GL"/>
        </w:rPr>
        <w:t xml:space="preserve"> </w:t>
      </w:r>
      <w:r w:rsidR="007323E7" w:rsidRPr="007C405C">
        <w:rPr>
          <w:rFonts w:ascii="Times New Roman" w:hAnsi="Times New Roman"/>
          <w:sz w:val="24"/>
          <w:lang w:val="kl-GL"/>
        </w:rPr>
        <w:t>ekstern tredje part</w:t>
      </w:r>
      <w:r w:rsidR="00EA4AEF" w:rsidRPr="007C405C">
        <w:rPr>
          <w:rFonts w:ascii="Times New Roman" w:hAnsi="Times New Roman"/>
          <w:sz w:val="24"/>
          <w:lang w:val="kl-GL"/>
        </w:rPr>
        <w:t>, der er ansvarlig for følgende:</w:t>
      </w:r>
    </w:p>
    <w:p w14:paraId="6B3B4124" w14:textId="318E3DDD" w:rsidR="00EA4AEF" w:rsidRPr="007C405C" w:rsidRDefault="00EA4AEF" w:rsidP="001B4A06">
      <w:pPr>
        <w:spacing w:after="0" w:line="288" w:lineRule="auto"/>
        <w:rPr>
          <w:rFonts w:ascii="Times New Roman" w:hAnsi="Times New Roman"/>
          <w:sz w:val="24"/>
          <w:lang w:val="kl-GL"/>
        </w:rPr>
      </w:pPr>
      <w:r w:rsidRPr="007C405C">
        <w:rPr>
          <w:rFonts w:ascii="Times New Roman" w:hAnsi="Times New Roman"/>
          <w:sz w:val="24"/>
          <w:lang w:val="kl-GL"/>
        </w:rPr>
        <w:t>1)</w:t>
      </w:r>
      <w:r w:rsidR="006F7F44" w:rsidRPr="007C405C">
        <w:rPr>
          <w:rFonts w:ascii="Times New Roman" w:hAnsi="Times New Roman"/>
          <w:sz w:val="24"/>
          <w:lang w:val="kl-GL"/>
        </w:rPr>
        <w:t xml:space="preserve">  </w:t>
      </w:r>
      <w:r w:rsidRPr="007C405C">
        <w:rPr>
          <w:rFonts w:ascii="Times New Roman" w:hAnsi="Times New Roman"/>
          <w:sz w:val="24"/>
          <w:lang w:val="kl-GL"/>
        </w:rPr>
        <w:t>At modtage indberetninger og have kontakt med whistlebloweren</w:t>
      </w:r>
    </w:p>
    <w:p w14:paraId="1995495C" w14:textId="4BAB5736" w:rsidR="00EA4AEF" w:rsidRPr="007C405C" w:rsidRDefault="00EA4AEF"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2) </w:t>
      </w:r>
      <w:r w:rsidR="006F7F44" w:rsidRPr="007C405C">
        <w:rPr>
          <w:rFonts w:ascii="Times New Roman" w:hAnsi="Times New Roman"/>
          <w:sz w:val="24"/>
          <w:lang w:val="kl-GL"/>
        </w:rPr>
        <w:t xml:space="preserve"> </w:t>
      </w:r>
      <w:r w:rsidRPr="007C405C">
        <w:rPr>
          <w:rFonts w:ascii="Times New Roman" w:hAnsi="Times New Roman"/>
          <w:sz w:val="24"/>
          <w:lang w:val="kl-GL"/>
        </w:rPr>
        <w:t xml:space="preserve">At følge op på de modtagne indberetninger, jf. § </w:t>
      </w:r>
      <w:r w:rsidR="002B163B" w:rsidRPr="007C405C">
        <w:rPr>
          <w:rFonts w:ascii="Times New Roman" w:hAnsi="Times New Roman"/>
          <w:sz w:val="24"/>
          <w:lang w:val="kl-GL"/>
        </w:rPr>
        <w:t>19</w:t>
      </w:r>
      <w:r w:rsidRPr="007C405C">
        <w:rPr>
          <w:rFonts w:ascii="Times New Roman" w:hAnsi="Times New Roman"/>
          <w:sz w:val="24"/>
          <w:lang w:val="kl-GL"/>
        </w:rPr>
        <w:t>, stk. 2, nr. 2.</w:t>
      </w:r>
    </w:p>
    <w:p w14:paraId="0F2C09EB" w14:textId="7ED30464" w:rsidR="00EA4AEF" w:rsidRPr="007C405C" w:rsidRDefault="00EA4AEF"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3) </w:t>
      </w:r>
      <w:r w:rsidR="006F7F44" w:rsidRPr="007C405C">
        <w:rPr>
          <w:rFonts w:ascii="Times New Roman" w:hAnsi="Times New Roman"/>
          <w:sz w:val="24"/>
          <w:lang w:val="kl-GL"/>
        </w:rPr>
        <w:t xml:space="preserve"> </w:t>
      </w:r>
      <w:r w:rsidRPr="007C405C">
        <w:rPr>
          <w:rFonts w:ascii="Times New Roman" w:hAnsi="Times New Roman"/>
          <w:sz w:val="24"/>
          <w:lang w:val="kl-GL"/>
        </w:rPr>
        <w:t xml:space="preserve">At give feedback til whistlebloweren, jf. § </w:t>
      </w:r>
      <w:r w:rsidR="002B163B" w:rsidRPr="007C405C">
        <w:rPr>
          <w:rFonts w:ascii="Times New Roman" w:hAnsi="Times New Roman"/>
          <w:sz w:val="24"/>
          <w:lang w:val="kl-GL"/>
        </w:rPr>
        <w:t>19</w:t>
      </w:r>
      <w:r w:rsidRPr="007C405C">
        <w:rPr>
          <w:rFonts w:ascii="Times New Roman" w:hAnsi="Times New Roman"/>
          <w:sz w:val="24"/>
          <w:lang w:val="kl-GL"/>
        </w:rPr>
        <w:t>, stk. 2, nr. 3.</w:t>
      </w:r>
    </w:p>
    <w:p w14:paraId="0E2BC4C4" w14:textId="06F57EB1" w:rsidR="00EE47DE" w:rsidRPr="001B4A06" w:rsidRDefault="00EE47DE" w:rsidP="001B4A06">
      <w:pPr>
        <w:spacing w:after="0" w:line="288" w:lineRule="auto"/>
        <w:rPr>
          <w:rFonts w:ascii="Times New Roman" w:hAnsi="Times New Roman" w:cs="Times New Roman"/>
          <w:sz w:val="24"/>
          <w:szCs w:val="24"/>
          <w:lang w:val="kl-GL"/>
        </w:rPr>
      </w:pPr>
      <w:r>
        <w:rPr>
          <w:rFonts w:ascii="Times New Roman" w:hAnsi="Times New Roman" w:cs="Times New Roman"/>
          <w:sz w:val="24"/>
          <w:szCs w:val="24"/>
          <w:lang w:val="kl-GL"/>
        </w:rPr>
        <w:t xml:space="preserve">  </w:t>
      </w:r>
      <w:r w:rsidRPr="00812B7C">
        <w:rPr>
          <w:rFonts w:ascii="Times New Roman" w:hAnsi="Times New Roman" w:cs="Times New Roman"/>
          <w:i/>
          <w:iCs/>
          <w:sz w:val="24"/>
          <w:szCs w:val="24"/>
          <w:lang w:val="kl-GL"/>
        </w:rPr>
        <w:t>Stk. 2</w:t>
      </w:r>
      <w:r w:rsidRPr="001B4A06">
        <w:rPr>
          <w:rFonts w:ascii="Times New Roman" w:hAnsi="Times New Roman" w:cs="Times New Roman"/>
          <w:sz w:val="24"/>
          <w:szCs w:val="24"/>
          <w:lang w:val="kl-GL"/>
        </w:rPr>
        <w:t xml:space="preserve">. </w:t>
      </w:r>
      <w:r w:rsidR="00B07130">
        <w:rPr>
          <w:rFonts w:ascii="Times New Roman" w:hAnsi="Times New Roman" w:cs="Times New Roman"/>
          <w:sz w:val="24"/>
          <w:szCs w:val="24"/>
          <w:lang w:val="kl-GL"/>
        </w:rPr>
        <w:t xml:space="preserve"> Koncernforbundne selskaber kan udpege samme eksterne tredje part til d</w:t>
      </w:r>
      <w:r w:rsidRPr="001B4A06">
        <w:rPr>
          <w:rFonts w:ascii="Times New Roman" w:hAnsi="Times New Roman" w:cs="Times New Roman"/>
          <w:sz w:val="24"/>
          <w:szCs w:val="24"/>
          <w:lang w:val="kl-GL"/>
        </w:rPr>
        <w:t>e opgaver, der er nævnt i stk. 1. Naalakkersuisut kan fastsætte regler om, at 1. pkt. ikke skal finde anvendelse.</w:t>
      </w:r>
    </w:p>
    <w:p w14:paraId="27853864" w14:textId="77777777" w:rsidR="00EA4AEF" w:rsidRPr="007C405C" w:rsidRDefault="00EA4AEF" w:rsidP="001B4A06">
      <w:pPr>
        <w:spacing w:after="0" w:line="288" w:lineRule="auto"/>
        <w:rPr>
          <w:rFonts w:ascii="Times New Roman" w:hAnsi="Times New Roman"/>
          <w:sz w:val="24"/>
          <w:lang w:val="kl-GL"/>
        </w:rPr>
      </w:pPr>
    </w:p>
    <w:p w14:paraId="3CD11AC3" w14:textId="77777777" w:rsidR="00EA4AEF" w:rsidRPr="007C405C" w:rsidRDefault="00EA4AEF" w:rsidP="006D2029">
      <w:pPr>
        <w:spacing w:after="0" w:line="288" w:lineRule="auto"/>
        <w:jc w:val="center"/>
        <w:rPr>
          <w:rFonts w:ascii="Times New Roman" w:hAnsi="Times New Roman"/>
          <w:i/>
          <w:sz w:val="24"/>
          <w:lang w:val="kl-GL"/>
        </w:rPr>
      </w:pPr>
      <w:r w:rsidRPr="007C405C">
        <w:rPr>
          <w:rFonts w:ascii="Times New Roman" w:hAnsi="Times New Roman"/>
          <w:i/>
          <w:sz w:val="24"/>
          <w:lang w:val="kl-GL"/>
        </w:rPr>
        <w:t>Procedurer for ekstern indberetning og opfølgning</w:t>
      </w:r>
    </w:p>
    <w:p w14:paraId="3CFC7ACA" w14:textId="77777777" w:rsidR="00EA4AEF" w:rsidRPr="007C405C" w:rsidRDefault="00EA4AEF" w:rsidP="001B4A06">
      <w:pPr>
        <w:spacing w:after="0" w:line="288" w:lineRule="auto"/>
        <w:rPr>
          <w:rFonts w:ascii="Times New Roman" w:hAnsi="Times New Roman"/>
          <w:b/>
          <w:sz w:val="24"/>
          <w:lang w:val="kl-GL"/>
        </w:rPr>
      </w:pPr>
    </w:p>
    <w:p w14:paraId="2D9095ED" w14:textId="3A16764B" w:rsidR="00EA4AEF" w:rsidRPr="007C405C" w:rsidRDefault="008C4D92" w:rsidP="001B4A06">
      <w:pPr>
        <w:spacing w:after="0" w:line="288" w:lineRule="auto"/>
        <w:rPr>
          <w:rFonts w:ascii="Times New Roman" w:hAnsi="Times New Roman"/>
          <w:b/>
          <w:sz w:val="24"/>
          <w:lang w:val="kl-GL"/>
        </w:rPr>
      </w:pPr>
      <w:r w:rsidRPr="007C405C">
        <w:rPr>
          <w:rFonts w:ascii="Times New Roman" w:hAnsi="Times New Roman"/>
          <w:b/>
          <w:sz w:val="24"/>
          <w:lang w:val="kl-GL"/>
        </w:rPr>
        <w:t xml:space="preserve">  </w:t>
      </w:r>
      <w:r w:rsidR="00EA4AEF" w:rsidRPr="007C405C">
        <w:rPr>
          <w:rFonts w:ascii="Times New Roman" w:hAnsi="Times New Roman"/>
          <w:b/>
          <w:sz w:val="24"/>
          <w:lang w:val="kl-GL"/>
        </w:rPr>
        <w:t xml:space="preserve">§ </w:t>
      </w:r>
      <w:r w:rsidR="002B163B" w:rsidRPr="007C405C">
        <w:rPr>
          <w:rFonts w:ascii="Times New Roman" w:hAnsi="Times New Roman"/>
          <w:b/>
          <w:sz w:val="24"/>
          <w:lang w:val="kl-GL"/>
        </w:rPr>
        <w:t>19</w:t>
      </w:r>
      <w:r w:rsidR="00EA4AEF" w:rsidRPr="007C405C">
        <w:rPr>
          <w:rFonts w:ascii="Times New Roman" w:hAnsi="Times New Roman"/>
          <w:b/>
          <w:sz w:val="24"/>
          <w:lang w:val="kl-GL"/>
        </w:rPr>
        <w:t xml:space="preserve">. </w:t>
      </w:r>
      <w:r w:rsidR="00EA4AEF" w:rsidRPr="007C405C">
        <w:rPr>
          <w:rFonts w:ascii="Times New Roman" w:hAnsi="Times New Roman"/>
          <w:sz w:val="24"/>
          <w:lang w:val="kl-GL"/>
        </w:rPr>
        <w:t xml:space="preserve">En ekstern whistleblowerordning skal udformes, etableres og drives på en måde, der sikrer oplysningernes fuldstændighed, integritet og fortrolighed og forhindrer uautoriserede </w:t>
      </w:r>
      <w:r w:rsidR="007323E7" w:rsidRPr="007C405C">
        <w:rPr>
          <w:rFonts w:ascii="Times New Roman" w:hAnsi="Times New Roman"/>
          <w:sz w:val="24"/>
          <w:lang w:val="kl-GL"/>
        </w:rPr>
        <w:t xml:space="preserve">personer </w:t>
      </w:r>
      <w:r w:rsidR="00EA4AEF" w:rsidRPr="007C405C">
        <w:rPr>
          <w:rFonts w:ascii="Times New Roman" w:hAnsi="Times New Roman"/>
          <w:sz w:val="24"/>
          <w:lang w:val="kl-GL"/>
        </w:rPr>
        <w:t>i at få adgang dertil.</w:t>
      </w:r>
    </w:p>
    <w:p w14:paraId="55AF960B" w14:textId="6084A9B3" w:rsidR="00EA4AEF" w:rsidRPr="007C405C" w:rsidRDefault="008C4D92"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  </w:t>
      </w:r>
      <w:r w:rsidR="00EA4AEF" w:rsidRPr="007C405C">
        <w:rPr>
          <w:rFonts w:ascii="Times New Roman" w:hAnsi="Times New Roman"/>
          <w:i/>
          <w:sz w:val="24"/>
          <w:lang w:val="kl-GL"/>
        </w:rPr>
        <w:t>Stk. 2.</w:t>
      </w:r>
      <w:r w:rsidR="00EA4AEF" w:rsidRPr="007C405C">
        <w:rPr>
          <w:rFonts w:ascii="Times New Roman" w:hAnsi="Times New Roman"/>
          <w:sz w:val="24"/>
          <w:lang w:val="kl-GL"/>
        </w:rPr>
        <w:t xml:space="preserve"> En ekstern whistleblowerordning skal indføre passende procedurer, der sikrer følgende:</w:t>
      </w:r>
    </w:p>
    <w:p w14:paraId="6BFC48D9" w14:textId="5C6F2FB0" w:rsidR="00EA4AEF" w:rsidRPr="007C405C" w:rsidRDefault="00EA4AEF"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1) </w:t>
      </w:r>
      <w:r w:rsidR="008C4D92" w:rsidRPr="007C405C">
        <w:rPr>
          <w:rFonts w:ascii="Times New Roman" w:hAnsi="Times New Roman"/>
          <w:sz w:val="24"/>
          <w:lang w:val="kl-GL"/>
        </w:rPr>
        <w:t xml:space="preserve"> </w:t>
      </w:r>
      <w:r w:rsidRPr="007C405C">
        <w:rPr>
          <w:rFonts w:ascii="Times New Roman" w:hAnsi="Times New Roman"/>
          <w:sz w:val="24"/>
          <w:lang w:val="kl-GL"/>
        </w:rPr>
        <w:t>At whistlebloweren modtager en bekræftelse på indberetningen inden for 7 dage efter modtagelsen heraf, medmindre whistlebloweren udtrykkeligt har anmodet om andet eller der er rimelig grund til at antage, at en bekræftelse på indberetningen vil bringe beskyttelsen af whistleblowerens identitet i fare.</w:t>
      </w:r>
    </w:p>
    <w:p w14:paraId="7B64888A" w14:textId="30854FDA" w:rsidR="00EA4AEF" w:rsidRPr="007C405C" w:rsidRDefault="00EA4AEF"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2) </w:t>
      </w:r>
      <w:r w:rsidR="008C4D92" w:rsidRPr="007C405C">
        <w:rPr>
          <w:rFonts w:ascii="Times New Roman" w:hAnsi="Times New Roman"/>
          <w:sz w:val="24"/>
          <w:lang w:val="kl-GL"/>
        </w:rPr>
        <w:t xml:space="preserve"> </w:t>
      </w:r>
      <w:r w:rsidRPr="007C405C">
        <w:rPr>
          <w:rFonts w:ascii="Times New Roman" w:hAnsi="Times New Roman"/>
          <w:sz w:val="24"/>
          <w:lang w:val="kl-GL"/>
        </w:rPr>
        <w:t>At der omhyggeligt følges op på indberetninger.</w:t>
      </w:r>
    </w:p>
    <w:p w14:paraId="04FCFB8C" w14:textId="05551AAB" w:rsidR="00EA4AEF" w:rsidRPr="007C405C" w:rsidRDefault="00EA4AEF"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3) </w:t>
      </w:r>
      <w:r w:rsidR="008C4D92" w:rsidRPr="007C405C">
        <w:rPr>
          <w:rFonts w:ascii="Times New Roman" w:hAnsi="Times New Roman"/>
          <w:sz w:val="24"/>
          <w:lang w:val="kl-GL"/>
        </w:rPr>
        <w:t xml:space="preserve"> </w:t>
      </w:r>
      <w:r w:rsidRPr="007C405C">
        <w:rPr>
          <w:rFonts w:ascii="Times New Roman" w:hAnsi="Times New Roman"/>
          <w:sz w:val="24"/>
          <w:lang w:val="kl-GL"/>
        </w:rPr>
        <w:t>At whistlebloweren modtager feedback inden for en rimelig frist, der ikke overstiger 3 måneder fra bekræftelsen af modtagelsen eller 6 måneder i behørigt begrundede tilfælde.</w:t>
      </w:r>
    </w:p>
    <w:p w14:paraId="6AF49F98" w14:textId="2CECB5A3" w:rsidR="00EA4AEF" w:rsidRPr="007C405C" w:rsidRDefault="00EA4AEF"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4) </w:t>
      </w:r>
      <w:r w:rsidR="008C4D92" w:rsidRPr="007C405C">
        <w:rPr>
          <w:rFonts w:ascii="Times New Roman" w:hAnsi="Times New Roman"/>
          <w:sz w:val="24"/>
          <w:lang w:val="kl-GL"/>
        </w:rPr>
        <w:t xml:space="preserve"> </w:t>
      </w:r>
      <w:r w:rsidRPr="007C405C">
        <w:rPr>
          <w:rFonts w:ascii="Times New Roman" w:hAnsi="Times New Roman"/>
          <w:sz w:val="24"/>
          <w:lang w:val="kl-GL"/>
        </w:rPr>
        <w:t>At whistlebloweren modtager underretning om det endelige resultat af undersøgelser, der er udløst af indberetningen, hvis sådan meddelelse ikke er givet i forbindelse med feedback efter nr. 3.</w:t>
      </w:r>
    </w:p>
    <w:p w14:paraId="77938B96" w14:textId="0555B06F" w:rsidR="00EA4AEF" w:rsidRPr="007C405C" w:rsidRDefault="00EA4AEF"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5) </w:t>
      </w:r>
      <w:r w:rsidR="008C4D92" w:rsidRPr="007C405C">
        <w:rPr>
          <w:rFonts w:ascii="Times New Roman" w:hAnsi="Times New Roman"/>
          <w:sz w:val="24"/>
          <w:lang w:val="kl-GL"/>
        </w:rPr>
        <w:t xml:space="preserve"> </w:t>
      </w:r>
      <w:r w:rsidRPr="007C405C">
        <w:rPr>
          <w:rFonts w:ascii="Times New Roman" w:hAnsi="Times New Roman"/>
          <w:sz w:val="24"/>
          <w:lang w:val="kl-GL"/>
        </w:rPr>
        <w:t xml:space="preserve">At whistlebloweren modtager en begrundet skriftlig underretning forud for videregivelse af oplysninger, jf. § </w:t>
      </w:r>
      <w:r w:rsidR="003577E7" w:rsidRPr="007C405C">
        <w:rPr>
          <w:rFonts w:ascii="Times New Roman" w:hAnsi="Times New Roman"/>
          <w:sz w:val="24"/>
          <w:lang w:val="kl-GL"/>
        </w:rPr>
        <w:t>26</w:t>
      </w:r>
      <w:r w:rsidRPr="007C405C">
        <w:rPr>
          <w:rFonts w:ascii="Times New Roman" w:hAnsi="Times New Roman"/>
          <w:sz w:val="24"/>
          <w:lang w:val="kl-GL"/>
        </w:rPr>
        <w:t>, stk. 4.</w:t>
      </w:r>
    </w:p>
    <w:p w14:paraId="400B59EF" w14:textId="132E8C4B" w:rsidR="00EA4AEF" w:rsidRPr="007C405C" w:rsidRDefault="008C4D92"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  </w:t>
      </w:r>
      <w:r w:rsidR="00EA4AEF" w:rsidRPr="007C405C">
        <w:rPr>
          <w:rFonts w:ascii="Times New Roman" w:hAnsi="Times New Roman"/>
          <w:i/>
          <w:sz w:val="24"/>
          <w:lang w:val="kl-GL"/>
        </w:rPr>
        <w:t>Stk. 3.</w:t>
      </w:r>
      <w:r w:rsidR="00EA4AEF" w:rsidRPr="007C405C">
        <w:rPr>
          <w:rFonts w:ascii="Times New Roman" w:hAnsi="Times New Roman"/>
          <w:sz w:val="24"/>
          <w:lang w:val="kl-GL"/>
        </w:rPr>
        <w:t xml:space="preserve"> En ekstern whistleblowerordning kan afvise indberetninger, der ikke er omfattet af lovens anvendelsesområde, jf. § 1, stk. 1, og er ikke forpligtet til at videresende disse til anden myndighed.</w:t>
      </w:r>
    </w:p>
    <w:p w14:paraId="2A92573E" w14:textId="4C4D427C" w:rsidR="00E8416B" w:rsidRPr="007C405C" w:rsidRDefault="00E8416B" w:rsidP="00E8416B">
      <w:pPr>
        <w:spacing w:after="0" w:line="288" w:lineRule="auto"/>
        <w:jc w:val="center"/>
        <w:rPr>
          <w:rFonts w:ascii="Times New Roman" w:hAnsi="Times New Roman"/>
          <w:sz w:val="24"/>
          <w:lang w:val="kl-GL"/>
        </w:rPr>
      </w:pPr>
    </w:p>
    <w:p w14:paraId="4AFC733A" w14:textId="0B8A58DE" w:rsidR="00E8416B" w:rsidRPr="007C405C" w:rsidRDefault="00E8416B" w:rsidP="00E8416B">
      <w:pPr>
        <w:spacing w:after="0" w:line="288" w:lineRule="auto"/>
        <w:jc w:val="center"/>
        <w:rPr>
          <w:rFonts w:ascii="Times New Roman" w:hAnsi="Times New Roman"/>
          <w:i/>
          <w:sz w:val="24"/>
          <w:lang w:val="kl-GL"/>
        </w:rPr>
      </w:pPr>
      <w:r w:rsidRPr="007C405C">
        <w:rPr>
          <w:rFonts w:ascii="Times New Roman" w:hAnsi="Times New Roman"/>
          <w:i/>
          <w:sz w:val="24"/>
          <w:lang w:val="kl-GL"/>
        </w:rPr>
        <w:t>Informationspligt</w:t>
      </w:r>
    </w:p>
    <w:p w14:paraId="557FE3FC" w14:textId="175BC2F1" w:rsidR="00E8416B" w:rsidRPr="007C405C" w:rsidRDefault="00E8416B" w:rsidP="00E8416B">
      <w:pPr>
        <w:spacing w:after="0" w:line="288" w:lineRule="auto"/>
        <w:rPr>
          <w:rFonts w:ascii="Times New Roman" w:hAnsi="Times New Roman"/>
          <w:sz w:val="24"/>
          <w:lang w:val="kl-GL"/>
        </w:rPr>
      </w:pPr>
      <w:r w:rsidRPr="007C405C">
        <w:rPr>
          <w:rFonts w:ascii="Times New Roman" w:hAnsi="Times New Roman"/>
          <w:sz w:val="24"/>
          <w:lang w:val="kl-GL"/>
        </w:rPr>
        <w:t xml:space="preserve">  </w:t>
      </w:r>
      <w:r w:rsidRPr="007C405C">
        <w:rPr>
          <w:rFonts w:ascii="Times New Roman" w:hAnsi="Times New Roman"/>
          <w:b/>
          <w:sz w:val="24"/>
          <w:lang w:val="kl-GL"/>
        </w:rPr>
        <w:t xml:space="preserve">§ </w:t>
      </w:r>
      <w:r w:rsidR="002B163B" w:rsidRPr="007C405C">
        <w:rPr>
          <w:rFonts w:ascii="Times New Roman" w:hAnsi="Times New Roman"/>
          <w:b/>
          <w:sz w:val="24"/>
          <w:lang w:val="kl-GL"/>
        </w:rPr>
        <w:t>20</w:t>
      </w:r>
      <w:r w:rsidRPr="007C405C">
        <w:rPr>
          <w:rFonts w:ascii="Times New Roman" w:hAnsi="Times New Roman"/>
          <w:b/>
          <w:sz w:val="24"/>
          <w:lang w:val="kl-GL"/>
        </w:rPr>
        <w:t>.</w:t>
      </w:r>
      <w:r w:rsidRPr="007C405C">
        <w:rPr>
          <w:rFonts w:ascii="Times New Roman" w:hAnsi="Times New Roman"/>
          <w:sz w:val="24"/>
          <w:lang w:val="kl-GL"/>
        </w:rPr>
        <w:t xml:space="preserve"> En arbejdsgiver omfattet af § </w:t>
      </w:r>
      <w:r w:rsidR="000D5686" w:rsidRPr="007C405C">
        <w:rPr>
          <w:rFonts w:ascii="Times New Roman" w:hAnsi="Times New Roman"/>
          <w:sz w:val="24"/>
          <w:lang w:val="kl-GL"/>
        </w:rPr>
        <w:t>1</w:t>
      </w:r>
      <w:r w:rsidR="00AB044F" w:rsidRPr="007C405C">
        <w:rPr>
          <w:rFonts w:ascii="Times New Roman" w:hAnsi="Times New Roman"/>
          <w:sz w:val="24"/>
          <w:lang w:val="kl-GL"/>
        </w:rPr>
        <w:t>6</w:t>
      </w:r>
      <w:r w:rsidRPr="007C405C">
        <w:rPr>
          <w:rFonts w:ascii="Times New Roman" w:hAnsi="Times New Roman"/>
          <w:sz w:val="24"/>
          <w:lang w:val="kl-GL"/>
        </w:rPr>
        <w:t xml:space="preserve"> skal i en klar og lettilgængelig form stille</w:t>
      </w:r>
      <w:r w:rsidRPr="00E8416B">
        <w:rPr>
          <w:rFonts w:ascii="Times New Roman" w:hAnsi="Times New Roman" w:cs="Times New Roman"/>
          <w:sz w:val="24"/>
          <w:szCs w:val="24"/>
          <w:lang w:val="kl-GL"/>
        </w:rPr>
        <w:t xml:space="preserve"> </w:t>
      </w:r>
      <w:r w:rsidRPr="007C405C">
        <w:rPr>
          <w:rFonts w:ascii="Times New Roman" w:hAnsi="Times New Roman"/>
          <w:sz w:val="24"/>
          <w:lang w:val="kl-GL"/>
        </w:rPr>
        <w:t xml:space="preserve"> oplysninger til rådighed for sine arbejdstagere</w:t>
      </w:r>
      <w:r w:rsidR="00D23D57" w:rsidRPr="007C405C">
        <w:rPr>
          <w:rFonts w:ascii="Times New Roman" w:hAnsi="Times New Roman"/>
          <w:sz w:val="24"/>
          <w:lang w:val="kl-GL"/>
        </w:rPr>
        <w:t xml:space="preserve"> om </w:t>
      </w:r>
      <w:r w:rsidR="00033C2D" w:rsidRPr="007C405C">
        <w:rPr>
          <w:rFonts w:ascii="Times New Roman" w:hAnsi="Times New Roman"/>
          <w:sz w:val="24"/>
          <w:lang w:val="kl-GL"/>
        </w:rPr>
        <w:t>p</w:t>
      </w:r>
      <w:r w:rsidRPr="007C405C">
        <w:rPr>
          <w:rFonts w:ascii="Times New Roman" w:hAnsi="Times New Roman"/>
          <w:sz w:val="24"/>
          <w:lang w:val="kl-GL"/>
        </w:rPr>
        <w:t xml:space="preserve">roceduren for at foretage indberetning til den </w:t>
      </w:r>
      <w:r w:rsidR="000D5686" w:rsidRPr="007C405C">
        <w:rPr>
          <w:rFonts w:ascii="Times New Roman" w:hAnsi="Times New Roman"/>
          <w:sz w:val="24"/>
          <w:lang w:val="kl-GL"/>
        </w:rPr>
        <w:t>eksterne</w:t>
      </w:r>
      <w:r w:rsidRPr="007C405C">
        <w:rPr>
          <w:rFonts w:ascii="Times New Roman" w:hAnsi="Times New Roman"/>
          <w:sz w:val="24"/>
          <w:lang w:val="kl-GL"/>
        </w:rPr>
        <w:t xml:space="preserve"> whistleblowerordning.</w:t>
      </w:r>
    </w:p>
    <w:p w14:paraId="42A0119B" w14:textId="77777777" w:rsidR="00EA4AEF" w:rsidRPr="007C405C" w:rsidRDefault="00EA4AEF" w:rsidP="001B4A06">
      <w:pPr>
        <w:spacing w:after="0" w:line="288" w:lineRule="auto"/>
        <w:rPr>
          <w:rFonts w:ascii="Times New Roman" w:hAnsi="Times New Roman"/>
          <w:b/>
          <w:sz w:val="24"/>
          <w:lang w:val="kl-GL"/>
        </w:rPr>
      </w:pPr>
    </w:p>
    <w:p w14:paraId="11D04918" w14:textId="77777777" w:rsidR="00EA4AEF" w:rsidRPr="007C405C" w:rsidRDefault="00EA4AEF" w:rsidP="001B4A06">
      <w:pPr>
        <w:spacing w:after="0" w:line="288" w:lineRule="auto"/>
        <w:jc w:val="center"/>
        <w:rPr>
          <w:rFonts w:ascii="Times New Roman" w:hAnsi="Times New Roman"/>
          <w:i/>
          <w:sz w:val="24"/>
          <w:lang w:val="kl-GL"/>
        </w:rPr>
      </w:pPr>
      <w:r w:rsidRPr="007C405C">
        <w:rPr>
          <w:rFonts w:ascii="Times New Roman" w:hAnsi="Times New Roman"/>
          <w:i/>
          <w:sz w:val="24"/>
          <w:lang w:val="kl-GL"/>
        </w:rPr>
        <w:t>Sagsafslutning</w:t>
      </w:r>
    </w:p>
    <w:p w14:paraId="7E90D2C4" w14:textId="77777777" w:rsidR="00EA4AEF" w:rsidRPr="007C405C" w:rsidRDefault="00EA4AEF" w:rsidP="001B4A06">
      <w:pPr>
        <w:spacing w:after="0" w:line="288" w:lineRule="auto"/>
        <w:rPr>
          <w:rFonts w:ascii="Times New Roman" w:hAnsi="Times New Roman"/>
          <w:b/>
          <w:sz w:val="24"/>
          <w:lang w:val="kl-GL"/>
        </w:rPr>
      </w:pPr>
    </w:p>
    <w:p w14:paraId="3A0F66E9" w14:textId="0CFE49C3" w:rsidR="00EA4AEF" w:rsidRPr="007C405C" w:rsidRDefault="006442A2" w:rsidP="001B4A06">
      <w:pPr>
        <w:spacing w:after="0" w:line="288" w:lineRule="auto"/>
        <w:rPr>
          <w:rFonts w:ascii="Times New Roman" w:hAnsi="Times New Roman"/>
          <w:sz w:val="24"/>
          <w:lang w:val="kl-GL"/>
        </w:rPr>
      </w:pPr>
      <w:r w:rsidRPr="007C405C">
        <w:rPr>
          <w:rFonts w:ascii="Times New Roman" w:hAnsi="Times New Roman"/>
          <w:b/>
          <w:sz w:val="24"/>
          <w:lang w:val="kl-GL"/>
        </w:rPr>
        <w:lastRenderedPageBreak/>
        <w:t xml:space="preserve">  </w:t>
      </w:r>
      <w:r w:rsidR="00EA4AEF" w:rsidRPr="007C405C">
        <w:rPr>
          <w:rFonts w:ascii="Times New Roman" w:hAnsi="Times New Roman"/>
          <w:b/>
          <w:sz w:val="24"/>
          <w:lang w:val="kl-GL"/>
        </w:rPr>
        <w:t xml:space="preserve">§ </w:t>
      </w:r>
      <w:r w:rsidR="002B163B" w:rsidRPr="007C405C">
        <w:rPr>
          <w:rFonts w:ascii="Times New Roman" w:hAnsi="Times New Roman"/>
          <w:b/>
          <w:sz w:val="24"/>
          <w:lang w:val="kl-GL"/>
        </w:rPr>
        <w:t>21</w:t>
      </w:r>
      <w:r w:rsidR="00EA4AEF" w:rsidRPr="007C405C">
        <w:rPr>
          <w:rFonts w:ascii="Times New Roman" w:hAnsi="Times New Roman"/>
          <w:b/>
          <w:sz w:val="24"/>
          <w:lang w:val="kl-GL"/>
        </w:rPr>
        <w:t xml:space="preserve">. </w:t>
      </w:r>
      <w:r w:rsidR="00EA4AEF" w:rsidRPr="007C405C">
        <w:rPr>
          <w:rFonts w:ascii="Times New Roman" w:hAnsi="Times New Roman"/>
          <w:sz w:val="24"/>
          <w:lang w:val="kl-GL"/>
        </w:rPr>
        <w:t>En ekstern whistleblowerordning kan træffe afgørelse om at afslutte behandlingen af indberetninger, der</w:t>
      </w:r>
      <w:r w:rsidR="00F92135" w:rsidRPr="007C405C">
        <w:rPr>
          <w:rFonts w:ascii="Times New Roman" w:hAnsi="Times New Roman"/>
          <w:sz w:val="24"/>
          <w:lang w:val="kl-GL"/>
        </w:rPr>
        <w:t xml:space="preserve"> </w:t>
      </w:r>
    </w:p>
    <w:p w14:paraId="21724B29" w14:textId="107063EE" w:rsidR="00EA4AEF" w:rsidRPr="007C405C" w:rsidRDefault="00EA4AEF"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1) </w:t>
      </w:r>
      <w:r w:rsidR="006442A2" w:rsidRPr="007C405C">
        <w:rPr>
          <w:rFonts w:ascii="Times New Roman" w:hAnsi="Times New Roman"/>
          <w:sz w:val="24"/>
          <w:lang w:val="kl-GL"/>
        </w:rPr>
        <w:t xml:space="preserve"> </w:t>
      </w:r>
      <w:r w:rsidRPr="007C405C">
        <w:rPr>
          <w:rFonts w:ascii="Times New Roman" w:hAnsi="Times New Roman"/>
          <w:sz w:val="24"/>
          <w:lang w:val="kl-GL"/>
        </w:rPr>
        <w:t>indeholder oplysninger om overtrædelser, der er klart mindre alvorlige og ikke kræver yderligere opfølgning, eller</w:t>
      </w:r>
    </w:p>
    <w:p w14:paraId="5841909C" w14:textId="518BFF58" w:rsidR="00EA4AEF" w:rsidRPr="007C405C" w:rsidRDefault="00EA4AEF"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2) </w:t>
      </w:r>
      <w:r w:rsidR="006442A2" w:rsidRPr="007C405C">
        <w:rPr>
          <w:rFonts w:ascii="Times New Roman" w:hAnsi="Times New Roman"/>
          <w:sz w:val="24"/>
          <w:lang w:val="kl-GL"/>
        </w:rPr>
        <w:t xml:space="preserve"> </w:t>
      </w:r>
      <w:r w:rsidRPr="007C405C">
        <w:rPr>
          <w:rFonts w:ascii="Times New Roman" w:hAnsi="Times New Roman"/>
          <w:sz w:val="24"/>
          <w:lang w:val="kl-GL"/>
        </w:rPr>
        <w:t>ikke indeholder væsentlige nye oplysninger om overtrædelser i forhold til en tidligere indberetning, for hvilken de relevante procedurer er afsluttet, medmindre nye retlige eller faktiske omstændigheder berettiger en anderledes opfølgning.</w:t>
      </w:r>
    </w:p>
    <w:p w14:paraId="6655A0B0" w14:textId="59FC83C7" w:rsidR="00EA4AEF" w:rsidRPr="007C405C" w:rsidRDefault="006442A2"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  </w:t>
      </w:r>
      <w:r w:rsidR="00EA4AEF" w:rsidRPr="007C405C">
        <w:rPr>
          <w:rFonts w:ascii="Times New Roman" w:hAnsi="Times New Roman"/>
          <w:i/>
          <w:sz w:val="24"/>
          <w:lang w:val="kl-GL"/>
        </w:rPr>
        <w:t>Stk. 2.</w:t>
      </w:r>
      <w:r w:rsidR="00EA4AEF" w:rsidRPr="007C405C">
        <w:rPr>
          <w:rFonts w:ascii="Times New Roman" w:hAnsi="Times New Roman"/>
          <w:sz w:val="24"/>
          <w:lang w:val="kl-GL"/>
        </w:rPr>
        <w:t xml:space="preserve"> Afgørelser efter stk. 1 kan ikke indbringes for anden administrativ myndighed.</w:t>
      </w:r>
    </w:p>
    <w:p w14:paraId="7E026EFA" w14:textId="77777777" w:rsidR="00EA4AEF" w:rsidRPr="007C405C" w:rsidRDefault="00EA4AEF" w:rsidP="001B4A06">
      <w:pPr>
        <w:spacing w:after="0" w:line="288" w:lineRule="auto"/>
        <w:rPr>
          <w:rFonts w:ascii="Times New Roman" w:hAnsi="Times New Roman"/>
          <w:b/>
          <w:sz w:val="24"/>
          <w:lang w:val="kl-GL"/>
        </w:rPr>
      </w:pPr>
    </w:p>
    <w:p w14:paraId="3E68745E" w14:textId="77777777" w:rsidR="00EA4AEF" w:rsidRPr="007C405C" w:rsidRDefault="00EA4AEF" w:rsidP="001B4A06">
      <w:pPr>
        <w:spacing w:after="0" w:line="288" w:lineRule="auto"/>
        <w:jc w:val="center"/>
        <w:rPr>
          <w:rFonts w:ascii="Times New Roman" w:hAnsi="Times New Roman"/>
          <w:b/>
          <w:sz w:val="24"/>
          <w:lang w:val="kl-GL"/>
        </w:rPr>
      </w:pPr>
      <w:r w:rsidRPr="007C405C">
        <w:rPr>
          <w:rFonts w:ascii="Times New Roman" w:hAnsi="Times New Roman"/>
          <w:b/>
          <w:sz w:val="24"/>
          <w:lang w:val="kl-GL"/>
        </w:rPr>
        <w:t>Kapitel 5</w:t>
      </w:r>
    </w:p>
    <w:p w14:paraId="48450441" w14:textId="77777777" w:rsidR="00EA4AEF" w:rsidRPr="007C405C" w:rsidRDefault="00EA4AEF" w:rsidP="001B4A06">
      <w:pPr>
        <w:spacing w:after="0" w:line="288" w:lineRule="auto"/>
        <w:rPr>
          <w:rFonts w:ascii="Times New Roman" w:hAnsi="Times New Roman"/>
          <w:sz w:val="24"/>
          <w:lang w:val="kl-GL"/>
        </w:rPr>
      </w:pPr>
    </w:p>
    <w:p w14:paraId="1AC0FDBE" w14:textId="77777777" w:rsidR="00EA4AEF" w:rsidRPr="007C405C" w:rsidRDefault="00EA4AEF" w:rsidP="001B4A06">
      <w:pPr>
        <w:spacing w:after="0" w:line="288" w:lineRule="auto"/>
        <w:jc w:val="center"/>
        <w:rPr>
          <w:rFonts w:ascii="Times New Roman" w:hAnsi="Times New Roman"/>
          <w:i/>
          <w:sz w:val="24"/>
          <w:lang w:val="kl-GL"/>
        </w:rPr>
      </w:pPr>
      <w:r w:rsidRPr="007C405C">
        <w:rPr>
          <w:rFonts w:ascii="Times New Roman" w:hAnsi="Times New Roman"/>
          <w:i/>
          <w:sz w:val="24"/>
          <w:lang w:val="kl-GL"/>
        </w:rPr>
        <w:t>Sagsbehandlingsregler for interne og eksterne whistleblowerordninger</w:t>
      </w:r>
    </w:p>
    <w:p w14:paraId="78D32A7A" w14:textId="77777777" w:rsidR="00EA4AEF" w:rsidRPr="007C405C" w:rsidRDefault="00EA4AEF" w:rsidP="001B4A06">
      <w:pPr>
        <w:spacing w:after="0" w:line="288" w:lineRule="auto"/>
        <w:rPr>
          <w:rFonts w:ascii="Times New Roman" w:hAnsi="Times New Roman"/>
          <w:b/>
          <w:sz w:val="24"/>
          <w:lang w:val="kl-GL"/>
        </w:rPr>
      </w:pPr>
    </w:p>
    <w:p w14:paraId="58117CF6" w14:textId="081DA4FC" w:rsidR="00EA4AEF" w:rsidRPr="007C405C" w:rsidRDefault="006442A2" w:rsidP="001B4A06">
      <w:pPr>
        <w:spacing w:after="0" w:line="288" w:lineRule="auto"/>
        <w:rPr>
          <w:rFonts w:ascii="Times New Roman" w:hAnsi="Times New Roman"/>
          <w:sz w:val="24"/>
          <w:lang w:val="kl-GL"/>
        </w:rPr>
      </w:pPr>
      <w:r w:rsidRPr="007C405C">
        <w:rPr>
          <w:rFonts w:ascii="Times New Roman" w:hAnsi="Times New Roman"/>
          <w:b/>
          <w:sz w:val="24"/>
          <w:lang w:val="kl-GL"/>
        </w:rPr>
        <w:t xml:space="preserve">  </w:t>
      </w:r>
      <w:r w:rsidR="00EA4AEF" w:rsidRPr="007C405C">
        <w:rPr>
          <w:rFonts w:ascii="Times New Roman" w:hAnsi="Times New Roman"/>
          <w:b/>
          <w:sz w:val="24"/>
          <w:lang w:val="kl-GL"/>
        </w:rPr>
        <w:t xml:space="preserve">§ </w:t>
      </w:r>
      <w:r w:rsidR="002B163B" w:rsidRPr="007C405C">
        <w:rPr>
          <w:rFonts w:ascii="Times New Roman" w:hAnsi="Times New Roman"/>
          <w:b/>
          <w:sz w:val="24"/>
          <w:lang w:val="kl-GL"/>
        </w:rPr>
        <w:t>22</w:t>
      </w:r>
      <w:r w:rsidR="00EA4AEF" w:rsidRPr="007C405C">
        <w:rPr>
          <w:rFonts w:ascii="Times New Roman" w:hAnsi="Times New Roman"/>
          <w:b/>
          <w:sz w:val="24"/>
          <w:lang w:val="kl-GL"/>
        </w:rPr>
        <w:t xml:space="preserve">. </w:t>
      </w:r>
      <w:r w:rsidR="00EA4AEF" w:rsidRPr="007C405C">
        <w:rPr>
          <w:rFonts w:ascii="Times New Roman" w:hAnsi="Times New Roman"/>
          <w:sz w:val="24"/>
          <w:lang w:val="kl-GL"/>
        </w:rPr>
        <w:t>Behandling af personoplysninger kan ske, når det er nødvendigt for at behandle indberetninger, der er modtaget som led i en whistleblowerordning oprettet i henhold til denne lov.</w:t>
      </w:r>
    </w:p>
    <w:p w14:paraId="31F3BFE9" w14:textId="77777777" w:rsidR="00EA4AEF" w:rsidRPr="007C405C" w:rsidRDefault="00EA4AEF" w:rsidP="001B4A06">
      <w:pPr>
        <w:spacing w:after="0" w:line="288" w:lineRule="auto"/>
        <w:rPr>
          <w:rFonts w:ascii="Times New Roman" w:hAnsi="Times New Roman"/>
          <w:sz w:val="24"/>
          <w:lang w:val="kl-GL"/>
        </w:rPr>
      </w:pPr>
    </w:p>
    <w:p w14:paraId="6F161F9D" w14:textId="77777777" w:rsidR="00EA4AEF" w:rsidRPr="007C405C" w:rsidRDefault="00EA4AEF" w:rsidP="006D2029">
      <w:pPr>
        <w:spacing w:after="0" w:line="288" w:lineRule="auto"/>
        <w:jc w:val="center"/>
        <w:rPr>
          <w:rFonts w:ascii="Times New Roman" w:hAnsi="Times New Roman"/>
          <w:i/>
          <w:sz w:val="24"/>
          <w:lang w:val="kl-GL"/>
        </w:rPr>
      </w:pPr>
      <w:r w:rsidRPr="007C405C">
        <w:rPr>
          <w:rFonts w:ascii="Times New Roman" w:hAnsi="Times New Roman"/>
          <w:i/>
          <w:sz w:val="24"/>
          <w:lang w:val="kl-GL"/>
        </w:rPr>
        <w:t>Fælles regler for registrering m.v. i interne og eksterne whistleblowerordninger</w:t>
      </w:r>
    </w:p>
    <w:p w14:paraId="3EC7BF4C" w14:textId="77777777" w:rsidR="00EA4AEF" w:rsidRPr="007C405C" w:rsidRDefault="00EA4AEF" w:rsidP="001B4A06">
      <w:pPr>
        <w:spacing w:after="0" w:line="288" w:lineRule="auto"/>
        <w:rPr>
          <w:rFonts w:ascii="Times New Roman" w:hAnsi="Times New Roman"/>
          <w:b/>
          <w:sz w:val="24"/>
          <w:lang w:val="kl-GL"/>
        </w:rPr>
      </w:pPr>
    </w:p>
    <w:p w14:paraId="515EDB9A" w14:textId="27CA67B9" w:rsidR="00EA4AEF" w:rsidRPr="007C405C" w:rsidRDefault="006442A2" w:rsidP="001B4A06">
      <w:pPr>
        <w:spacing w:after="0" w:line="288" w:lineRule="auto"/>
        <w:rPr>
          <w:rFonts w:ascii="Times New Roman" w:hAnsi="Times New Roman"/>
          <w:sz w:val="24"/>
          <w:lang w:val="kl-GL"/>
        </w:rPr>
      </w:pPr>
      <w:r w:rsidRPr="007C405C">
        <w:rPr>
          <w:rFonts w:ascii="Times New Roman" w:hAnsi="Times New Roman"/>
          <w:b/>
          <w:sz w:val="24"/>
          <w:lang w:val="kl-GL"/>
        </w:rPr>
        <w:t xml:space="preserve">  </w:t>
      </w:r>
      <w:r w:rsidR="00EA4AEF" w:rsidRPr="007C405C">
        <w:rPr>
          <w:rFonts w:ascii="Times New Roman" w:hAnsi="Times New Roman"/>
          <w:b/>
          <w:sz w:val="24"/>
          <w:lang w:val="kl-GL"/>
        </w:rPr>
        <w:t xml:space="preserve">§ </w:t>
      </w:r>
      <w:r w:rsidR="002B163B" w:rsidRPr="007C405C">
        <w:rPr>
          <w:rFonts w:ascii="Times New Roman" w:hAnsi="Times New Roman"/>
          <w:b/>
          <w:sz w:val="24"/>
          <w:lang w:val="kl-GL"/>
        </w:rPr>
        <w:t>23</w:t>
      </w:r>
      <w:r w:rsidR="00EA4AEF" w:rsidRPr="007C405C">
        <w:rPr>
          <w:rFonts w:ascii="Times New Roman" w:hAnsi="Times New Roman"/>
          <w:b/>
          <w:sz w:val="24"/>
          <w:lang w:val="kl-GL"/>
        </w:rPr>
        <w:t xml:space="preserve">. </w:t>
      </w:r>
      <w:r w:rsidR="00EA4AEF" w:rsidRPr="007C405C">
        <w:rPr>
          <w:rFonts w:ascii="Times New Roman" w:hAnsi="Times New Roman"/>
          <w:sz w:val="24"/>
          <w:lang w:val="kl-GL"/>
        </w:rPr>
        <w:t xml:space="preserve">Modtagne indberetninger skal registreres. Registrering skal ske i overensstemmelse med tavshedspligten fastsat i § </w:t>
      </w:r>
      <w:r w:rsidR="003577E7" w:rsidRPr="007C405C">
        <w:rPr>
          <w:rFonts w:ascii="Times New Roman" w:hAnsi="Times New Roman"/>
          <w:sz w:val="24"/>
          <w:lang w:val="kl-GL"/>
        </w:rPr>
        <w:t>25</w:t>
      </w:r>
      <w:r w:rsidR="00EA4AEF" w:rsidRPr="007C405C">
        <w:rPr>
          <w:rFonts w:ascii="Times New Roman" w:hAnsi="Times New Roman"/>
          <w:sz w:val="24"/>
          <w:lang w:val="kl-GL"/>
        </w:rPr>
        <w:t>.</w:t>
      </w:r>
    </w:p>
    <w:p w14:paraId="3F1B8314" w14:textId="760ABB19" w:rsidR="00EA4AEF" w:rsidRPr="007C405C" w:rsidRDefault="006442A2"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  </w:t>
      </w:r>
      <w:r w:rsidR="00EA4AEF" w:rsidRPr="007C405C">
        <w:rPr>
          <w:rFonts w:ascii="Times New Roman" w:hAnsi="Times New Roman"/>
          <w:i/>
          <w:sz w:val="24"/>
          <w:lang w:val="kl-GL"/>
        </w:rPr>
        <w:t>Stk. 2.</w:t>
      </w:r>
      <w:r w:rsidR="00EA4AEF" w:rsidRPr="007C405C">
        <w:rPr>
          <w:rFonts w:ascii="Times New Roman" w:hAnsi="Times New Roman"/>
          <w:sz w:val="24"/>
          <w:lang w:val="kl-GL"/>
        </w:rPr>
        <w:t xml:space="preserve"> Indberetninger må i medfør af denne lov kun opbevares, så længe det er nødvendigt og forholdsmæssigt for at overholde de krav, der følger af loven.</w:t>
      </w:r>
    </w:p>
    <w:p w14:paraId="1D8071D5" w14:textId="77777777" w:rsidR="00EA4AEF" w:rsidRPr="007C405C" w:rsidRDefault="00EA4AEF" w:rsidP="001B4A06">
      <w:pPr>
        <w:spacing w:after="0" w:line="288" w:lineRule="auto"/>
        <w:rPr>
          <w:rFonts w:ascii="Times New Roman" w:hAnsi="Times New Roman"/>
          <w:b/>
          <w:sz w:val="24"/>
          <w:lang w:val="kl-GL"/>
        </w:rPr>
      </w:pPr>
    </w:p>
    <w:p w14:paraId="6AE440BD" w14:textId="27C2B3C2" w:rsidR="006442A2" w:rsidRPr="007C405C" w:rsidRDefault="006442A2" w:rsidP="001B4A06">
      <w:pPr>
        <w:spacing w:after="0" w:line="288" w:lineRule="auto"/>
        <w:rPr>
          <w:rFonts w:ascii="Times New Roman" w:hAnsi="Times New Roman"/>
          <w:sz w:val="24"/>
          <w:lang w:val="kl-GL"/>
        </w:rPr>
      </w:pPr>
      <w:r w:rsidRPr="007C405C">
        <w:rPr>
          <w:rFonts w:ascii="Times New Roman" w:hAnsi="Times New Roman"/>
          <w:b/>
          <w:sz w:val="24"/>
          <w:lang w:val="kl-GL"/>
        </w:rPr>
        <w:t xml:space="preserve">  </w:t>
      </w:r>
      <w:r w:rsidR="00EA4AEF" w:rsidRPr="007C405C">
        <w:rPr>
          <w:rFonts w:ascii="Times New Roman" w:hAnsi="Times New Roman"/>
          <w:b/>
          <w:sz w:val="24"/>
          <w:lang w:val="kl-GL"/>
        </w:rPr>
        <w:t xml:space="preserve">§ </w:t>
      </w:r>
      <w:r w:rsidR="003577E7" w:rsidRPr="007C405C">
        <w:rPr>
          <w:rFonts w:ascii="Times New Roman" w:hAnsi="Times New Roman"/>
          <w:b/>
          <w:sz w:val="24"/>
          <w:lang w:val="kl-GL"/>
        </w:rPr>
        <w:t>24</w:t>
      </w:r>
      <w:r w:rsidR="00EA4AEF" w:rsidRPr="007C405C">
        <w:rPr>
          <w:rFonts w:ascii="Times New Roman" w:hAnsi="Times New Roman"/>
          <w:b/>
          <w:sz w:val="24"/>
          <w:lang w:val="kl-GL"/>
        </w:rPr>
        <w:t xml:space="preserve">. </w:t>
      </w:r>
      <w:r w:rsidR="00EA4AEF" w:rsidRPr="007C405C">
        <w:rPr>
          <w:rFonts w:ascii="Times New Roman" w:hAnsi="Times New Roman"/>
          <w:sz w:val="24"/>
          <w:lang w:val="kl-GL"/>
        </w:rPr>
        <w:t xml:space="preserve">Mundtlige indberetninger skal dokumenteres, ved at samtalen eller mødet efter samtykke fra whistlebloweren optages, eller ved at der udarbejdes et </w:t>
      </w:r>
      <w:r w:rsidR="00033C2D" w:rsidRPr="007C405C">
        <w:rPr>
          <w:rFonts w:ascii="Times New Roman" w:hAnsi="Times New Roman"/>
          <w:sz w:val="24"/>
          <w:lang w:val="kl-GL"/>
        </w:rPr>
        <w:t xml:space="preserve">retvisende </w:t>
      </w:r>
      <w:r w:rsidR="00EA4AEF" w:rsidRPr="007C405C">
        <w:rPr>
          <w:rFonts w:ascii="Times New Roman" w:hAnsi="Times New Roman"/>
          <w:sz w:val="24"/>
          <w:lang w:val="kl-GL"/>
        </w:rPr>
        <w:t>referat af mødet eller samtalen, som whistlebloweren har mulighed for at kontrollere, berigtige og acceptere ved at underskrive referatet.</w:t>
      </w:r>
    </w:p>
    <w:p w14:paraId="3760B8CB" w14:textId="5E5F2396" w:rsidR="00EA4AEF" w:rsidRPr="007C405C" w:rsidRDefault="006442A2"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  </w:t>
      </w:r>
      <w:r w:rsidR="00EA4AEF" w:rsidRPr="007C405C">
        <w:rPr>
          <w:rFonts w:ascii="Times New Roman" w:hAnsi="Times New Roman"/>
          <w:i/>
          <w:sz w:val="24"/>
          <w:lang w:val="kl-GL"/>
        </w:rPr>
        <w:t>Stk. 2.</w:t>
      </w:r>
      <w:r w:rsidR="00EA4AEF" w:rsidRPr="007C405C">
        <w:rPr>
          <w:rFonts w:ascii="Times New Roman" w:hAnsi="Times New Roman"/>
          <w:sz w:val="24"/>
          <w:lang w:val="kl-GL"/>
        </w:rPr>
        <w:t xml:space="preserve"> Mundtlige indberetninger afgivet via et telefonsystem kan endvidere dokumenteres, ved at der foretages en </w:t>
      </w:r>
      <w:r w:rsidR="00033C2D" w:rsidRPr="007C405C">
        <w:rPr>
          <w:rFonts w:ascii="Times New Roman" w:hAnsi="Times New Roman"/>
          <w:sz w:val="24"/>
          <w:lang w:val="kl-GL"/>
        </w:rPr>
        <w:t xml:space="preserve">retvisende </w:t>
      </w:r>
      <w:r w:rsidR="00EA4AEF" w:rsidRPr="007C405C">
        <w:rPr>
          <w:rFonts w:ascii="Times New Roman" w:hAnsi="Times New Roman"/>
          <w:sz w:val="24"/>
          <w:lang w:val="kl-GL"/>
        </w:rPr>
        <w:t>afskrift af samtalen, som whistlebloweren har mulighed for at kontrollere, berigtige og acceptere ved at underskrive afskriften.</w:t>
      </w:r>
    </w:p>
    <w:p w14:paraId="149E0B3B" w14:textId="77777777" w:rsidR="00EA4AEF" w:rsidRPr="007C405C" w:rsidRDefault="00EA4AEF" w:rsidP="001B4A06">
      <w:pPr>
        <w:spacing w:after="0" w:line="288" w:lineRule="auto"/>
        <w:rPr>
          <w:rFonts w:ascii="Times New Roman" w:hAnsi="Times New Roman"/>
          <w:b/>
          <w:sz w:val="24"/>
          <w:lang w:val="kl-GL"/>
        </w:rPr>
      </w:pPr>
    </w:p>
    <w:p w14:paraId="0E2194DA" w14:textId="77777777" w:rsidR="00EA4AEF" w:rsidRPr="007C405C" w:rsidRDefault="00EA4AEF" w:rsidP="001B4A06">
      <w:pPr>
        <w:spacing w:after="0" w:line="288" w:lineRule="auto"/>
        <w:jc w:val="center"/>
        <w:rPr>
          <w:rFonts w:ascii="Times New Roman" w:hAnsi="Times New Roman"/>
          <w:i/>
          <w:sz w:val="24"/>
          <w:lang w:val="kl-GL"/>
        </w:rPr>
      </w:pPr>
      <w:r w:rsidRPr="007C405C">
        <w:rPr>
          <w:rFonts w:ascii="Times New Roman" w:hAnsi="Times New Roman"/>
          <w:i/>
          <w:sz w:val="24"/>
          <w:lang w:val="kl-GL"/>
        </w:rPr>
        <w:t>Tavshedspligt</w:t>
      </w:r>
    </w:p>
    <w:p w14:paraId="39582E6F" w14:textId="77777777" w:rsidR="00EA4AEF" w:rsidRPr="007C405C" w:rsidRDefault="00EA4AEF" w:rsidP="001B4A06">
      <w:pPr>
        <w:spacing w:after="0" w:line="288" w:lineRule="auto"/>
        <w:rPr>
          <w:rFonts w:ascii="Times New Roman" w:hAnsi="Times New Roman"/>
          <w:b/>
          <w:sz w:val="24"/>
          <w:lang w:val="kl-GL"/>
        </w:rPr>
      </w:pPr>
    </w:p>
    <w:p w14:paraId="4923B2C1" w14:textId="23D5B5B8" w:rsidR="00EA4AEF" w:rsidRPr="007C405C" w:rsidRDefault="006442A2" w:rsidP="001B4A06">
      <w:pPr>
        <w:spacing w:after="0" w:line="288" w:lineRule="auto"/>
        <w:rPr>
          <w:rFonts w:ascii="Times New Roman" w:hAnsi="Times New Roman"/>
          <w:sz w:val="24"/>
          <w:lang w:val="kl-GL"/>
        </w:rPr>
      </w:pPr>
      <w:r w:rsidRPr="007C405C">
        <w:rPr>
          <w:rFonts w:ascii="Times New Roman" w:hAnsi="Times New Roman"/>
          <w:b/>
          <w:sz w:val="24"/>
          <w:lang w:val="kl-GL"/>
        </w:rPr>
        <w:t xml:space="preserve">  </w:t>
      </w:r>
      <w:r w:rsidR="00EA4AEF" w:rsidRPr="007C405C">
        <w:rPr>
          <w:rFonts w:ascii="Times New Roman" w:hAnsi="Times New Roman"/>
          <w:b/>
          <w:sz w:val="24"/>
          <w:lang w:val="kl-GL"/>
        </w:rPr>
        <w:t xml:space="preserve">§ </w:t>
      </w:r>
      <w:r w:rsidR="003577E7" w:rsidRPr="007C405C">
        <w:rPr>
          <w:rFonts w:ascii="Times New Roman" w:hAnsi="Times New Roman"/>
          <w:b/>
          <w:sz w:val="24"/>
          <w:lang w:val="kl-GL"/>
        </w:rPr>
        <w:t>25</w:t>
      </w:r>
      <w:r w:rsidR="00EA4AEF" w:rsidRPr="007C405C">
        <w:rPr>
          <w:rFonts w:ascii="Times New Roman" w:hAnsi="Times New Roman"/>
          <w:b/>
          <w:sz w:val="24"/>
          <w:lang w:val="kl-GL"/>
        </w:rPr>
        <w:t xml:space="preserve">. </w:t>
      </w:r>
      <w:r w:rsidR="00EA4AEF" w:rsidRPr="007C405C">
        <w:rPr>
          <w:rFonts w:ascii="Times New Roman" w:hAnsi="Times New Roman"/>
          <w:sz w:val="24"/>
          <w:lang w:val="kl-GL"/>
        </w:rPr>
        <w:t>Den, der er udpeget til at modtage og følge op på indberetninger, jf. § 11 og § 1</w:t>
      </w:r>
      <w:r w:rsidR="00AB044F" w:rsidRPr="007C405C">
        <w:rPr>
          <w:rFonts w:ascii="Times New Roman" w:hAnsi="Times New Roman"/>
          <w:sz w:val="24"/>
          <w:lang w:val="kl-GL"/>
        </w:rPr>
        <w:t>8</w:t>
      </w:r>
      <w:r w:rsidR="00EA4AEF" w:rsidRPr="007C405C">
        <w:rPr>
          <w:rFonts w:ascii="Times New Roman" w:hAnsi="Times New Roman"/>
          <w:sz w:val="24"/>
          <w:lang w:val="kl-GL"/>
        </w:rPr>
        <w:t>, har tavshedspligt med hensyn til oplysninger, der indgår heri.</w:t>
      </w:r>
    </w:p>
    <w:p w14:paraId="435FE60D" w14:textId="6A5F05DE" w:rsidR="00EA4AEF" w:rsidRPr="007C405C" w:rsidRDefault="006442A2"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  </w:t>
      </w:r>
      <w:r w:rsidR="00EA4AEF" w:rsidRPr="007C405C">
        <w:rPr>
          <w:rFonts w:ascii="Times New Roman" w:hAnsi="Times New Roman"/>
          <w:i/>
          <w:sz w:val="24"/>
          <w:lang w:val="kl-GL"/>
        </w:rPr>
        <w:t>Stk. 2.</w:t>
      </w:r>
      <w:r w:rsidR="00EA4AEF" w:rsidRPr="007C405C">
        <w:rPr>
          <w:rFonts w:ascii="Times New Roman" w:hAnsi="Times New Roman"/>
          <w:sz w:val="24"/>
          <w:lang w:val="kl-GL"/>
        </w:rPr>
        <w:t xml:space="preserve"> Tavshedspligten i stk. 1 finder tilsvarende anvendelse for personer, der ved videregivelse efter § </w:t>
      </w:r>
      <w:r w:rsidR="003577E7" w:rsidRPr="007C405C">
        <w:rPr>
          <w:rFonts w:ascii="Times New Roman" w:hAnsi="Times New Roman"/>
          <w:sz w:val="24"/>
          <w:lang w:val="kl-GL"/>
        </w:rPr>
        <w:t>26</w:t>
      </w:r>
      <w:r w:rsidR="00EA4AEF" w:rsidRPr="007C405C">
        <w:rPr>
          <w:rFonts w:ascii="Times New Roman" w:hAnsi="Times New Roman"/>
          <w:sz w:val="24"/>
          <w:lang w:val="kl-GL"/>
        </w:rPr>
        <w:t xml:space="preserve"> får kendskab til oplysninger som nævnt i stk. 1.</w:t>
      </w:r>
    </w:p>
    <w:p w14:paraId="5109668D" w14:textId="4C8A3B7C" w:rsidR="00EA4AEF" w:rsidRPr="007C405C" w:rsidRDefault="006442A2" w:rsidP="001B4A06">
      <w:pPr>
        <w:spacing w:after="0" w:line="288" w:lineRule="auto"/>
        <w:rPr>
          <w:rFonts w:ascii="Times New Roman" w:hAnsi="Times New Roman"/>
          <w:sz w:val="24"/>
          <w:lang w:val="kl-GL"/>
        </w:rPr>
      </w:pPr>
      <w:r w:rsidRPr="007C405C">
        <w:rPr>
          <w:rFonts w:ascii="Times New Roman" w:hAnsi="Times New Roman"/>
          <w:sz w:val="24"/>
          <w:lang w:val="kl-GL"/>
        </w:rPr>
        <w:lastRenderedPageBreak/>
        <w:t xml:space="preserve">  </w:t>
      </w:r>
      <w:r w:rsidR="00EA4AEF" w:rsidRPr="007C405C">
        <w:rPr>
          <w:rFonts w:ascii="Times New Roman" w:hAnsi="Times New Roman"/>
          <w:i/>
          <w:sz w:val="24"/>
          <w:lang w:val="kl-GL"/>
        </w:rPr>
        <w:t>Stk. 3.</w:t>
      </w:r>
      <w:r w:rsidR="00EA4AEF" w:rsidRPr="007C405C">
        <w:rPr>
          <w:rFonts w:ascii="Times New Roman" w:hAnsi="Times New Roman"/>
          <w:sz w:val="24"/>
          <w:lang w:val="kl-GL"/>
        </w:rPr>
        <w:t xml:space="preserve"> Tavshedspligten i stk. 1 finder tilsvarende anvendelse for uautoriserede medarbejdere, der driver eksterne whistleblowerordninger, jf. § 1</w:t>
      </w:r>
      <w:r w:rsidR="00AB044F" w:rsidRPr="007C405C">
        <w:rPr>
          <w:rFonts w:ascii="Times New Roman" w:hAnsi="Times New Roman"/>
          <w:sz w:val="24"/>
          <w:lang w:val="kl-GL"/>
        </w:rPr>
        <w:t>6</w:t>
      </w:r>
      <w:r w:rsidR="00EA4AEF" w:rsidRPr="007C405C">
        <w:rPr>
          <w:rFonts w:ascii="Times New Roman" w:hAnsi="Times New Roman"/>
          <w:sz w:val="24"/>
          <w:lang w:val="kl-GL"/>
        </w:rPr>
        <w:t>, som utilsigtet får kendskab til de i stk. 1 nævnte oplysninger.</w:t>
      </w:r>
    </w:p>
    <w:p w14:paraId="70B0034A" w14:textId="77777777" w:rsidR="00EA4AEF" w:rsidRPr="007C405C" w:rsidRDefault="00EA4AEF" w:rsidP="001B4A06">
      <w:pPr>
        <w:spacing w:after="0" w:line="288" w:lineRule="auto"/>
        <w:rPr>
          <w:rFonts w:ascii="Times New Roman" w:hAnsi="Times New Roman"/>
          <w:b/>
          <w:sz w:val="24"/>
          <w:lang w:val="kl-GL"/>
        </w:rPr>
      </w:pPr>
    </w:p>
    <w:p w14:paraId="2B7B2672" w14:textId="77777777" w:rsidR="00EA4AEF" w:rsidRPr="007C405C" w:rsidRDefault="00EA4AEF" w:rsidP="001B4A06">
      <w:pPr>
        <w:spacing w:after="0" w:line="288" w:lineRule="auto"/>
        <w:jc w:val="center"/>
        <w:rPr>
          <w:rFonts w:ascii="Times New Roman" w:hAnsi="Times New Roman"/>
          <w:i/>
          <w:sz w:val="24"/>
          <w:lang w:val="kl-GL"/>
        </w:rPr>
      </w:pPr>
      <w:r w:rsidRPr="007C405C">
        <w:rPr>
          <w:rFonts w:ascii="Times New Roman" w:hAnsi="Times New Roman"/>
          <w:i/>
          <w:sz w:val="24"/>
          <w:lang w:val="kl-GL"/>
        </w:rPr>
        <w:t>Videregivelse</w:t>
      </w:r>
    </w:p>
    <w:p w14:paraId="2E7EA0EE" w14:textId="77777777" w:rsidR="00EA4AEF" w:rsidRPr="007C405C" w:rsidRDefault="00EA4AEF" w:rsidP="001B4A06">
      <w:pPr>
        <w:spacing w:after="0" w:line="288" w:lineRule="auto"/>
        <w:rPr>
          <w:rFonts w:ascii="Times New Roman" w:hAnsi="Times New Roman"/>
          <w:b/>
          <w:sz w:val="24"/>
          <w:lang w:val="kl-GL"/>
        </w:rPr>
      </w:pPr>
    </w:p>
    <w:p w14:paraId="0D96C73E" w14:textId="1858096A" w:rsidR="00EA4AEF" w:rsidRPr="007C405C" w:rsidRDefault="00BA5A4A" w:rsidP="001B4A06">
      <w:pPr>
        <w:spacing w:after="0" w:line="288" w:lineRule="auto"/>
        <w:rPr>
          <w:rFonts w:ascii="Times New Roman" w:hAnsi="Times New Roman"/>
          <w:sz w:val="24"/>
          <w:lang w:val="kl-GL"/>
        </w:rPr>
      </w:pPr>
      <w:r w:rsidRPr="007C405C">
        <w:rPr>
          <w:rFonts w:ascii="Times New Roman" w:hAnsi="Times New Roman"/>
          <w:b/>
          <w:sz w:val="24"/>
          <w:lang w:val="kl-GL"/>
        </w:rPr>
        <w:t xml:space="preserve">  </w:t>
      </w:r>
      <w:r w:rsidR="00EA4AEF" w:rsidRPr="007C405C">
        <w:rPr>
          <w:rFonts w:ascii="Times New Roman" w:hAnsi="Times New Roman"/>
          <w:b/>
          <w:sz w:val="24"/>
          <w:lang w:val="kl-GL"/>
        </w:rPr>
        <w:t xml:space="preserve">§ </w:t>
      </w:r>
      <w:r w:rsidR="003577E7" w:rsidRPr="007C405C">
        <w:rPr>
          <w:rFonts w:ascii="Times New Roman" w:hAnsi="Times New Roman"/>
          <w:b/>
          <w:sz w:val="24"/>
          <w:lang w:val="kl-GL"/>
        </w:rPr>
        <w:t>26</w:t>
      </w:r>
      <w:r w:rsidR="00EA4AEF" w:rsidRPr="007C405C">
        <w:rPr>
          <w:rFonts w:ascii="Times New Roman" w:hAnsi="Times New Roman"/>
          <w:b/>
          <w:sz w:val="24"/>
          <w:lang w:val="kl-GL"/>
        </w:rPr>
        <w:t xml:space="preserve">. </w:t>
      </w:r>
      <w:r w:rsidR="00EA4AEF" w:rsidRPr="007C405C">
        <w:rPr>
          <w:rFonts w:ascii="Times New Roman" w:hAnsi="Times New Roman"/>
          <w:sz w:val="24"/>
          <w:lang w:val="kl-GL"/>
        </w:rPr>
        <w:t>Oplysninger om whistleblowerens identitet og andre oplysninger, ud fra hvilke whistleblowerens identitet direkte eller indirekte kan udledes, må ikke uden whistleblowerens udtrykkelige samtykke videregives til andre end autoriserede medarbejdere, der er kompetente til at modtage eller følge op på indberetninger, jf. § 11, stk. 1, og § 1</w:t>
      </w:r>
      <w:r w:rsidR="00AB044F" w:rsidRPr="007C405C">
        <w:rPr>
          <w:rFonts w:ascii="Times New Roman" w:hAnsi="Times New Roman"/>
          <w:sz w:val="24"/>
          <w:lang w:val="kl-GL"/>
        </w:rPr>
        <w:t>8</w:t>
      </w:r>
      <w:r w:rsidR="00EA4AEF" w:rsidRPr="007C405C">
        <w:rPr>
          <w:rFonts w:ascii="Times New Roman" w:hAnsi="Times New Roman"/>
          <w:sz w:val="24"/>
          <w:lang w:val="kl-GL"/>
        </w:rPr>
        <w:t>.</w:t>
      </w:r>
    </w:p>
    <w:p w14:paraId="2B13F649" w14:textId="28214CFA" w:rsidR="00EA4AEF" w:rsidRPr="007C405C" w:rsidRDefault="00BA5A4A"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  </w:t>
      </w:r>
      <w:r w:rsidR="00EA4AEF" w:rsidRPr="007C405C">
        <w:rPr>
          <w:rFonts w:ascii="Times New Roman" w:hAnsi="Times New Roman"/>
          <w:i/>
          <w:sz w:val="24"/>
          <w:lang w:val="kl-GL"/>
        </w:rPr>
        <w:t>Stk. 2.</w:t>
      </w:r>
      <w:r w:rsidR="00EA4AEF" w:rsidRPr="007C405C">
        <w:rPr>
          <w:rFonts w:ascii="Times New Roman" w:hAnsi="Times New Roman"/>
          <w:sz w:val="24"/>
          <w:lang w:val="kl-GL"/>
        </w:rPr>
        <w:t xml:space="preserve"> Oplysninger omfattet af stk. 1 må uden whistleblowerens samtykke kun videregives til anden offentlig myndighed, når videregivelsen sker for at imødegå overtrædelser, jf. § 1, stk. 1, eller med henblik på at sikre berørte personers ret til et forsvar.</w:t>
      </w:r>
    </w:p>
    <w:p w14:paraId="121C7915" w14:textId="04DC225C" w:rsidR="00EA4AEF" w:rsidRPr="007C405C" w:rsidRDefault="00BA5A4A"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  </w:t>
      </w:r>
      <w:r w:rsidR="00EA4AEF" w:rsidRPr="007C405C">
        <w:rPr>
          <w:rFonts w:ascii="Times New Roman" w:hAnsi="Times New Roman"/>
          <w:i/>
          <w:sz w:val="24"/>
          <w:lang w:val="kl-GL"/>
        </w:rPr>
        <w:t>Stk. 3.</w:t>
      </w:r>
      <w:r w:rsidR="00EA4AEF" w:rsidRPr="007C405C">
        <w:rPr>
          <w:rFonts w:ascii="Times New Roman" w:hAnsi="Times New Roman"/>
          <w:sz w:val="24"/>
          <w:lang w:val="kl-GL"/>
        </w:rPr>
        <w:t xml:space="preserve"> Andre oplysninger fra indberetninger end de i stk. 1 nævnte må kun videregives til andre end den, der er udpeget til at modtage og følge op på indberetninger, jf. § 11, stk. 1, og § 1</w:t>
      </w:r>
      <w:r w:rsidR="00AB044F" w:rsidRPr="007C405C">
        <w:rPr>
          <w:rFonts w:ascii="Times New Roman" w:hAnsi="Times New Roman"/>
          <w:sz w:val="24"/>
          <w:lang w:val="kl-GL"/>
        </w:rPr>
        <w:t>8</w:t>
      </w:r>
      <w:r w:rsidR="00EA4AEF" w:rsidRPr="007C405C">
        <w:rPr>
          <w:rFonts w:ascii="Times New Roman" w:hAnsi="Times New Roman"/>
          <w:sz w:val="24"/>
          <w:lang w:val="kl-GL"/>
        </w:rPr>
        <w:t>, når det sker som led i opfølgning på en indberetning eller for at imødegå overtrædelser, jf. § 1, stk. 1.</w:t>
      </w:r>
    </w:p>
    <w:p w14:paraId="5028A2ED" w14:textId="3C6065AB" w:rsidR="00EA4AEF" w:rsidRPr="007C405C" w:rsidRDefault="00BA5A4A"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  </w:t>
      </w:r>
      <w:r w:rsidR="00EA4AEF" w:rsidRPr="007C405C">
        <w:rPr>
          <w:rFonts w:ascii="Times New Roman" w:hAnsi="Times New Roman"/>
          <w:i/>
          <w:sz w:val="24"/>
          <w:lang w:val="kl-GL"/>
        </w:rPr>
        <w:t>Stk. 4.</w:t>
      </w:r>
      <w:r w:rsidR="00EA4AEF" w:rsidRPr="007C405C">
        <w:rPr>
          <w:rFonts w:ascii="Times New Roman" w:hAnsi="Times New Roman"/>
          <w:sz w:val="24"/>
          <w:lang w:val="kl-GL"/>
        </w:rPr>
        <w:t xml:space="preserve"> Whistlebloweren skal underrettes forud for videregivelse efter stk. 2, medmindre underretningen vil bringe relaterede undersøgelser eller retssager i fare.</w:t>
      </w:r>
    </w:p>
    <w:p w14:paraId="41FF4114" w14:textId="73568024" w:rsidR="00EA4AEF" w:rsidRPr="007C405C" w:rsidRDefault="00BA5A4A"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  </w:t>
      </w:r>
      <w:r w:rsidR="00EA4AEF" w:rsidRPr="007C405C">
        <w:rPr>
          <w:rFonts w:ascii="Times New Roman" w:hAnsi="Times New Roman"/>
          <w:i/>
          <w:sz w:val="24"/>
          <w:lang w:val="kl-GL"/>
        </w:rPr>
        <w:t>Stk. 5.</w:t>
      </w:r>
      <w:r w:rsidR="00EA4AEF" w:rsidRPr="007C405C">
        <w:rPr>
          <w:rFonts w:ascii="Times New Roman" w:hAnsi="Times New Roman"/>
          <w:sz w:val="24"/>
          <w:lang w:val="kl-GL"/>
        </w:rPr>
        <w:t xml:space="preserve"> </w:t>
      </w:r>
      <w:r w:rsidR="00F1556A" w:rsidRPr="007C405C">
        <w:rPr>
          <w:rFonts w:ascii="Times New Roman" w:hAnsi="Times New Roman"/>
          <w:sz w:val="24"/>
          <w:lang w:val="kl-GL"/>
        </w:rPr>
        <w:t xml:space="preserve">Lov om sagsbehandling i den offentlige forvaltnings </w:t>
      </w:r>
      <w:r w:rsidR="00EA4AEF" w:rsidRPr="007C405C">
        <w:rPr>
          <w:rFonts w:ascii="Times New Roman" w:hAnsi="Times New Roman"/>
          <w:sz w:val="24"/>
          <w:lang w:val="kl-GL"/>
        </w:rPr>
        <w:t>kapitel 4-6 om partsaktindsigt, partshøring og begrundelse finder ikke anvendelse på de oplysninger, der er nævnt i stk. 1.</w:t>
      </w:r>
    </w:p>
    <w:p w14:paraId="595DF58C" w14:textId="234EF8B6" w:rsidR="00683066" w:rsidRPr="007C405C" w:rsidRDefault="00683066" w:rsidP="001B4A06">
      <w:pPr>
        <w:spacing w:after="0" w:line="288" w:lineRule="auto"/>
        <w:rPr>
          <w:rFonts w:ascii="Times New Roman" w:hAnsi="Times New Roman"/>
          <w:b/>
          <w:sz w:val="24"/>
          <w:lang w:val="kl-GL"/>
        </w:rPr>
      </w:pPr>
    </w:p>
    <w:p w14:paraId="27A83303" w14:textId="4BD295E1" w:rsidR="00683066" w:rsidRPr="007C405C" w:rsidRDefault="00683066" w:rsidP="001B4A06">
      <w:pPr>
        <w:spacing w:after="0" w:line="288" w:lineRule="auto"/>
        <w:rPr>
          <w:rFonts w:ascii="Times New Roman" w:hAnsi="Times New Roman"/>
          <w:sz w:val="24"/>
          <w:lang w:val="kl-GL"/>
        </w:rPr>
      </w:pPr>
      <w:r w:rsidRPr="007C405C">
        <w:rPr>
          <w:rFonts w:ascii="Times New Roman" w:hAnsi="Times New Roman"/>
          <w:b/>
          <w:sz w:val="24"/>
          <w:lang w:val="kl-GL"/>
        </w:rPr>
        <w:t xml:space="preserve">  § </w:t>
      </w:r>
      <w:r w:rsidR="003577E7" w:rsidRPr="007C405C">
        <w:rPr>
          <w:rFonts w:ascii="Times New Roman" w:hAnsi="Times New Roman"/>
          <w:b/>
          <w:sz w:val="24"/>
          <w:lang w:val="kl-GL"/>
        </w:rPr>
        <w:t>27</w:t>
      </w:r>
      <w:r w:rsidR="00E8416B" w:rsidRPr="007C405C">
        <w:rPr>
          <w:rFonts w:ascii="Times New Roman" w:hAnsi="Times New Roman"/>
          <w:b/>
          <w:sz w:val="24"/>
          <w:lang w:val="kl-GL"/>
        </w:rPr>
        <w:t>.</w:t>
      </w:r>
      <w:r w:rsidRPr="007C405C">
        <w:rPr>
          <w:rFonts w:ascii="Times New Roman" w:hAnsi="Times New Roman"/>
          <w:b/>
          <w:sz w:val="24"/>
          <w:lang w:val="kl-GL"/>
        </w:rPr>
        <w:t xml:space="preserve"> </w:t>
      </w:r>
      <w:r w:rsidR="002408FF" w:rsidRPr="007C405C">
        <w:rPr>
          <w:rFonts w:ascii="Times New Roman" w:hAnsi="Times New Roman"/>
          <w:sz w:val="24"/>
          <w:lang w:val="kl-GL"/>
        </w:rPr>
        <w:t>Naalakkersuisut</w:t>
      </w:r>
      <w:r w:rsidR="00F64CF9" w:rsidRPr="007C405C">
        <w:rPr>
          <w:rFonts w:ascii="Times New Roman" w:hAnsi="Times New Roman"/>
          <w:sz w:val="24"/>
          <w:lang w:val="kl-GL"/>
        </w:rPr>
        <w:t xml:space="preserve"> har adgang til </w:t>
      </w:r>
      <w:bookmarkStart w:id="1" w:name="_Hlk128736160"/>
      <w:r w:rsidR="001D7885" w:rsidRPr="007C405C">
        <w:rPr>
          <w:rFonts w:ascii="Times New Roman" w:hAnsi="Times New Roman"/>
          <w:sz w:val="24"/>
          <w:lang w:val="kl-GL"/>
        </w:rPr>
        <w:t xml:space="preserve">at indhente alle relevante </w:t>
      </w:r>
      <w:r w:rsidR="00F64CF9" w:rsidRPr="007C405C">
        <w:rPr>
          <w:rFonts w:ascii="Times New Roman" w:hAnsi="Times New Roman"/>
          <w:sz w:val="24"/>
          <w:lang w:val="kl-GL"/>
        </w:rPr>
        <w:t xml:space="preserve">oplysninger </w:t>
      </w:r>
      <w:r w:rsidR="001D7885" w:rsidRPr="007C405C">
        <w:rPr>
          <w:rFonts w:ascii="Times New Roman" w:hAnsi="Times New Roman"/>
          <w:sz w:val="24"/>
          <w:lang w:val="kl-GL"/>
        </w:rPr>
        <w:t>ved de, der er udpeget til at modtage og følge op på indberetninger, jf. § 11 og § 1</w:t>
      </w:r>
      <w:r w:rsidR="00AB044F" w:rsidRPr="007C405C">
        <w:rPr>
          <w:rFonts w:ascii="Times New Roman" w:hAnsi="Times New Roman"/>
          <w:sz w:val="24"/>
          <w:lang w:val="kl-GL"/>
        </w:rPr>
        <w:t>8</w:t>
      </w:r>
      <w:r w:rsidR="001D7885" w:rsidRPr="007C405C">
        <w:rPr>
          <w:rFonts w:ascii="Times New Roman" w:hAnsi="Times New Roman"/>
          <w:sz w:val="24"/>
          <w:lang w:val="kl-GL"/>
        </w:rPr>
        <w:t>, til brug for udarbejdelse af statistik</w:t>
      </w:r>
      <w:bookmarkEnd w:id="1"/>
      <w:r w:rsidR="001D7885" w:rsidRPr="007C405C">
        <w:rPr>
          <w:rFonts w:ascii="Times New Roman" w:hAnsi="Times New Roman"/>
          <w:sz w:val="24"/>
          <w:lang w:val="kl-GL"/>
        </w:rPr>
        <w:t>.</w:t>
      </w:r>
    </w:p>
    <w:p w14:paraId="40FA41DF" w14:textId="09A08957" w:rsidR="00F64CF9" w:rsidRPr="007C405C" w:rsidRDefault="00F64CF9"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  </w:t>
      </w:r>
      <w:r w:rsidRPr="007C405C">
        <w:rPr>
          <w:rFonts w:ascii="Times New Roman" w:hAnsi="Times New Roman"/>
          <w:i/>
          <w:sz w:val="24"/>
          <w:lang w:val="kl-GL"/>
        </w:rPr>
        <w:t>Stk. 2</w:t>
      </w:r>
      <w:r w:rsidR="001D7885" w:rsidRPr="007C405C">
        <w:rPr>
          <w:rFonts w:ascii="Times New Roman" w:hAnsi="Times New Roman"/>
          <w:i/>
          <w:sz w:val="24"/>
          <w:lang w:val="kl-GL"/>
        </w:rPr>
        <w:t>.</w:t>
      </w:r>
      <w:r w:rsidRPr="007C405C">
        <w:rPr>
          <w:rFonts w:ascii="Times New Roman" w:hAnsi="Times New Roman"/>
          <w:sz w:val="24"/>
          <w:lang w:val="kl-GL"/>
        </w:rPr>
        <w:t xml:space="preserve"> </w:t>
      </w:r>
      <w:r w:rsidR="001D7885" w:rsidRPr="007C405C">
        <w:rPr>
          <w:rFonts w:ascii="Times New Roman" w:hAnsi="Times New Roman"/>
          <w:sz w:val="24"/>
          <w:lang w:val="kl-GL"/>
        </w:rPr>
        <w:t xml:space="preserve"> </w:t>
      </w:r>
      <w:r w:rsidR="002408FF" w:rsidRPr="007C405C">
        <w:rPr>
          <w:rFonts w:ascii="Times New Roman" w:hAnsi="Times New Roman"/>
          <w:sz w:val="24"/>
          <w:lang w:val="kl-GL"/>
        </w:rPr>
        <w:t>Naalakkersuisut</w:t>
      </w:r>
      <w:r w:rsidRPr="007C405C">
        <w:rPr>
          <w:rFonts w:ascii="Times New Roman" w:hAnsi="Times New Roman"/>
          <w:sz w:val="24"/>
          <w:lang w:val="kl-GL"/>
        </w:rPr>
        <w:t xml:space="preserve"> fastsætter en standard der kan anvendes til rapporteringen.</w:t>
      </w:r>
    </w:p>
    <w:p w14:paraId="141D6BE4" w14:textId="1F11D4CD" w:rsidR="003F0F38" w:rsidRPr="007C405C" w:rsidRDefault="003F0F38" w:rsidP="003F0F38">
      <w:pPr>
        <w:spacing w:after="0" w:line="288" w:lineRule="auto"/>
        <w:jc w:val="center"/>
        <w:rPr>
          <w:rFonts w:ascii="Times New Roman" w:hAnsi="Times New Roman"/>
          <w:sz w:val="24"/>
          <w:lang w:val="kl-GL"/>
        </w:rPr>
      </w:pPr>
    </w:p>
    <w:p w14:paraId="0A1D6DDB" w14:textId="2F379B03" w:rsidR="003F0F38" w:rsidRPr="007C405C" w:rsidRDefault="003F0F38" w:rsidP="003F0F38">
      <w:pPr>
        <w:spacing w:after="0" w:line="288" w:lineRule="auto"/>
        <w:jc w:val="center"/>
        <w:rPr>
          <w:rFonts w:ascii="Times New Roman" w:hAnsi="Times New Roman"/>
          <w:i/>
          <w:sz w:val="24"/>
          <w:lang w:val="kl-GL"/>
        </w:rPr>
      </w:pPr>
      <w:r w:rsidRPr="007C405C">
        <w:rPr>
          <w:rFonts w:ascii="Times New Roman" w:hAnsi="Times New Roman"/>
          <w:i/>
          <w:sz w:val="24"/>
          <w:lang w:val="kl-GL"/>
        </w:rPr>
        <w:t>Klage over sagsbehandlingstiden i en intern eller ekstern whistleblowerordning</w:t>
      </w:r>
    </w:p>
    <w:p w14:paraId="2F4B8670" w14:textId="77777777" w:rsidR="003F0F38" w:rsidRPr="007C405C" w:rsidRDefault="003F0F38" w:rsidP="00576DF3">
      <w:pPr>
        <w:spacing w:after="0" w:line="288" w:lineRule="auto"/>
        <w:jc w:val="center"/>
        <w:rPr>
          <w:rFonts w:ascii="Times New Roman" w:hAnsi="Times New Roman"/>
          <w:sz w:val="24"/>
          <w:lang w:val="kl-GL"/>
        </w:rPr>
      </w:pPr>
    </w:p>
    <w:p w14:paraId="2565D693" w14:textId="57611170" w:rsidR="003F0F38" w:rsidRPr="007C405C" w:rsidRDefault="003F0F38" w:rsidP="006F5DD2">
      <w:pPr>
        <w:spacing w:after="0" w:line="288" w:lineRule="auto"/>
        <w:rPr>
          <w:rFonts w:ascii="Times New Roman" w:hAnsi="Times New Roman"/>
          <w:sz w:val="24"/>
          <w:lang w:val="kl-GL"/>
        </w:rPr>
      </w:pPr>
      <w:r w:rsidRPr="007C405C">
        <w:rPr>
          <w:rFonts w:ascii="Times New Roman" w:hAnsi="Times New Roman"/>
          <w:sz w:val="24"/>
          <w:lang w:val="kl-GL"/>
        </w:rPr>
        <w:t xml:space="preserve">  </w:t>
      </w:r>
      <w:r w:rsidRPr="007C405C">
        <w:rPr>
          <w:rFonts w:ascii="Times New Roman" w:hAnsi="Times New Roman"/>
          <w:b/>
          <w:sz w:val="24"/>
          <w:lang w:val="kl-GL"/>
        </w:rPr>
        <w:t xml:space="preserve">§ </w:t>
      </w:r>
      <w:r w:rsidR="003577E7" w:rsidRPr="007C405C">
        <w:rPr>
          <w:rFonts w:ascii="Times New Roman" w:hAnsi="Times New Roman"/>
          <w:b/>
          <w:sz w:val="24"/>
          <w:lang w:val="kl-GL"/>
        </w:rPr>
        <w:t>28</w:t>
      </w:r>
      <w:r w:rsidRPr="007C405C">
        <w:rPr>
          <w:rFonts w:ascii="Times New Roman" w:hAnsi="Times New Roman"/>
          <w:b/>
          <w:sz w:val="24"/>
          <w:lang w:val="kl-GL"/>
        </w:rPr>
        <w:t>.</w:t>
      </w:r>
      <w:r w:rsidR="006F5DD2" w:rsidRPr="007C405C">
        <w:rPr>
          <w:rFonts w:ascii="Times New Roman" w:hAnsi="Times New Roman"/>
          <w:b/>
          <w:sz w:val="24"/>
          <w:lang w:val="kl-GL"/>
        </w:rPr>
        <w:t xml:space="preserve"> </w:t>
      </w:r>
      <w:r w:rsidRPr="007C405C">
        <w:rPr>
          <w:rFonts w:ascii="Times New Roman" w:hAnsi="Times New Roman"/>
          <w:b/>
          <w:sz w:val="24"/>
          <w:lang w:val="kl-GL"/>
        </w:rPr>
        <w:t xml:space="preserve"> </w:t>
      </w:r>
      <w:r w:rsidR="006F5DD2" w:rsidRPr="007C405C">
        <w:rPr>
          <w:rFonts w:ascii="Times New Roman" w:hAnsi="Times New Roman"/>
          <w:sz w:val="24"/>
          <w:lang w:val="kl-GL"/>
        </w:rPr>
        <w:t xml:space="preserve">Overskridelse af tidsfristerne i §§ 12 og </w:t>
      </w:r>
      <w:r w:rsidR="00387EF2">
        <w:rPr>
          <w:rFonts w:ascii="Times New Roman" w:hAnsi="Times New Roman" w:cs="Times New Roman"/>
          <w:sz w:val="24"/>
          <w:szCs w:val="24"/>
          <w:lang w:val="kl-GL"/>
        </w:rPr>
        <w:t>19</w:t>
      </w:r>
      <w:r w:rsidR="006F5DD2" w:rsidRPr="007C405C">
        <w:rPr>
          <w:rFonts w:ascii="Times New Roman" w:hAnsi="Times New Roman"/>
          <w:sz w:val="24"/>
          <w:lang w:val="kl-GL"/>
        </w:rPr>
        <w:t xml:space="preserve"> kan </w:t>
      </w:r>
      <w:r w:rsidRPr="007C405C">
        <w:rPr>
          <w:rFonts w:ascii="Times New Roman" w:hAnsi="Times New Roman"/>
          <w:sz w:val="24"/>
          <w:lang w:val="kl-GL"/>
        </w:rPr>
        <w:t>påklage</w:t>
      </w:r>
      <w:r w:rsidR="006F5DD2" w:rsidRPr="007C405C">
        <w:rPr>
          <w:rFonts w:ascii="Times New Roman" w:hAnsi="Times New Roman"/>
          <w:sz w:val="24"/>
          <w:lang w:val="kl-GL"/>
        </w:rPr>
        <w:t>s</w:t>
      </w:r>
      <w:r w:rsidRPr="007C405C">
        <w:rPr>
          <w:rFonts w:ascii="Times New Roman" w:hAnsi="Times New Roman"/>
          <w:sz w:val="24"/>
          <w:lang w:val="kl-GL"/>
        </w:rPr>
        <w:t xml:space="preserve"> til </w:t>
      </w:r>
      <w:r w:rsidR="00BF3C33" w:rsidRPr="007C405C">
        <w:rPr>
          <w:rFonts w:ascii="Times New Roman" w:hAnsi="Times New Roman"/>
          <w:sz w:val="24"/>
          <w:lang w:val="kl-GL"/>
        </w:rPr>
        <w:t xml:space="preserve">den </w:t>
      </w:r>
      <w:r w:rsidR="00287F7A" w:rsidRPr="007C405C">
        <w:rPr>
          <w:rFonts w:ascii="Times New Roman" w:hAnsi="Times New Roman"/>
          <w:sz w:val="24"/>
          <w:lang w:val="kl-GL"/>
        </w:rPr>
        <w:t xml:space="preserve">Naalakkersuisoq, som </w:t>
      </w:r>
      <w:r w:rsidR="00287F7A">
        <w:rPr>
          <w:rFonts w:ascii="Times New Roman" w:hAnsi="Times New Roman" w:cs="Times New Roman"/>
          <w:sz w:val="24"/>
          <w:szCs w:val="24"/>
          <w:lang w:val="kl-GL"/>
        </w:rPr>
        <w:t>Formanden</w:t>
      </w:r>
      <w:r w:rsidR="00287F7A" w:rsidRPr="007C405C">
        <w:rPr>
          <w:rFonts w:ascii="Times New Roman" w:hAnsi="Times New Roman"/>
          <w:sz w:val="24"/>
          <w:lang w:val="kl-GL"/>
        </w:rPr>
        <w:t xml:space="preserve"> for </w:t>
      </w:r>
      <w:r w:rsidR="00287F7A">
        <w:rPr>
          <w:rFonts w:ascii="Times New Roman" w:hAnsi="Times New Roman" w:cs="Times New Roman"/>
          <w:sz w:val="24"/>
          <w:szCs w:val="24"/>
          <w:lang w:val="kl-GL"/>
        </w:rPr>
        <w:t>Naalakkersuisut træffer beslutning om har ansvaret for klageprocessen</w:t>
      </w:r>
      <w:r w:rsidRPr="007C405C">
        <w:rPr>
          <w:rFonts w:ascii="Times New Roman" w:hAnsi="Times New Roman"/>
          <w:sz w:val="24"/>
          <w:lang w:val="kl-GL"/>
        </w:rPr>
        <w:t>.</w:t>
      </w:r>
      <w:r w:rsidR="006F5DD2" w:rsidRPr="007C405C">
        <w:rPr>
          <w:rFonts w:ascii="Times New Roman" w:hAnsi="Times New Roman"/>
          <w:sz w:val="24"/>
          <w:lang w:val="kl-GL"/>
        </w:rPr>
        <w:t xml:space="preserve"> </w:t>
      </w:r>
    </w:p>
    <w:p w14:paraId="1F85DF37" w14:textId="07F9DA59" w:rsidR="00801361" w:rsidRPr="007C405C" w:rsidRDefault="003F0F38" w:rsidP="00233F00">
      <w:pPr>
        <w:spacing w:after="0" w:line="288" w:lineRule="auto"/>
        <w:rPr>
          <w:rFonts w:ascii="Times New Roman" w:hAnsi="Times New Roman"/>
          <w:sz w:val="24"/>
          <w:lang w:val="kl-GL"/>
        </w:rPr>
      </w:pPr>
      <w:r w:rsidRPr="007C405C">
        <w:rPr>
          <w:rFonts w:ascii="Times New Roman" w:hAnsi="Times New Roman"/>
          <w:sz w:val="24"/>
          <w:lang w:val="kl-GL"/>
        </w:rPr>
        <w:t xml:space="preserve">  </w:t>
      </w:r>
      <w:r w:rsidRPr="007C405C">
        <w:rPr>
          <w:rFonts w:ascii="Times New Roman" w:hAnsi="Times New Roman"/>
          <w:i/>
          <w:sz w:val="24"/>
          <w:lang w:val="kl-GL"/>
        </w:rPr>
        <w:t>Stk. 2.</w:t>
      </w:r>
      <w:r w:rsidRPr="007C405C">
        <w:rPr>
          <w:rFonts w:ascii="Times New Roman" w:hAnsi="Times New Roman"/>
          <w:sz w:val="24"/>
          <w:lang w:val="kl-GL"/>
        </w:rPr>
        <w:t xml:space="preserve"> </w:t>
      </w:r>
      <w:r w:rsidR="006F5DD2" w:rsidRPr="007C405C">
        <w:rPr>
          <w:rFonts w:ascii="Times New Roman" w:hAnsi="Times New Roman"/>
          <w:sz w:val="24"/>
          <w:lang w:val="kl-GL"/>
        </w:rPr>
        <w:t xml:space="preserve"> Finder </w:t>
      </w:r>
      <w:r w:rsidR="00BF3C33" w:rsidRPr="007C405C">
        <w:rPr>
          <w:rFonts w:ascii="Times New Roman" w:hAnsi="Times New Roman"/>
          <w:sz w:val="24"/>
          <w:lang w:val="kl-GL"/>
        </w:rPr>
        <w:t>den ressortansvarlige Naalakkersuisoq</w:t>
      </w:r>
      <w:r w:rsidR="006F5DD2" w:rsidRPr="007C405C">
        <w:rPr>
          <w:rFonts w:ascii="Times New Roman" w:hAnsi="Times New Roman"/>
          <w:sz w:val="24"/>
          <w:lang w:val="kl-GL"/>
        </w:rPr>
        <w:t xml:space="preserve"> </w:t>
      </w:r>
      <w:r w:rsidR="00233F00" w:rsidRPr="007C405C">
        <w:rPr>
          <w:rFonts w:ascii="Times New Roman" w:hAnsi="Times New Roman"/>
          <w:sz w:val="24"/>
          <w:lang w:val="kl-GL"/>
        </w:rPr>
        <w:t xml:space="preserve">at overskridelsen ikke udelukkende er begrundet </w:t>
      </w:r>
      <w:r w:rsidR="00BE566F" w:rsidRPr="007C405C">
        <w:rPr>
          <w:rFonts w:ascii="Times New Roman" w:hAnsi="Times New Roman"/>
          <w:sz w:val="24"/>
          <w:lang w:val="kl-GL"/>
        </w:rPr>
        <w:t xml:space="preserve">i </w:t>
      </w:r>
      <w:r w:rsidR="00233F00" w:rsidRPr="007C405C">
        <w:rPr>
          <w:rFonts w:ascii="Times New Roman" w:hAnsi="Times New Roman"/>
          <w:sz w:val="24"/>
          <w:lang w:val="kl-GL"/>
        </w:rPr>
        <w:t xml:space="preserve">sagens karakter og indhold kan </w:t>
      </w:r>
      <w:r w:rsidR="00BF3C33" w:rsidRPr="007C405C">
        <w:rPr>
          <w:rFonts w:ascii="Times New Roman" w:hAnsi="Times New Roman"/>
          <w:sz w:val="24"/>
          <w:lang w:val="kl-GL"/>
        </w:rPr>
        <w:t xml:space="preserve">den ressortansvarlige Naalakkersuisoq </w:t>
      </w:r>
      <w:r w:rsidR="00233F00" w:rsidRPr="007C405C">
        <w:rPr>
          <w:rFonts w:ascii="Times New Roman" w:hAnsi="Times New Roman"/>
          <w:sz w:val="24"/>
          <w:lang w:val="kl-GL"/>
        </w:rPr>
        <w:t>udpege en anden og ekstern tredje part som ansvarlig for sagens behandling. Udgifterne til sagens behandling afholdes af arbejdsgiveren. Er arbejdsgiveren under betalingsstandsning eller af anden grund ude af stand til at betale udgifterne, afholdes disse af Landskassen.</w:t>
      </w:r>
    </w:p>
    <w:p w14:paraId="47D94AD1" w14:textId="77777777" w:rsidR="00EA4AEF" w:rsidRPr="007C405C" w:rsidRDefault="00EA4AEF" w:rsidP="001B4A06">
      <w:pPr>
        <w:spacing w:after="0" w:line="288" w:lineRule="auto"/>
        <w:rPr>
          <w:rFonts w:ascii="Times New Roman" w:hAnsi="Times New Roman"/>
          <w:b/>
          <w:sz w:val="24"/>
          <w:lang w:val="kl-GL"/>
        </w:rPr>
      </w:pPr>
    </w:p>
    <w:p w14:paraId="76182178" w14:textId="77777777" w:rsidR="00EA4AEF" w:rsidRPr="007C405C" w:rsidRDefault="00EA4AEF" w:rsidP="001B4A06">
      <w:pPr>
        <w:spacing w:after="0" w:line="288" w:lineRule="auto"/>
        <w:jc w:val="center"/>
        <w:rPr>
          <w:rFonts w:ascii="Times New Roman" w:hAnsi="Times New Roman"/>
          <w:b/>
          <w:sz w:val="24"/>
          <w:lang w:val="kl-GL"/>
        </w:rPr>
      </w:pPr>
      <w:r w:rsidRPr="007C405C">
        <w:rPr>
          <w:rFonts w:ascii="Times New Roman" w:hAnsi="Times New Roman"/>
          <w:b/>
          <w:sz w:val="24"/>
          <w:lang w:val="kl-GL"/>
        </w:rPr>
        <w:t>Kapitel 6</w:t>
      </w:r>
    </w:p>
    <w:p w14:paraId="16C8E7DD" w14:textId="77777777" w:rsidR="00EA4AEF" w:rsidRPr="007C405C" w:rsidRDefault="00EA4AEF" w:rsidP="001B4A06">
      <w:pPr>
        <w:spacing w:after="0" w:line="288" w:lineRule="auto"/>
        <w:rPr>
          <w:rFonts w:ascii="Times New Roman" w:hAnsi="Times New Roman"/>
          <w:sz w:val="24"/>
          <w:lang w:val="kl-GL"/>
        </w:rPr>
      </w:pPr>
    </w:p>
    <w:p w14:paraId="3473D916" w14:textId="77777777" w:rsidR="00EA4AEF" w:rsidRPr="007C405C" w:rsidRDefault="00EA4AEF" w:rsidP="001B4A06">
      <w:pPr>
        <w:spacing w:after="0" w:line="288" w:lineRule="auto"/>
        <w:jc w:val="center"/>
        <w:rPr>
          <w:rFonts w:ascii="Times New Roman" w:hAnsi="Times New Roman"/>
          <w:i/>
          <w:sz w:val="24"/>
          <w:lang w:val="kl-GL"/>
        </w:rPr>
      </w:pPr>
      <w:r w:rsidRPr="007C405C">
        <w:rPr>
          <w:rFonts w:ascii="Times New Roman" w:hAnsi="Times New Roman"/>
          <w:i/>
          <w:sz w:val="24"/>
          <w:lang w:val="kl-GL"/>
        </w:rPr>
        <w:lastRenderedPageBreak/>
        <w:t>Godtgørelse, bevisbedømmelse og straf</w:t>
      </w:r>
    </w:p>
    <w:p w14:paraId="5B5BE5A0" w14:textId="77777777" w:rsidR="00EA4AEF" w:rsidRPr="007C405C" w:rsidRDefault="00EA4AEF" w:rsidP="001B4A06">
      <w:pPr>
        <w:spacing w:after="0" w:line="288" w:lineRule="auto"/>
        <w:rPr>
          <w:rFonts w:ascii="Times New Roman" w:hAnsi="Times New Roman"/>
          <w:b/>
          <w:sz w:val="24"/>
          <w:lang w:val="kl-GL"/>
        </w:rPr>
      </w:pPr>
    </w:p>
    <w:p w14:paraId="5F4FB00E" w14:textId="6F371667" w:rsidR="00EA4AEF" w:rsidRPr="007C405C" w:rsidRDefault="00AF0BBA" w:rsidP="001B4A06">
      <w:pPr>
        <w:spacing w:after="0" w:line="288" w:lineRule="auto"/>
        <w:rPr>
          <w:rFonts w:ascii="Times New Roman" w:hAnsi="Times New Roman"/>
          <w:sz w:val="24"/>
          <w:lang w:val="kl-GL"/>
        </w:rPr>
      </w:pPr>
      <w:r w:rsidRPr="007C405C">
        <w:rPr>
          <w:rFonts w:ascii="Times New Roman" w:hAnsi="Times New Roman"/>
          <w:b/>
          <w:sz w:val="24"/>
          <w:lang w:val="kl-GL"/>
        </w:rPr>
        <w:t xml:space="preserve">  </w:t>
      </w:r>
      <w:r w:rsidR="00EA4AEF" w:rsidRPr="007C405C">
        <w:rPr>
          <w:rFonts w:ascii="Times New Roman" w:hAnsi="Times New Roman"/>
          <w:b/>
          <w:sz w:val="24"/>
          <w:lang w:val="kl-GL"/>
        </w:rPr>
        <w:t xml:space="preserve">§ </w:t>
      </w:r>
      <w:r w:rsidR="003577E7" w:rsidRPr="007C405C">
        <w:rPr>
          <w:rFonts w:ascii="Times New Roman" w:hAnsi="Times New Roman"/>
          <w:b/>
          <w:sz w:val="24"/>
          <w:lang w:val="kl-GL"/>
        </w:rPr>
        <w:t>29</w:t>
      </w:r>
      <w:r w:rsidR="00EA4AEF" w:rsidRPr="007C405C">
        <w:rPr>
          <w:rFonts w:ascii="Times New Roman" w:hAnsi="Times New Roman"/>
          <w:b/>
          <w:sz w:val="24"/>
          <w:lang w:val="kl-GL"/>
        </w:rPr>
        <w:t xml:space="preserve">. </w:t>
      </w:r>
      <w:r w:rsidR="00EA4AEF" w:rsidRPr="007C405C">
        <w:rPr>
          <w:rFonts w:ascii="Times New Roman" w:hAnsi="Times New Roman"/>
          <w:sz w:val="24"/>
          <w:lang w:val="kl-GL"/>
        </w:rPr>
        <w:t>Whistleblowere eller fysiske og juridiske personer omfattet af § 8, stk. 2, der er blevet udsat for repressalier som følge af en indberetning eller hindret eller forsøgt hindret i at foretage indberetning, jf. § 8, stk. 1, har krav på godtgørelse</w:t>
      </w:r>
      <w:r w:rsidR="00233F00" w:rsidRPr="007C405C">
        <w:rPr>
          <w:rFonts w:ascii="Times New Roman" w:hAnsi="Times New Roman"/>
          <w:sz w:val="24"/>
          <w:lang w:val="kl-GL"/>
        </w:rPr>
        <w:t xml:space="preserve">. Godtgørelsen fastsættes under hensyn til vilkårene på det </w:t>
      </w:r>
      <w:r w:rsidR="00801361" w:rsidRPr="007C405C">
        <w:rPr>
          <w:rFonts w:ascii="Times New Roman" w:hAnsi="Times New Roman"/>
          <w:sz w:val="24"/>
          <w:lang w:val="kl-GL"/>
        </w:rPr>
        <w:t>grønlandske arbejdsmarked</w:t>
      </w:r>
      <w:r w:rsidR="00EA4AEF" w:rsidRPr="007C405C">
        <w:rPr>
          <w:rFonts w:ascii="Times New Roman" w:hAnsi="Times New Roman"/>
          <w:sz w:val="24"/>
          <w:lang w:val="kl-GL"/>
        </w:rPr>
        <w:t>.</w:t>
      </w:r>
    </w:p>
    <w:p w14:paraId="21AF73E9" w14:textId="4EB7E601" w:rsidR="00EA4AEF" w:rsidRPr="007C405C" w:rsidRDefault="00AF0BBA"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  </w:t>
      </w:r>
      <w:r w:rsidR="00EA4AEF" w:rsidRPr="007C405C">
        <w:rPr>
          <w:rFonts w:ascii="Times New Roman" w:hAnsi="Times New Roman"/>
          <w:i/>
          <w:sz w:val="24"/>
          <w:lang w:val="kl-GL"/>
        </w:rPr>
        <w:t>Stk. 2.</w:t>
      </w:r>
      <w:r w:rsidR="00EA4AEF" w:rsidRPr="007C405C">
        <w:rPr>
          <w:rFonts w:ascii="Times New Roman" w:hAnsi="Times New Roman"/>
          <w:sz w:val="24"/>
          <w:lang w:val="kl-GL"/>
        </w:rPr>
        <w:t xml:space="preserve"> </w:t>
      </w:r>
      <w:r w:rsidR="00233F00" w:rsidRPr="007C405C">
        <w:rPr>
          <w:rFonts w:ascii="Times New Roman" w:hAnsi="Times New Roman"/>
          <w:sz w:val="24"/>
          <w:lang w:val="kl-GL"/>
        </w:rPr>
        <w:t xml:space="preserve"> </w:t>
      </w:r>
      <w:r w:rsidR="00EA4AEF" w:rsidRPr="007C405C">
        <w:rPr>
          <w:rFonts w:ascii="Times New Roman" w:hAnsi="Times New Roman"/>
          <w:sz w:val="24"/>
          <w:lang w:val="kl-GL"/>
        </w:rPr>
        <w:t>Hvis afskedigelse af en medarbejder er sket i strid med § 8, stk. 1, skal afskedigelsen underkendes, og ansættelsesforholdet opretholdes eller genoprettes, hvis medarbejderen ønsker dette. Dette gælder dog ikke, hvis det i særlige tilfælde og efter en afvejning af parternes interesser er åbenbart urimeligt at kræve ansættelsesforholdet opretholdt eller genoprettet.</w:t>
      </w:r>
    </w:p>
    <w:p w14:paraId="62FE7574" w14:textId="27852255" w:rsidR="00EA4AEF" w:rsidRPr="007C405C" w:rsidRDefault="00AF0BBA"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  </w:t>
      </w:r>
      <w:r w:rsidR="00EA4AEF" w:rsidRPr="007C405C">
        <w:rPr>
          <w:rFonts w:ascii="Times New Roman" w:hAnsi="Times New Roman"/>
          <w:i/>
          <w:sz w:val="24"/>
          <w:lang w:val="kl-GL"/>
        </w:rPr>
        <w:t>Stk. 3.</w:t>
      </w:r>
      <w:r w:rsidR="00EA4AEF" w:rsidRPr="007C405C">
        <w:rPr>
          <w:rFonts w:ascii="Times New Roman" w:hAnsi="Times New Roman"/>
          <w:sz w:val="24"/>
          <w:lang w:val="kl-GL"/>
        </w:rPr>
        <w:t xml:space="preserve"> </w:t>
      </w:r>
      <w:r w:rsidR="00233F00" w:rsidRPr="007C405C">
        <w:rPr>
          <w:rFonts w:ascii="Times New Roman" w:hAnsi="Times New Roman"/>
          <w:sz w:val="24"/>
          <w:lang w:val="kl-GL"/>
        </w:rPr>
        <w:t xml:space="preserve"> </w:t>
      </w:r>
      <w:r w:rsidR="00EA4AEF" w:rsidRPr="007C405C">
        <w:rPr>
          <w:rFonts w:ascii="Times New Roman" w:hAnsi="Times New Roman"/>
          <w:sz w:val="24"/>
          <w:lang w:val="kl-GL"/>
        </w:rPr>
        <w:t>En whistleblower, der som følge af anskaffelse af dokumentation eller forsøg på anskaffelse af dokumentation for oplysninger om overtrædelser, jf. § 7, stk. 2, er blevet udsat for repressalier, har krav på godtgørelse</w:t>
      </w:r>
      <w:r w:rsidR="00233F00" w:rsidRPr="007C405C">
        <w:rPr>
          <w:rFonts w:ascii="Times New Roman" w:hAnsi="Times New Roman"/>
          <w:sz w:val="24"/>
          <w:lang w:val="kl-GL"/>
        </w:rPr>
        <w:t>.</w:t>
      </w:r>
      <w:r w:rsidR="00801361" w:rsidRPr="007C405C">
        <w:rPr>
          <w:rFonts w:ascii="Times New Roman" w:hAnsi="Times New Roman"/>
          <w:sz w:val="24"/>
          <w:lang w:val="kl-GL"/>
        </w:rPr>
        <w:t xml:space="preserve"> </w:t>
      </w:r>
      <w:bookmarkStart w:id="2" w:name="_Hlk128737151"/>
      <w:r w:rsidR="00233F00" w:rsidRPr="007C405C">
        <w:rPr>
          <w:rFonts w:ascii="Times New Roman" w:hAnsi="Times New Roman"/>
          <w:sz w:val="24"/>
          <w:lang w:val="kl-GL"/>
        </w:rPr>
        <w:t>Godtgørelsen fastsættes under hensyn til vilkårene på det grønlandske arbejdsmarked.</w:t>
      </w:r>
      <w:bookmarkEnd w:id="2"/>
    </w:p>
    <w:p w14:paraId="56ECCBBD" w14:textId="77777777" w:rsidR="00EA4AEF" w:rsidRPr="007C405C" w:rsidRDefault="00EA4AEF" w:rsidP="001B4A06">
      <w:pPr>
        <w:spacing w:after="0" w:line="288" w:lineRule="auto"/>
        <w:rPr>
          <w:rFonts w:ascii="Times New Roman" w:hAnsi="Times New Roman"/>
          <w:b/>
          <w:sz w:val="24"/>
          <w:lang w:val="kl-GL"/>
        </w:rPr>
      </w:pPr>
    </w:p>
    <w:p w14:paraId="1FAEB969" w14:textId="0E80DEC2" w:rsidR="00EA4AEF" w:rsidRPr="007C405C" w:rsidRDefault="00AF0BBA" w:rsidP="001B4A06">
      <w:pPr>
        <w:spacing w:after="0" w:line="288" w:lineRule="auto"/>
        <w:rPr>
          <w:rFonts w:ascii="Times New Roman" w:hAnsi="Times New Roman"/>
          <w:b/>
          <w:sz w:val="24"/>
          <w:lang w:val="kl-GL"/>
        </w:rPr>
      </w:pPr>
      <w:r w:rsidRPr="007C405C">
        <w:rPr>
          <w:rFonts w:ascii="Times New Roman" w:hAnsi="Times New Roman"/>
          <w:b/>
          <w:sz w:val="24"/>
          <w:lang w:val="kl-GL"/>
        </w:rPr>
        <w:t xml:space="preserve">  </w:t>
      </w:r>
      <w:r w:rsidR="00EA4AEF" w:rsidRPr="007C405C">
        <w:rPr>
          <w:rFonts w:ascii="Times New Roman" w:hAnsi="Times New Roman"/>
          <w:b/>
          <w:sz w:val="24"/>
          <w:lang w:val="kl-GL"/>
        </w:rPr>
        <w:t xml:space="preserve">§ </w:t>
      </w:r>
      <w:r w:rsidR="003577E7" w:rsidRPr="007C405C">
        <w:rPr>
          <w:rFonts w:ascii="Times New Roman" w:hAnsi="Times New Roman"/>
          <w:b/>
          <w:sz w:val="24"/>
          <w:lang w:val="kl-GL"/>
        </w:rPr>
        <w:t>30</w:t>
      </w:r>
      <w:r w:rsidR="00EA4AEF" w:rsidRPr="007C405C">
        <w:rPr>
          <w:rFonts w:ascii="Times New Roman" w:hAnsi="Times New Roman"/>
          <w:b/>
          <w:sz w:val="24"/>
          <w:lang w:val="kl-GL"/>
        </w:rPr>
        <w:t xml:space="preserve">. </w:t>
      </w:r>
      <w:r w:rsidR="00EA4AEF" w:rsidRPr="007C405C">
        <w:rPr>
          <w:rFonts w:ascii="Times New Roman" w:hAnsi="Times New Roman"/>
          <w:sz w:val="24"/>
          <w:lang w:val="kl-GL"/>
        </w:rPr>
        <w:t>Beviser en whistleblower at have foretaget en indberetning eller offentliggørelse efter denne lov og lidt en ulempe, påhviler det modparten</w:t>
      </w:r>
      <w:r w:rsidR="00732CCA" w:rsidRPr="007C405C">
        <w:rPr>
          <w:rFonts w:ascii="Times New Roman" w:hAnsi="Times New Roman"/>
          <w:sz w:val="24"/>
          <w:lang w:val="kl-GL"/>
        </w:rPr>
        <w:t xml:space="preserve"> </w:t>
      </w:r>
      <w:r w:rsidR="00EA4AEF" w:rsidRPr="007C405C">
        <w:rPr>
          <w:rFonts w:ascii="Times New Roman" w:hAnsi="Times New Roman"/>
          <w:sz w:val="24"/>
          <w:lang w:val="kl-GL"/>
        </w:rPr>
        <w:t>at bevise, at ulempen ikke udgjorde repressalier som følge af indberetningen.</w:t>
      </w:r>
    </w:p>
    <w:p w14:paraId="0D0BBC73" w14:textId="7E32009F" w:rsidR="00EA4AEF" w:rsidRPr="007C405C" w:rsidRDefault="00AF0BBA"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  </w:t>
      </w:r>
      <w:r w:rsidR="00EA4AEF" w:rsidRPr="007C405C">
        <w:rPr>
          <w:rFonts w:ascii="Times New Roman" w:hAnsi="Times New Roman"/>
          <w:i/>
          <w:sz w:val="24"/>
          <w:lang w:val="kl-GL"/>
        </w:rPr>
        <w:t>Stk. 2.</w:t>
      </w:r>
      <w:r w:rsidR="00EA4AEF" w:rsidRPr="007C405C">
        <w:rPr>
          <w:rFonts w:ascii="Times New Roman" w:hAnsi="Times New Roman"/>
          <w:sz w:val="24"/>
          <w:lang w:val="kl-GL"/>
        </w:rPr>
        <w:t xml:space="preserve"> </w:t>
      </w:r>
      <w:r w:rsidR="0077595A" w:rsidRPr="007C405C">
        <w:rPr>
          <w:rFonts w:ascii="Times New Roman" w:hAnsi="Times New Roman"/>
          <w:sz w:val="24"/>
          <w:lang w:val="kl-GL"/>
        </w:rPr>
        <w:t xml:space="preserve"> </w:t>
      </w:r>
      <w:r w:rsidR="00EA4AEF" w:rsidRPr="007C405C">
        <w:rPr>
          <w:rFonts w:ascii="Times New Roman" w:hAnsi="Times New Roman"/>
          <w:sz w:val="24"/>
          <w:lang w:val="kl-GL"/>
        </w:rPr>
        <w:t>Stk. 1 finder tilsvarende anvendelse for fysiske og juridiske personer omfattet af § 8, stk. 2, hvor det er relevant.</w:t>
      </w:r>
    </w:p>
    <w:p w14:paraId="16495050" w14:textId="77777777" w:rsidR="00EA4AEF" w:rsidRPr="007C405C" w:rsidRDefault="00EA4AEF" w:rsidP="001B4A06">
      <w:pPr>
        <w:spacing w:after="0" w:line="288" w:lineRule="auto"/>
        <w:rPr>
          <w:rFonts w:ascii="Times New Roman" w:hAnsi="Times New Roman"/>
          <w:b/>
          <w:sz w:val="24"/>
          <w:lang w:val="kl-GL"/>
        </w:rPr>
      </w:pPr>
    </w:p>
    <w:p w14:paraId="6BDC4B2F" w14:textId="6F9748CD" w:rsidR="00EA4AEF" w:rsidRPr="007C405C" w:rsidRDefault="0077595A" w:rsidP="001B4A06">
      <w:pPr>
        <w:spacing w:after="0" w:line="288" w:lineRule="auto"/>
        <w:rPr>
          <w:rFonts w:ascii="Times New Roman" w:hAnsi="Times New Roman"/>
          <w:sz w:val="24"/>
          <w:lang w:val="kl-GL"/>
        </w:rPr>
      </w:pPr>
      <w:r w:rsidRPr="007C405C">
        <w:rPr>
          <w:rFonts w:ascii="Times New Roman" w:hAnsi="Times New Roman"/>
          <w:b/>
          <w:sz w:val="24"/>
          <w:lang w:val="kl-GL"/>
        </w:rPr>
        <w:t xml:space="preserve">  </w:t>
      </w:r>
      <w:r w:rsidR="00EA4AEF" w:rsidRPr="007C405C">
        <w:rPr>
          <w:rFonts w:ascii="Times New Roman" w:hAnsi="Times New Roman"/>
          <w:b/>
          <w:sz w:val="24"/>
          <w:lang w:val="kl-GL"/>
        </w:rPr>
        <w:t xml:space="preserve">§ </w:t>
      </w:r>
      <w:r w:rsidR="003577E7" w:rsidRPr="007C405C">
        <w:rPr>
          <w:rFonts w:ascii="Times New Roman" w:hAnsi="Times New Roman"/>
          <w:b/>
          <w:sz w:val="24"/>
          <w:lang w:val="kl-GL"/>
        </w:rPr>
        <w:t>31</w:t>
      </w:r>
      <w:r w:rsidR="00EA4AEF" w:rsidRPr="007C405C">
        <w:rPr>
          <w:rFonts w:ascii="Times New Roman" w:hAnsi="Times New Roman"/>
          <w:b/>
          <w:sz w:val="24"/>
          <w:lang w:val="kl-GL"/>
        </w:rPr>
        <w:t xml:space="preserve">. </w:t>
      </w:r>
      <w:r w:rsidR="00724355" w:rsidRPr="007C405C">
        <w:rPr>
          <w:rFonts w:ascii="Times New Roman" w:hAnsi="Times New Roman"/>
          <w:sz w:val="24"/>
          <w:lang w:val="kl-GL"/>
        </w:rPr>
        <w:t>Der kan idømmes foranstaltninger efter kriminalloven for Grønland for den der,</w:t>
      </w:r>
    </w:p>
    <w:p w14:paraId="30213C87" w14:textId="3CCFA8A5" w:rsidR="00EA4AEF" w:rsidRPr="007C405C" w:rsidRDefault="00EA4AEF"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1) </w:t>
      </w:r>
      <w:r w:rsidR="00AF0BBA" w:rsidRPr="007C405C">
        <w:rPr>
          <w:rFonts w:ascii="Times New Roman" w:hAnsi="Times New Roman"/>
          <w:sz w:val="24"/>
          <w:lang w:val="kl-GL"/>
        </w:rPr>
        <w:t xml:space="preserve"> </w:t>
      </w:r>
      <w:r w:rsidRPr="007C405C">
        <w:rPr>
          <w:rFonts w:ascii="Times New Roman" w:hAnsi="Times New Roman"/>
          <w:sz w:val="24"/>
          <w:lang w:val="kl-GL"/>
        </w:rPr>
        <w:t xml:space="preserve">forsætligt eller ved grov uagtsomhed overtræder § </w:t>
      </w:r>
      <w:r w:rsidR="003577E7" w:rsidRPr="007C405C">
        <w:rPr>
          <w:rFonts w:ascii="Times New Roman" w:hAnsi="Times New Roman"/>
          <w:sz w:val="24"/>
          <w:lang w:val="kl-GL"/>
        </w:rPr>
        <w:t>25</w:t>
      </w:r>
      <w:r w:rsidRPr="007C405C">
        <w:rPr>
          <w:rFonts w:ascii="Times New Roman" w:hAnsi="Times New Roman"/>
          <w:sz w:val="24"/>
          <w:lang w:val="kl-GL"/>
        </w:rPr>
        <w:t xml:space="preserve"> eller</w:t>
      </w:r>
    </w:p>
    <w:p w14:paraId="75F3D6C1" w14:textId="16E87101" w:rsidR="00EA4AEF" w:rsidRPr="007C405C" w:rsidRDefault="00EA4AEF"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2) </w:t>
      </w:r>
      <w:r w:rsidR="00AF0BBA" w:rsidRPr="007C405C">
        <w:rPr>
          <w:rFonts w:ascii="Times New Roman" w:hAnsi="Times New Roman"/>
          <w:sz w:val="24"/>
          <w:lang w:val="kl-GL"/>
        </w:rPr>
        <w:t xml:space="preserve"> </w:t>
      </w:r>
      <w:r w:rsidRPr="007C405C">
        <w:rPr>
          <w:rFonts w:ascii="Times New Roman" w:hAnsi="Times New Roman"/>
          <w:sz w:val="24"/>
          <w:lang w:val="kl-GL"/>
        </w:rPr>
        <w:t>bevidst indberetter eller offentliggør urigtige oplysninger.</w:t>
      </w:r>
    </w:p>
    <w:p w14:paraId="7C964523" w14:textId="43B3E770" w:rsidR="00EA4AEF" w:rsidRPr="007C405C" w:rsidRDefault="00AF0BBA"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  </w:t>
      </w:r>
      <w:r w:rsidR="00EA4AEF" w:rsidRPr="007C405C">
        <w:rPr>
          <w:rFonts w:ascii="Times New Roman" w:hAnsi="Times New Roman"/>
          <w:i/>
          <w:sz w:val="24"/>
          <w:lang w:val="kl-GL"/>
        </w:rPr>
        <w:t>Stk. 2.</w:t>
      </w:r>
      <w:r w:rsidR="00EA4AEF" w:rsidRPr="007C405C">
        <w:rPr>
          <w:rFonts w:ascii="Times New Roman" w:hAnsi="Times New Roman"/>
          <w:sz w:val="24"/>
          <w:lang w:val="kl-GL"/>
        </w:rPr>
        <w:t xml:space="preserve"> </w:t>
      </w:r>
      <w:r w:rsidR="0077595A" w:rsidRPr="007C405C">
        <w:rPr>
          <w:rFonts w:ascii="Times New Roman" w:hAnsi="Times New Roman"/>
          <w:sz w:val="24"/>
          <w:lang w:val="kl-GL"/>
        </w:rPr>
        <w:t xml:space="preserve"> </w:t>
      </w:r>
      <w:r w:rsidR="00724355" w:rsidRPr="007C405C">
        <w:rPr>
          <w:rFonts w:ascii="Times New Roman" w:hAnsi="Times New Roman"/>
          <w:sz w:val="24"/>
          <w:lang w:val="kl-GL"/>
        </w:rPr>
        <w:t>Der kan idømmes foranstaltninger efter kriminalloven for Grønland for</w:t>
      </w:r>
      <w:r w:rsidR="00EA4AEF" w:rsidRPr="007C405C">
        <w:rPr>
          <w:rFonts w:ascii="Times New Roman" w:hAnsi="Times New Roman"/>
          <w:sz w:val="24"/>
          <w:lang w:val="kl-GL"/>
        </w:rPr>
        <w:t xml:space="preserve"> en arbejdsgiver, jf. </w:t>
      </w:r>
      <w:r w:rsidR="001F703F" w:rsidRPr="007C405C">
        <w:rPr>
          <w:rFonts w:ascii="Times New Roman" w:hAnsi="Times New Roman"/>
          <w:sz w:val="24"/>
          <w:lang w:val="kl-GL"/>
        </w:rPr>
        <w:t>§</w:t>
      </w:r>
      <w:r w:rsidR="00EA4AEF" w:rsidRPr="007C405C">
        <w:rPr>
          <w:rFonts w:ascii="Times New Roman" w:hAnsi="Times New Roman"/>
          <w:sz w:val="24"/>
          <w:lang w:val="kl-GL"/>
        </w:rPr>
        <w:t>§ 9</w:t>
      </w:r>
      <w:r w:rsidR="00611CDB" w:rsidRPr="007C405C">
        <w:rPr>
          <w:rFonts w:ascii="Times New Roman" w:hAnsi="Times New Roman"/>
          <w:sz w:val="24"/>
          <w:lang w:val="kl-GL"/>
        </w:rPr>
        <w:t xml:space="preserve"> eller 1</w:t>
      </w:r>
      <w:r w:rsidR="00AB044F" w:rsidRPr="007C405C">
        <w:rPr>
          <w:rFonts w:ascii="Times New Roman" w:hAnsi="Times New Roman"/>
          <w:sz w:val="24"/>
          <w:lang w:val="kl-GL"/>
        </w:rPr>
        <w:t>6</w:t>
      </w:r>
      <w:r w:rsidR="00EA4AEF" w:rsidRPr="007C405C">
        <w:rPr>
          <w:rFonts w:ascii="Times New Roman" w:hAnsi="Times New Roman"/>
          <w:sz w:val="24"/>
          <w:lang w:val="kl-GL"/>
        </w:rPr>
        <w:t xml:space="preserve">, der ikke lever op til arbejdsgiveres forpligtelser efter </w:t>
      </w:r>
      <w:r w:rsidR="00611CDB" w:rsidRPr="007C405C">
        <w:rPr>
          <w:rFonts w:ascii="Times New Roman" w:hAnsi="Times New Roman"/>
          <w:sz w:val="24"/>
          <w:lang w:val="kl-GL"/>
        </w:rPr>
        <w:t>i kapitel 3 og 4.</w:t>
      </w:r>
    </w:p>
    <w:p w14:paraId="2BE74727" w14:textId="7FB415EA" w:rsidR="00EA4AEF" w:rsidRPr="007C405C" w:rsidRDefault="00AF0BBA" w:rsidP="001B4A06">
      <w:pPr>
        <w:spacing w:after="0" w:line="288" w:lineRule="auto"/>
        <w:rPr>
          <w:rFonts w:ascii="Times New Roman" w:hAnsi="Times New Roman"/>
          <w:sz w:val="24"/>
          <w:lang w:val="kl-GL"/>
        </w:rPr>
      </w:pPr>
      <w:r w:rsidRPr="007C405C">
        <w:rPr>
          <w:rFonts w:ascii="Times New Roman" w:hAnsi="Times New Roman"/>
          <w:sz w:val="24"/>
          <w:lang w:val="kl-GL"/>
        </w:rPr>
        <w:t xml:space="preserve">  </w:t>
      </w:r>
      <w:r w:rsidR="00EA4AEF" w:rsidRPr="007C405C">
        <w:rPr>
          <w:rFonts w:ascii="Times New Roman" w:hAnsi="Times New Roman"/>
          <w:i/>
          <w:sz w:val="24"/>
          <w:lang w:val="kl-GL"/>
        </w:rPr>
        <w:t>Stk. 3.</w:t>
      </w:r>
      <w:r w:rsidR="00EA4AEF" w:rsidRPr="007C405C">
        <w:rPr>
          <w:rFonts w:ascii="Times New Roman" w:hAnsi="Times New Roman"/>
          <w:sz w:val="24"/>
          <w:lang w:val="kl-GL"/>
        </w:rPr>
        <w:t xml:space="preserve"> </w:t>
      </w:r>
      <w:r w:rsidR="0077595A" w:rsidRPr="007C405C">
        <w:rPr>
          <w:rFonts w:ascii="Times New Roman" w:hAnsi="Times New Roman"/>
          <w:sz w:val="24"/>
          <w:lang w:val="kl-GL"/>
        </w:rPr>
        <w:t xml:space="preserve"> </w:t>
      </w:r>
      <w:r w:rsidR="00EA4AEF" w:rsidRPr="007C405C">
        <w:rPr>
          <w:rFonts w:ascii="Times New Roman" w:hAnsi="Times New Roman"/>
          <w:sz w:val="24"/>
          <w:lang w:val="kl-GL"/>
        </w:rPr>
        <w:t xml:space="preserve">Der kan pålægges selskaber m.v. (juridiske personer) strafansvar efter reglerne i </w:t>
      </w:r>
      <w:r w:rsidR="00724355" w:rsidRPr="007C405C">
        <w:rPr>
          <w:rFonts w:ascii="Times New Roman" w:hAnsi="Times New Roman"/>
          <w:sz w:val="24"/>
          <w:lang w:val="kl-GL"/>
        </w:rPr>
        <w:t xml:space="preserve">kriminallovens </w:t>
      </w:r>
      <w:r w:rsidR="00EA4AEF" w:rsidRPr="007C405C">
        <w:rPr>
          <w:rFonts w:ascii="Times New Roman" w:hAnsi="Times New Roman"/>
          <w:sz w:val="24"/>
          <w:lang w:val="kl-GL"/>
        </w:rPr>
        <w:t>5. kapitel.</w:t>
      </w:r>
    </w:p>
    <w:p w14:paraId="62A16B52" w14:textId="77777777" w:rsidR="00EA4AEF" w:rsidRPr="007C405C" w:rsidRDefault="00EA4AEF" w:rsidP="001B4A06">
      <w:pPr>
        <w:spacing w:after="0" w:line="288" w:lineRule="auto"/>
        <w:rPr>
          <w:rFonts w:ascii="Times New Roman" w:hAnsi="Times New Roman"/>
          <w:b/>
          <w:sz w:val="24"/>
          <w:lang w:val="kl-GL"/>
        </w:rPr>
      </w:pPr>
    </w:p>
    <w:p w14:paraId="659F25EB" w14:textId="77777777" w:rsidR="00EA4AEF" w:rsidRPr="007C405C" w:rsidRDefault="00EA4AEF" w:rsidP="001B4A06">
      <w:pPr>
        <w:spacing w:after="0" w:line="288" w:lineRule="auto"/>
        <w:jc w:val="center"/>
        <w:rPr>
          <w:rFonts w:ascii="Times New Roman" w:hAnsi="Times New Roman"/>
          <w:b/>
          <w:sz w:val="24"/>
          <w:lang w:val="kl-GL"/>
        </w:rPr>
      </w:pPr>
      <w:r w:rsidRPr="007C405C">
        <w:rPr>
          <w:rFonts w:ascii="Times New Roman" w:hAnsi="Times New Roman"/>
          <w:b/>
          <w:sz w:val="24"/>
          <w:lang w:val="kl-GL"/>
        </w:rPr>
        <w:t>Kapitel 7</w:t>
      </w:r>
    </w:p>
    <w:p w14:paraId="257E8F40" w14:textId="77777777" w:rsidR="00EA4AEF" w:rsidRPr="007C405C" w:rsidRDefault="00EA4AEF" w:rsidP="001B4A06">
      <w:pPr>
        <w:spacing w:after="0" w:line="288" w:lineRule="auto"/>
        <w:rPr>
          <w:rFonts w:ascii="Times New Roman" w:hAnsi="Times New Roman"/>
          <w:sz w:val="24"/>
          <w:lang w:val="kl-GL"/>
        </w:rPr>
      </w:pPr>
    </w:p>
    <w:p w14:paraId="034A4CCA" w14:textId="77777777" w:rsidR="00EA4AEF" w:rsidRPr="007C405C" w:rsidRDefault="00EA4AEF" w:rsidP="001B4A06">
      <w:pPr>
        <w:spacing w:after="0" w:line="288" w:lineRule="auto"/>
        <w:jc w:val="center"/>
        <w:rPr>
          <w:rFonts w:ascii="Times New Roman" w:hAnsi="Times New Roman"/>
          <w:i/>
          <w:sz w:val="24"/>
          <w:lang w:val="kl-GL"/>
        </w:rPr>
      </w:pPr>
      <w:r w:rsidRPr="007C405C">
        <w:rPr>
          <w:rFonts w:ascii="Times New Roman" w:hAnsi="Times New Roman"/>
          <w:i/>
          <w:sz w:val="24"/>
          <w:lang w:val="kl-GL"/>
        </w:rPr>
        <w:t>Ikrafttrædelses- og overgangsbestemmelser og ændringer i anden lovgivning m.v.</w:t>
      </w:r>
    </w:p>
    <w:p w14:paraId="5470A03F" w14:textId="77777777" w:rsidR="00EA4AEF" w:rsidRPr="007C405C" w:rsidRDefault="00EA4AEF" w:rsidP="001B4A06">
      <w:pPr>
        <w:spacing w:after="0" w:line="288" w:lineRule="auto"/>
        <w:rPr>
          <w:rFonts w:ascii="Times New Roman" w:hAnsi="Times New Roman"/>
          <w:b/>
          <w:sz w:val="24"/>
          <w:lang w:val="kl-GL"/>
        </w:rPr>
      </w:pPr>
    </w:p>
    <w:p w14:paraId="1612CFFF" w14:textId="16643806" w:rsidR="00EA4AEF" w:rsidRPr="007C405C" w:rsidRDefault="00EA4AEF" w:rsidP="001B4A06">
      <w:pPr>
        <w:spacing w:after="0" w:line="288" w:lineRule="auto"/>
        <w:rPr>
          <w:rFonts w:ascii="Times New Roman" w:hAnsi="Times New Roman"/>
          <w:sz w:val="24"/>
          <w:lang w:val="kl-GL"/>
        </w:rPr>
      </w:pPr>
      <w:r w:rsidRPr="007C405C">
        <w:rPr>
          <w:rFonts w:ascii="Times New Roman" w:hAnsi="Times New Roman"/>
          <w:b/>
          <w:sz w:val="24"/>
          <w:lang w:val="kl-GL"/>
        </w:rPr>
        <w:t xml:space="preserve">§ </w:t>
      </w:r>
      <w:r w:rsidR="003577E7" w:rsidRPr="007C405C">
        <w:rPr>
          <w:rFonts w:ascii="Times New Roman" w:hAnsi="Times New Roman"/>
          <w:b/>
          <w:sz w:val="24"/>
          <w:lang w:val="kl-GL"/>
        </w:rPr>
        <w:t>32</w:t>
      </w:r>
      <w:r w:rsidRPr="007C405C">
        <w:rPr>
          <w:rFonts w:ascii="Times New Roman" w:hAnsi="Times New Roman"/>
          <w:b/>
          <w:sz w:val="24"/>
          <w:lang w:val="kl-GL"/>
        </w:rPr>
        <w:t xml:space="preserve">. </w:t>
      </w:r>
      <w:r w:rsidRPr="007C405C">
        <w:rPr>
          <w:rFonts w:ascii="Times New Roman" w:hAnsi="Times New Roman"/>
          <w:sz w:val="24"/>
          <w:lang w:val="kl-GL"/>
        </w:rPr>
        <w:t xml:space="preserve">Loven træder i kraft den </w:t>
      </w:r>
      <w:r w:rsidR="0077595A" w:rsidRPr="007C405C">
        <w:rPr>
          <w:rFonts w:ascii="Times New Roman" w:hAnsi="Times New Roman"/>
          <w:sz w:val="24"/>
          <w:lang w:val="kl-GL"/>
        </w:rPr>
        <w:t xml:space="preserve">1. </w:t>
      </w:r>
      <w:r w:rsidR="00401081" w:rsidRPr="007C405C">
        <w:rPr>
          <w:rFonts w:ascii="Times New Roman" w:hAnsi="Times New Roman"/>
          <w:sz w:val="24"/>
          <w:lang w:val="kl-GL"/>
        </w:rPr>
        <w:t xml:space="preserve">juli </w:t>
      </w:r>
      <w:r w:rsidRPr="007C405C">
        <w:rPr>
          <w:rFonts w:ascii="Times New Roman" w:hAnsi="Times New Roman"/>
          <w:sz w:val="24"/>
          <w:lang w:val="kl-GL"/>
        </w:rPr>
        <w:t>202</w:t>
      </w:r>
      <w:r w:rsidR="00BA5A4A" w:rsidRPr="007C405C">
        <w:rPr>
          <w:rFonts w:ascii="Times New Roman" w:hAnsi="Times New Roman"/>
          <w:sz w:val="24"/>
          <w:lang w:val="kl-GL"/>
        </w:rPr>
        <w:t>4</w:t>
      </w:r>
      <w:r w:rsidRPr="007C405C">
        <w:rPr>
          <w:rFonts w:ascii="Times New Roman" w:hAnsi="Times New Roman"/>
          <w:sz w:val="24"/>
          <w:lang w:val="kl-GL"/>
        </w:rPr>
        <w:t>.</w:t>
      </w:r>
    </w:p>
    <w:p w14:paraId="6AC21B03" w14:textId="3A54E259" w:rsidR="00EA4AEF" w:rsidRPr="007C405C" w:rsidRDefault="003118DF" w:rsidP="001B4A06">
      <w:pPr>
        <w:spacing w:after="0" w:line="288" w:lineRule="auto"/>
        <w:rPr>
          <w:rFonts w:ascii="Times New Roman" w:hAnsi="Times New Roman"/>
          <w:sz w:val="24"/>
          <w:lang w:val="kl-GL"/>
        </w:rPr>
      </w:pPr>
      <w:r w:rsidRPr="007C405C">
        <w:rPr>
          <w:rFonts w:ascii="Times New Roman" w:hAnsi="Times New Roman"/>
          <w:i/>
          <w:sz w:val="24"/>
          <w:lang w:val="kl-GL"/>
        </w:rPr>
        <w:t xml:space="preserve">  </w:t>
      </w:r>
      <w:r w:rsidR="00EA4AEF" w:rsidRPr="007C405C">
        <w:rPr>
          <w:rFonts w:ascii="Times New Roman" w:hAnsi="Times New Roman"/>
          <w:i/>
          <w:sz w:val="24"/>
          <w:lang w:val="kl-GL"/>
        </w:rPr>
        <w:t>Stk. 2.</w:t>
      </w:r>
      <w:r w:rsidR="00EA4AEF" w:rsidRPr="007C405C">
        <w:rPr>
          <w:rFonts w:ascii="Times New Roman" w:hAnsi="Times New Roman"/>
          <w:sz w:val="24"/>
          <w:lang w:val="kl-GL"/>
        </w:rPr>
        <w:t xml:space="preserve"> Kapitel </w:t>
      </w:r>
      <w:r w:rsidR="00CE74C6" w:rsidRPr="007C405C">
        <w:rPr>
          <w:rFonts w:ascii="Times New Roman" w:hAnsi="Times New Roman"/>
          <w:sz w:val="24"/>
          <w:lang w:val="kl-GL"/>
        </w:rPr>
        <w:t>4</w:t>
      </w:r>
      <w:r w:rsidR="00EA4AEF" w:rsidRPr="007C405C">
        <w:rPr>
          <w:rFonts w:ascii="Times New Roman" w:hAnsi="Times New Roman"/>
          <w:sz w:val="24"/>
          <w:lang w:val="kl-GL"/>
        </w:rPr>
        <w:t xml:space="preserve"> har virkning for arbejdsgivere i den private sektor med </w:t>
      </w:r>
      <w:r w:rsidR="0077595A" w:rsidRPr="007C405C">
        <w:rPr>
          <w:rFonts w:ascii="Times New Roman" w:hAnsi="Times New Roman"/>
          <w:sz w:val="24"/>
          <w:lang w:val="kl-GL"/>
        </w:rPr>
        <w:t xml:space="preserve">indtil 100 </w:t>
      </w:r>
      <w:r w:rsidR="00EA4AEF" w:rsidRPr="007C405C">
        <w:rPr>
          <w:rFonts w:ascii="Times New Roman" w:hAnsi="Times New Roman"/>
          <w:sz w:val="24"/>
          <w:lang w:val="kl-GL"/>
        </w:rPr>
        <w:t xml:space="preserve">ansatte fra den </w:t>
      </w:r>
      <w:r w:rsidR="00BA5A4A" w:rsidRPr="007C405C">
        <w:rPr>
          <w:rFonts w:ascii="Times New Roman" w:hAnsi="Times New Roman"/>
          <w:sz w:val="24"/>
          <w:lang w:val="kl-GL"/>
        </w:rPr>
        <w:t>1</w:t>
      </w:r>
      <w:r w:rsidR="00EA4AEF" w:rsidRPr="007C405C">
        <w:rPr>
          <w:rFonts w:ascii="Times New Roman" w:hAnsi="Times New Roman"/>
          <w:sz w:val="24"/>
          <w:lang w:val="kl-GL"/>
        </w:rPr>
        <w:t xml:space="preserve">. </w:t>
      </w:r>
      <w:r w:rsidR="001F703F" w:rsidRPr="007C405C">
        <w:rPr>
          <w:rFonts w:ascii="Times New Roman" w:hAnsi="Times New Roman"/>
          <w:sz w:val="24"/>
          <w:lang w:val="kl-GL"/>
        </w:rPr>
        <w:t>januar</w:t>
      </w:r>
      <w:r w:rsidR="00EA4AEF" w:rsidRPr="007C405C">
        <w:rPr>
          <w:rFonts w:ascii="Times New Roman" w:hAnsi="Times New Roman"/>
          <w:sz w:val="24"/>
          <w:lang w:val="kl-GL"/>
        </w:rPr>
        <w:t xml:space="preserve"> 202</w:t>
      </w:r>
      <w:r w:rsidR="00BA5A4A" w:rsidRPr="007C405C">
        <w:rPr>
          <w:rFonts w:ascii="Times New Roman" w:hAnsi="Times New Roman"/>
          <w:sz w:val="24"/>
          <w:lang w:val="kl-GL"/>
        </w:rPr>
        <w:t>5</w:t>
      </w:r>
      <w:r w:rsidR="00EA4AEF" w:rsidRPr="007C405C">
        <w:rPr>
          <w:rFonts w:ascii="Times New Roman" w:hAnsi="Times New Roman"/>
          <w:sz w:val="24"/>
          <w:lang w:val="kl-GL"/>
        </w:rPr>
        <w:t>.</w:t>
      </w:r>
    </w:p>
    <w:p w14:paraId="1757623C" w14:textId="77777777" w:rsidR="00EA4AEF" w:rsidRPr="007C405C" w:rsidRDefault="00EA4AEF" w:rsidP="001B4A06">
      <w:pPr>
        <w:spacing w:after="0" w:line="288" w:lineRule="auto"/>
        <w:rPr>
          <w:rFonts w:ascii="Times New Roman" w:hAnsi="Times New Roman"/>
          <w:b/>
          <w:sz w:val="24"/>
          <w:lang w:val="kl-GL"/>
        </w:rPr>
      </w:pPr>
    </w:p>
    <w:p w14:paraId="2FC5E4EF" w14:textId="77777777" w:rsidR="00DF60D8" w:rsidRPr="007C405C" w:rsidRDefault="00DF60D8" w:rsidP="001B4A06">
      <w:pPr>
        <w:spacing w:after="0" w:line="288" w:lineRule="auto"/>
        <w:rPr>
          <w:rFonts w:ascii="Times New Roman" w:hAnsi="Times New Roman"/>
          <w:i/>
          <w:sz w:val="24"/>
          <w:lang w:val="kl-GL"/>
        </w:rPr>
      </w:pPr>
    </w:p>
    <w:p w14:paraId="4A36C966" w14:textId="3F9B353C" w:rsidR="00533D18" w:rsidRPr="007C405C" w:rsidRDefault="00533D18" w:rsidP="001B4A06">
      <w:pPr>
        <w:spacing w:after="0" w:line="288" w:lineRule="auto"/>
        <w:jc w:val="center"/>
        <w:rPr>
          <w:rFonts w:ascii="Times New Roman" w:hAnsi="Times New Roman"/>
          <w:i/>
          <w:sz w:val="24"/>
          <w:lang w:val="kl-GL"/>
        </w:rPr>
      </w:pPr>
      <w:r w:rsidRPr="007C405C">
        <w:rPr>
          <w:rFonts w:ascii="Times New Roman" w:hAnsi="Times New Roman"/>
          <w:i/>
          <w:sz w:val="24"/>
          <w:lang w:val="kl-GL"/>
        </w:rPr>
        <w:t>Grønlands Selvstyre, de xx. Xx 20</w:t>
      </w:r>
      <w:r w:rsidR="00EA4AEF" w:rsidRPr="007C405C">
        <w:rPr>
          <w:rFonts w:ascii="Times New Roman" w:hAnsi="Times New Roman"/>
          <w:i/>
          <w:sz w:val="24"/>
          <w:lang w:val="kl-GL"/>
        </w:rPr>
        <w:t>23</w:t>
      </w:r>
    </w:p>
    <w:p w14:paraId="32D93DA0" w14:textId="77777777" w:rsidR="00533D18" w:rsidRPr="007C405C" w:rsidRDefault="00533D18" w:rsidP="001B4A06">
      <w:pPr>
        <w:spacing w:after="0" w:line="288" w:lineRule="auto"/>
        <w:rPr>
          <w:rFonts w:ascii="Times New Roman" w:hAnsi="Times New Roman"/>
          <w:i/>
          <w:sz w:val="24"/>
          <w:lang w:val="kl-GL"/>
        </w:rPr>
      </w:pPr>
    </w:p>
    <w:p w14:paraId="531DE85C" w14:textId="77777777" w:rsidR="00533D18" w:rsidRPr="007C405C" w:rsidRDefault="00533D18" w:rsidP="001B4A06">
      <w:pPr>
        <w:spacing w:after="0" w:line="288" w:lineRule="auto"/>
        <w:rPr>
          <w:rFonts w:ascii="Times New Roman" w:hAnsi="Times New Roman"/>
          <w:i/>
          <w:sz w:val="24"/>
          <w:lang w:val="kl-GL"/>
        </w:rPr>
      </w:pPr>
    </w:p>
    <w:p w14:paraId="3D67E4F8" w14:textId="272B431B" w:rsidR="003548BF" w:rsidRPr="007C405C" w:rsidRDefault="0065355A" w:rsidP="001B4A06">
      <w:pPr>
        <w:spacing w:after="0" w:line="288" w:lineRule="auto"/>
        <w:jc w:val="center"/>
        <w:rPr>
          <w:rFonts w:ascii="Times New Roman" w:hAnsi="Times New Roman"/>
          <w:b/>
          <w:sz w:val="24"/>
          <w:lang w:val="kl-GL"/>
        </w:rPr>
      </w:pPr>
      <w:r w:rsidRPr="007C405C">
        <w:rPr>
          <w:rFonts w:ascii="Times New Roman" w:hAnsi="Times New Roman"/>
          <w:b/>
          <w:sz w:val="24"/>
          <w:lang w:val="kl-GL"/>
        </w:rPr>
        <w:t xml:space="preserve">Múte </w:t>
      </w:r>
      <w:r w:rsidR="00607F57" w:rsidRPr="007C405C">
        <w:rPr>
          <w:rFonts w:ascii="Times New Roman" w:hAnsi="Times New Roman"/>
          <w:b/>
          <w:sz w:val="24"/>
          <w:lang w:val="kl-GL"/>
        </w:rPr>
        <w:t>Bourup Egede</w:t>
      </w:r>
    </w:p>
    <w:p w14:paraId="41BA1A1B" w14:textId="52612A83" w:rsidR="003452E7" w:rsidRPr="007C405C" w:rsidRDefault="003452E7" w:rsidP="001B4A06">
      <w:pPr>
        <w:spacing w:after="0" w:line="288" w:lineRule="auto"/>
        <w:jc w:val="center"/>
        <w:rPr>
          <w:rFonts w:ascii="Times New Roman" w:hAnsi="Times New Roman"/>
          <w:sz w:val="24"/>
          <w:lang w:val="kl-GL"/>
        </w:rPr>
      </w:pPr>
      <w:r w:rsidRPr="007C405C">
        <w:rPr>
          <w:rFonts w:ascii="Times New Roman" w:hAnsi="Times New Roman"/>
          <w:sz w:val="24"/>
          <w:lang w:val="kl-GL"/>
        </w:rPr>
        <w:t>Formanden for Naalakkersuisut</w:t>
      </w:r>
    </w:p>
    <w:p w14:paraId="6BFEFCA9" w14:textId="77777777" w:rsidR="00533D18" w:rsidRPr="007C405C" w:rsidRDefault="00533D18" w:rsidP="007C405C">
      <w:pPr>
        <w:spacing w:line="288" w:lineRule="auto"/>
        <w:rPr>
          <w:rFonts w:ascii="Times New Roman" w:hAnsi="Times New Roman"/>
          <w:i/>
          <w:sz w:val="24"/>
          <w:lang w:val="kl-GL"/>
        </w:rPr>
      </w:pPr>
    </w:p>
    <w:sectPr w:rsidR="00533D18" w:rsidRPr="007C405C" w:rsidSect="007C405C">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1417" w:footer="141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5B1EA" w14:textId="77777777" w:rsidR="00FC548A" w:rsidRDefault="00FC548A" w:rsidP="003548BF">
      <w:pPr>
        <w:spacing w:after="0" w:line="240" w:lineRule="auto"/>
      </w:pPr>
      <w:r>
        <w:separator/>
      </w:r>
    </w:p>
  </w:endnote>
  <w:endnote w:type="continuationSeparator" w:id="0">
    <w:p w14:paraId="29D65181" w14:textId="77777777" w:rsidR="00FC548A" w:rsidRDefault="00FC548A" w:rsidP="003548BF">
      <w:pPr>
        <w:spacing w:after="0" w:line="240" w:lineRule="auto"/>
      </w:pPr>
      <w:r>
        <w:continuationSeparator/>
      </w:r>
    </w:p>
  </w:endnote>
  <w:endnote w:type="continuationNotice" w:id="1">
    <w:p w14:paraId="3EADDAD7" w14:textId="77777777" w:rsidR="00FC548A" w:rsidRDefault="00FC54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B502D" w14:textId="77777777" w:rsidR="004467AF" w:rsidRDefault="004467A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8C963" w14:textId="07E7FC2A" w:rsidR="003548BF" w:rsidRDefault="003548BF">
    <w:pPr>
      <w:pStyle w:val="Sidefod"/>
      <w:rPr>
        <w:rFonts w:ascii="Times New Roman" w:hAnsi="Times New Roman" w:cs="Times New Roman"/>
        <w:sz w:val="24"/>
        <w:szCs w:val="24"/>
        <w:lang w:val="kl-GL"/>
      </w:rPr>
    </w:pPr>
    <w:r>
      <w:rPr>
        <w:rFonts w:ascii="Times New Roman" w:hAnsi="Times New Roman" w:cs="Times New Roman"/>
        <w:sz w:val="24"/>
        <w:szCs w:val="24"/>
        <w:lang w:val="kl-GL"/>
      </w:rPr>
      <w:tab/>
    </w:r>
    <w:r w:rsidRPr="003548BF">
      <w:rPr>
        <w:rFonts w:ascii="Times New Roman" w:hAnsi="Times New Roman" w:cs="Times New Roman"/>
        <w:sz w:val="24"/>
        <w:szCs w:val="24"/>
        <w:lang w:val="kl-GL"/>
      </w:rPr>
      <w:fldChar w:fldCharType="begin"/>
    </w:r>
    <w:r w:rsidRPr="003548BF">
      <w:rPr>
        <w:rFonts w:ascii="Times New Roman" w:hAnsi="Times New Roman" w:cs="Times New Roman"/>
        <w:sz w:val="24"/>
        <w:szCs w:val="24"/>
        <w:lang w:val="kl-GL"/>
      </w:rPr>
      <w:instrText>PAGE   \* MERGEFORMAT</w:instrText>
    </w:r>
    <w:r w:rsidRPr="003548BF">
      <w:rPr>
        <w:rFonts w:ascii="Times New Roman" w:hAnsi="Times New Roman" w:cs="Times New Roman"/>
        <w:sz w:val="24"/>
        <w:szCs w:val="24"/>
        <w:lang w:val="kl-GL"/>
      </w:rPr>
      <w:fldChar w:fldCharType="separate"/>
    </w:r>
    <w:r w:rsidR="0094232B">
      <w:rPr>
        <w:rFonts w:ascii="Times New Roman" w:hAnsi="Times New Roman" w:cs="Times New Roman"/>
        <w:noProof/>
        <w:sz w:val="24"/>
        <w:szCs w:val="24"/>
        <w:lang w:val="kl-GL"/>
      </w:rPr>
      <w:t>2</w:t>
    </w:r>
    <w:r w:rsidRPr="003548BF">
      <w:rPr>
        <w:rFonts w:ascii="Times New Roman" w:hAnsi="Times New Roman" w:cs="Times New Roman"/>
        <w:sz w:val="24"/>
        <w:szCs w:val="24"/>
        <w:lang w:val="kl-GL"/>
      </w:rPr>
      <w:fldChar w:fldCharType="end"/>
    </w:r>
  </w:p>
  <w:p w14:paraId="3902DCD1" w14:textId="77777777" w:rsidR="003548BF" w:rsidRPr="003548BF" w:rsidRDefault="003548BF">
    <w:pPr>
      <w:pStyle w:val="Sidefod"/>
      <w:rPr>
        <w:rFonts w:ascii="Times New Roman" w:hAnsi="Times New Roman" w:cs="Times New Roman"/>
        <w:sz w:val="24"/>
        <w:szCs w:val="24"/>
        <w:lang w:val="kl-G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65C1F" w14:textId="77777777" w:rsidR="003548BF" w:rsidRDefault="003548BF" w:rsidP="003548BF">
    <w:pPr>
      <w:pStyle w:val="Sidefod"/>
      <w:rPr>
        <w:rFonts w:ascii="Times New Roman" w:hAnsi="Times New Roman" w:cs="Times New Roman"/>
        <w:sz w:val="24"/>
        <w:szCs w:val="24"/>
        <w:lang w:val="kl-GL"/>
      </w:rPr>
    </w:pPr>
    <w:r>
      <w:rPr>
        <w:rFonts w:ascii="Times New Roman" w:hAnsi="Times New Roman" w:cs="Times New Roman"/>
        <w:sz w:val="24"/>
        <w:szCs w:val="24"/>
        <w:lang w:val="kl-GL"/>
      </w:rPr>
      <w:t>________________________</w:t>
    </w:r>
  </w:p>
  <w:p w14:paraId="5F99071F" w14:textId="1F027AD9" w:rsidR="003548BF" w:rsidRDefault="00DC70B9" w:rsidP="003548BF">
    <w:pPr>
      <w:pStyle w:val="Sidefod"/>
      <w:rPr>
        <w:rFonts w:ascii="Times New Roman" w:hAnsi="Times New Roman" w:cs="Times New Roman"/>
        <w:sz w:val="24"/>
        <w:szCs w:val="24"/>
        <w:lang w:val="kl-GL"/>
      </w:rPr>
    </w:pPr>
    <w:r>
      <w:rPr>
        <w:rFonts w:ascii="Times New Roman" w:hAnsi="Times New Roman" w:cs="Times New Roman"/>
        <w:sz w:val="24"/>
        <w:szCs w:val="24"/>
        <w:lang w:val="kl-GL"/>
      </w:rPr>
      <w:t>E</w:t>
    </w:r>
    <w:r w:rsidR="003548BF">
      <w:rPr>
        <w:rFonts w:ascii="Times New Roman" w:hAnsi="Times New Roman" w:cs="Times New Roman"/>
        <w:sz w:val="24"/>
        <w:szCs w:val="24"/>
        <w:lang w:val="kl-GL"/>
      </w:rPr>
      <w:t>M 20</w:t>
    </w:r>
    <w:r>
      <w:rPr>
        <w:rFonts w:ascii="Times New Roman" w:hAnsi="Times New Roman" w:cs="Times New Roman"/>
        <w:sz w:val="24"/>
        <w:szCs w:val="24"/>
        <w:lang w:val="kl-GL"/>
      </w:rPr>
      <w:t>22</w:t>
    </w:r>
    <w:r w:rsidR="003548BF">
      <w:rPr>
        <w:rFonts w:ascii="Times New Roman" w:hAnsi="Times New Roman" w:cs="Times New Roman"/>
        <w:sz w:val="24"/>
        <w:szCs w:val="24"/>
        <w:lang w:val="kl-GL"/>
      </w:rPr>
      <w:t>/XX</w:t>
    </w:r>
    <w:r w:rsidR="003548BF">
      <w:rPr>
        <w:rFonts w:ascii="Times New Roman" w:hAnsi="Times New Roman" w:cs="Times New Roman"/>
        <w:sz w:val="24"/>
        <w:szCs w:val="24"/>
        <w:lang w:val="kl-GL"/>
      </w:rPr>
      <w:tab/>
    </w:r>
    <w:r w:rsidR="003548BF" w:rsidRPr="003548BF">
      <w:rPr>
        <w:rFonts w:ascii="Times New Roman" w:hAnsi="Times New Roman" w:cs="Times New Roman"/>
        <w:sz w:val="24"/>
        <w:szCs w:val="24"/>
        <w:lang w:val="kl-GL"/>
      </w:rPr>
      <w:fldChar w:fldCharType="begin"/>
    </w:r>
    <w:r w:rsidR="003548BF" w:rsidRPr="003548BF">
      <w:rPr>
        <w:rFonts w:ascii="Times New Roman" w:hAnsi="Times New Roman" w:cs="Times New Roman"/>
        <w:sz w:val="24"/>
        <w:szCs w:val="24"/>
        <w:lang w:val="kl-GL"/>
      </w:rPr>
      <w:instrText>PAGE   \* MERGEFORMAT</w:instrText>
    </w:r>
    <w:r w:rsidR="003548BF" w:rsidRPr="003548BF">
      <w:rPr>
        <w:rFonts w:ascii="Times New Roman" w:hAnsi="Times New Roman" w:cs="Times New Roman"/>
        <w:sz w:val="24"/>
        <w:szCs w:val="24"/>
        <w:lang w:val="kl-GL"/>
      </w:rPr>
      <w:fldChar w:fldCharType="separate"/>
    </w:r>
    <w:r w:rsidR="00FB706B">
      <w:rPr>
        <w:rFonts w:ascii="Times New Roman" w:hAnsi="Times New Roman" w:cs="Times New Roman"/>
        <w:noProof/>
        <w:sz w:val="24"/>
        <w:szCs w:val="24"/>
        <w:lang w:val="kl-GL"/>
      </w:rPr>
      <w:t>1</w:t>
    </w:r>
    <w:r w:rsidR="003548BF" w:rsidRPr="003548BF">
      <w:rPr>
        <w:rFonts w:ascii="Times New Roman" w:hAnsi="Times New Roman" w:cs="Times New Roman"/>
        <w:sz w:val="24"/>
        <w:szCs w:val="24"/>
        <w:lang w:val="kl-GL"/>
      </w:rPr>
      <w:fldChar w:fldCharType="end"/>
    </w:r>
  </w:p>
  <w:p w14:paraId="0CB325C1" w14:textId="56675E93" w:rsidR="003548BF" w:rsidRPr="00BC7400" w:rsidRDefault="003548BF">
    <w:pPr>
      <w:pStyle w:val="Sidefod"/>
      <w:rPr>
        <w:rFonts w:ascii="Times New Roman" w:hAnsi="Times New Roman" w:cs="Times New Roman"/>
        <w:sz w:val="24"/>
        <w:szCs w:val="24"/>
        <w:lang w:val="kl-GL"/>
      </w:rPr>
    </w:pPr>
    <w:r>
      <w:rPr>
        <w:rFonts w:ascii="Times New Roman" w:hAnsi="Times New Roman" w:cs="Times New Roman"/>
        <w:sz w:val="24"/>
        <w:szCs w:val="24"/>
        <w:lang w:val="kl-GL"/>
      </w:rPr>
      <w:t xml:space="preserve">AKA Sagsnr.: </w:t>
    </w:r>
    <w:r w:rsidR="007C405C">
      <w:rPr>
        <w:rFonts w:ascii="Times New Roman" w:hAnsi="Times New Roman" w:cs="Times New Roman"/>
        <w:sz w:val="24"/>
        <w:szCs w:val="24"/>
        <w:lang w:val="kl-GL"/>
      </w:rPr>
      <w:t>2023 - 5041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3450D" w14:textId="77777777" w:rsidR="00FC548A" w:rsidRDefault="00FC548A" w:rsidP="003548BF">
      <w:pPr>
        <w:spacing w:after="0" w:line="240" w:lineRule="auto"/>
      </w:pPr>
      <w:r>
        <w:separator/>
      </w:r>
    </w:p>
  </w:footnote>
  <w:footnote w:type="continuationSeparator" w:id="0">
    <w:p w14:paraId="39CC74D2" w14:textId="77777777" w:rsidR="00FC548A" w:rsidRDefault="00FC548A" w:rsidP="003548BF">
      <w:pPr>
        <w:spacing w:after="0" w:line="240" w:lineRule="auto"/>
      </w:pPr>
      <w:r>
        <w:continuationSeparator/>
      </w:r>
    </w:p>
  </w:footnote>
  <w:footnote w:type="continuationNotice" w:id="1">
    <w:p w14:paraId="6D7CE1EB" w14:textId="77777777" w:rsidR="00FC548A" w:rsidRDefault="00FC54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CC85" w14:textId="77777777" w:rsidR="004467AF" w:rsidRDefault="004467A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5435" w14:textId="77777777" w:rsidR="003548BF" w:rsidRPr="003548BF" w:rsidRDefault="003548BF" w:rsidP="003548BF">
    <w:pPr>
      <w:pStyle w:val="Sidehoved"/>
      <w:tabs>
        <w:tab w:val="clear" w:pos="4819"/>
        <w:tab w:val="clear" w:pos="9638"/>
        <w:tab w:val="left" w:pos="7371"/>
      </w:tabs>
      <w:rPr>
        <w:rFonts w:ascii="Times New Roman" w:hAnsi="Times New Roman" w:cs="Times New Roman"/>
        <w:sz w:val="24"/>
        <w:szCs w:val="24"/>
        <w:lang w:val="kl-G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65A1B" w14:textId="73FAB1D8" w:rsidR="003548BF" w:rsidRPr="004A318D" w:rsidRDefault="007C405C" w:rsidP="004A318D">
    <w:pPr>
      <w:pStyle w:val="Sidehoved"/>
      <w:tabs>
        <w:tab w:val="clear" w:pos="4819"/>
        <w:tab w:val="clear" w:pos="9638"/>
        <w:tab w:val="left" w:pos="7371"/>
      </w:tabs>
      <w:rPr>
        <w:rFonts w:ascii="Times New Roman" w:hAnsi="Times New Roman" w:cs="Times New Roman"/>
        <w:sz w:val="24"/>
        <w:szCs w:val="24"/>
        <w:lang w:val="kl-GL"/>
      </w:rPr>
    </w:pPr>
    <w:r>
      <w:rPr>
        <w:rFonts w:ascii="Times New Roman" w:hAnsi="Times New Roman" w:cs="Times New Roman"/>
        <w:sz w:val="24"/>
        <w:szCs w:val="24"/>
        <w:lang w:val="kl-GL"/>
      </w:rPr>
      <w:t>1</w:t>
    </w:r>
    <w:r w:rsidR="00C65094" w:rsidRPr="00C65094">
      <w:rPr>
        <w:rFonts w:ascii="Times New Roman" w:hAnsi="Times New Roman" w:cs="Times New Roman"/>
        <w:sz w:val="24"/>
        <w:szCs w:val="24"/>
        <w:lang w:val="kl-GL"/>
      </w:rPr>
      <w:t xml:space="preserve">. </w:t>
    </w:r>
    <w:r>
      <w:rPr>
        <w:rFonts w:ascii="Times New Roman" w:hAnsi="Times New Roman" w:cs="Times New Roman"/>
        <w:sz w:val="24"/>
        <w:szCs w:val="24"/>
        <w:lang w:val="kl-GL"/>
      </w:rPr>
      <w:t>juni</w:t>
    </w:r>
    <w:r w:rsidR="00C65094" w:rsidRPr="00C65094">
      <w:rPr>
        <w:rFonts w:ascii="Times New Roman" w:hAnsi="Times New Roman" w:cs="Times New Roman"/>
        <w:sz w:val="24"/>
        <w:szCs w:val="24"/>
        <w:lang w:val="kl-GL"/>
      </w:rPr>
      <w:t xml:space="preserve"> 202</w:t>
    </w:r>
    <w:r w:rsidR="004467AF">
      <w:rPr>
        <w:rFonts w:ascii="Times New Roman" w:hAnsi="Times New Roman" w:cs="Times New Roman"/>
        <w:sz w:val="24"/>
        <w:szCs w:val="24"/>
        <w:lang w:val="kl-GL"/>
      </w:rPr>
      <w:t>3</w:t>
    </w:r>
    <w:r w:rsidR="004A318D">
      <w:rPr>
        <w:rFonts w:ascii="Times New Roman" w:hAnsi="Times New Roman" w:cs="Times New Roman"/>
        <w:sz w:val="24"/>
        <w:szCs w:val="24"/>
        <w:lang w:val="kl-GL"/>
      </w:rPr>
      <w:tab/>
    </w:r>
    <w:r w:rsidR="0065355A">
      <w:rPr>
        <w:rFonts w:ascii="Times New Roman" w:hAnsi="Times New Roman" w:cs="Times New Roman"/>
        <w:sz w:val="24"/>
        <w:szCs w:val="24"/>
        <w:lang w:val="kl-GL"/>
      </w:rPr>
      <w:t>E</w:t>
    </w:r>
    <w:r w:rsidR="004A318D">
      <w:rPr>
        <w:rFonts w:ascii="Times New Roman" w:hAnsi="Times New Roman" w:cs="Times New Roman"/>
        <w:sz w:val="24"/>
        <w:szCs w:val="24"/>
        <w:lang w:val="kl-GL"/>
      </w:rPr>
      <w:t>M 20</w:t>
    </w:r>
    <w:r w:rsidR="0065355A">
      <w:rPr>
        <w:rFonts w:ascii="Times New Roman" w:hAnsi="Times New Roman" w:cs="Times New Roman"/>
        <w:sz w:val="24"/>
        <w:szCs w:val="24"/>
        <w:lang w:val="kl-GL"/>
      </w:rPr>
      <w:t>2</w:t>
    </w:r>
    <w:r w:rsidR="00EA4AEF">
      <w:rPr>
        <w:rFonts w:ascii="Times New Roman" w:hAnsi="Times New Roman" w:cs="Times New Roman"/>
        <w:sz w:val="24"/>
        <w:szCs w:val="24"/>
        <w:lang w:val="kl-GL"/>
      </w:rPr>
      <w:t>3/</w:t>
    </w:r>
    <w:r w:rsidR="004A318D">
      <w:rPr>
        <w:rFonts w:ascii="Times New Roman" w:hAnsi="Times New Roman" w:cs="Times New Roman"/>
        <w:sz w:val="24"/>
        <w:szCs w:val="24"/>
        <w:lang w:val="kl-GL"/>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A7CED3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6855AC1"/>
    <w:multiLevelType w:val="hybridMultilevel"/>
    <w:tmpl w:val="3056B43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7E7D6211"/>
    <w:multiLevelType w:val="hybridMultilevel"/>
    <w:tmpl w:val="33B8661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887915270">
    <w:abstractNumId w:val="1"/>
  </w:num>
  <w:num w:numId="2" w16cid:durableId="493225524">
    <w:abstractNumId w:val="2"/>
  </w:num>
  <w:num w:numId="3" w16cid:durableId="258492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895"/>
    <w:rsid w:val="000057CC"/>
    <w:rsid w:val="0002547D"/>
    <w:rsid w:val="00033C2D"/>
    <w:rsid w:val="00041BAF"/>
    <w:rsid w:val="00041EC9"/>
    <w:rsid w:val="00045663"/>
    <w:rsid w:val="00052D6B"/>
    <w:rsid w:val="000A4E3E"/>
    <w:rsid w:val="000B4F21"/>
    <w:rsid w:val="000B5445"/>
    <w:rsid w:val="000C04AB"/>
    <w:rsid w:val="000C37B7"/>
    <w:rsid w:val="000D5686"/>
    <w:rsid w:val="001006AE"/>
    <w:rsid w:val="00111AA2"/>
    <w:rsid w:val="00134C20"/>
    <w:rsid w:val="00144F4B"/>
    <w:rsid w:val="00185986"/>
    <w:rsid w:val="0019246F"/>
    <w:rsid w:val="001B4A06"/>
    <w:rsid w:val="001B6429"/>
    <w:rsid w:val="001B7695"/>
    <w:rsid w:val="001C5DBF"/>
    <w:rsid w:val="001C7614"/>
    <w:rsid w:val="001D490E"/>
    <w:rsid w:val="001D4C44"/>
    <w:rsid w:val="001D7885"/>
    <w:rsid w:val="001E21F0"/>
    <w:rsid w:val="001F703F"/>
    <w:rsid w:val="002046A5"/>
    <w:rsid w:val="00205093"/>
    <w:rsid w:val="0020780A"/>
    <w:rsid w:val="00211F70"/>
    <w:rsid w:val="002240C1"/>
    <w:rsid w:val="00233F00"/>
    <w:rsid w:val="002408FF"/>
    <w:rsid w:val="0024600A"/>
    <w:rsid w:val="00246A33"/>
    <w:rsid w:val="00261858"/>
    <w:rsid w:val="00265759"/>
    <w:rsid w:val="00287F7A"/>
    <w:rsid w:val="002A0861"/>
    <w:rsid w:val="002B163B"/>
    <w:rsid w:val="002B6598"/>
    <w:rsid w:val="002C268B"/>
    <w:rsid w:val="002C498F"/>
    <w:rsid w:val="002D2376"/>
    <w:rsid w:val="003118DF"/>
    <w:rsid w:val="003234E3"/>
    <w:rsid w:val="00340B93"/>
    <w:rsid w:val="00342781"/>
    <w:rsid w:val="003452E7"/>
    <w:rsid w:val="003548BF"/>
    <w:rsid w:val="003572A7"/>
    <w:rsid w:val="003577E7"/>
    <w:rsid w:val="00370C13"/>
    <w:rsid w:val="00387EF2"/>
    <w:rsid w:val="00390B86"/>
    <w:rsid w:val="00396895"/>
    <w:rsid w:val="003D3F13"/>
    <w:rsid w:val="003E3583"/>
    <w:rsid w:val="003F0274"/>
    <w:rsid w:val="003F0F38"/>
    <w:rsid w:val="003F0FF0"/>
    <w:rsid w:val="003F19F7"/>
    <w:rsid w:val="00401081"/>
    <w:rsid w:val="00406865"/>
    <w:rsid w:val="004161AC"/>
    <w:rsid w:val="00416C5D"/>
    <w:rsid w:val="00445489"/>
    <w:rsid w:val="004467AF"/>
    <w:rsid w:val="00451E53"/>
    <w:rsid w:val="0047416D"/>
    <w:rsid w:val="00477AAF"/>
    <w:rsid w:val="004A318D"/>
    <w:rsid w:val="004A3C03"/>
    <w:rsid w:val="004A758A"/>
    <w:rsid w:val="004B510A"/>
    <w:rsid w:val="004B69AA"/>
    <w:rsid w:val="004C2A3A"/>
    <w:rsid w:val="004F07B9"/>
    <w:rsid w:val="0050167F"/>
    <w:rsid w:val="005221F7"/>
    <w:rsid w:val="00533D18"/>
    <w:rsid w:val="0054586D"/>
    <w:rsid w:val="00546F95"/>
    <w:rsid w:val="00553ED7"/>
    <w:rsid w:val="00576DF3"/>
    <w:rsid w:val="00577CF0"/>
    <w:rsid w:val="005869DF"/>
    <w:rsid w:val="005A1794"/>
    <w:rsid w:val="005B34CB"/>
    <w:rsid w:val="005D6974"/>
    <w:rsid w:val="005E559B"/>
    <w:rsid w:val="00607F57"/>
    <w:rsid w:val="00611CDB"/>
    <w:rsid w:val="00622939"/>
    <w:rsid w:val="006331A6"/>
    <w:rsid w:val="00635A75"/>
    <w:rsid w:val="006442A2"/>
    <w:rsid w:val="0065355A"/>
    <w:rsid w:val="0067175F"/>
    <w:rsid w:val="00674457"/>
    <w:rsid w:val="00681166"/>
    <w:rsid w:val="00683066"/>
    <w:rsid w:val="00687650"/>
    <w:rsid w:val="00693EE9"/>
    <w:rsid w:val="006B2C73"/>
    <w:rsid w:val="006C7402"/>
    <w:rsid w:val="006D2029"/>
    <w:rsid w:val="006F392D"/>
    <w:rsid w:val="006F5DD2"/>
    <w:rsid w:val="006F7F44"/>
    <w:rsid w:val="00713E23"/>
    <w:rsid w:val="00724355"/>
    <w:rsid w:val="007323E7"/>
    <w:rsid w:val="00732B3C"/>
    <w:rsid w:val="00732CCA"/>
    <w:rsid w:val="007365B5"/>
    <w:rsid w:val="00743A7C"/>
    <w:rsid w:val="00764DDC"/>
    <w:rsid w:val="0077595A"/>
    <w:rsid w:val="00776CD7"/>
    <w:rsid w:val="00790B4B"/>
    <w:rsid w:val="007B02F2"/>
    <w:rsid w:val="007C2A7E"/>
    <w:rsid w:val="007C3FA1"/>
    <w:rsid w:val="007C405C"/>
    <w:rsid w:val="007C73F7"/>
    <w:rsid w:val="007E686F"/>
    <w:rsid w:val="007F5283"/>
    <w:rsid w:val="00801361"/>
    <w:rsid w:val="00802584"/>
    <w:rsid w:val="00807BD4"/>
    <w:rsid w:val="00812B7C"/>
    <w:rsid w:val="00832663"/>
    <w:rsid w:val="0083662F"/>
    <w:rsid w:val="00836E00"/>
    <w:rsid w:val="00840F9D"/>
    <w:rsid w:val="00843BF6"/>
    <w:rsid w:val="00845908"/>
    <w:rsid w:val="0088248B"/>
    <w:rsid w:val="008906BD"/>
    <w:rsid w:val="00896685"/>
    <w:rsid w:val="008A3E47"/>
    <w:rsid w:val="008B3D8A"/>
    <w:rsid w:val="008B519A"/>
    <w:rsid w:val="008B7941"/>
    <w:rsid w:val="008C0DB1"/>
    <w:rsid w:val="008C4D92"/>
    <w:rsid w:val="00932BAB"/>
    <w:rsid w:val="00933747"/>
    <w:rsid w:val="0094232B"/>
    <w:rsid w:val="009435A9"/>
    <w:rsid w:val="00956B2C"/>
    <w:rsid w:val="00961DFA"/>
    <w:rsid w:val="009645EC"/>
    <w:rsid w:val="009737BF"/>
    <w:rsid w:val="00994484"/>
    <w:rsid w:val="009B796C"/>
    <w:rsid w:val="009E2F15"/>
    <w:rsid w:val="00A01B8D"/>
    <w:rsid w:val="00A02068"/>
    <w:rsid w:val="00A21174"/>
    <w:rsid w:val="00A22DC0"/>
    <w:rsid w:val="00A4456F"/>
    <w:rsid w:val="00A45903"/>
    <w:rsid w:val="00A46A7A"/>
    <w:rsid w:val="00A62D78"/>
    <w:rsid w:val="00A67739"/>
    <w:rsid w:val="00A70D87"/>
    <w:rsid w:val="00A72697"/>
    <w:rsid w:val="00A727CB"/>
    <w:rsid w:val="00AA12FB"/>
    <w:rsid w:val="00AB044F"/>
    <w:rsid w:val="00AB23ED"/>
    <w:rsid w:val="00AB5B8E"/>
    <w:rsid w:val="00AC661D"/>
    <w:rsid w:val="00AD4143"/>
    <w:rsid w:val="00AE7697"/>
    <w:rsid w:val="00AF0BBA"/>
    <w:rsid w:val="00AF6D0C"/>
    <w:rsid w:val="00B0418B"/>
    <w:rsid w:val="00B07130"/>
    <w:rsid w:val="00B137EE"/>
    <w:rsid w:val="00B14C08"/>
    <w:rsid w:val="00B47E9C"/>
    <w:rsid w:val="00B57FCA"/>
    <w:rsid w:val="00B64825"/>
    <w:rsid w:val="00B923B2"/>
    <w:rsid w:val="00B97705"/>
    <w:rsid w:val="00BA5A4A"/>
    <w:rsid w:val="00BB1CF3"/>
    <w:rsid w:val="00BB1DB7"/>
    <w:rsid w:val="00BC7400"/>
    <w:rsid w:val="00BE566F"/>
    <w:rsid w:val="00BE59AE"/>
    <w:rsid w:val="00BF3C33"/>
    <w:rsid w:val="00BF735C"/>
    <w:rsid w:val="00C26BB9"/>
    <w:rsid w:val="00C3738A"/>
    <w:rsid w:val="00C4146D"/>
    <w:rsid w:val="00C474E7"/>
    <w:rsid w:val="00C6067A"/>
    <w:rsid w:val="00C62461"/>
    <w:rsid w:val="00C65094"/>
    <w:rsid w:val="00C7316D"/>
    <w:rsid w:val="00C9033E"/>
    <w:rsid w:val="00CA148F"/>
    <w:rsid w:val="00CA2AA7"/>
    <w:rsid w:val="00CE74C6"/>
    <w:rsid w:val="00D12584"/>
    <w:rsid w:val="00D15F22"/>
    <w:rsid w:val="00D23D57"/>
    <w:rsid w:val="00D54797"/>
    <w:rsid w:val="00D548AB"/>
    <w:rsid w:val="00D56AD2"/>
    <w:rsid w:val="00D603AE"/>
    <w:rsid w:val="00D74E76"/>
    <w:rsid w:val="00D77AEC"/>
    <w:rsid w:val="00D906B4"/>
    <w:rsid w:val="00D932D1"/>
    <w:rsid w:val="00D95C44"/>
    <w:rsid w:val="00DA4CCD"/>
    <w:rsid w:val="00DC70B9"/>
    <w:rsid w:val="00DC7770"/>
    <w:rsid w:val="00DD0A96"/>
    <w:rsid w:val="00DD3DE5"/>
    <w:rsid w:val="00DF60D8"/>
    <w:rsid w:val="00DF6D6B"/>
    <w:rsid w:val="00E215D9"/>
    <w:rsid w:val="00E24B0A"/>
    <w:rsid w:val="00E4527F"/>
    <w:rsid w:val="00E503A7"/>
    <w:rsid w:val="00E507B0"/>
    <w:rsid w:val="00E56FF3"/>
    <w:rsid w:val="00E64084"/>
    <w:rsid w:val="00E72A35"/>
    <w:rsid w:val="00E77E29"/>
    <w:rsid w:val="00E8416B"/>
    <w:rsid w:val="00E842A7"/>
    <w:rsid w:val="00E94687"/>
    <w:rsid w:val="00EA4AEF"/>
    <w:rsid w:val="00EA76A1"/>
    <w:rsid w:val="00ED2D9C"/>
    <w:rsid w:val="00ED39EB"/>
    <w:rsid w:val="00EE47DE"/>
    <w:rsid w:val="00F1556A"/>
    <w:rsid w:val="00F220DA"/>
    <w:rsid w:val="00F318F6"/>
    <w:rsid w:val="00F50361"/>
    <w:rsid w:val="00F52CD1"/>
    <w:rsid w:val="00F562F5"/>
    <w:rsid w:val="00F63775"/>
    <w:rsid w:val="00F64CF9"/>
    <w:rsid w:val="00F73437"/>
    <w:rsid w:val="00F92135"/>
    <w:rsid w:val="00F96CB6"/>
    <w:rsid w:val="00FB5743"/>
    <w:rsid w:val="00FB706B"/>
    <w:rsid w:val="00FC2D49"/>
    <w:rsid w:val="00FC548A"/>
    <w:rsid w:val="00FD0D1B"/>
    <w:rsid w:val="00FD363F"/>
    <w:rsid w:val="00FD43DB"/>
    <w:rsid w:val="00FD559B"/>
    <w:rsid w:val="00FE27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67328"/>
  <w15:docId w15:val="{B39EA3B9-251E-47FA-8AB4-6786F558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36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33747"/>
    <w:pPr>
      <w:ind w:left="720"/>
      <w:contextualSpacing/>
    </w:pPr>
  </w:style>
  <w:style w:type="paragraph" w:styleId="Sidehoved">
    <w:name w:val="header"/>
    <w:basedOn w:val="Normal"/>
    <w:link w:val="SidehovedTegn"/>
    <w:uiPriority w:val="99"/>
    <w:unhideWhenUsed/>
    <w:rsid w:val="003548B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548BF"/>
  </w:style>
  <w:style w:type="paragraph" w:styleId="Sidefod">
    <w:name w:val="footer"/>
    <w:basedOn w:val="Normal"/>
    <w:link w:val="SidefodTegn"/>
    <w:uiPriority w:val="99"/>
    <w:unhideWhenUsed/>
    <w:rsid w:val="003548B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548BF"/>
  </w:style>
  <w:style w:type="character" w:styleId="Kommentarhenvisning">
    <w:name w:val="annotation reference"/>
    <w:basedOn w:val="Standardskrifttypeiafsnit"/>
    <w:uiPriority w:val="99"/>
    <w:semiHidden/>
    <w:unhideWhenUsed/>
    <w:rsid w:val="00BB1DB7"/>
    <w:rPr>
      <w:sz w:val="16"/>
      <w:szCs w:val="16"/>
    </w:rPr>
  </w:style>
  <w:style w:type="paragraph" w:styleId="Kommentartekst">
    <w:name w:val="annotation text"/>
    <w:basedOn w:val="Normal"/>
    <w:link w:val="KommentartekstTegn"/>
    <w:uiPriority w:val="99"/>
    <w:unhideWhenUsed/>
    <w:rsid w:val="00BB1DB7"/>
    <w:pPr>
      <w:spacing w:line="240" w:lineRule="auto"/>
    </w:pPr>
    <w:rPr>
      <w:sz w:val="20"/>
      <w:szCs w:val="20"/>
    </w:rPr>
  </w:style>
  <w:style w:type="character" w:customStyle="1" w:styleId="KommentartekstTegn">
    <w:name w:val="Kommentartekst Tegn"/>
    <w:basedOn w:val="Standardskrifttypeiafsnit"/>
    <w:link w:val="Kommentartekst"/>
    <w:uiPriority w:val="99"/>
    <w:rsid w:val="00BB1DB7"/>
    <w:rPr>
      <w:sz w:val="20"/>
      <w:szCs w:val="20"/>
    </w:rPr>
  </w:style>
  <w:style w:type="paragraph" w:styleId="Kommentaremne">
    <w:name w:val="annotation subject"/>
    <w:basedOn w:val="Kommentartekst"/>
    <w:next w:val="Kommentartekst"/>
    <w:link w:val="KommentaremneTegn"/>
    <w:uiPriority w:val="99"/>
    <w:semiHidden/>
    <w:unhideWhenUsed/>
    <w:rsid w:val="00BB1DB7"/>
    <w:rPr>
      <w:b/>
      <w:bCs/>
    </w:rPr>
  </w:style>
  <w:style w:type="character" w:customStyle="1" w:styleId="KommentaremneTegn">
    <w:name w:val="Kommentaremne Tegn"/>
    <w:basedOn w:val="KommentartekstTegn"/>
    <w:link w:val="Kommentaremne"/>
    <w:uiPriority w:val="99"/>
    <w:semiHidden/>
    <w:rsid w:val="00BB1DB7"/>
    <w:rPr>
      <w:b/>
      <w:bCs/>
      <w:sz w:val="20"/>
      <w:szCs w:val="20"/>
    </w:rPr>
  </w:style>
  <w:style w:type="paragraph" w:styleId="Korrektur">
    <w:name w:val="Revision"/>
    <w:hidden/>
    <w:uiPriority w:val="99"/>
    <w:semiHidden/>
    <w:rsid w:val="005221F7"/>
    <w:pPr>
      <w:spacing w:after="0" w:line="240" w:lineRule="auto"/>
    </w:pPr>
  </w:style>
  <w:style w:type="paragraph" w:styleId="Opstilling-punkttegn">
    <w:name w:val="List Bullet"/>
    <w:basedOn w:val="Normal"/>
    <w:uiPriority w:val="99"/>
    <w:unhideWhenUsed/>
    <w:rsid w:val="00E8416B"/>
    <w:pPr>
      <w:numPr>
        <w:numId w:val="3"/>
      </w:numPr>
      <w:contextualSpacing/>
    </w:pPr>
  </w:style>
  <w:style w:type="paragraph" w:styleId="Markeringsbobletekst">
    <w:name w:val="Balloon Text"/>
    <w:basedOn w:val="Normal"/>
    <w:link w:val="MarkeringsbobletekstTegn"/>
    <w:uiPriority w:val="99"/>
    <w:semiHidden/>
    <w:unhideWhenUsed/>
    <w:rsid w:val="003118D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118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AppData\Local\cBrain\F2\.tmp\a7def3c20d4143ecb7bcdc134414cee9.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FAF15-02F5-4BEA-9539-4F6CF865D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a7def3c20d4143ecb7bcdc134414cee9</Template>
  <TotalTime>41</TotalTime>
  <Pages>10</Pages>
  <Words>2862</Words>
  <Characters>17464</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20286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Mogensen</dc:creator>
  <cp:lastModifiedBy>Simon Mogensen</cp:lastModifiedBy>
  <cp:revision>4</cp:revision>
  <dcterms:created xsi:type="dcterms:W3CDTF">2023-05-17T11:01:00Z</dcterms:created>
  <dcterms:modified xsi:type="dcterms:W3CDTF">2023-06-01T09:33:00Z</dcterms:modified>
</cp:coreProperties>
</file>