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A35A4" w14:textId="334A1080" w:rsidR="000376DA" w:rsidRPr="00847F0C" w:rsidRDefault="00E15B84" w:rsidP="002D3A57">
      <w:pPr>
        <w:spacing w:after="0"/>
        <w:jc w:val="center"/>
        <w:rPr>
          <w:rFonts w:ascii="Times New Roman" w:hAnsi="Times New Roman" w:cs="Times New Roman"/>
          <w:b/>
          <w:bCs/>
          <w:sz w:val="24"/>
          <w:szCs w:val="24"/>
        </w:rPr>
      </w:pPr>
      <w:r w:rsidRPr="00847F0C">
        <w:rPr>
          <w:rFonts w:ascii="Times New Roman" w:hAnsi="Times New Roman" w:cs="Times New Roman"/>
          <w:b/>
          <w:bCs/>
          <w:sz w:val="24"/>
          <w:szCs w:val="24"/>
        </w:rPr>
        <w:t>A</w:t>
      </w:r>
      <w:r w:rsidR="000376DA" w:rsidRPr="00847F0C">
        <w:rPr>
          <w:rFonts w:ascii="Times New Roman" w:hAnsi="Times New Roman" w:cs="Times New Roman"/>
          <w:b/>
          <w:bCs/>
          <w:sz w:val="24"/>
          <w:szCs w:val="24"/>
        </w:rPr>
        <w:t>lmindelige bemærkninger</w:t>
      </w:r>
    </w:p>
    <w:p w14:paraId="4952216C" w14:textId="77777777" w:rsidR="00C751D8" w:rsidRPr="00E91656" w:rsidRDefault="00C751D8" w:rsidP="00E15B84">
      <w:pPr>
        <w:spacing w:after="0"/>
        <w:rPr>
          <w:rFonts w:ascii="Times New Roman" w:hAnsi="Times New Roman" w:cs="Times New Roman"/>
          <w:sz w:val="24"/>
          <w:szCs w:val="24"/>
        </w:rPr>
      </w:pPr>
    </w:p>
    <w:p w14:paraId="4E97EE05" w14:textId="2BFB325D" w:rsidR="00DF0872" w:rsidRPr="00DF0872" w:rsidRDefault="004D5068" w:rsidP="00E91656">
      <w:pPr>
        <w:spacing w:after="0"/>
        <w:rPr>
          <w:rFonts w:ascii="Times New Roman" w:hAnsi="Times New Roman" w:cs="Times New Roman"/>
          <w:b/>
          <w:bCs/>
          <w:sz w:val="24"/>
          <w:szCs w:val="24"/>
        </w:rPr>
      </w:pPr>
      <w:r w:rsidRPr="008D53A5">
        <w:rPr>
          <w:rFonts w:ascii="Times New Roman" w:hAnsi="Times New Roman" w:cs="Times New Roman"/>
          <w:b/>
          <w:bCs/>
          <w:sz w:val="24"/>
          <w:szCs w:val="24"/>
        </w:rPr>
        <w:t xml:space="preserve">1. </w:t>
      </w:r>
      <w:r w:rsidR="00940493" w:rsidRPr="008D53A5">
        <w:rPr>
          <w:rFonts w:ascii="Times New Roman" w:hAnsi="Times New Roman" w:cs="Times New Roman"/>
          <w:b/>
          <w:bCs/>
          <w:sz w:val="24"/>
          <w:szCs w:val="24"/>
        </w:rPr>
        <w:t>Indledning</w:t>
      </w:r>
    </w:p>
    <w:p w14:paraId="366684DF" w14:textId="7D29AF91" w:rsidR="00E20520" w:rsidRDefault="00E20520" w:rsidP="00E91656">
      <w:pPr>
        <w:spacing w:after="0"/>
        <w:rPr>
          <w:rFonts w:ascii="Times New Roman" w:hAnsi="Times New Roman" w:cs="Times New Roman"/>
          <w:sz w:val="24"/>
          <w:szCs w:val="24"/>
        </w:rPr>
      </w:pPr>
      <w:r>
        <w:rPr>
          <w:rFonts w:ascii="Times New Roman" w:hAnsi="Times New Roman" w:cs="Times New Roman"/>
          <w:sz w:val="24"/>
          <w:szCs w:val="24"/>
        </w:rPr>
        <w:t xml:space="preserve">Det er Naalakkersuisuts overbevisning, at alle mennesker er lige og skal behandles derefter. Der er ikke nogen i vores land, som skal opleve at blive udsat for diskrimination på baggrund af køn, race, handicap, alder, seksuel orientering eller lignende. Derfor har Naalakkersuisut i længere tid arbejdet på at skabe trygge rammer for alle landets borgere, således alle bliver sikret lige rettigheder og dermed også lige muligheder i livet. Der er ingen der skal holdes udenfor, for der er brug for alle. </w:t>
      </w:r>
    </w:p>
    <w:p w14:paraId="3BABA001" w14:textId="77777777" w:rsidR="00E20520" w:rsidRDefault="00E20520" w:rsidP="00E91656">
      <w:pPr>
        <w:spacing w:after="0"/>
        <w:rPr>
          <w:rFonts w:ascii="Times New Roman" w:hAnsi="Times New Roman" w:cs="Times New Roman"/>
          <w:sz w:val="24"/>
          <w:szCs w:val="24"/>
        </w:rPr>
      </w:pPr>
    </w:p>
    <w:p w14:paraId="3F7989BE" w14:textId="34E0C0DE" w:rsidR="0014495E" w:rsidRDefault="0014495E" w:rsidP="00E91656">
      <w:pPr>
        <w:spacing w:after="0"/>
        <w:rPr>
          <w:rFonts w:ascii="Times New Roman" w:hAnsi="Times New Roman" w:cs="Times New Roman"/>
          <w:sz w:val="24"/>
          <w:szCs w:val="24"/>
        </w:rPr>
      </w:pPr>
      <w:r w:rsidRPr="00E91656">
        <w:rPr>
          <w:rFonts w:ascii="Times New Roman" w:hAnsi="Times New Roman" w:cs="Times New Roman"/>
          <w:sz w:val="24"/>
          <w:szCs w:val="24"/>
        </w:rPr>
        <w:t xml:space="preserve">I grønlandsk </w:t>
      </w:r>
      <w:r w:rsidR="002E1E33">
        <w:rPr>
          <w:rFonts w:ascii="Times New Roman" w:hAnsi="Times New Roman" w:cs="Times New Roman"/>
          <w:sz w:val="24"/>
          <w:szCs w:val="24"/>
        </w:rPr>
        <w:t>lovgivninger det</w:t>
      </w:r>
      <w:r w:rsidRPr="00E91656">
        <w:rPr>
          <w:rFonts w:ascii="Times New Roman" w:hAnsi="Times New Roman" w:cs="Times New Roman"/>
          <w:sz w:val="24"/>
          <w:szCs w:val="24"/>
        </w:rPr>
        <w:t xml:space="preserve"> kun ligestillingsloven</w:t>
      </w:r>
      <w:r w:rsidR="00D7713B">
        <w:rPr>
          <w:rFonts w:ascii="Times New Roman" w:hAnsi="Times New Roman" w:cs="Times New Roman"/>
          <w:sz w:val="24"/>
          <w:szCs w:val="24"/>
        </w:rPr>
        <w:t xml:space="preserve"> og anordningen af lov om forskelsbehandling på grund af race m.v.</w:t>
      </w:r>
      <w:r w:rsidRPr="00E91656">
        <w:rPr>
          <w:rFonts w:ascii="Times New Roman" w:hAnsi="Times New Roman" w:cs="Times New Roman"/>
          <w:sz w:val="24"/>
          <w:szCs w:val="24"/>
        </w:rPr>
        <w:t xml:space="preserve">, der på nuværende tidspunkt indeholder et sådant forbud mod </w:t>
      </w:r>
      <w:r w:rsidR="002E1E33">
        <w:rPr>
          <w:rFonts w:ascii="Times New Roman" w:hAnsi="Times New Roman" w:cs="Times New Roman"/>
          <w:sz w:val="24"/>
          <w:szCs w:val="24"/>
        </w:rPr>
        <w:t xml:space="preserve">visse former for </w:t>
      </w:r>
      <w:r w:rsidRPr="00E91656">
        <w:rPr>
          <w:rFonts w:ascii="Times New Roman" w:hAnsi="Times New Roman" w:cs="Times New Roman"/>
          <w:sz w:val="24"/>
          <w:szCs w:val="24"/>
        </w:rPr>
        <w:t>diskrimination.</w:t>
      </w:r>
    </w:p>
    <w:p w14:paraId="784F93F7" w14:textId="77777777" w:rsidR="00231D83" w:rsidRPr="00E91656" w:rsidRDefault="00231D83" w:rsidP="00E91656">
      <w:pPr>
        <w:spacing w:after="0"/>
        <w:rPr>
          <w:rFonts w:ascii="Times New Roman" w:hAnsi="Times New Roman" w:cs="Times New Roman"/>
          <w:sz w:val="24"/>
          <w:szCs w:val="24"/>
        </w:rPr>
      </w:pPr>
    </w:p>
    <w:p w14:paraId="0C34CBB1" w14:textId="1F116853" w:rsidR="009C5790" w:rsidRDefault="0014495E" w:rsidP="00E91656">
      <w:pPr>
        <w:spacing w:after="0"/>
        <w:rPr>
          <w:rFonts w:ascii="Times New Roman" w:hAnsi="Times New Roman" w:cs="Times New Roman"/>
          <w:sz w:val="24"/>
          <w:szCs w:val="24"/>
        </w:rPr>
      </w:pPr>
      <w:r w:rsidRPr="00E91656">
        <w:rPr>
          <w:rFonts w:ascii="Times New Roman" w:hAnsi="Times New Roman" w:cs="Times New Roman"/>
          <w:sz w:val="24"/>
          <w:szCs w:val="24"/>
        </w:rPr>
        <w:t xml:space="preserve">Det er Naalakkersuisuts holdning, at også andre grupper har et </w:t>
      </w:r>
      <w:r w:rsidR="00B8033B">
        <w:rPr>
          <w:rFonts w:ascii="Times New Roman" w:hAnsi="Times New Roman" w:cs="Times New Roman"/>
          <w:sz w:val="24"/>
          <w:szCs w:val="24"/>
        </w:rPr>
        <w:t xml:space="preserve">legitimt </w:t>
      </w:r>
      <w:r w:rsidRPr="00E91656">
        <w:rPr>
          <w:rFonts w:ascii="Times New Roman" w:hAnsi="Times New Roman" w:cs="Times New Roman"/>
          <w:sz w:val="24"/>
          <w:szCs w:val="24"/>
        </w:rPr>
        <w:t xml:space="preserve">behov for en effektiv beskyttelse mod diskrimination på arbejdsmarkedet såvel som uden for arbejdsmarkedet. </w:t>
      </w:r>
      <w:r w:rsidR="009C5790" w:rsidRPr="00E91656">
        <w:rPr>
          <w:rFonts w:ascii="Times New Roman" w:hAnsi="Times New Roman" w:cs="Times New Roman"/>
          <w:sz w:val="24"/>
          <w:szCs w:val="24"/>
        </w:rPr>
        <w:t xml:space="preserve">Det er </w:t>
      </w:r>
      <w:r w:rsidR="002E1E33">
        <w:rPr>
          <w:rFonts w:ascii="Times New Roman" w:hAnsi="Times New Roman" w:cs="Times New Roman"/>
          <w:sz w:val="24"/>
          <w:szCs w:val="24"/>
        </w:rPr>
        <w:t>også</w:t>
      </w:r>
      <w:r w:rsidR="009C5790" w:rsidRPr="00E91656">
        <w:rPr>
          <w:rFonts w:ascii="Times New Roman" w:hAnsi="Times New Roman" w:cs="Times New Roman"/>
          <w:sz w:val="24"/>
          <w:szCs w:val="24"/>
        </w:rPr>
        <w:t xml:space="preserve"> vigtigt, at håndhævelsesmulighederne er effektive, og at forskellige grupper, som </w:t>
      </w:r>
      <w:r w:rsidR="000E0269">
        <w:rPr>
          <w:rFonts w:ascii="Times New Roman" w:hAnsi="Times New Roman" w:cs="Times New Roman"/>
          <w:sz w:val="24"/>
          <w:szCs w:val="24"/>
        </w:rPr>
        <w:t xml:space="preserve">bliver udsat for </w:t>
      </w:r>
      <w:r w:rsidR="009C5790" w:rsidRPr="00E91656">
        <w:rPr>
          <w:rFonts w:ascii="Times New Roman" w:hAnsi="Times New Roman" w:cs="Times New Roman"/>
          <w:sz w:val="24"/>
          <w:szCs w:val="24"/>
        </w:rPr>
        <w:t>diskrimination, har mulighed for at få behandlet en klage over dette.</w:t>
      </w:r>
      <w:r w:rsidR="008F2410">
        <w:rPr>
          <w:rFonts w:ascii="Times New Roman" w:hAnsi="Times New Roman" w:cs="Times New Roman"/>
          <w:sz w:val="24"/>
          <w:szCs w:val="24"/>
        </w:rPr>
        <w:t xml:space="preserve"> Klageprocessen bør ligeledes være enkel og lettilgængelig for borgeren.</w:t>
      </w:r>
    </w:p>
    <w:p w14:paraId="4EC2022C" w14:textId="112417D7" w:rsidR="003E4A7B" w:rsidRDefault="003E4A7B" w:rsidP="00E91656">
      <w:pPr>
        <w:spacing w:after="0"/>
        <w:rPr>
          <w:rFonts w:ascii="Times New Roman" w:hAnsi="Times New Roman" w:cs="Times New Roman"/>
          <w:sz w:val="24"/>
          <w:szCs w:val="24"/>
        </w:rPr>
      </w:pPr>
    </w:p>
    <w:p w14:paraId="080B960F" w14:textId="77777777" w:rsidR="003E4A7B" w:rsidRDefault="003E4A7B" w:rsidP="003E4A7B">
      <w:pPr>
        <w:spacing w:after="0"/>
        <w:rPr>
          <w:rFonts w:ascii="Times New Roman" w:hAnsi="Times New Roman" w:cs="Times New Roman"/>
          <w:sz w:val="24"/>
          <w:szCs w:val="24"/>
        </w:rPr>
      </w:pPr>
      <w:r>
        <w:rPr>
          <w:rFonts w:ascii="Times New Roman" w:hAnsi="Times New Roman" w:cs="Times New Roman"/>
          <w:sz w:val="24"/>
          <w:szCs w:val="24"/>
        </w:rPr>
        <w:t xml:space="preserve">I dag er der væsentlige huller i diskriminationsværnet. Beskyttelse mod diskrimination på baggrund af bl.a. seksuel orientering, handicap og etnicitet er grundlæggende rettigheder, som bør sikres, således at alle borgere i det grønlandske samfund kan leve et trygt liv. </w:t>
      </w:r>
    </w:p>
    <w:p w14:paraId="1F901DEB" w14:textId="60DAA97B" w:rsidR="00F44D31" w:rsidRDefault="00F44D31" w:rsidP="00E91656">
      <w:pPr>
        <w:spacing w:after="0"/>
        <w:rPr>
          <w:rFonts w:ascii="Times New Roman" w:hAnsi="Times New Roman" w:cs="Times New Roman"/>
          <w:sz w:val="24"/>
          <w:szCs w:val="24"/>
        </w:rPr>
      </w:pPr>
    </w:p>
    <w:p w14:paraId="3FA4B192" w14:textId="0133B5D3" w:rsidR="00F44D31" w:rsidRDefault="00B8033B" w:rsidP="00E91656">
      <w:pPr>
        <w:spacing w:after="0"/>
        <w:rPr>
          <w:rFonts w:ascii="Times New Roman" w:hAnsi="Times New Roman" w:cs="Times New Roman"/>
          <w:sz w:val="24"/>
          <w:szCs w:val="24"/>
        </w:rPr>
      </w:pPr>
      <w:r>
        <w:rPr>
          <w:rFonts w:ascii="Times New Roman" w:hAnsi="Times New Roman" w:cs="Times New Roman"/>
          <w:sz w:val="24"/>
          <w:szCs w:val="24"/>
        </w:rPr>
        <w:t xml:space="preserve">Der findes </w:t>
      </w:r>
      <w:r w:rsidR="00F44D31">
        <w:rPr>
          <w:rFonts w:ascii="Times New Roman" w:hAnsi="Times New Roman" w:cs="Times New Roman"/>
          <w:sz w:val="24"/>
          <w:szCs w:val="24"/>
        </w:rPr>
        <w:t xml:space="preserve">i gældende ret en delvis beskyttelse mod diskrimination blandt andet i kriminallovens § 100 om </w:t>
      </w:r>
      <w:r w:rsidR="00F44D31" w:rsidRPr="00087C02">
        <w:rPr>
          <w:rFonts w:ascii="Times New Roman" w:hAnsi="Times New Roman" w:cs="Times New Roman"/>
          <w:sz w:val="24"/>
          <w:szCs w:val="24"/>
        </w:rPr>
        <w:t>forhånede og nedværdigende udtalelser på grund af race, hudfarve, national eller etnisk oprindelse, tro eller seksuel orientering</w:t>
      </w:r>
      <w:r w:rsidR="00F44D31">
        <w:rPr>
          <w:rFonts w:ascii="Times New Roman" w:hAnsi="Times New Roman" w:cs="Times New Roman"/>
          <w:sz w:val="24"/>
          <w:szCs w:val="24"/>
        </w:rPr>
        <w:t xml:space="preserve">. Overtrædelse af denne bestemmelse </w:t>
      </w:r>
      <w:r w:rsidR="00CD623E">
        <w:rPr>
          <w:rFonts w:ascii="Times New Roman" w:hAnsi="Times New Roman" w:cs="Times New Roman"/>
          <w:sz w:val="24"/>
          <w:szCs w:val="24"/>
        </w:rPr>
        <w:t xml:space="preserve">kan </w:t>
      </w:r>
      <w:r w:rsidR="00F44D31">
        <w:rPr>
          <w:rFonts w:ascii="Times New Roman" w:hAnsi="Times New Roman" w:cs="Times New Roman"/>
          <w:sz w:val="24"/>
          <w:szCs w:val="24"/>
        </w:rPr>
        <w:t>føre til en kriminalretlig sanktion, som hører under rigsmyndighederne. Men det er også nødvendigt med national lovgivning på området,</w:t>
      </w:r>
      <w:r w:rsidR="002E1E33">
        <w:rPr>
          <w:rFonts w:ascii="Times New Roman" w:hAnsi="Times New Roman" w:cs="Times New Roman"/>
          <w:sz w:val="24"/>
          <w:szCs w:val="24"/>
        </w:rPr>
        <w:t xml:space="preserve"> for at øge beskyttelsen mod diskrimination og </w:t>
      </w:r>
      <w:r w:rsidR="00CD623E">
        <w:rPr>
          <w:rFonts w:ascii="Times New Roman" w:hAnsi="Times New Roman" w:cs="Times New Roman"/>
          <w:sz w:val="24"/>
          <w:szCs w:val="24"/>
        </w:rPr>
        <w:t>tage højde for</w:t>
      </w:r>
      <w:r w:rsidR="00D06DA2">
        <w:rPr>
          <w:rFonts w:ascii="Times New Roman" w:hAnsi="Times New Roman" w:cs="Times New Roman"/>
          <w:sz w:val="24"/>
          <w:szCs w:val="24"/>
        </w:rPr>
        <w:t xml:space="preserve"> sager, som ikke falder ind under kriminallovens regler. </w:t>
      </w:r>
      <w:r w:rsidR="004546AD">
        <w:rPr>
          <w:rFonts w:ascii="Times New Roman" w:hAnsi="Times New Roman" w:cs="Times New Roman"/>
          <w:sz w:val="24"/>
          <w:szCs w:val="24"/>
        </w:rPr>
        <w:t xml:space="preserve"> </w:t>
      </w:r>
    </w:p>
    <w:p w14:paraId="5A3BF23B" w14:textId="77777777" w:rsidR="0046171F" w:rsidRDefault="0046171F" w:rsidP="00E91656">
      <w:pPr>
        <w:spacing w:after="0"/>
        <w:rPr>
          <w:rFonts w:ascii="Times New Roman" w:hAnsi="Times New Roman" w:cs="Times New Roman"/>
          <w:sz w:val="24"/>
          <w:szCs w:val="24"/>
        </w:rPr>
      </w:pPr>
    </w:p>
    <w:p w14:paraId="60DBFFF9" w14:textId="29480057" w:rsidR="007C1477" w:rsidRDefault="004546AD" w:rsidP="00E91656">
      <w:pPr>
        <w:spacing w:after="0"/>
        <w:rPr>
          <w:rFonts w:ascii="Times New Roman" w:hAnsi="Times New Roman" w:cs="Times New Roman"/>
          <w:sz w:val="24"/>
          <w:szCs w:val="24"/>
        </w:rPr>
      </w:pPr>
      <w:r>
        <w:rPr>
          <w:rFonts w:ascii="Times New Roman" w:hAnsi="Times New Roman" w:cs="Times New Roman"/>
          <w:sz w:val="24"/>
          <w:szCs w:val="24"/>
        </w:rPr>
        <w:t xml:space="preserve">Loven tilsigter således ikke </w:t>
      </w:r>
      <w:r w:rsidR="00CF3464">
        <w:rPr>
          <w:rFonts w:ascii="Times New Roman" w:hAnsi="Times New Roman" w:cs="Times New Roman"/>
          <w:sz w:val="24"/>
          <w:szCs w:val="24"/>
        </w:rPr>
        <w:t xml:space="preserve">at </w:t>
      </w:r>
      <w:r>
        <w:rPr>
          <w:rFonts w:ascii="Times New Roman" w:hAnsi="Times New Roman" w:cs="Times New Roman"/>
          <w:sz w:val="24"/>
          <w:szCs w:val="24"/>
        </w:rPr>
        <w:t xml:space="preserve">bevæge sig ind på det kriminalretlige område. Det er hensigten at loven skal regulere de tilfælde, hvor der ikke er eksisterende regler, der beskytter mod diskrimination og udelukkende i civilretiligt regi. </w:t>
      </w:r>
      <w:r w:rsidR="007C1477">
        <w:rPr>
          <w:rFonts w:ascii="Times New Roman" w:hAnsi="Times New Roman" w:cs="Times New Roman"/>
          <w:sz w:val="24"/>
          <w:szCs w:val="24"/>
        </w:rPr>
        <w:t xml:space="preserve">En undtagelse hertil er dog overtrædelser af lovens § 17, som </w:t>
      </w:r>
      <w:r w:rsidR="002E1E33">
        <w:rPr>
          <w:rFonts w:ascii="Times New Roman" w:hAnsi="Times New Roman" w:cs="Times New Roman"/>
          <w:sz w:val="24"/>
          <w:szCs w:val="24"/>
        </w:rPr>
        <w:t xml:space="preserve">på samme måde som hidtil </w:t>
      </w:r>
      <w:r w:rsidR="007C1477">
        <w:rPr>
          <w:rFonts w:ascii="Times New Roman" w:hAnsi="Times New Roman" w:cs="Times New Roman"/>
          <w:sz w:val="24"/>
          <w:szCs w:val="24"/>
        </w:rPr>
        <w:t>vil blive behandlet som kriminalsager, jf. også § 52</w:t>
      </w:r>
      <w:r w:rsidR="002E1E33">
        <w:rPr>
          <w:rFonts w:ascii="Times New Roman" w:hAnsi="Times New Roman" w:cs="Times New Roman"/>
          <w:sz w:val="24"/>
          <w:szCs w:val="24"/>
        </w:rPr>
        <w:t>.</w:t>
      </w:r>
    </w:p>
    <w:p w14:paraId="32E252ED" w14:textId="77777777" w:rsidR="00CD623E" w:rsidRDefault="00CD623E" w:rsidP="00E91656">
      <w:pPr>
        <w:spacing w:after="0"/>
        <w:rPr>
          <w:rFonts w:ascii="Times New Roman" w:hAnsi="Times New Roman" w:cs="Times New Roman"/>
          <w:sz w:val="24"/>
          <w:szCs w:val="24"/>
        </w:rPr>
      </w:pPr>
    </w:p>
    <w:p w14:paraId="64C3CCF6" w14:textId="22CF5CAF" w:rsidR="00D41CC0" w:rsidRDefault="00D41CC0" w:rsidP="00D41CC0">
      <w:pPr>
        <w:spacing w:after="0"/>
        <w:rPr>
          <w:rFonts w:ascii="Times New Roman" w:hAnsi="Times New Roman" w:cs="Times New Roman"/>
          <w:sz w:val="24"/>
          <w:szCs w:val="24"/>
        </w:rPr>
      </w:pPr>
      <w:r>
        <w:rPr>
          <w:rFonts w:ascii="Times New Roman" w:hAnsi="Times New Roman" w:cs="Times New Roman"/>
          <w:sz w:val="24"/>
          <w:szCs w:val="24"/>
        </w:rPr>
        <w:t xml:space="preserve">Naalakkersuisut ser det fremsatte forslag som et skridt mod den udvikling, der er nødvendig og uundgåelig i det grønlandske samfund. </w:t>
      </w:r>
    </w:p>
    <w:p w14:paraId="17308E42" w14:textId="2F37CADE" w:rsidR="00F666C3" w:rsidRDefault="00F666C3" w:rsidP="00E91656">
      <w:pPr>
        <w:spacing w:after="0"/>
        <w:rPr>
          <w:rFonts w:ascii="Times New Roman" w:hAnsi="Times New Roman" w:cs="Times New Roman"/>
          <w:sz w:val="24"/>
          <w:szCs w:val="24"/>
        </w:rPr>
      </w:pPr>
    </w:p>
    <w:p w14:paraId="0A6E7CBF" w14:textId="39FBAEDB" w:rsidR="00724AFF" w:rsidRDefault="00724AFF" w:rsidP="00E91656">
      <w:pPr>
        <w:spacing w:after="0"/>
        <w:rPr>
          <w:rFonts w:ascii="Times New Roman" w:hAnsi="Times New Roman" w:cs="Times New Roman"/>
          <w:sz w:val="24"/>
          <w:szCs w:val="24"/>
        </w:rPr>
      </w:pPr>
      <w:r>
        <w:rPr>
          <w:rFonts w:ascii="Times New Roman" w:hAnsi="Times New Roman" w:cs="Times New Roman"/>
          <w:sz w:val="24"/>
          <w:szCs w:val="24"/>
        </w:rPr>
        <w:t>Grønland er</w:t>
      </w:r>
      <w:r w:rsidR="00634B41">
        <w:rPr>
          <w:rFonts w:ascii="Times New Roman" w:hAnsi="Times New Roman" w:cs="Times New Roman"/>
          <w:sz w:val="24"/>
          <w:szCs w:val="24"/>
        </w:rPr>
        <w:t xml:space="preserve"> </w:t>
      </w:r>
      <w:r>
        <w:rPr>
          <w:rFonts w:ascii="Times New Roman" w:hAnsi="Times New Roman" w:cs="Times New Roman"/>
          <w:sz w:val="24"/>
          <w:szCs w:val="24"/>
        </w:rPr>
        <w:t xml:space="preserve">underlagt internationale forpligtelser, som blandt andet er beskrevet i de internationale menneskerettighedskonventioner. Disse forpligter </w:t>
      </w:r>
      <w:r w:rsidR="00704134">
        <w:rPr>
          <w:rFonts w:ascii="Times New Roman" w:hAnsi="Times New Roman" w:cs="Times New Roman"/>
          <w:sz w:val="24"/>
          <w:szCs w:val="24"/>
        </w:rPr>
        <w:t>t</w:t>
      </w:r>
      <w:r>
        <w:rPr>
          <w:rFonts w:ascii="Times New Roman" w:hAnsi="Times New Roman" w:cs="Times New Roman"/>
          <w:sz w:val="24"/>
          <w:szCs w:val="24"/>
        </w:rPr>
        <w:t xml:space="preserve">il at sikre, at diskrimination skal forebygges og forhindres. Dette kan ikke lade sig gøre, </w:t>
      </w:r>
      <w:r w:rsidR="00CD623E">
        <w:rPr>
          <w:rFonts w:ascii="Times New Roman" w:hAnsi="Times New Roman" w:cs="Times New Roman"/>
          <w:sz w:val="24"/>
          <w:szCs w:val="24"/>
        </w:rPr>
        <w:t xml:space="preserve">uden </w:t>
      </w:r>
      <w:r>
        <w:rPr>
          <w:rFonts w:ascii="Times New Roman" w:hAnsi="Times New Roman" w:cs="Times New Roman"/>
          <w:sz w:val="24"/>
          <w:szCs w:val="24"/>
        </w:rPr>
        <w:t>lovgivning på området. Det er ligeledes nødvendigt</w:t>
      </w:r>
      <w:r w:rsidR="003E4A7B">
        <w:rPr>
          <w:rFonts w:ascii="Times New Roman" w:hAnsi="Times New Roman" w:cs="Times New Roman"/>
          <w:sz w:val="24"/>
          <w:szCs w:val="24"/>
        </w:rPr>
        <w:t>,</w:t>
      </w:r>
      <w:r>
        <w:rPr>
          <w:rFonts w:ascii="Times New Roman" w:hAnsi="Times New Roman" w:cs="Times New Roman"/>
          <w:sz w:val="24"/>
          <w:szCs w:val="24"/>
        </w:rPr>
        <w:t xml:space="preserve"> at der er konsekvenser, hvis denne lovgivning ikke overholdes. </w:t>
      </w:r>
    </w:p>
    <w:p w14:paraId="38BCB67E" w14:textId="2263D74C" w:rsidR="00F44D31" w:rsidRDefault="00F44D31" w:rsidP="00E91656">
      <w:pPr>
        <w:spacing w:after="0"/>
        <w:rPr>
          <w:rFonts w:ascii="Times New Roman" w:hAnsi="Times New Roman" w:cs="Times New Roman"/>
          <w:sz w:val="24"/>
          <w:szCs w:val="24"/>
        </w:rPr>
      </w:pPr>
    </w:p>
    <w:p w14:paraId="1EE1D018" w14:textId="77777777" w:rsidR="00F44D31" w:rsidRPr="003F18A9" w:rsidRDefault="00F44D31" w:rsidP="00F44D31">
      <w:pPr>
        <w:spacing w:after="0"/>
        <w:rPr>
          <w:rFonts w:ascii="Times New Roman" w:hAnsi="Times New Roman" w:cs="Times New Roman"/>
          <w:sz w:val="24"/>
          <w:szCs w:val="24"/>
        </w:rPr>
      </w:pPr>
      <w:r w:rsidRPr="003F18A9">
        <w:rPr>
          <w:rFonts w:ascii="Times New Roman" w:hAnsi="Times New Roman" w:cs="Times New Roman"/>
          <w:sz w:val="24"/>
          <w:szCs w:val="24"/>
        </w:rPr>
        <w:t xml:space="preserve">Princippet om lighed og ikke-diskrimination fremgår af Verdenserklæringen om </w:t>
      </w:r>
    </w:p>
    <w:p w14:paraId="30A89799" w14:textId="7B375A8D" w:rsidR="00087C02" w:rsidRDefault="00F44D31" w:rsidP="00E91656">
      <w:pPr>
        <w:spacing w:after="0"/>
        <w:rPr>
          <w:rFonts w:ascii="Times New Roman" w:hAnsi="Times New Roman" w:cs="Times New Roman"/>
          <w:sz w:val="24"/>
          <w:szCs w:val="24"/>
        </w:rPr>
      </w:pPr>
      <w:r w:rsidRPr="003F18A9">
        <w:rPr>
          <w:rFonts w:ascii="Times New Roman" w:hAnsi="Times New Roman" w:cs="Times New Roman"/>
          <w:sz w:val="24"/>
          <w:szCs w:val="24"/>
        </w:rPr>
        <w:t xml:space="preserve">Menneskerettighederne, </w:t>
      </w:r>
      <w:r w:rsidR="00D26823">
        <w:rPr>
          <w:rFonts w:ascii="Times New Roman" w:hAnsi="Times New Roman" w:cs="Times New Roman"/>
          <w:sz w:val="24"/>
          <w:szCs w:val="24"/>
        </w:rPr>
        <w:t xml:space="preserve">der blev </w:t>
      </w:r>
      <w:r w:rsidRPr="003F18A9">
        <w:rPr>
          <w:rFonts w:ascii="Times New Roman" w:hAnsi="Times New Roman" w:cs="Times New Roman"/>
          <w:sz w:val="24"/>
          <w:szCs w:val="24"/>
        </w:rPr>
        <w:t>vedtaget af FN i 1948 som et grundlæggende menneskeretligt udgangspunkt om, at alle mennesker er født frie og lige i værdighed og rettigheder</w:t>
      </w:r>
      <w:r>
        <w:rPr>
          <w:rFonts w:ascii="Times New Roman" w:hAnsi="Times New Roman" w:cs="Times New Roman"/>
          <w:sz w:val="24"/>
          <w:szCs w:val="24"/>
        </w:rPr>
        <w:t xml:space="preserve">. </w:t>
      </w:r>
    </w:p>
    <w:p w14:paraId="4D8385B4" w14:textId="77777777" w:rsidR="00724AFF" w:rsidRDefault="00724AFF" w:rsidP="00E91656">
      <w:pPr>
        <w:spacing w:after="0"/>
        <w:rPr>
          <w:rFonts w:ascii="Times New Roman" w:hAnsi="Times New Roman" w:cs="Times New Roman"/>
          <w:sz w:val="24"/>
          <w:szCs w:val="24"/>
        </w:rPr>
      </w:pPr>
    </w:p>
    <w:p w14:paraId="1D127BE8" w14:textId="5580827B" w:rsidR="003E4A7B" w:rsidRDefault="00F666C3" w:rsidP="00E91656">
      <w:pPr>
        <w:spacing w:after="0"/>
        <w:rPr>
          <w:rFonts w:ascii="Times New Roman" w:hAnsi="Times New Roman" w:cs="Times New Roman"/>
          <w:sz w:val="24"/>
          <w:szCs w:val="24"/>
        </w:rPr>
      </w:pPr>
      <w:r>
        <w:rPr>
          <w:rFonts w:ascii="Times New Roman" w:hAnsi="Times New Roman" w:cs="Times New Roman"/>
          <w:sz w:val="24"/>
          <w:szCs w:val="24"/>
        </w:rPr>
        <w:t xml:space="preserve">Forslaget til Inatsisartutlov om ligestilling og anti-diskrimination har udgangspunkt i et ønske om at styrke </w:t>
      </w:r>
      <w:r w:rsidR="00187E17">
        <w:rPr>
          <w:rFonts w:ascii="Times New Roman" w:hAnsi="Times New Roman" w:cs="Times New Roman"/>
          <w:sz w:val="24"/>
          <w:szCs w:val="24"/>
        </w:rPr>
        <w:t xml:space="preserve">Grønlands diskriminationsværn og at fremme ligebehandling af alle personer, herunder blandt andet at styrke implementeringen af FN’s konvention </w:t>
      </w:r>
      <w:r w:rsidR="00187E17" w:rsidRPr="00187E17">
        <w:rPr>
          <w:rFonts w:ascii="Times New Roman" w:hAnsi="Times New Roman" w:cs="Times New Roman"/>
          <w:sz w:val="24"/>
          <w:szCs w:val="24"/>
        </w:rPr>
        <w:t>om afskaffelse af alle former for racediskrimination</w:t>
      </w:r>
      <w:r w:rsidR="00187E17">
        <w:rPr>
          <w:rFonts w:ascii="Times New Roman" w:hAnsi="Times New Roman" w:cs="Times New Roman"/>
          <w:sz w:val="24"/>
          <w:szCs w:val="24"/>
        </w:rPr>
        <w:t xml:space="preserve">, </w:t>
      </w:r>
      <w:r w:rsidR="00187E17" w:rsidRPr="00187E17">
        <w:rPr>
          <w:rFonts w:ascii="Times New Roman" w:hAnsi="Times New Roman" w:cs="Times New Roman"/>
          <w:sz w:val="24"/>
          <w:szCs w:val="24"/>
        </w:rPr>
        <w:t>FN’s konvention om afskaffelse af alle former for diskrimination mod kvinder</w:t>
      </w:r>
      <w:r w:rsidR="00D41CC0">
        <w:rPr>
          <w:rFonts w:ascii="Times New Roman" w:hAnsi="Times New Roman" w:cs="Times New Roman"/>
          <w:sz w:val="24"/>
          <w:szCs w:val="24"/>
        </w:rPr>
        <w:t xml:space="preserve"> og</w:t>
      </w:r>
      <w:r w:rsidR="00187E17">
        <w:rPr>
          <w:rFonts w:ascii="Times New Roman" w:hAnsi="Times New Roman" w:cs="Times New Roman"/>
          <w:sz w:val="24"/>
          <w:szCs w:val="24"/>
        </w:rPr>
        <w:t xml:space="preserve"> </w:t>
      </w:r>
      <w:r w:rsidR="00187E17" w:rsidRPr="00187E17">
        <w:rPr>
          <w:rFonts w:ascii="Times New Roman" w:hAnsi="Times New Roman" w:cs="Times New Roman"/>
          <w:sz w:val="24"/>
          <w:szCs w:val="24"/>
        </w:rPr>
        <w:t>FN’s konvention om rettigheder for personer med handicap</w:t>
      </w:r>
      <w:r w:rsidR="003E4A7B">
        <w:rPr>
          <w:rFonts w:ascii="Times New Roman" w:hAnsi="Times New Roman" w:cs="Times New Roman"/>
          <w:sz w:val="24"/>
          <w:szCs w:val="24"/>
        </w:rPr>
        <w:t>.</w:t>
      </w:r>
    </w:p>
    <w:p w14:paraId="41D6B3C1" w14:textId="77777777" w:rsidR="003E4A7B" w:rsidRDefault="003E4A7B" w:rsidP="00E91656">
      <w:pPr>
        <w:spacing w:after="0"/>
        <w:rPr>
          <w:rFonts w:ascii="Times New Roman" w:hAnsi="Times New Roman" w:cs="Times New Roman"/>
          <w:sz w:val="24"/>
          <w:szCs w:val="24"/>
        </w:rPr>
      </w:pPr>
    </w:p>
    <w:p w14:paraId="5B766704" w14:textId="32525EFA" w:rsidR="00C137B7" w:rsidRDefault="004B38F5" w:rsidP="00E91656">
      <w:pPr>
        <w:spacing w:after="0"/>
        <w:rPr>
          <w:rFonts w:ascii="Times New Roman" w:hAnsi="Times New Roman" w:cs="Times New Roman"/>
          <w:sz w:val="24"/>
          <w:szCs w:val="24"/>
        </w:rPr>
      </w:pPr>
      <w:r w:rsidRPr="00E91656">
        <w:rPr>
          <w:rFonts w:ascii="Times New Roman" w:hAnsi="Times New Roman" w:cs="Times New Roman"/>
          <w:sz w:val="24"/>
          <w:szCs w:val="24"/>
        </w:rPr>
        <w:t xml:space="preserve">Forslaget indebærer, at der indføres et forbud mod såvel direkte som indirekte </w:t>
      </w:r>
      <w:r w:rsidR="000F471C">
        <w:rPr>
          <w:rFonts w:ascii="Times New Roman" w:hAnsi="Times New Roman" w:cs="Times New Roman"/>
          <w:sz w:val="24"/>
          <w:szCs w:val="24"/>
        </w:rPr>
        <w:t>diskrimination</w:t>
      </w:r>
      <w:r w:rsidRPr="00E91656">
        <w:rPr>
          <w:rFonts w:ascii="Times New Roman" w:hAnsi="Times New Roman" w:cs="Times New Roman"/>
          <w:sz w:val="24"/>
          <w:szCs w:val="24"/>
        </w:rPr>
        <w:t xml:space="preserve"> på grund af </w:t>
      </w:r>
      <w:r w:rsidR="0098135D" w:rsidRPr="00380499">
        <w:rPr>
          <w:rFonts w:ascii="Times New Roman" w:hAnsi="Times New Roman" w:cs="Times New Roman"/>
          <w:sz w:val="24"/>
          <w:szCs w:val="24"/>
        </w:rPr>
        <w:t xml:space="preserve">køn, </w:t>
      </w:r>
      <w:r w:rsidR="0098135D">
        <w:rPr>
          <w:rFonts w:ascii="Times New Roman" w:hAnsi="Times New Roman" w:cs="Times New Roman"/>
          <w:sz w:val="24"/>
          <w:szCs w:val="24"/>
        </w:rPr>
        <w:t xml:space="preserve">graviditet, barselsorlov, </w:t>
      </w:r>
      <w:r w:rsidR="0098135D" w:rsidRPr="00380499">
        <w:rPr>
          <w:rFonts w:ascii="Times New Roman" w:hAnsi="Times New Roman" w:cs="Times New Roman"/>
          <w:sz w:val="24"/>
          <w:szCs w:val="24"/>
        </w:rPr>
        <w:t>seksuel orientering, kønsidentitet, kønsudtryk, kønskarakteristika, race</w:t>
      </w:r>
      <w:r w:rsidR="0098135D">
        <w:rPr>
          <w:rFonts w:ascii="Times New Roman" w:hAnsi="Times New Roman" w:cs="Times New Roman"/>
          <w:sz w:val="24"/>
          <w:szCs w:val="24"/>
        </w:rPr>
        <w:t>, hudfarve, national, social eller</w:t>
      </w:r>
      <w:r w:rsidR="0098135D" w:rsidRPr="00380499">
        <w:rPr>
          <w:rFonts w:ascii="Times New Roman" w:hAnsi="Times New Roman" w:cs="Times New Roman"/>
          <w:sz w:val="24"/>
          <w:szCs w:val="24"/>
        </w:rPr>
        <w:t xml:space="preserve"> etnisk oprindelse, handicap, alder, </w:t>
      </w:r>
      <w:r w:rsidR="0098135D">
        <w:rPr>
          <w:rFonts w:ascii="Times New Roman" w:hAnsi="Times New Roman" w:cs="Times New Roman"/>
          <w:sz w:val="24"/>
          <w:szCs w:val="24"/>
        </w:rPr>
        <w:t xml:space="preserve">politisk anskuelse, </w:t>
      </w:r>
      <w:r w:rsidR="0098135D" w:rsidRPr="00380499">
        <w:rPr>
          <w:rFonts w:ascii="Times New Roman" w:hAnsi="Times New Roman" w:cs="Times New Roman"/>
          <w:sz w:val="24"/>
          <w:szCs w:val="24"/>
        </w:rPr>
        <w:t>religion eller trosoverbevisning</w:t>
      </w:r>
      <w:r w:rsidRPr="00E91656">
        <w:rPr>
          <w:rFonts w:ascii="Times New Roman" w:hAnsi="Times New Roman" w:cs="Times New Roman"/>
          <w:sz w:val="24"/>
          <w:szCs w:val="24"/>
        </w:rPr>
        <w:t>, som gælder for alle områder i samfundet</w:t>
      </w:r>
      <w:r w:rsidR="0098135D">
        <w:rPr>
          <w:rFonts w:ascii="Times New Roman" w:hAnsi="Times New Roman" w:cs="Times New Roman"/>
          <w:sz w:val="24"/>
          <w:szCs w:val="24"/>
        </w:rPr>
        <w:t>.</w:t>
      </w:r>
    </w:p>
    <w:p w14:paraId="2511A60C" w14:textId="311BE194" w:rsidR="00DF0872" w:rsidRDefault="00DF0872" w:rsidP="00E91656">
      <w:pPr>
        <w:spacing w:after="0"/>
        <w:rPr>
          <w:rFonts w:ascii="Times New Roman" w:hAnsi="Times New Roman" w:cs="Times New Roman"/>
          <w:sz w:val="24"/>
          <w:szCs w:val="24"/>
        </w:rPr>
      </w:pPr>
    </w:p>
    <w:p w14:paraId="2BB793CA" w14:textId="1E4D1719" w:rsidR="00E15FF1" w:rsidRDefault="00DF0872" w:rsidP="00E91656">
      <w:pPr>
        <w:spacing w:after="0"/>
        <w:rPr>
          <w:rFonts w:ascii="Times New Roman" w:hAnsi="Times New Roman" w:cs="Times New Roman"/>
          <w:sz w:val="24"/>
          <w:szCs w:val="24"/>
        </w:rPr>
      </w:pPr>
      <w:r>
        <w:rPr>
          <w:rFonts w:ascii="Times New Roman" w:hAnsi="Times New Roman" w:cs="Times New Roman"/>
          <w:sz w:val="24"/>
          <w:szCs w:val="24"/>
        </w:rPr>
        <w:t xml:space="preserve">Der lægges samtidig op til, at der kan klages til </w:t>
      </w:r>
      <w:r w:rsidR="00E15B84">
        <w:rPr>
          <w:rFonts w:ascii="Times New Roman" w:hAnsi="Times New Roman" w:cs="Times New Roman"/>
          <w:sz w:val="24"/>
          <w:szCs w:val="24"/>
        </w:rPr>
        <w:t xml:space="preserve">et </w:t>
      </w:r>
      <w:r>
        <w:rPr>
          <w:rFonts w:ascii="Times New Roman" w:hAnsi="Times New Roman" w:cs="Times New Roman"/>
          <w:sz w:val="24"/>
          <w:szCs w:val="24"/>
        </w:rPr>
        <w:t xml:space="preserve">ligebehandlingsnævn over overtrædelse af forbuddet mod diskrimination og at personer, der er blevet krænket, kan få tilkendt en godtgørelse. </w:t>
      </w:r>
    </w:p>
    <w:p w14:paraId="0E7BDF2B" w14:textId="77777777" w:rsidR="00D26823" w:rsidRPr="00E91656" w:rsidRDefault="00D26823" w:rsidP="00E91656">
      <w:pPr>
        <w:spacing w:after="0"/>
        <w:rPr>
          <w:rFonts w:ascii="Times New Roman" w:hAnsi="Times New Roman" w:cs="Times New Roman"/>
          <w:sz w:val="24"/>
          <w:szCs w:val="24"/>
        </w:rPr>
      </w:pPr>
    </w:p>
    <w:p w14:paraId="77C9128E" w14:textId="6B408B0D" w:rsidR="00F333C0" w:rsidRDefault="00C137B7" w:rsidP="00E91656">
      <w:pPr>
        <w:spacing w:after="0"/>
        <w:rPr>
          <w:rFonts w:ascii="Times New Roman" w:hAnsi="Times New Roman" w:cs="Times New Roman"/>
          <w:sz w:val="24"/>
          <w:szCs w:val="24"/>
        </w:rPr>
      </w:pPr>
      <w:r w:rsidRPr="00E91656">
        <w:rPr>
          <w:rFonts w:ascii="Times New Roman" w:hAnsi="Times New Roman" w:cs="Times New Roman"/>
          <w:sz w:val="24"/>
          <w:szCs w:val="24"/>
        </w:rPr>
        <w:t>Forslaget vil give et styrket beskyttelsesværn</w:t>
      </w:r>
      <w:r w:rsidR="00D26823">
        <w:rPr>
          <w:rFonts w:ascii="Times New Roman" w:hAnsi="Times New Roman" w:cs="Times New Roman"/>
          <w:sz w:val="24"/>
          <w:szCs w:val="24"/>
        </w:rPr>
        <w:t>,</w:t>
      </w:r>
      <w:r w:rsidRPr="00E91656">
        <w:rPr>
          <w:rFonts w:ascii="Times New Roman" w:hAnsi="Times New Roman" w:cs="Times New Roman"/>
          <w:sz w:val="24"/>
          <w:szCs w:val="24"/>
        </w:rPr>
        <w:t xml:space="preserve"> idet der</w:t>
      </w:r>
      <w:r w:rsidR="003905E4" w:rsidRPr="00E91656">
        <w:rPr>
          <w:rFonts w:ascii="Times New Roman" w:hAnsi="Times New Roman" w:cs="Times New Roman"/>
          <w:sz w:val="24"/>
          <w:szCs w:val="24"/>
        </w:rPr>
        <w:t xml:space="preserve"> indføres et generelt forbud mod diskrimination</w:t>
      </w:r>
      <w:r w:rsidRPr="00E91656">
        <w:rPr>
          <w:rFonts w:ascii="Times New Roman" w:hAnsi="Times New Roman" w:cs="Times New Roman"/>
          <w:sz w:val="24"/>
          <w:szCs w:val="24"/>
        </w:rPr>
        <w:t xml:space="preserve">. </w:t>
      </w:r>
      <w:r w:rsidR="0004732D">
        <w:rPr>
          <w:rFonts w:ascii="Times New Roman" w:hAnsi="Times New Roman" w:cs="Times New Roman"/>
          <w:sz w:val="24"/>
          <w:szCs w:val="24"/>
        </w:rPr>
        <w:t>S</w:t>
      </w:r>
      <w:r w:rsidRPr="00E91656">
        <w:rPr>
          <w:rFonts w:ascii="Times New Roman" w:hAnsi="Times New Roman" w:cs="Times New Roman"/>
          <w:sz w:val="24"/>
          <w:szCs w:val="24"/>
        </w:rPr>
        <w:t xml:space="preserve">om udgangspunkt </w:t>
      </w:r>
      <w:r w:rsidR="0004732D">
        <w:rPr>
          <w:rFonts w:ascii="Times New Roman" w:hAnsi="Times New Roman" w:cs="Times New Roman"/>
          <w:sz w:val="24"/>
          <w:szCs w:val="24"/>
        </w:rPr>
        <w:t>bør</w:t>
      </w:r>
      <w:r w:rsidRPr="00E91656">
        <w:rPr>
          <w:rFonts w:ascii="Times New Roman" w:hAnsi="Times New Roman" w:cs="Times New Roman"/>
          <w:sz w:val="24"/>
          <w:szCs w:val="24"/>
        </w:rPr>
        <w:t xml:space="preserve"> alle diskriminations</w:t>
      </w:r>
      <w:r w:rsidR="002E1E33">
        <w:rPr>
          <w:rFonts w:ascii="Times New Roman" w:hAnsi="Times New Roman" w:cs="Times New Roman"/>
          <w:sz w:val="24"/>
          <w:szCs w:val="24"/>
        </w:rPr>
        <w:t>former</w:t>
      </w:r>
      <w:r w:rsidRPr="00E91656">
        <w:rPr>
          <w:rFonts w:ascii="Times New Roman" w:hAnsi="Times New Roman" w:cs="Times New Roman"/>
          <w:sz w:val="24"/>
          <w:szCs w:val="24"/>
        </w:rPr>
        <w:t xml:space="preserve"> have samme beskyttelse mod diskrimination. Samtidigt er det muligt, inden for rammerne af en samlet lov, at tage højde for de forskelle der er mellem diskriminationskriterierne.</w:t>
      </w:r>
    </w:p>
    <w:p w14:paraId="50DDAA86" w14:textId="141A4DE2" w:rsidR="003E4A7B" w:rsidRDefault="003E4A7B" w:rsidP="00E91656">
      <w:pPr>
        <w:spacing w:after="0"/>
        <w:rPr>
          <w:rFonts w:ascii="Times New Roman" w:hAnsi="Times New Roman" w:cs="Times New Roman"/>
          <w:sz w:val="24"/>
          <w:szCs w:val="24"/>
        </w:rPr>
      </w:pPr>
    </w:p>
    <w:p w14:paraId="7743A216" w14:textId="26235D3F" w:rsidR="005B29C6" w:rsidRPr="005B29C6" w:rsidRDefault="003E4A7B" w:rsidP="005B29C6">
      <w:pPr>
        <w:spacing w:after="0"/>
        <w:rPr>
          <w:rFonts w:ascii="Times New Roman" w:hAnsi="Times New Roman" w:cs="Times New Roman"/>
          <w:sz w:val="24"/>
          <w:szCs w:val="24"/>
        </w:rPr>
      </w:pPr>
      <w:r>
        <w:rPr>
          <w:rFonts w:ascii="Times New Roman" w:hAnsi="Times New Roman" w:cs="Times New Roman"/>
          <w:sz w:val="24"/>
          <w:szCs w:val="24"/>
        </w:rPr>
        <w:t xml:space="preserve">Lovforslaget er </w:t>
      </w:r>
      <w:r w:rsidR="009517B3">
        <w:rPr>
          <w:rFonts w:ascii="Times New Roman" w:hAnsi="Times New Roman" w:cs="Times New Roman"/>
          <w:sz w:val="24"/>
          <w:szCs w:val="24"/>
        </w:rPr>
        <w:t>på flere punkter</w:t>
      </w:r>
      <w:r>
        <w:rPr>
          <w:rFonts w:ascii="Times New Roman" w:hAnsi="Times New Roman" w:cs="Times New Roman"/>
          <w:sz w:val="24"/>
          <w:szCs w:val="24"/>
        </w:rPr>
        <w:t xml:space="preserve"> inspireret af </w:t>
      </w:r>
      <w:r w:rsidR="009517B3">
        <w:rPr>
          <w:rFonts w:ascii="Times New Roman" w:hAnsi="Times New Roman" w:cs="Times New Roman"/>
          <w:sz w:val="24"/>
          <w:szCs w:val="24"/>
        </w:rPr>
        <w:t xml:space="preserve">den norske lov om </w:t>
      </w:r>
      <w:r w:rsidR="005B29C6" w:rsidRPr="005B29C6">
        <w:rPr>
          <w:rFonts w:ascii="Times New Roman" w:hAnsi="Times New Roman" w:cs="Times New Roman"/>
          <w:sz w:val="24"/>
          <w:szCs w:val="24"/>
        </w:rPr>
        <w:t xml:space="preserve">likestilling og forbud </w:t>
      </w:r>
    </w:p>
    <w:p w14:paraId="38BE6C31" w14:textId="77777777" w:rsidR="002E1E33" w:rsidRDefault="005B29C6" w:rsidP="005B29C6">
      <w:pPr>
        <w:spacing w:after="0"/>
        <w:rPr>
          <w:rFonts w:ascii="Times New Roman" w:hAnsi="Times New Roman" w:cs="Times New Roman"/>
          <w:sz w:val="24"/>
          <w:szCs w:val="24"/>
        </w:rPr>
      </w:pPr>
      <w:r w:rsidRPr="005B29C6">
        <w:rPr>
          <w:rFonts w:ascii="Times New Roman" w:hAnsi="Times New Roman" w:cs="Times New Roman"/>
          <w:sz w:val="24"/>
          <w:szCs w:val="24"/>
        </w:rPr>
        <w:t>mot diskriminering</w:t>
      </w:r>
      <w:r>
        <w:rPr>
          <w:rFonts w:ascii="Times New Roman" w:hAnsi="Times New Roman" w:cs="Times New Roman"/>
          <w:sz w:val="24"/>
          <w:szCs w:val="24"/>
        </w:rPr>
        <w:t xml:space="preserve">. </w:t>
      </w:r>
      <w:r w:rsidR="003E4A7B">
        <w:rPr>
          <w:rFonts w:ascii="Times New Roman" w:hAnsi="Times New Roman" w:cs="Times New Roman"/>
          <w:sz w:val="24"/>
          <w:szCs w:val="24"/>
        </w:rPr>
        <w:t>Norge</w:t>
      </w:r>
      <w:r w:rsidR="009517B3">
        <w:rPr>
          <w:rFonts w:ascii="Times New Roman" w:hAnsi="Times New Roman" w:cs="Times New Roman"/>
          <w:sz w:val="24"/>
          <w:szCs w:val="24"/>
        </w:rPr>
        <w:t xml:space="preserve"> </w:t>
      </w:r>
      <w:r w:rsidR="003E4A7B">
        <w:rPr>
          <w:rFonts w:ascii="Times New Roman" w:hAnsi="Times New Roman" w:cs="Times New Roman"/>
          <w:sz w:val="24"/>
          <w:szCs w:val="24"/>
        </w:rPr>
        <w:t xml:space="preserve">er langt </w:t>
      </w:r>
      <w:r w:rsidR="009517B3">
        <w:rPr>
          <w:rFonts w:ascii="Times New Roman" w:hAnsi="Times New Roman" w:cs="Times New Roman"/>
          <w:sz w:val="24"/>
          <w:szCs w:val="24"/>
        </w:rPr>
        <w:t xml:space="preserve">fremme </w:t>
      </w:r>
      <w:r w:rsidR="003E4A7B">
        <w:rPr>
          <w:rFonts w:ascii="Times New Roman" w:hAnsi="Times New Roman" w:cs="Times New Roman"/>
          <w:sz w:val="24"/>
          <w:szCs w:val="24"/>
        </w:rPr>
        <w:t xml:space="preserve">i </w:t>
      </w:r>
      <w:r w:rsidR="00D26823">
        <w:rPr>
          <w:rFonts w:ascii="Times New Roman" w:hAnsi="Times New Roman" w:cs="Times New Roman"/>
          <w:sz w:val="24"/>
          <w:szCs w:val="24"/>
        </w:rPr>
        <w:t xml:space="preserve">sin </w:t>
      </w:r>
      <w:r w:rsidR="003E4A7B">
        <w:rPr>
          <w:rFonts w:ascii="Times New Roman" w:hAnsi="Times New Roman" w:cs="Times New Roman"/>
          <w:sz w:val="24"/>
          <w:szCs w:val="24"/>
        </w:rPr>
        <w:t xml:space="preserve">lovgivning om beskyttelse mod diskrimination. I Norge har man valgt at lave en samlet anti-diskriminationslov, som det ligeledes er gjort med dette lovforslag. </w:t>
      </w:r>
    </w:p>
    <w:p w14:paraId="65EB920C" w14:textId="77777777" w:rsidR="002E1E33" w:rsidRDefault="002E1E33" w:rsidP="005B29C6">
      <w:pPr>
        <w:spacing w:after="0"/>
        <w:rPr>
          <w:rFonts w:ascii="Times New Roman" w:hAnsi="Times New Roman" w:cs="Times New Roman"/>
          <w:sz w:val="24"/>
          <w:szCs w:val="24"/>
        </w:rPr>
      </w:pPr>
    </w:p>
    <w:p w14:paraId="2A006D46" w14:textId="06CF9DF6" w:rsidR="003E4A7B" w:rsidRDefault="003E4A7B" w:rsidP="005B29C6">
      <w:pPr>
        <w:spacing w:after="0"/>
        <w:rPr>
          <w:rFonts w:ascii="Times New Roman" w:hAnsi="Times New Roman" w:cs="Times New Roman"/>
          <w:sz w:val="24"/>
          <w:szCs w:val="24"/>
        </w:rPr>
      </w:pPr>
      <w:r>
        <w:rPr>
          <w:rFonts w:ascii="Times New Roman" w:hAnsi="Times New Roman" w:cs="Times New Roman"/>
          <w:sz w:val="24"/>
          <w:szCs w:val="24"/>
        </w:rPr>
        <w:t>Med én samlet lov er det Naalakkersuisuts overbevisning</w:t>
      </w:r>
      <w:r w:rsidR="009517B3">
        <w:rPr>
          <w:rFonts w:ascii="Times New Roman" w:hAnsi="Times New Roman" w:cs="Times New Roman"/>
          <w:sz w:val="24"/>
          <w:szCs w:val="24"/>
        </w:rPr>
        <w:t>,</w:t>
      </w:r>
      <w:r>
        <w:rPr>
          <w:rFonts w:ascii="Times New Roman" w:hAnsi="Times New Roman" w:cs="Times New Roman"/>
          <w:sz w:val="24"/>
          <w:szCs w:val="24"/>
        </w:rPr>
        <w:t xml:space="preserve"> at </w:t>
      </w:r>
      <w:r w:rsidR="00D7713B">
        <w:rPr>
          <w:rFonts w:ascii="Times New Roman" w:hAnsi="Times New Roman" w:cs="Times New Roman"/>
          <w:sz w:val="24"/>
          <w:szCs w:val="24"/>
        </w:rPr>
        <w:t>Grønland</w:t>
      </w:r>
      <w:r>
        <w:rPr>
          <w:rFonts w:ascii="Times New Roman" w:hAnsi="Times New Roman" w:cs="Times New Roman"/>
          <w:sz w:val="24"/>
          <w:szCs w:val="24"/>
        </w:rPr>
        <w:t xml:space="preserve"> opnår et mere effektivt og gennemskueligt diskriminationsværn</w:t>
      </w:r>
      <w:r w:rsidR="00D7431F">
        <w:rPr>
          <w:rFonts w:ascii="Times New Roman" w:hAnsi="Times New Roman" w:cs="Times New Roman"/>
          <w:sz w:val="24"/>
          <w:szCs w:val="24"/>
        </w:rPr>
        <w:t>. Samtidig vil en samlet lov gøre det lettere for den enkelte at se</w:t>
      </w:r>
      <w:r w:rsidR="00E1177B">
        <w:rPr>
          <w:rFonts w:ascii="Times New Roman" w:hAnsi="Times New Roman" w:cs="Times New Roman"/>
          <w:sz w:val="24"/>
          <w:szCs w:val="24"/>
        </w:rPr>
        <w:t>,</w:t>
      </w:r>
      <w:r w:rsidR="00D7431F">
        <w:rPr>
          <w:rFonts w:ascii="Times New Roman" w:hAnsi="Times New Roman" w:cs="Times New Roman"/>
          <w:sz w:val="24"/>
          <w:szCs w:val="24"/>
        </w:rPr>
        <w:t xml:space="preserve"> hvilken beskyttelse </w:t>
      </w:r>
      <w:r w:rsidR="009517B3">
        <w:rPr>
          <w:rFonts w:ascii="Times New Roman" w:hAnsi="Times New Roman" w:cs="Times New Roman"/>
          <w:sz w:val="24"/>
          <w:szCs w:val="24"/>
        </w:rPr>
        <w:t>loven</w:t>
      </w:r>
      <w:r w:rsidR="00D7431F">
        <w:rPr>
          <w:rFonts w:ascii="Times New Roman" w:hAnsi="Times New Roman" w:cs="Times New Roman"/>
          <w:sz w:val="24"/>
          <w:szCs w:val="24"/>
        </w:rPr>
        <w:t xml:space="preserve"> </w:t>
      </w:r>
      <w:r w:rsidR="00E1177B">
        <w:rPr>
          <w:rFonts w:ascii="Times New Roman" w:hAnsi="Times New Roman" w:cs="Times New Roman"/>
          <w:sz w:val="24"/>
          <w:szCs w:val="24"/>
        </w:rPr>
        <w:t xml:space="preserve">giver </w:t>
      </w:r>
      <w:r w:rsidR="00D7431F">
        <w:rPr>
          <w:rFonts w:ascii="Times New Roman" w:hAnsi="Times New Roman" w:cs="Times New Roman"/>
          <w:sz w:val="24"/>
          <w:szCs w:val="24"/>
        </w:rPr>
        <w:t>mod diskrimination og hvilke pligter</w:t>
      </w:r>
      <w:r w:rsidR="00E1177B">
        <w:rPr>
          <w:rFonts w:ascii="Times New Roman" w:hAnsi="Times New Roman" w:cs="Times New Roman"/>
          <w:sz w:val="24"/>
          <w:szCs w:val="24"/>
        </w:rPr>
        <w:t>, der ifølge</w:t>
      </w:r>
      <w:r w:rsidR="00D7431F">
        <w:rPr>
          <w:rFonts w:ascii="Times New Roman" w:hAnsi="Times New Roman" w:cs="Times New Roman"/>
          <w:sz w:val="24"/>
          <w:szCs w:val="24"/>
        </w:rPr>
        <w:t xml:space="preserve"> </w:t>
      </w:r>
      <w:r w:rsidR="009517B3">
        <w:rPr>
          <w:rFonts w:ascii="Times New Roman" w:hAnsi="Times New Roman" w:cs="Times New Roman"/>
          <w:sz w:val="24"/>
          <w:szCs w:val="24"/>
        </w:rPr>
        <w:t>loven</w:t>
      </w:r>
      <w:r w:rsidR="00E1177B">
        <w:rPr>
          <w:rFonts w:ascii="Times New Roman" w:hAnsi="Times New Roman" w:cs="Times New Roman"/>
          <w:sz w:val="24"/>
          <w:szCs w:val="24"/>
        </w:rPr>
        <w:t xml:space="preserve"> pålægges</w:t>
      </w:r>
      <w:r w:rsidR="00D7431F">
        <w:rPr>
          <w:rFonts w:ascii="Times New Roman" w:hAnsi="Times New Roman" w:cs="Times New Roman"/>
          <w:sz w:val="24"/>
          <w:szCs w:val="24"/>
        </w:rPr>
        <w:t xml:space="preserve"> til ikke at diskriminere. </w:t>
      </w:r>
    </w:p>
    <w:p w14:paraId="27FDCE38" w14:textId="77777777" w:rsidR="00F333C0" w:rsidRDefault="00F333C0" w:rsidP="00E91656">
      <w:pPr>
        <w:spacing w:after="0"/>
        <w:rPr>
          <w:rFonts w:ascii="Times New Roman" w:hAnsi="Times New Roman" w:cs="Times New Roman"/>
          <w:sz w:val="24"/>
          <w:szCs w:val="24"/>
        </w:rPr>
      </w:pPr>
    </w:p>
    <w:p w14:paraId="17E7275B" w14:textId="21DA3BED" w:rsidR="00F333C0" w:rsidRPr="00F333C0" w:rsidRDefault="00F333C0" w:rsidP="00F333C0">
      <w:pPr>
        <w:spacing w:after="0"/>
        <w:rPr>
          <w:rFonts w:ascii="Times New Roman" w:hAnsi="Times New Roman" w:cs="Times New Roman"/>
          <w:sz w:val="24"/>
          <w:szCs w:val="24"/>
        </w:rPr>
      </w:pPr>
      <w:r>
        <w:rPr>
          <w:rFonts w:ascii="Times New Roman" w:hAnsi="Times New Roman" w:cs="Times New Roman"/>
          <w:sz w:val="24"/>
          <w:szCs w:val="24"/>
        </w:rPr>
        <w:t>Forslaget er i tråd med Institut for Menneskerettigheder og Grønlands Råd for Menneskerettigheders anbefalinger fra rapporten ”Ligebehandling – Status i Grønland 2019”. I rapporten anbefales det blandt andet</w:t>
      </w:r>
      <w:r w:rsidR="000E0269">
        <w:rPr>
          <w:rFonts w:ascii="Times New Roman" w:hAnsi="Times New Roman" w:cs="Times New Roman"/>
          <w:sz w:val="24"/>
          <w:szCs w:val="24"/>
        </w:rPr>
        <w:t>,</w:t>
      </w:r>
      <w:r>
        <w:rPr>
          <w:rFonts w:ascii="Times New Roman" w:hAnsi="Times New Roman" w:cs="Times New Roman"/>
          <w:sz w:val="24"/>
          <w:szCs w:val="24"/>
        </w:rPr>
        <w:t xml:space="preserve"> at </w:t>
      </w:r>
      <w:r w:rsidRPr="00F333C0">
        <w:rPr>
          <w:rFonts w:ascii="Times New Roman" w:hAnsi="Times New Roman" w:cs="Times New Roman"/>
          <w:sz w:val="24"/>
          <w:szCs w:val="24"/>
        </w:rPr>
        <w:t xml:space="preserve">Naalakkersuisut tager initiativ til at fremsætte </w:t>
      </w:r>
    </w:p>
    <w:p w14:paraId="11DD9417" w14:textId="362D6636" w:rsidR="00F333C0" w:rsidRPr="00F333C0" w:rsidRDefault="00F333C0" w:rsidP="00F333C0">
      <w:pPr>
        <w:spacing w:after="0"/>
        <w:rPr>
          <w:rFonts w:ascii="Times New Roman" w:hAnsi="Times New Roman" w:cs="Times New Roman"/>
          <w:sz w:val="24"/>
          <w:szCs w:val="24"/>
        </w:rPr>
      </w:pPr>
      <w:r w:rsidRPr="00F333C0">
        <w:rPr>
          <w:rFonts w:ascii="Times New Roman" w:hAnsi="Times New Roman" w:cs="Times New Roman"/>
          <w:sz w:val="24"/>
          <w:szCs w:val="24"/>
        </w:rPr>
        <w:t xml:space="preserve">lovforslag om en generel beskyttelse mod diskrimination på grund af køn, race eller etnisk oprindelse, handicap, alder, seksuel orientering og religion, både inden for og uden for arbejdsmarkedet, og at forslaget omfatter etablering af et uafhængigt </w:t>
      </w:r>
    </w:p>
    <w:p w14:paraId="2A97BD15" w14:textId="63FBF4B3" w:rsidR="00A16701" w:rsidRDefault="00F333C0" w:rsidP="00E91656">
      <w:pPr>
        <w:spacing w:after="0"/>
        <w:rPr>
          <w:rFonts w:ascii="Times New Roman" w:hAnsi="Times New Roman" w:cs="Times New Roman"/>
          <w:sz w:val="24"/>
          <w:szCs w:val="24"/>
        </w:rPr>
      </w:pPr>
      <w:r w:rsidRPr="00F333C0">
        <w:rPr>
          <w:rFonts w:ascii="Times New Roman" w:hAnsi="Times New Roman" w:cs="Times New Roman"/>
          <w:sz w:val="24"/>
          <w:szCs w:val="24"/>
        </w:rPr>
        <w:t>klagenævn</w:t>
      </w:r>
      <w:r>
        <w:rPr>
          <w:rFonts w:ascii="Times New Roman" w:hAnsi="Times New Roman" w:cs="Times New Roman"/>
          <w:sz w:val="24"/>
          <w:szCs w:val="24"/>
        </w:rPr>
        <w:t>.</w:t>
      </w:r>
      <w:r w:rsidR="00E22896" w:rsidRPr="00E91656">
        <w:rPr>
          <w:rFonts w:ascii="Times New Roman" w:hAnsi="Times New Roman" w:cs="Times New Roman"/>
          <w:sz w:val="24"/>
          <w:szCs w:val="24"/>
        </w:rPr>
        <w:br/>
      </w:r>
    </w:p>
    <w:p w14:paraId="243977D3" w14:textId="1A5B5977" w:rsidR="00B35B75" w:rsidRPr="00E91656" w:rsidRDefault="00A16701" w:rsidP="00E91656">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Det er ikke hensigten med dette lovforslag at </w:t>
      </w:r>
      <w:r w:rsidR="0057625E">
        <w:rPr>
          <w:rFonts w:ascii="Times New Roman" w:hAnsi="Times New Roman" w:cs="Times New Roman"/>
          <w:sz w:val="24"/>
          <w:szCs w:val="24"/>
        </w:rPr>
        <w:t xml:space="preserve">fravige </w:t>
      </w:r>
      <w:r w:rsidRPr="00A16701">
        <w:rPr>
          <w:rFonts w:ascii="Times New Roman" w:hAnsi="Times New Roman" w:cs="Times New Roman"/>
          <w:sz w:val="24"/>
          <w:szCs w:val="24"/>
        </w:rPr>
        <w:t>Landstingslov nr. 27 af 30. oktober 1992 om regulering af arbejdskrafttilgangen i Grønland</w:t>
      </w:r>
      <w:r w:rsidR="009517B3">
        <w:rPr>
          <w:rFonts w:ascii="Times New Roman" w:hAnsi="Times New Roman" w:cs="Times New Roman"/>
          <w:sz w:val="24"/>
          <w:szCs w:val="24"/>
        </w:rPr>
        <w:t>. Denne landstingslov anse</w:t>
      </w:r>
      <w:r w:rsidR="0057625E">
        <w:rPr>
          <w:rFonts w:ascii="Times New Roman" w:hAnsi="Times New Roman" w:cs="Times New Roman"/>
          <w:sz w:val="24"/>
          <w:szCs w:val="24"/>
        </w:rPr>
        <w:t>s ikke</w:t>
      </w:r>
      <w:r w:rsidR="009517B3">
        <w:rPr>
          <w:rFonts w:ascii="Times New Roman" w:hAnsi="Times New Roman" w:cs="Times New Roman"/>
          <w:sz w:val="24"/>
          <w:szCs w:val="24"/>
        </w:rPr>
        <w:t xml:space="preserve"> at være i strid med den foreslåede Inatsisartutlov</w:t>
      </w:r>
      <w:r w:rsidR="009532ED">
        <w:rPr>
          <w:rFonts w:ascii="Times New Roman" w:hAnsi="Times New Roman" w:cs="Times New Roman"/>
          <w:sz w:val="24"/>
          <w:szCs w:val="24"/>
        </w:rPr>
        <w:t>.</w:t>
      </w:r>
    </w:p>
    <w:p w14:paraId="154052B0" w14:textId="77777777" w:rsidR="0044176A" w:rsidRPr="00E91656" w:rsidRDefault="0044176A" w:rsidP="00E91656">
      <w:pPr>
        <w:spacing w:after="0"/>
        <w:rPr>
          <w:rFonts w:ascii="Times New Roman" w:hAnsi="Times New Roman" w:cs="Times New Roman"/>
          <w:sz w:val="24"/>
          <w:szCs w:val="24"/>
        </w:rPr>
      </w:pPr>
    </w:p>
    <w:p w14:paraId="1B3DF994" w14:textId="660C1DEC" w:rsidR="00697F93" w:rsidRPr="008D53A5" w:rsidRDefault="008E0033" w:rsidP="001523B0">
      <w:pPr>
        <w:spacing w:after="0"/>
        <w:rPr>
          <w:rFonts w:ascii="Times New Roman" w:hAnsi="Times New Roman" w:cs="Times New Roman"/>
          <w:b/>
          <w:bCs/>
          <w:sz w:val="24"/>
          <w:szCs w:val="24"/>
        </w:rPr>
      </w:pPr>
      <w:r w:rsidRPr="008D53A5">
        <w:rPr>
          <w:rFonts w:ascii="Times New Roman" w:hAnsi="Times New Roman" w:cs="Times New Roman"/>
          <w:b/>
          <w:bCs/>
          <w:sz w:val="24"/>
          <w:szCs w:val="24"/>
        </w:rPr>
        <w:t xml:space="preserve">2. Hovedpunkter i forslaget </w:t>
      </w:r>
    </w:p>
    <w:p w14:paraId="38AF9513" w14:textId="42F6BB9D" w:rsidR="00F53652" w:rsidRDefault="00F53652" w:rsidP="00E91656">
      <w:pPr>
        <w:spacing w:after="0"/>
        <w:rPr>
          <w:rFonts w:ascii="Times New Roman" w:hAnsi="Times New Roman" w:cs="Times New Roman"/>
          <w:sz w:val="24"/>
          <w:szCs w:val="24"/>
        </w:rPr>
      </w:pPr>
    </w:p>
    <w:p w14:paraId="1E479477" w14:textId="287A5732" w:rsidR="005608B9" w:rsidRPr="005608B9" w:rsidRDefault="005608B9" w:rsidP="00E91656">
      <w:pPr>
        <w:spacing w:after="0"/>
        <w:rPr>
          <w:rFonts w:ascii="Times New Roman" w:hAnsi="Times New Roman" w:cs="Times New Roman"/>
          <w:b/>
          <w:bCs/>
          <w:sz w:val="24"/>
          <w:szCs w:val="24"/>
        </w:rPr>
      </w:pPr>
      <w:r w:rsidRPr="005608B9">
        <w:rPr>
          <w:rFonts w:ascii="Times New Roman" w:hAnsi="Times New Roman" w:cs="Times New Roman"/>
          <w:b/>
          <w:bCs/>
          <w:sz w:val="24"/>
          <w:szCs w:val="24"/>
        </w:rPr>
        <w:t>Et generelt forbud mod diskrimination</w:t>
      </w:r>
    </w:p>
    <w:p w14:paraId="08ADE4D0" w14:textId="453AD631" w:rsidR="00A83C88" w:rsidRDefault="00D50E59" w:rsidP="00E91656">
      <w:pPr>
        <w:spacing w:after="0"/>
        <w:rPr>
          <w:rFonts w:ascii="Times New Roman" w:hAnsi="Times New Roman" w:cs="Times New Roman"/>
          <w:sz w:val="24"/>
          <w:szCs w:val="24"/>
        </w:rPr>
      </w:pPr>
      <w:r>
        <w:rPr>
          <w:rFonts w:ascii="Times New Roman" w:hAnsi="Times New Roman" w:cs="Times New Roman"/>
          <w:sz w:val="24"/>
          <w:szCs w:val="24"/>
        </w:rPr>
        <w:t>I grønl</w:t>
      </w:r>
      <w:r w:rsidR="00A73BFE">
        <w:rPr>
          <w:rFonts w:ascii="Times New Roman" w:hAnsi="Times New Roman" w:cs="Times New Roman"/>
          <w:sz w:val="24"/>
          <w:szCs w:val="24"/>
        </w:rPr>
        <w:t>a</w:t>
      </w:r>
      <w:r>
        <w:rPr>
          <w:rFonts w:ascii="Times New Roman" w:hAnsi="Times New Roman" w:cs="Times New Roman"/>
          <w:sz w:val="24"/>
          <w:szCs w:val="24"/>
        </w:rPr>
        <w:t>ndsk ret</w:t>
      </w:r>
      <w:r w:rsidR="00F53652">
        <w:rPr>
          <w:rFonts w:ascii="Times New Roman" w:hAnsi="Times New Roman" w:cs="Times New Roman"/>
          <w:sz w:val="24"/>
          <w:szCs w:val="24"/>
        </w:rPr>
        <w:t xml:space="preserve"> </w:t>
      </w:r>
      <w:r w:rsidR="00B35D4A">
        <w:rPr>
          <w:rFonts w:ascii="Times New Roman" w:hAnsi="Times New Roman" w:cs="Times New Roman"/>
          <w:sz w:val="24"/>
          <w:szCs w:val="24"/>
        </w:rPr>
        <w:t xml:space="preserve">findes </w:t>
      </w:r>
      <w:r>
        <w:rPr>
          <w:rFonts w:ascii="Times New Roman" w:hAnsi="Times New Roman" w:cs="Times New Roman"/>
          <w:sz w:val="24"/>
          <w:szCs w:val="24"/>
        </w:rPr>
        <w:t xml:space="preserve">der </w:t>
      </w:r>
      <w:r w:rsidR="00B35D4A">
        <w:rPr>
          <w:rFonts w:ascii="Times New Roman" w:hAnsi="Times New Roman" w:cs="Times New Roman"/>
          <w:sz w:val="24"/>
          <w:szCs w:val="24"/>
        </w:rPr>
        <w:t>i</w:t>
      </w:r>
      <w:r>
        <w:rPr>
          <w:rFonts w:ascii="Times New Roman" w:hAnsi="Times New Roman" w:cs="Times New Roman"/>
          <w:sz w:val="24"/>
          <w:szCs w:val="24"/>
        </w:rPr>
        <w:t>kke lovgivning, som indeholder et generelt for</w:t>
      </w:r>
      <w:r w:rsidR="00A83C88">
        <w:rPr>
          <w:rFonts w:ascii="Times New Roman" w:hAnsi="Times New Roman" w:cs="Times New Roman"/>
          <w:sz w:val="24"/>
          <w:szCs w:val="24"/>
        </w:rPr>
        <w:t xml:space="preserve">bud mod diskrimination. </w:t>
      </w:r>
    </w:p>
    <w:p w14:paraId="252C454C" w14:textId="77777777" w:rsidR="00D50E59" w:rsidRDefault="00D50E59" w:rsidP="00E91656">
      <w:pPr>
        <w:spacing w:after="0"/>
        <w:rPr>
          <w:rFonts w:ascii="Times New Roman" w:hAnsi="Times New Roman" w:cs="Times New Roman"/>
          <w:sz w:val="24"/>
          <w:szCs w:val="24"/>
        </w:rPr>
      </w:pPr>
    </w:p>
    <w:p w14:paraId="587AF4F2" w14:textId="5EA59E03" w:rsidR="000A140B" w:rsidRDefault="00A83C88" w:rsidP="00E91656">
      <w:pPr>
        <w:spacing w:after="0"/>
        <w:rPr>
          <w:rFonts w:ascii="Times New Roman" w:hAnsi="Times New Roman" w:cs="Times New Roman"/>
          <w:sz w:val="24"/>
          <w:szCs w:val="24"/>
        </w:rPr>
      </w:pPr>
      <w:r>
        <w:rPr>
          <w:rFonts w:ascii="Times New Roman" w:hAnsi="Times New Roman" w:cs="Times New Roman"/>
          <w:sz w:val="24"/>
          <w:szCs w:val="24"/>
        </w:rPr>
        <w:t xml:space="preserve">I ligestillingsloven </w:t>
      </w:r>
      <w:r w:rsidR="00D326B3">
        <w:rPr>
          <w:rFonts w:ascii="Times New Roman" w:hAnsi="Times New Roman" w:cs="Times New Roman"/>
          <w:sz w:val="24"/>
          <w:szCs w:val="24"/>
        </w:rPr>
        <w:t>findes</w:t>
      </w:r>
      <w:r>
        <w:rPr>
          <w:rFonts w:ascii="Times New Roman" w:hAnsi="Times New Roman" w:cs="Times New Roman"/>
          <w:sz w:val="24"/>
          <w:szCs w:val="24"/>
        </w:rPr>
        <w:t xml:space="preserve"> et forbud mod diskrimination på grund af køn. </w:t>
      </w:r>
      <w:r w:rsidR="00043809">
        <w:rPr>
          <w:rFonts w:ascii="Times New Roman" w:hAnsi="Times New Roman" w:cs="Times New Roman"/>
          <w:sz w:val="24"/>
          <w:szCs w:val="24"/>
        </w:rPr>
        <w:t>Derudover beskytter kriminallovens § 100 mod diskrimination på grund af race, hudfarve, national eller etnisk oprindelse, tro og seksuel orientering</w:t>
      </w:r>
      <w:r w:rsidR="002E1E33">
        <w:rPr>
          <w:rFonts w:ascii="Times New Roman" w:hAnsi="Times New Roman" w:cs="Times New Roman"/>
          <w:sz w:val="24"/>
          <w:szCs w:val="24"/>
        </w:rPr>
        <w:t>,</w:t>
      </w:r>
      <w:r w:rsidR="00043809">
        <w:rPr>
          <w:rFonts w:ascii="Times New Roman" w:hAnsi="Times New Roman" w:cs="Times New Roman"/>
          <w:sz w:val="24"/>
          <w:szCs w:val="24"/>
        </w:rPr>
        <w:t xml:space="preserve"> såfremt der offentligt fremsættes truende, forhånende eller nedværdigende udtalelser eller lignende </w:t>
      </w:r>
      <w:r w:rsidR="008C5F0C">
        <w:rPr>
          <w:rFonts w:ascii="Times New Roman" w:hAnsi="Times New Roman" w:cs="Times New Roman"/>
          <w:sz w:val="24"/>
          <w:szCs w:val="24"/>
        </w:rPr>
        <w:t xml:space="preserve">på baggrund heraf. </w:t>
      </w:r>
      <w:r w:rsidR="0021334C">
        <w:rPr>
          <w:rFonts w:ascii="Times New Roman" w:hAnsi="Times New Roman" w:cs="Times New Roman"/>
          <w:sz w:val="24"/>
          <w:szCs w:val="24"/>
        </w:rPr>
        <w:t>L</w:t>
      </w:r>
      <w:r w:rsidR="0021334C" w:rsidRPr="0021334C">
        <w:rPr>
          <w:rFonts w:ascii="Times New Roman" w:hAnsi="Times New Roman" w:cs="Times New Roman"/>
          <w:sz w:val="24"/>
          <w:szCs w:val="24"/>
        </w:rPr>
        <w:t>ov om forbud mod forskelsbehandling på grund af race m.v</w:t>
      </w:r>
      <w:r w:rsidR="0021334C">
        <w:rPr>
          <w:rFonts w:ascii="Times New Roman" w:hAnsi="Times New Roman" w:cs="Times New Roman"/>
          <w:sz w:val="24"/>
          <w:szCs w:val="24"/>
        </w:rPr>
        <w:t xml:space="preserve">. regulerer desuden tilfælde, </w:t>
      </w:r>
      <w:r w:rsidR="0021334C" w:rsidRPr="0021334C">
        <w:rPr>
          <w:rFonts w:ascii="Times New Roman" w:hAnsi="Times New Roman" w:cs="Times New Roman"/>
          <w:sz w:val="24"/>
          <w:szCs w:val="24"/>
        </w:rPr>
        <w:t>hvor en person nægtes adgang til forestillinger, sammenkomster og lignende, der finder sted på offentligt sted samt hvis betjening af en person nægtes på grund af de i loven nævnte grunde</w:t>
      </w:r>
      <w:r w:rsidR="0021334C">
        <w:rPr>
          <w:rFonts w:ascii="Times New Roman" w:hAnsi="Times New Roman" w:cs="Times New Roman"/>
          <w:sz w:val="24"/>
          <w:szCs w:val="24"/>
        </w:rPr>
        <w:t>.</w:t>
      </w:r>
    </w:p>
    <w:p w14:paraId="2C53DB48" w14:textId="28102968" w:rsidR="00CC63E3" w:rsidRDefault="00CC63E3" w:rsidP="00E91656">
      <w:pPr>
        <w:spacing w:after="0"/>
        <w:rPr>
          <w:rFonts w:ascii="Times New Roman" w:hAnsi="Times New Roman" w:cs="Times New Roman"/>
          <w:sz w:val="24"/>
          <w:szCs w:val="24"/>
        </w:rPr>
      </w:pPr>
    </w:p>
    <w:p w14:paraId="0F1142DE" w14:textId="670A362F" w:rsidR="00CC63E3" w:rsidRDefault="00CC63E3" w:rsidP="00E91656">
      <w:pPr>
        <w:spacing w:after="0"/>
        <w:rPr>
          <w:rFonts w:ascii="Times New Roman" w:hAnsi="Times New Roman" w:cs="Times New Roman"/>
          <w:sz w:val="24"/>
          <w:szCs w:val="24"/>
        </w:rPr>
      </w:pPr>
      <w:r>
        <w:rPr>
          <w:rFonts w:ascii="Times New Roman" w:hAnsi="Times New Roman" w:cs="Times New Roman"/>
          <w:sz w:val="24"/>
          <w:szCs w:val="24"/>
        </w:rPr>
        <w:t xml:space="preserve">Endeligt er der i funktionærloven en beskyttelse </w:t>
      </w:r>
      <w:r w:rsidRPr="00CC63E3">
        <w:rPr>
          <w:rFonts w:ascii="Times New Roman" w:hAnsi="Times New Roman" w:cs="Times New Roman"/>
          <w:sz w:val="24"/>
          <w:szCs w:val="24"/>
        </w:rPr>
        <w:t>mod usaglig afskedigelse på arbejdsmarkedet. Loven gælder dog udelukkende for funktionærer og præciserer ikke nærmere, hvad der skal forstås ved usaglig afskedigelse, herunder heller ikke eksplicit, at diskrimination er usaglig afskedigelse, selvom diskrimination ved afskedigelse formentlig altid vil være usagligt.</w:t>
      </w:r>
    </w:p>
    <w:p w14:paraId="0C652E03" w14:textId="77777777" w:rsidR="005608B9" w:rsidRDefault="005608B9" w:rsidP="002C2786">
      <w:pPr>
        <w:spacing w:after="0"/>
        <w:rPr>
          <w:rFonts w:ascii="Times New Roman" w:hAnsi="Times New Roman" w:cs="Times New Roman"/>
          <w:sz w:val="24"/>
          <w:szCs w:val="24"/>
        </w:rPr>
      </w:pPr>
    </w:p>
    <w:p w14:paraId="31A44108" w14:textId="7EB356F1" w:rsidR="002C2786" w:rsidRDefault="002C2786" w:rsidP="002C2786">
      <w:pPr>
        <w:spacing w:after="0"/>
        <w:rPr>
          <w:rFonts w:ascii="Times New Roman" w:hAnsi="Times New Roman" w:cs="Times New Roman"/>
          <w:sz w:val="24"/>
          <w:szCs w:val="24"/>
        </w:rPr>
      </w:pPr>
      <w:r w:rsidRPr="00E91656">
        <w:rPr>
          <w:rFonts w:ascii="Times New Roman" w:hAnsi="Times New Roman" w:cs="Times New Roman"/>
          <w:sz w:val="24"/>
          <w:szCs w:val="24"/>
        </w:rPr>
        <w:t xml:space="preserve">Visse grupper vil således </w:t>
      </w:r>
      <w:r w:rsidR="002E62D8">
        <w:rPr>
          <w:rFonts w:ascii="Times New Roman" w:hAnsi="Times New Roman" w:cs="Times New Roman"/>
          <w:sz w:val="24"/>
          <w:szCs w:val="24"/>
        </w:rPr>
        <w:t xml:space="preserve">kun </w:t>
      </w:r>
      <w:r w:rsidRPr="00E91656">
        <w:rPr>
          <w:rFonts w:ascii="Times New Roman" w:hAnsi="Times New Roman" w:cs="Times New Roman"/>
          <w:sz w:val="24"/>
          <w:szCs w:val="24"/>
        </w:rPr>
        <w:t xml:space="preserve">være beskyttet i </w:t>
      </w:r>
      <w:r w:rsidR="002E62D8">
        <w:rPr>
          <w:rFonts w:ascii="Times New Roman" w:hAnsi="Times New Roman" w:cs="Times New Roman"/>
          <w:sz w:val="24"/>
          <w:szCs w:val="24"/>
        </w:rPr>
        <w:t>et</w:t>
      </w:r>
      <w:r w:rsidRPr="00E91656">
        <w:rPr>
          <w:rFonts w:ascii="Times New Roman" w:hAnsi="Times New Roman" w:cs="Times New Roman"/>
          <w:sz w:val="24"/>
          <w:szCs w:val="24"/>
        </w:rPr>
        <w:t xml:space="preserve"> </w:t>
      </w:r>
      <w:r w:rsidR="002E62D8">
        <w:rPr>
          <w:rFonts w:ascii="Times New Roman" w:hAnsi="Times New Roman" w:cs="Times New Roman"/>
          <w:sz w:val="24"/>
          <w:szCs w:val="24"/>
        </w:rPr>
        <w:t>mindre</w:t>
      </w:r>
      <w:r w:rsidRPr="00E91656">
        <w:rPr>
          <w:rFonts w:ascii="Times New Roman" w:hAnsi="Times New Roman" w:cs="Times New Roman"/>
          <w:sz w:val="24"/>
          <w:szCs w:val="24"/>
        </w:rPr>
        <w:t xml:space="preserve"> omfang i kraft af </w:t>
      </w:r>
      <w:r w:rsidR="00795E4E">
        <w:rPr>
          <w:rFonts w:ascii="Times New Roman" w:hAnsi="Times New Roman" w:cs="Times New Roman"/>
          <w:sz w:val="24"/>
          <w:szCs w:val="24"/>
        </w:rPr>
        <w:t xml:space="preserve">de nuværende </w:t>
      </w:r>
      <w:r w:rsidRPr="00E91656">
        <w:rPr>
          <w:rFonts w:ascii="Times New Roman" w:hAnsi="Times New Roman" w:cs="Times New Roman"/>
          <w:sz w:val="24"/>
          <w:szCs w:val="24"/>
        </w:rPr>
        <w:t>bestemmelser om</w:t>
      </w:r>
      <w:r w:rsidR="00795E4E">
        <w:rPr>
          <w:rFonts w:ascii="Times New Roman" w:hAnsi="Times New Roman" w:cs="Times New Roman"/>
          <w:sz w:val="24"/>
          <w:szCs w:val="24"/>
        </w:rPr>
        <w:t xml:space="preserve"> diskrimination. Beskyttelsen er i dag begrænset til primært at gælde i offentligt rum og inden for arbejdsmarkedet</w:t>
      </w:r>
      <w:r w:rsidRPr="00E91656">
        <w:rPr>
          <w:rFonts w:ascii="Times New Roman" w:hAnsi="Times New Roman" w:cs="Times New Roman"/>
          <w:sz w:val="24"/>
          <w:szCs w:val="24"/>
        </w:rPr>
        <w:t xml:space="preserve">. </w:t>
      </w:r>
    </w:p>
    <w:p w14:paraId="72A05E91" w14:textId="77777777" w:rsidR="005608B9" w:rsidRDefault="005608B9" w:rsidP="002C2786">
      <w:pPr>
        <w:spacing w:after="0"/>
        <w:rPr>
          <w:rFonts w:ascii="Times New Roman" w:hAnsi="Times New Roman" w:cs="Times New Roman"/>
          <w:sz w:val="24"/>
          <w:szCs w:val="24"/>
        </w:rPr>
      </w:pPr>
    </w:p>
    <w:p w14:paraId="19EB41A9" w14:textId="0521C8E0" w:rsidR="00B35B75" w:rsidRPr="00E91656" w:rsidRDefault="009D7149" w:rsidP="00E91656">
      <w:pPr>
        <w:spacing w:after="0"/>
        <w:rPr>
          <w:rFonts w:ascii="Times New Roman" w:hAnsi="Times New Roman" w:cs="Times New Roman"/>
          <w:sz w:val="24"/>
          <w:szCs w:val="24"/>
        </w:rPr>
      </w:pPr>
      <w:r>
        <w:rPr>
          <w:rFonts w:ascii="Times New Roman" w:hAnsi="Times New Roman" w:cs="Times New Roman"/>
          <w:sz w:val="24"/>
          <w:szCs w:val="24"/>
        </w:rPr>
        <w:t>Idet der ikke i gældende ret er et stærkere beskyttelsesværn mod diskrimination, kan d</w:t>
      </w:r>
      <w:r w:rsidR="002C2786" w:rsidRPr="00E91656">
        <w:rPr>
          <w:rFonts w:ascii="Times New Roman" w:hAnsi="Times New Roman" w:cs="Times New Roman"/>
          <w:sz w:val="24"/>
          <w:szCs w:val="24"/>
        </w:rPr>
        <w:t>er derfor sættes spørgsmålstegn ved</w:t>
      </w:r>
      <w:r w:rsidR="0057625E">
        <w:rPr>
          <w:rFonts w:ascii="Times New Roman" w:hAnsi="Times New Roman" w:cs="Times New Roman"/>
          <w:sz w:val="24"/>
          <w:szCs w:val="24"/>
        </w:rPr>
        <w:t>,</w:t>
      </w:r>
      <w:r w:rsidR="002C2786" w:rsidRPr="00E91656">
        <w:rPr>
          <w:rFonts w:ascii="Times New Roman" w:hAnsi="Times New Roman" w:cs="Times New Roman"/>
          <w:sz w:val="24"/>
          <w:szCs w:val="24"/>
        </w:rPr>
        <w:t xml:space="preserve"> om Grønland på nuværende tidspunkt lever op til de internationale forpligtelser, der findes på diskriminationsområdet. </w:t>
      </w:r>
    </w:p>
    <w:p w14:paraId="30AEFD37" w14:textId="443A7601" w:rsidR="00A37AF7" w:rsidRPr="00E91656" w:rsidRDefault="00A37AF7" w:rsidP="00E91656">
      <w:pPr>
        <w:spacing w:after="0"/>
        <w:rPr>
          <w:rFonts w:ascii="Times New Roman" w:hAnsi="Times New Roman" w:cs="Times New Roman"/>
          <w:sz w:val="24"/>
          <w:szCs w:val="24"/>
        </w:rPr>
      </w:pPr>
    </w:p>
    <w:p w14:paraId="09EF468F" w14:textId="6A3F0D32" w:rsidR="004D5068" w:rsidRPr="00E91656" w:rsidRDefault="004D5068" w:rsidP="00E91656">
      <w:pPr>
        <w:spacing w:after="0"/>
        <w:rPr>
          <w:rFonts w:ascii="Times New Roman" w:hAnsi="Times New Roman" w:cs="Times New Roman"/>
          <w:sz w:val="24"/>
          <w:szCs w:val="24"/>
        </w:rPr>
      </w:pPr>
      <w:r w:rsidRPr="00E91656">
        <w:rPr>
          <w:rFonts w:ascii="Times New Roman" w:hAnsi="Times New Roman" w:cs="Times New Roman"/>
          <w:sz w:val="24"/>
          <w:szCs w:val="24"/>
        </w:rPr>
        <w:t xml:space="preserve">Der forslås en ny hovedlov, </w:t>
      </w:r>
      <w:r w:rsidR="0057625E">
        <w:rPr>
          <w:rFonts w:ascii="Times New Roman" w:hAnsi="Times New Roman" w:cs="Times New Roman"/>
          <w:sz w:val="24"/>
          <w:szCs w:val="24"/>
        </w:rPr>
        <w:t>som</w:t>
      </w:r>
      <w:r w:rsidR="0057625E" w:rsidRPr="00E91656">
        <w:rPr>
          <w:rFonts w:ascii="Times New Roman" w:hAnsi="Times New Roman" w:cs="Times New Roman"/>
          <w:sz w:val="24"/>
          <w:szCs w:val="24"/>
        </w:rPr>
        <w:t xml:space="preserve"> </w:t>
      </w:r>
      <w:r w:rsidRPr="00E91656">
        <w:rPr>
          <w:rFonts w:ascii="Times New Roman" w:hAnsi="Times New Roman" w:cs="Times New Roman"/>
          <w:sz w:val="24"/>
          <w:szCs w:val="24"/>
        </w:rPr>
        <w:t xml:space="preserve">vil have som formål at forhindre diskrimination på baggrund af </w:t>
      </w:r>
      <w:r w:rsidR="00CD4A92" w:rsidRPr="006B7DB6">
        <w:rPr>
          <w:rFonts w:ascii="Times New Roman" w:hAnsi="Times New Roman" w:cs="Times New Roman"/>
          <w:sz w:val="24"/>
          <w:szCs w:val="24"/>
        </w:rPr>
        <w:t xml:space="preserve">køn, </w:t>
      </w:r>
      <w:r w:rsidR="00CD4A92">
        <w:rPr>
          <w:rFonts w:ascii="Times New Roman" w:hAnsi="Times New Roman" w:cs="Times New Roman"/>
          <w:sz w:val="24"/>
          <w:szCs w:val="24"/>
        </w:rPr>
        <w:t xml:space="preserve">graviditet, barselsorlov, </w:t>
      </w:r>
      <w:r w:rsidR="00CD4A92" w:rsidRPr="006B7DB6">
        <w:rPr>
          <w:rFonts w:ascii="Times New Roman" w:hAnsi="Times New Roman" w:cs="Times New Roman"/>
          <w:sz w:val="24"/>
          <w:szCs w:val="24"/>
        </w:rPr>
        <w:t>seksuel orientering, kønsidentitet, kønsudtryk, kønskarakteristika, race</w:t>
      </w:r>
      <w:r w:rsidR="00CD4A92">
        <w:rPr>
          <w:rFonts w:ascii="Times New Roman" w:hAnsi="Times New Roman" w:cs="Times New Roman"/>
          <w:sz w:val="24"/>
          <w:szCs w:val="24"/>
        </w:rPr>
        <w:t>, hudfarve, national, social eller</w:t>
      </w:r>
      <w:r w:rsidR="00CD4A92" w:rsidRPr="006B7DB6">
        <w:rPr>
          <w:rFonts w:ascii="Times New Roman" w:hAnsi="Times New Roman" w:cs="Times New Roman"/>
          <w:sz w:val="24"/>
          <w:szCs w:val="24"/>
        </w:rPr>
        <w:t xml:space="preserve"> etnisk oprindelse, handicap, alder, </w:t>
      </w:r>
      <w:r w:rsidR="00CD4A92">
        <w:rPr>
          <w:rFonts w:ascii="Times New Roman" w:hAnsi="Times New Roman" w:cs="Times New Roman"/>
          <w:sz w:val="24"/>
          <w:szCs w:val="24"/>
        </w:rPr>
        <w:t xml:space="preserve">politisk anskuelse, </w:t>
      </w:r>
      <w:r w:rsidR="00CD4A92" w:rsidRPr="006B7DB6">
        <w:rPr>
          <w:rFonts w:ascii="Times New Roman" w:hAnsi="Times New Roman" w:cs="Times New Roman"/>
          <w:sz w:val="24"/>
          <w:szCs w:val="24"/>
        </w:rPr>
        <w:t>religion eller trosoverbevisning</w:t>
      </w:r>
      <w:r w:rsidRPr="00E91656">
        <w:rPr>
          <w:rFonts w:ascii="Times New Roman" w:hAnsi="Times New Roman" w:cs="Times New Roman"/>
          <w:sz w:val="24"/>
          <w:szCs w:val="24"/>
        </w:rPr>
        <w:t xml:space="preserve"> og at fremme ligebehandling af alle personer</w:t>
      </w:r>
      <w:r w:rsidR="001567D4" w:rsidRPr="00E91656">
        <w:rPr>
          <w:rFonts w:ascii="Times New Roman" w:hAnsi="Times New Roman" w:cs="Times New Roman"/>
          <w:sz w:val="24"/>
          <w:szCs w:val="24"/>
        </w:rPr>
        <w:t>.</w:t>
      </w:r>
      <w:r w:rsidR="0079164A">
        <w:rPr>
          <w:rFonts w:ascii="Times New Roman" w:hAnsi="Times New Roman" w:cs="Times New Roman"/>
          <w:sz w:val="24"/>
          <w:szCs w:val="24"/>
        </w:rPr>
        <w:t xml:space="preserve"> Opregningen er udtømmende.</w:t>
      </w:r>
    </w:p>
    <w:p w14:paraId="7783E6D2" w14:textId="231BC7A2" w:rsidR="00920340" w:rsidRDefault="00920340" w:rsidP="00E91656">
      <w:pPr>
        <w:spacing w:after="0"/>
        <w:rPr>
          <w:rFonts w:ascii="Times New Roman" w:hAnsi="Times New Roman" w:cs="Times New Roman"/>
          <w:sz w:val="24"/>
          <w:szCs w:val="24"/>
        </w:rPr>
      </w:pPr>
    </w:p>
    <w:p w14:paraId="033B7837" w14:textId="77777777" w:rsidR="00394FCD" w:rsidRDefault="00394FCD" w:rsidP="00394FCD">
      <w:pPr>
        <w:spacing w:after="0"/>
        <w:rPr>
          <w:rFonts w:ascii="Times New Roman" w:hAnsi="Times New Roman" w:cs="Times New Roman"/>
          <w:sz w:val="24"/>
          <w:szCs w:val="24"/>
        </w:rPr>
      </w:pPr>
      <w:r>
        <w:rPr>
          <w:rFonts w:ascii="Times New Roman" w:hAnsi="Times New Roman" w:cs="Times New Roman"/>
          <w:sz w:val="24"/>
          <w:szCs w:val="24"/>
        </w:rPr>
        <w:t xml:space="preserve">Diskriminationskriterierne kønsidentitet og kønsudtryk adskiller sig fra de øvrige kriterier, da de i stor udstrækning bygger på personens subjektive oplevelse af sig selv. Det vil sige, at personen selv afgør om vedkommende omfattes af diskriminationsværnet eller ej.  </w:t>
      </w:r>
    </w:p>
    <w:p w14:paraId="7BC6586E" w14:textId="77777777" w:rsidR="00394FCD" w:rsidRDefault="00394FCD" w:rsidP="00E91656">
      <w:pPr>
        <w:spacing w:after="0"/>
        <w:rPr>
          <w:rFonts w:ascii="Times New Roman" w:hAnsi="Times New Roman" w:cs="Times New Roman"/>
          <w:sz w:val="24"/>
          <w:szCs w:val="24"/>
        </w:rPr>
      </w:pPr>
    </w:p>
    <w:p w14:paraId="1F5CBA82" w14:textId="36BC5C3D" w:rsidR="00920340" w:rsidRDefault="0050076A" w:rsidP="00920340">
      <w:pPr>
        <w:spacing w:after="0"/>
        <w:rPr>
          <w:rFonts w:ascii="Times New Roman" w:hAnsi="Times New Roman" w:cs="Times New Roman"/>
          <w:sz w:val="24"/>
          <w:szCs w:val="24"/>
        </w:rPr>
      </w:pPr>
      <w:r>
        <w:rPr>
          <w:rFonts w:ascii="Times New Roman" w:hAnsi="Times New Roman" w:cs="Times New Roman"/>
          <w:sz w:val="24"/>
          <w:szCs w:val="24"/>
        </w:rPr>
        <w:t>Den nuværende l</w:t>
      </w:r>
      <w:r w:rsidR="00920340">
        <w:rPr>
          <w:rFonts w:ascii="Times New Roman" w:hAnsi="Times New Roman" w:cs="Times New Roman"/>
          <w:sz w:val="24"/>
          <w:szCs w:val="24"/>
        </w:rPr>
        <w:t xml:space="preserve">igestillingslovs diskriminationsbegreb forudsætter en sammenligningsperson af det modsatte køn: mand og kvinde. En person bliver derimod ikke nødvendigvis </w:t>
      </w:r>
      <w:r w:rsidR="00920340">
        <w:rPr>
          <w:rFonts w:ascii="Times New Roman" w:hAnsi="Times New Roman" w:cs="Times New Roman"/>
          <w:sz w:val="24"/>
          <w:szCs w:val="24"/>
        </w:rPr>
        <w:lastRenderedPageBreak/>
        <w:t xml:space="preserve">diskrimineret fordi han/hun er mand/kvinde, men fordi personen udfordrer folks opfattelse af køn. Derfor er det ikke tilstrækkeligt med køn som diskriminationskriterium, hvorfor forbuddet udvides til også at gælde kønsidentitet og kønsudtryk. </w:t>
      </w:r>
    </w:p>
    <w:p w14:paraId="732B61AE" w14:textId="624F4206" w:rsidR="007879D3" w:rsidRDefault="007879D3" w:rsidP="00920340">
      <w:pPr>
        <w:spacing w:after="0"/>
        <w:rPr>
          <w:rFonts w:ascii="Times New Roman" w:hAnsi="Times New Roman" w:cs="Times New Roman"/>
          <w:sz w:val="24"/>
          <w:szCs w:val="24"/>
        </w:rPr>
      </w:pPr>
    </w:p>
    <w:p w14:paraId="15A4DD17" w14:textId="6CF4E0A1" w:rsidR="007879D3" w:rsidRDefault="007879D3" w:rsidP="00920340">
      <w:pPr>
        <w:spacing w:after="0"/>
        <w:rPr>
          <w:rFonts w:ascii="Times New Roman" w:hAnsi="Times New Roman" w:cs="Times New Roman"/>
          <w:sz w:val="24"/>
          <w:szCs w:val="24"/>
        </w:rPr>
      </w:pPr>
      <w:r>
        <w:rPr>
          <w:rFonts w:ascii="Times New Roman" w:hAnsi="Times New Roman" w:cs="Times New Roman"/>
          <w:sz w:val="24"/>
          <w:szCs w:val="24"/>
        </w:rPr>
        <w:t>F</w:t>
      </w:r>
      <w:r w:rsidRPr="00E91656">
        <w:rPr>
          <w:rFonts w:ascii="Times New Roman" w:hAnsi="Times New Roman" w:cs="Times New Roman"/>
          <w:sz w:val="24"/>
          <w:szCs w:val="24"/>
        </w:rPr>
        <w:t xml:space="preserve">orslaget vil </w:t>
      </w:r>
      <w:r>
        <w:rPr>
          <w:rFonts w:ascii="Times New Roman" w:hAnsi="Times New Roman" w:cs="Times New Roman"/>
          <w:sz w:val="24"/>
          <w:szCs w:val="24"/>
        </w:rPr>
        <w:t xml:space="preserve">således udvide og styrke det grønlandske diskriminationsværn ved at inkludere flere diskriminationskriterier i et forbud. </w:t>
      </w:r>
      <w:r w:rsidRPr="00E91656">
        <w:rPr>
          <w:rFonts w:ascii="Times New Roman" w:hAnsi="Times New Roman" w:cs="Times New Roman"/>
          <w:sz w:val="24"/>
          <w:szCs w:val="24"/>
        </w:rPr>
        <w:t>Samtidig udvides beskyttelsen til at gælde for alle samfundsområder.</w:t>
      </w:r>
    </w:p>
    <w:p w14:paraId="6615DA47" w14:textId="15F47AE3" w:rsidR="00920340" w:rsidRDefault="00920340" w:rsidP="00E91656">
      <w:pPr>
        <w:spacing w:after="0"/>
        <w:rPr>
          <w:rFonts w:ascii="Times New Roman" w:hAnsi="Times New Roman" w:cs="Times New Roman"/>
          <w:sz w:val="24"/>
          <w:szCs w:val="24"/>
        </w:rPr>
      </w:pPr>
    </w:p>
    <w:p w14:paraId="62555A4A" w14:textId="77777777" w:rsidR="001758B0" w:rsidRDefault="001758B0" w:rsidP="00920340">
      <w:pPr>
        <w:spacing w:after="0"/>
        <w:rPr>
          <w:rFonts w:ascii="Times New Roman" w:hAnsi="Times New Roman" w:cs="Times New Roman"/>
          <w:sz w:val="24"/>
          <w:szCs w:val="24"/>
        </w:rPr>
      </w:pPr>
      <w:r>
        <w:rPr>
          <w:rFonts w:ascii="Times New Roman" w:hAnsi="Times New Roman" w:cs="Times New Roman"/>
          <w:sz w:val="24"/>
          <w:szCs w:val="24"/>
        </w:rPr>
        <w:t xml:space="preserve">Det er Naalakkersuisuts opfattelse, at et forbud mod diskrimination bør omfatte såvel direkte som indirekte diskrimination samt chikane, instruktion og medvirken. </w:t>
      </w:r>
    </w:p>
    <w:p w14:paraId="62E4375B" w14:textId="726D216B" w:rsidR="001758B0" w:rsidRDefault="001758B0" w:rsidP="00920340">
      <w:pPr>
        <w:spacing w:after="0"/>
        <w:rPr>
          <w:rFonts w:ascii="Times New Roman" w:hAnsi="Times New Roman" w:cs="Times New Roman"/>
          <w:sz w:val="24"/>
          <w:szCs w:val="24"/>
        </w:rPr>
      </w:pPr>
    </w:p>
    <w:p w14:paraId="5FA7E853" w14:textId="1D1C19E2" w:rsidR="001758B0" w:rsidRDefault="001758B0" w:rsidP="00920340">
      <w:pPr>
        <w:spacing w:after="0"/>
        <w:rPr>
          <w:rFonts w:ascii="Times New Roman" w:hAnsi="Times New Roman" w:cs="Times New Roman"/>
          <w:sz w:val="24"/>
          <w:szCs w:val="24"/>
        </w:rPr>
      </w:pPr>
      <w:r>
        <w:rPr>
          <w:rFonts w:ascii="Times New Roman" w:hAnsi="Times New Roman" w:cs="Times New Roman"/>
          <w:sz w:val="24"/>
          <w:szCs w:val="24"/>
        </w:rPr>
        <w:t xml:space="preserve">Det er også Naalakkersuisuts opfattelse, at både direkte og indirekte forskelsbehandling skal være mulig, såfremt forskelsbehandlingen har et sagligt formål. Hvad der er et sagligt formål, skal afgøres i den konkrete situation, men det kan f.eks. være et sagligt formål at forskelsbehandle både af hensyn til en persons egen sikkerhed </w:t>
      </w:r>
      <w:r w:rsidR="002E62D8">
        <w:rPr>
          <w:rFonts w:ascii="Times New Roman" w:hAnsi="Times New Roman" w:cs="Times New Roman"/>
          <w:sz w:val="24"/>
          <w:szCs w:val="24"/>
        </w:rPr>
        <w:t>og</w:t>
      </w:r>
      <w:r>
        <w:rPr>
          <w:rFonts w:ascii="Times New Roman" w:hAnsi="Times New Roman" w:cs="Times New Roman"/>
          <w:sz w:val="24"/>
          <w:szCs w:val="24"/>
        </w:rPr>
        <w:t xml:space="preserve"> af hensyn til andres sikkerhed. </w:t>
      </w:r>
      <w:r w:rsidRPr="001758B0">
        <w:rPr>
          <w:rFonts w:ascii="Times New Roman" w:hAnsi="Times New Roman" w:cs="Times New Roman"/>
          <w:sz w:val="24"/>
          <w:szCs w:val="24"/>
        </w:rPr>
        <w:t xml:space="preserve">Det kan eksempelvis være tilfældet, hvis en udadreagerende person med </w:t>
      </w:r>
      <w:r w:rsidR="002E62D8">
        <w:rPr>
          <w:rFonts w:ascii="Times New Roman" w:hAnsi="Times New Roman" w:cs="Times New Roman"/>
          <w:sz w:val="24"/>
          <w:szCs w:val="24"/>
        </w:rPr>
        <w:t>handicap</w:t>
      </w:r>
      <w:r w:rsidRPr="001758B0">
        <w:rPr>
          <w:rFonts w:ascii="Times New Roman" w:hAnsi="Times New Roman" w:cs="Times New Roman"/>
          <w:sz w:val="24"/>
          <w:szCs w:val="24"/>
        </w:rPr>
        <w:t xml:space="preserve"> afvises eller sættes af en bus af hensyn til de øvrige passagerers sikkerhed.</w:t>
      </w:r>
    </w:p>
    <w:p w14:paraId="0E08F855" w14:textId="77777777" w:rsidR="001758B0" w:rsidRDefault="001758B0" w:rsidP="00920340">
      <w:pPr>
        <w:spacing w:after="0"/>
        <w:rPr>
          <w:rFonts w:ascii="Times New Roman" w:hAnsi="Times New Roman" w:cs="Times New Roman"/>
          <w:sz w:val="24"/>
          <w:szCs w:val="24"/>
        </w:rPr>
      </w:pPr>
    </w:p>
    <w:p w14:paraId="0E977BCC" w14:textId="3AE54C02" w:rsidR="00920340" w:rsidRDefault="007879D3" w:rsidP="00E91656">
      <w:pPr>
        <w:spacing w:after="0"/>
        <w:rPr>
          <w:rFonts w:ascii="Times New Roman" w:hAnsi="Times New Roman" w:cs="Times New Roman"/>
          <w:sz w:val="24"/>
          <w:szCs w:val="24"/>
        </w:rPr>
      </w:pPr>
      <w:r>
        <w:rPr>
          <w:rFonts w:ascii="Times New Roman" w:hAnsi="Times New Roman" w:cs="Times New Roman"/>
          <w:sz w:val="24"/>
          <w:szCs w:val="24"/>
        </w:rPr>
        <w:t>Ligeledes er det Naalakkersuisuts opfattelse, at loven ikke skal være til hinder for at opretholde eller vedtage specifikke</w:t>
      </w:r>
      <w:r w:rsidR="007B7723">
        <w:rPr>
          <w:rFonts w:ascii="Times New Roman" w:hAnsi="Times New Roman" w:cs="Times New Roman"/>
          <w:sz w:val="24"/>
          <w:szCs w:val="24"/>
        </w:rPr>
        <w:t xml:space="preserve"> foranstaltninger, der har til formål at forebygge eller opveje ulemper knyttet til et eller flere af de i loven nævnte diskriminationskriterier.</w:t>
      </w:r>
      <w:r w:rsidR="009A0A7D">
        <w:rPr>
          <w:rFonts w:ascii="Times New Roman" w:hAnsi="Times New Roman" w:cs="Times New Roman"/>
          <w:sz w:val="24"/>
          <w:szCs w:val="24"/>
        </w:rPr>
        <w:t xml:space="preserve"> Formålet med sådanne specifikke foranstaltninger er at fremme reel ligebehandling i praksis.</w:t>
      </w:r>
    </w:p>
    <w:p w14:paraId="56779F10" w14:textId="0CF03ECF" w:rsidR="004546AD" w:rsidRPr="00E91656" w:rsidRDefault="004546AD" w:rsidP="00E91656">
      <w:pPr>
        <w:spacing w:after="0"/>
        <w:rPr>
          <w:rFonts w:ascii="Times New Roman" w:hAnsi="Times New Roman" w:cs="Times New Roman"/>
          <w:sz w:val="24"/>
          <w:szCs w:val="24"/>
        </w:rPr>
      </w:pPr>
    </w:p>
    <w:p w14:paraId="53E30B5D" w14:textId="5E3AB40B" w:rsidR="00CB7E16" w:rsidRDefault="00D636EC" w:rsidP="00CB7E16">
      <w:pPr>
        <w:spacing w:after="0"/>
        <w:rPr>
          <w:rFonts w:ascii="Times New Roman" w:hAnsi="Times New Roman" w:cs="Times New Roman"/>
          <w:sz w:val="24"/>
          <w:szCs w:val="24"/>
        </w:rPr>
      </w:pPr>
      <w:r>
        <w:rPr>
          <w:rFonts w:ascii="Times New Roman" w:hAnsi="Times New Roman" w:cs="Times New Roman"/>
          <w:sz w:val="24"/>
          <w:szCs w:val="24"/>
        </w:rPr>
        <w:t xml:space="preserve">Det er ikke hensigten med indførslen af et generelt forbud mod diskrimination på alle samfundsområder, at loven skal gribe ind i kriminalretten. Lovforslaget </w:t>
      </w:r>
      <w:r w:rsidR="0046171F">
        <w:rPr>
          <w:rFonts w:ascii="Times New Roman" w:hAnsi="Times New Roman" w:cs="Times New Roman"/>
          <w:sz w:val="24"/>
          <w:szCs w:val="24"/>
        </w:rPr>
        <w:t>omfatter</w:t>
      </w:r>
      <w:r>
        <w:rPr>
          <w:rFonts w:ascii="Times New Roman" w:hAnsi="Times New Roman" w:cs="Times New Roman"/>
          <w:sz w:val="24"/>
          <w:szCs w:val="24"/>
        </w:rPr>
        <w:t xml:space="preserve"> </w:t>
      </w:r>
      <w:r w:rsidR="0079164A">
        <w:rPr>
          <w:rFonts w:ascii="Times New Roman" w:hAnsi="Times New Roman" w:cs="Times New Roman"/>
          <w:sz w:val="24"/>
          <w:szCs w:val="24"/>
        </w:rPr>
        <w:t xml:space="preserve">de </w:t>
      </w:r>
      <w:r>
        <w:rPr>
          <w:rFonts w:ascii="Times New Roman" w:hAnsi="Times New Roman" w:cs="Times New Roman"/>
          <w:sz w:val="24"/>
          <w:szCs w:val="24"/>
        </w:rPr>
        <w:t xml:space="preserve">tilfælde, der falder uden for kriminalretten og krav fremsat efter </w:t>
      </w:r>
      <w:r w:rsidR="0046171F">
        <w:rPr>
          <w:rFonts w:ascii="Times New Roman" w:hAnsi="Times New Roman" w:cs="Times New Roman"/>
          <w:sz w:val="24"/>
          <w:szCs w:val="24"/>
        </w:rPr>
        <w:t>denne lov</w:t>
      </w:r>
      <w:r>
        <w:rPr>
          <w:rFonts w:ascii="Times New Roman" w:hAnsi="Times New Roman" w:cs="Times New Roman"/>
          <w:sz w:val="24"/>
          <w:szCs w:val="24"/>
        </w:rPr>
        <w:t xml:space="preserve"> vil udelukkende </w:t>
      </w:r>
      <w:r w:rsidR="0046171F">
        <w:rPr>
          <w:rFonts w:ascii="Times New Roman" w:hAnsi="Times New Roman" w:cs="Times New Roman"/>
          <w:sz w:val="24"/>
          <w:szCs w:val="24"/>
        </w:rPr>
        <w:t xml:space="preserve">kunne </w:t>
      </w:r>
      <w:r>
        <w:rPr>
          <w:rFonts w:ascii="Times New Roman" w:hAnsi="Times New Roman" w:cs="Times New Roman"/>
          <w:sz w:val="24"/>
          <w:szCs w:val="24"/>
        </w:rPr>
        <w:t>anl</w:t>
      </w:r>
      <w:r w:rsidR="0046171F">
        <w:rPr>
          <w:rFonts w:ascii="Times New Roman" w:hAnsi="Times New Roman" w:cs="Times New Roman"/>
          <w:sz w:val="24"/>
          <w:szCs w:val="24"/>
        </w:rPr>
        <w:t xml:space="preserve">ægges </w:t>
      </w:r>
      <w:r>
        <w:rPr>
          <w:rFonts w:ascii="Times New Roman" w:hAnsi="Times New Roman" w:cs="Times New Roman"/>
          <w:sz w:val="24"/>
          <w:szCs w:val="24"/>
        </w:rPr>
        <w:t xml:space="preserve">ved domstolene </w:t>
      </w:r>
      <w:r w:rsidR="0046171F">
        <w:rPr>
          <w:rFonts w:ascii="Times New Roman" w:hAnsi="Times New Roman" w:cs="Times New Roman"/>
          <w:sz w:val="24"/>
          <w:szCs w:val="24"/>
        </w:rPr>
        <w:t xml:space="preserve">efter reglerne for </w:t>
      </w:r>
      <w:r>
        <w:rPr>
          <w:rFonts w:ascii="Times New Roman" w:hAnsi="Times New Roman" w:cs="Times New Roman"/>
          <w:sz w:val="24"/>
          <w:szCs w:val="24"/>
        </w:rPr>
        <w:t>civil</w:t>
      </w:r>
      <w:r w:rsidR="0046171F">
        <w:rPr>
          <w:rFonts w:ascii="Times New Roman" w:hAnsi="Times New Roman" w:cs="Times New Roman"/>
          <w:sz w:val="24"/>
          <w:szCs w:val="24"/>
        </w:rPr>
        <w:t>e</w:t>
      </w:r>
      <w:r>
        <w:rPr>
          <w:rFonts w:ascii="Times New Roman" w:hAnsi="Times New Roman" w:cs="Times New Roman"/>
          <w:sz w:val="24"/>
          <w:szCs w:val="24"/>
        </w:rPr>
        <w:t xml:space="preserve"> sag</w:t>
      </w:r>
      <w:r w:rsidR="0046171F">
        <w:rPr>
          <w:rFonts w:ascii="Times New Roman" w:hAnsi="Times New Roman" w:cs="Times New Roman"/>
          <w:sz w:val="24"/>
          <w:szCs w:val="24"/>
        </w:rPr>
        <w:t>er</w:t>
      </w:r>
      <w:r>
        <w:rPr>
          <w:rFonts w:ascii="Times New Roman" w:hAnsi="Times New Roman" w:cs="Times New Roman"/>
          <w:sz w:val="24"/>
          <w:szCs w:val="24"/>
        </w:rPr>
        <w:t xml:space="preserve"> og </w:t>
      </w:r>
      <w:r w:rsidR="0046171F">
        <w:rPr>
          <w:rFonts w:ascii="Times New Roman" w:hAnsi="Times New Roman" w:cs="Times New Roman"/>
          <w:sz w:val="24"/>
          <w:szCs w:val="24"/>
        </w:rPr>
        <w:t xml:space="preserve">ikke som </w:t>
      </w:r>
      <w:r>
        <w:rPr>
          <w:rFonts w:ascii="Times New Roman" w:hAnsi="Times New Roman" w:cs="Times New Roman"/>
          <w:sz w:val="24"/>
          <w:szCs w:val="24"/>
        </w:rPr>
        <w:t>kriminalsag</w:t>
      </w:r>
      <w:r w:rsidR="0046171F">
        <w:rPr>
          <w:rFonts w:ascii="Times New Roman" w:hAnsi="Times New Roman" w:cs="Times New Roman"/>
          <w:sz w:val="24"/>
          <w:szCs w:val="24"/>
        </w:rPr>
        <w:t>er</w:t>
      </w:r>
      <w:r>
        <w:rPr>
          <w:rFonts w:ascii="Times New Roman" w:hAnsi="Times New Roman" w:cs="Times New Roman"/>
          <w:sz w:val="24"/>
          <w:szCs w:val="24"/>
        </w:rPr>
        <w:t>.</w:t>
      </w:r>
      <w:r w:rsidR="0046171F">
        <w:rPr>
          <w:rFonts w:ascii="Times New Roman" w:hAnsi="Times New Roman" w:cs="Times New Roman"/>
          <w:sz w:val="24"/>
          <w:szCs w:val="24"/>
        </w:rPr>
        <w:t xml:space="preserve"> </w:t>
      </w:r>
      <w:r w:rsidR="00CB7E16">
        <w:rPr>
          <w:rFonts w:ascii="Times New Roman" w:hAnsi="Times New Roman" w:cs="Times New Roman"/>
          <w:sz w:val="24"/>
          <w:szCs w:val="24"/>
        </w:rPr>
        <w:t xml:space="preserve">En undtagelse hertil er dog overtrædelser af lovens § 17, som </w:t>
      </w:r>
      <w:r w:rsidR="002F61DA">
        <w:rPr>
          <w:rFonts w:ascii="Times New Roman" w:hAnsi="Times New Roman" w:cs="Times New Roman"/>
          <w:sz w:val="24"/>
          <w:szCs w:val="24"/>
        </w:rPr>
        <w:t xml:space="preserve">på samme måde som hidtil </w:t>
      </w:r>
      <w:r w:rsidR="00CB7E16">
        <w:rPr>
          <w:rFonts w:ascii="Times New Roman" w:hAnsi="Times New Roman" w:cs="Times New Roman"/>
          <w:sz w:val="24"/>
          <w:szCs w:val="24"/>
        </w:rPr>
        <w:t>vil blive behandlet som kriminalsager, jf. også § 52</w:t>
      </w:r>
    </w:p>
    <w:p w14:paraId="1B51C760" w14:textId="77777777" w:rsidR="00CB7E16" w:rsidRDefault="00CB7E16" w:rsidP="00E91656">
      <w:pPr>
        <w:spacing w:after="0"/>
        <w:rPr>
          <w:rFonts w:ascii="Times New Roman" w:hAnsi="Times New Roman" w:cs="Times New Roman"/>
          <w:sz w:val="24"/>
          <w:szCs w:val="24"/>
        </w:rPr>
      </w:pPr>
    </w:p>
    <w:p w14:paraId="3D614326" w14:textId="77777777" w:rsidR="00D636EC" w:rsidRDefault="00D636EC" w:rsidP="00E91656">
      <w:pPr>
        <w:spacing w:after="0"/>
        <w:rPr>
          <w:rFonts w:ascii="Times New Roman" w:hAnsi="Times New Roman" w:cs="Times New Roman"/>
          <w:sz w:val="24"/>
          <w:szCs w:val="24"/>
        </w:rPr>
      </w:pPr>
    </w:p>
    <w:p w14:paraId="22D62B8C" w14:textId="77777777" w:rsidR="005B0D1D" w:rsidRDefault="0087202D" w:rsidP="00E91656">
      <w:pPr>
        <w:spacing w:after="0"/>
        <w:rPr>
          <w:rFonts w:ascii="Times New Roman" w:hAnsi="Times New Roman" w:cs="Times New Roman"/>
          <w:b/>
          <w:bCs/>
          <w:sz w:val="24"/>
          <w:szCs w:val="24"/>
        </w:rPr>
      </w:pPr>
      <w:r w:rsidRPr="005608B9">
        <w:rPr>
          <w:rFonts w:ascii="Times New Roman" w:hAnsi="Times New Roman" w:cs="Times New Roman"/>
          <w:b/>
          <w:bCs/>
          <w:sz w:val="24"/>
          <w:szCs w:val="24"/>
        </w:rPr>
        <w:t>Etablering af et klagenævn</w:t>
      </w:r>
    </w:p>
    <w:p w14:paraId="0D514EFD" w14:textId="77777777" w:rsidR="005B0D1D" w:rsidRPr="00E91656" w:rsidRDefault="005B0D1D" w:rsidP="005B0D1D">
      <w:pPr>
        <w:spacing w:after="0"/>
        <w:rPr>
          <w:rFonts w:ascii="Times New Roman" w:hAnsi="Times New Roman" w:cs="Times New Roman"/>
          <w:sz w:val="24"/>
          <w:szCs w:val="24"/>
        </w:rPr>
      </w:pPr>
      <w:r w:rsidRPr="00E91656">
        <w:rPr>
          <w:rFonts w:ascii="Times New Roman" w:hAnsi="Times New Roman" w:cs="Times New Roman"/>
          <w:sz w:val="24"/>
          <w:szCs w:val="24"/>
        </w:rPr>
        <w:t xml:space="preserve">Med lovforslaget forslås det at oprette et </w:t>
      </w:r>
      <w:r>
        <w:rPr>
          <w:rFonts w:ascii="Times New Roman" w:hAnsi="Times New Roman" w:cs="Times New Roman"/>
          <w:sz w:val="24"/>
          <w:szCs w:val="24"/>
        </w:rPr>
        <w:t>klagenævn (</w:t>
      </w:r>
      <w:r w:rsidRPr="00E91656">
        <w:rPr>
          <w:rFonts w:ascii="Times New Roman" w:hAnsi="Times New Roman" w:cs="Times New Roman"/>
          <w:sz w:val="24"/>
          <w:szCs w:val="24"/>
        </w:rPr>
        <w:t xml:space="preserve">ligebehandlingsnævnet), der kan behandle klager om overtrædelse af forbuddet mod diskrimination i denne lov. </w:t>
      </w:r>
    </w:p>
    <w:p w14:paraId="1B53CE2F" w14:textId="77777777" w:rsidR="002E62D8" w:rsidRDefault="002E62D8" w:rsidP="005B0D1D">
      <w:pPr>
        <w:spacing w:after="0"/>
        <w:rPr>
          <w:rFonts w:ascii="Times New Roman" w:hAnsi="Times New Roman" w:cs="Times New Roman"/>
          <w:sz w:val="24"/>
          <w:szCs w:val="24"/>
        </w:rPr>
      </w:pPr>
    </w:p>
    <w:p w14:paraId="034FEB13" w14:textId="5401D0AA" w:rsidR="005B0D1D" w:rsidRDefault="005B0D1D" w:rsidP="005B0D1D">
      <w:pPr>
        <w:spacing w:after="0"/>
        <w:rPr>
          <w:rFonts w:ascii="Times New Roman" w:hAnsi="Times New Roman" w:cs="Times New Roman"/>
          <w:sz w:val="24"/>
          <w:szCs w:val="24"/>
        </w:rPr>
      </w:pPr>
      <w:r w:rsidRPr="00E91656">
        <w:rPr>
          <w:rFonts w:ascii="Times New Roman" w:hAnsi="Times New Roman" w:cs="Times New Roman"/>
          <w:sz w:val="24"/>
          <w:szCs w:val="24"/>
        </w:rPr>
        <w:t>I dag er det sådan, at hvis en borger føler sig diskrimineret i Grønland, er der alene mulighed for almindelig domstolsprøvelse, idet der ikke i gældende ret findes et uafhængigt klagenævn, der kan behandle sager om diskrimination.</w:t>
      </w:r>
      <w:r w:rsidR="00634B41">
        <w:rPr>
          <w:rFonts w:ascii="Times New Roman" w:hAnsi="Times New Roman" w:cs="Times New Roman"/>
          <w:sz w:val="24"/>
          <w:szCs w:val="24"/>
        </w:rPr>
        <w:t xml:space="preserve"> </w:t>
      </w:r>
      <w:r w:rsidR="002F61DA">
        <w:rPr>
          <w:rFonts w:ascii="Times New Roman" w:hAnsi="Times New Roman" w:cs="Times New Roman"/>
          <w:sz w:val="24"/>
          <w:szCs w:val="24"/>
        </w:rPr>
        <w:t>E</w:t>
      </w:r>
      <w:r w:rsidR="003521D6">
        <w:rPr>
          <w:rFonts w:ascii="Times New Roman" w:hAnsi="Times New Roman" w:cs="Times New Roman"/>
          <w:sz w:val="24"/>
          <w:szCs w:val="24"/>
        </w:rPr>
        <w:t>n sag om diskrimination k</w:t>
      </w:r>
      <w:r w:rsidR="002F61DA">
        <w:rPr>
          <w:rFonts w:ascii="Times New Roman" w:hAnsi="Times New Roman" w:cs="Times New Roman"/>
          <w:sz w:val="24"/>
          <w:szCs w:val="24"/>
        </w:rPr>
        <w:t>a</w:t>
      </w:r>
      <w:r w:rsidR="003521D6">
        <w:rPr>
          <w:rFonts w:ascii="Times New Roman" w:hAnsi="Times New Roman" w:cs="Times New Roman"/>
          <w:sz w:val="24"/>
          <w:szCs w:val="24"/>
        </w:rPr>
        <w:t>n kun behandles ved domstolene</w:t>
      </w:r>
      <w:r w:rsidR="00624F2E">
        <w:rPr>
          <w:rFonts w:ascii="Times New Roman" w:hAnsi="Times New Roman" w:cs="Times New Roman"/>
          <w:sz w:val="24"/>
          <w:szCs w:val="24"/>
        </w:rPr>
        <w:t>, hvis</w:t>
      </w:r>
      <w:r w:rsidR="003521D6">
        <w:rPr>
          <w:rFonts w:ascii="Times New Roman" w:hAnsi="Times New Roman" w:cs="Times New Roman"/>
          <w:sz w:val="24"/>
          <w:szCs w:val="24"/>
        </w:rPr>
        <w:t xml:space="preserve"> </w:t>
      </w:r>
      <w:r w:rsidR="00634B41">
        <w:rPr>
          <w:rFonts w:ascii="Times New Roman" w:hAnsi="Times New Roman" w:cs="Times New Roman"/>
          <w:sz w:val="24"/>
          <w:szCs w:val="24"/>
        </w:rPr>
        <w:t>den krænkende handling er underlagt et eksisterende regelsæt i gældende ret</w:t>
      </w:r>
      <w:r w:rsidR="003521D6">
        <w:rPr>
          <w:rFonts w:ascii="Times New Roman" w:hAnsi="Times New Roman" w:cs="Times New Roman"/>
          <w:sz w:val="24"/>
          <w:szCs w:val="24"/>
        </w:rPr>
        <w:t>, mens diskrimination, der ikke er omfattet af gældende lovgivning, ikke vil blive behandlet</w:t>
      </w:r>
      <w:r w:rsidR="00624F2E">
        <w:rPr>
          <w:rFonts w:ascii="Times New Roman" w:hAnsi="Times New Roman" w:cs="Times New Roman"/>
          <w:sz w:val="24"/>
          <w:szCs w:val="24"/>
        </w:rPr>
        <w:t>.</w:t>
      </w:r>
      <w:r w:rsidR="00634B41">
        <w:rPr>
          <w:rFonts w:ascii="Times New Roman" w:hAnsi="Times New Roman" w:cs="Times New Roman"/>
          <w:sz w:val="24"/>
          <w:szCs w:val="24"/>
        </w:rPr>
        <w:t xml:space="preserve"> </w:t>
      </w:r>
      <w:r w:rsidRPr="00E91656">
        <w:rPr>
          <w:rFonts w:ascii="Times New Roman" w:hAnsi="Times New Roman" w:cs="Times New Roman"/>
          <w:sz w:val="24"/>
          <w:szCs w:val="24"/>
        </w:rPr>
        <w:t xml:space="preserve">Hvis klagen omhandler diskriminerende behandling fra en offentlig myndighed, kan borgeren dog klage til Ombudsmanden for Inatsisartut, men her er der ikke mulighed for at blive tilkendt erstatning eller godtgørelse for diskrimination. </w:t>
      </w:r>
    </w:p>
    <w:p w14:paraId="2BF9DCFE" w14:textId="77777777" w:rsidR="005B0D1D" w:rsidRPr="00E91656" w:rsidRDefault="005B0D1D" w:rsidP="005B0D1D">
      <w:pPr>
        <w:spacing w:after="0"/>
        <w:rPr>
          <w:rFonts w:ascii="Times New Roman" w:hAnsi="Times New Roman" w:cs="Times New Roman"/>
          <w:sz w:val="24"/>
          <w:szCs w:val="24"/>
        </w:rPr>
      </w:pPr>
    </w:p>
    <w:p w14:paraId="2B9FD2BF" w14:textId="30E24C75" w:rsidR="005B0D1D" w:rsidRDefault="00624F2E" w:rsidP="005B0D1D">
      <w:pPr>
        <w:spacing w:after="0"/>
        <w:rPr>
          <w:rFonts w:ascii="Times New Roman" w:hAnsi="Times New Roman" w:cs="Times New Roman"/>
          <w:sz w:val="24"/>
          <w:szCs w:val="24"/>
        </w:rPr>
      </w:pPr>
      <w:r>
        <w:rPr>
          <w:rFonts w:ascii="Times New Roman" w:hAnsi="Times New Roman" w:cs="Times New Roman"/>
          <w:sz w:val="24"/>
          <w:szCs w:val="24"/>
        </w:rPr>
        <w:lastRenderedPageBreak/>
        <w:t>D</w:t>
      </w:r>
      <w:r w:rsidR="005B0D1D" w:rsidRPr="00E91656">
        <w:rPr>
          <w:rFonts w:ascii="Times New Roman" w:hAnsi="Times New Roman" w:cs="Times New Roman"/>
          <w:sz w:val="24"/>
          <w:szCs w:val="24"/>
        </w:rPr>
        <w:t xml:space="preserve">et </w:t>
      </w:r>
      <w:r>
        <w:rPr>
          <w:rFonts w:ascii="Times New Roman" w:hAnsi="Times New Roman" w:cs="Times New Roman"/>
          <w:sz w:val="24"/>
          <w:szCs w:val="24"/>
        </w:rPr>
        <w:t xml:space="preserve">er </w:t>
      </w:r>
      <w:r w:rsidR="005B0D1D" w:rsidRPr="00E91656">
        <w:rPr>
          <w:rFonts w:ascii="Times New Roman" w:hAnsi="Times New Roman" w:cs="Times New Roman"/>
          <w:sz w:val="24"/>
          <w:szCs w:val="24"/>
        </w:rPr>
        <w:t>uhensigtsmæssigt</w:t>
      </w:r>
      <w:r>
        <w:rPr>
          <w:rFonts w:ascii="Times New Roman" w:hAnsi="Times New Roman" w:cs="Times New Roman"/>
          <w:sz w:val="24"/>
          <w:szCs w:val="24"/>
        </w:rPr>
        <w:t>,</w:t>
      </w:r>
      <w:r w:rsidR="005B0D1D" w:rsidRPr="00E91656">
        <w:rPr>
          <w:rFonts w:ascii="Times New Roman" w:hAnsi="Times New Roman" w:cs="Times New Roman"/>
          <w:sz w:val="24"/>
          <w:szCs w:val="24"/>
        </w:rPr>
        <w:t xml:space="preserve"> at den eneste mulighed for</w:t>
      </w:r>
      <w:r w:rsidR="001F4977">
        <w:rPr>
          <w:rFonts w:ascii="Times New Roman" w:hAnsi="Times New Roman" w:cs="Times New Roman"/>
          <w:sz w:val="24"/>
          <w:szCs w:val="24"/>
        </w:rPr>
        <w:t xml:space="preserve"> en krænket borger</w:t>
      </w:r>
      <w:r w:rsidR="005B0D1D" w:rsidRPr="00E91656">
        <w:rPr>
          <w:rFonts w:ascii="Times New Roman" w:hAnsi="Times New Roman" w:cs="Times New Roman"/>
          <w:sz w:val="24"/>
          <w:szCs w:val="24"/>
        </w:rPr>
        <w:t xml:space="preserve"> er at gå til domstolene</w:t>
      </w:r>
      <w:r w:rsidR="00AC4609">
        <w:rPr>
          <w:rFonts w:ascii="Times New Roman" w:hAnsi="Times New Roman" w:cs="Times New Roman"/>
          <w:sz w:val="24"/>
          <w:szCs w:val="24"/>
        </w:rPr>
        <w:t xml:space="preserve">. </w:t>
      </w:r>
      <w:r w:rsidR="002F61DA">
        <w:rPr>
          <w:rFonts w:ascii="Times New Roman" w:hAnsi="Times New Roman" w:cs="Times New Roman"/>
          <w:sz w:val="24"/>
          <w:szCs w:val="24"/>
        </w:rPr>
        <w:t xml:space="preserve">Domstolene er for mange borgere en fjern og tung maskine som er vanskelig at håndtere. </w:t>
      </w:r>
      <w:r w:rsidR="00AC4609">
        <w:rPr>
          <w:rFonts w:ascii="Times New Roman" w:hAnsi="Times New Roman" w:cs="Times New Roman"/>
          <w:sz w:val="24"/>
          <w:szCs w:val="24"/>
        </w:rPr>
        <w:t>Det er</w:t>
      </w:r>
      <w:r w:rsidR="005B0D1D" w:rsidRPr="00E91656">
        <w:rPr>
          <w:rFonts w:ascii="Times New Roman" w:hAnsi="Times New Roman" w:cs="Times New Roman"/>
          <w:sz w:val="24"/>
          <w:szCs w:val="24"/>
        </w:rPr>
        <w:t xml:space="preserve"> </w:t>
      </w:r>
      <w:r>
        <w:rPr>
          <w:rFonts w:ascii="Times New Roman" w:hAnsi="Times New Roman" w:cs="Times New Roman"/>
          <w:sz w:val="24"/>
          <w:szCs w:val="24"/>
        </w:rPr>
        <w:t xml:space="preserve">derfor </w:t>
      </w:r>
      <w:r w:rsidR="005B0D1D" w:rsidRPr="00E91656">
        <w:rPr>
          <w:rFonts w:ascii="Times New Roman" w:hAnsi="Times New Roman" w:cs="Times New Roman"/>
          <w:sz w:val="24"/>
          <w:szCs w:val="24"/>
        </w:rPr>
        <w:t>Naalakkersuisuts opfattelse</w:t>
      </w:r>
      <w:r w:rsidR="001F4977">
        <w:rPr>
          <w:rFonts w:ascii="Times New Roman" w:hAnsi="Times New Roman" w:cs="Times New Roman"/>
          <w:sz w:val="24"/>
          <w:szCs w:val="24"/>
        </w:rPr>
        <w:t xml:space="preserve">, </w:t>
      </w:r>
      <w:r w:rsidR="005B0D1D" w:rsidRPr="00E91656">
        <w:rPr>
          <w:rFonts w:ascii="Times New Roman" w:hAnsi="Times New Roman" w:cs="Times New Roman"/>
          <w:sz w:val="24"/>
          <w:szCs w:val="24"/>
        </w:rPr>
        <w:t xml:space="preserve">at det er hensigtsmæssigt at sikre en mere effektiv retsbeskyttelse af borgere ved at indføre administrative klagemuligheder. </w:t>
      </w:r>
    </w:p>
    <w:p w14:paraId="503F4ECD" w14:textId="77777777" w:rsidR="00FA031E" w:rsidRPr="00E91656" w:rsidRDefault="00FA031E" w:rsidP="005B0D1D">
      <w:pPr>
        <w:spacing w:after="0"/>
        <w:rPr>
          <w:rFonts w:ascii="Times New Roman" w:hAnsi="Times New Roman" w:cs="Times New Roman"/>
          <w:sz w:val="24"/>
          <w:szCs w:val="24"/>
        </w:rPr>
      </w:pPr>
    </w:p>
    <w:p w14:paraId="6F5EE413" w14:textId="66542008" w:rsidR="00AC0DF2" w:rsidRDefault="005B0D1D" w:rsidP="00FA031E">
      <w:pPr>
        <w:spacing w:after="0"/>
        <w:rPr>
          <w:rFonts w:ascii="Times New Roman" w:hAnsi="Times New Roman" w:cs="Times New Roman"/>
          <w:sz w:val="24"/>
          <w:szCs w:val="24"/>
        </w:rPr>
      </w:pPr>
      <w:r w:rsidRPr="00E91656">
        <w:rPr>
          <w:rFonts w:ascii="Times New Roman" w:hAnsi="Times New Roman" w:cs="Times New Roman"/>
          <w:sz w:val="24"/>
          <w:szCs w:val="24"/>
        </w:rPr>
        <w:t xml:space="preserve">Med dette lovforslag </w:t>
      </w:r>
      <w:r w:rsidR="00624F2E" w:rsidRPr="00E91656">
        <w:rPr>
          <w:rFonts w:ascii="Times New Roman" w:hAnsi="Times New Roman" w:cs="Times New Roman"/>
          <w:sz w:val="24"/>
          <w:szCs w:val="24"/>
        </w:rPr>
        <w:t>foreslå</w:t>
      </w:r>
      <w:r w:rsidR="00624F2E">
        <w:rPr>
          <w:rFonts w:ascii="Times New Roman" w:hAnsi="Times New Roman" w:cs="Times New Roman"/>
          <w:sz w:val="24"/>
          <w:szCs w:val="24"/>
        </w:rPr>
        <w:t>s</w:t>
      </w:r>
      <w:r w:rsidR="00624F2E" w:rsidRPr="00E91656">
        <w:rPr>
          <w:rFonts w:ascii="Times New Roman" w:hAnsi="Times New Roman" w:cs="Times New Roman"/>
          <w:sz w:val="24"/>
          <w:szCs w:val="24"/>
        </w:rPr>
        <w:t xml:space="preserve"> </w:t>
      </w:r>
      <w:r w:rsidRPr="00E91656">
        <w:rPr>
          <w:rFonts w:ascii="Times New Roman" w:hAnsi="Times New Roman" w:cs="Times New Roman"/>
          <w:sz w:val="24"/>
          <w:szCs w:val="24"/>
        </w:rPr>
        <w:t>derfor, at der etableres et samlet administrativt klagenævn</w:t>
      </w:r>
      <w:r w:rsidR="002F61DA">
        <w:rPr>
          <w:rFonts w:ascii="Times New Roman" w:hAnsi="Times New Roman" w:cs="Times New Roman"/>
          <w:sz w:val="24"/>
          <w:szCs w:val="24"/>
        </w:rPr>
        <w:t xml:space="preserve"> (Ligebehandlingsnævnet)</w:t>
      </w:r>
      <w:r w:rsidRPr="00E91656">
        <w:rPr>
          <w:rFonts w:ascii="Times New Roman" w:hAnsi="Times New Roman" w:cs="Times New Roman"/>
          <w:sz w:val="24"/>
          <w:szCs w:val="24"/>
        </w:rPr>
        <w:t xml:space="preserve"> </w:t>
      </w:r>
      <w:r w:rsidR="00FA031E" w:rsidRPr="00906212">
        <w:rPr>
          <w:rFonts w:ascii="Times New Roman" w:hAnsi="Times New Roman" w:cs="Times New Roman"/>
          <w:sz w:val="24"/>
          <w:szCs w:val="24"/>
        </w:rPr>
        <w:t xml:space="preserve">for alle de områder, som er beskyttet i henhold til forbuddet mod </w:t>
      </w:r>
      <w:r w:rsidR="00FA031E">
        <w:rPr>
          <w:rFonts w:ascii="Times New Roman" w:hAnsi="Times New Roman" w:cs="Times New Roman"/>
          <w:sz w:val="24"/>
          <w:szCs w:val="24"/>
        </w:rPr>
        <w:t>diskrimination</w:t>
      </w:r>
      <w:r w:rsidR="00FA031E" w:rsidRPr="00906212">
        <w:rPr>
          <w:rFonts w:ascii="Times New Roman" w:hAnsi="Times New Roman" w:cs="Times New Roman"/>
          <w:sz w:val="24"/>
          <w:szCs w:val="24"/>
        </w:rPr>
        <w:t xml:space="preserve"> på grund af </w:t>
      </w:r>
      <w:r w:rsidR="00FA031E" w:rsidRPr="00CC0862">
        <w:rPr>
          <w:rFonts w:ascii="Times New Roman" w:hAnsi="Times New Roman" w:cs="Times New Roman"/>
          <w:sz w:val="24"/>
          <w:szCs w:val="24"/>
        </w:rPr>
        <w:t xml:space="preserve">køn, </w:t>
      </w:r>
      <w:r w:rsidR="00FA031E">
        <w:rPr>
          <w:rFonts w:ascii="Times New Roman" w:hAnsi="Times New Roman" w:cs="Times New Roman"/>
          <w:sz w:val="24"/>
          <w:szCs w:val="24"/>
        </w:rPr>
        <w:t xml:space="preserve">graviditet, barselsorlov, </w:t>
      </w:r>
      <w:r w:rsidR="00FA031E" w:rsidRPr="00CC0862">
        <w:rPr>
          <w:rFonts w:ascii="Times New Roman" w:hAnsi="Times New Roman" w:cs="Times New Roman"/>
          <w:sz w:val="24"/>
          <w:szCs w:val="24"/>
        </w:rPr>
        <w:t>seksuel orientering, kønsidentitet, kønsudtryk, kønskarakteristika, race</w:t>
      </w:r>
      <w:r w:rsidR="00FA031E">
        <w:rPr>
          <w:rFonts w:ascii="Times New Roman" w:hAnsi="Times New Roman" w:cs="Times New Roman"/>
          <w:sz w:val="24"/>
          <w:szCs w:val="24"/>
        </w:rPr>
        <w:t>, hudfarve, national, social eller</w:t>
      </w:r>
      <w:r w:rsidR="00FA031E" w:rsidRPr="00CC0862">
        <w:rPr>
          <w:rFonts w:ascii="Times New Roman" w:hAnsi="Times New Roman" w:cs="Times New Roman"/>
          <w:sz w:val="24"/>
          <w:szCs w:val="24"/>
        </w:rPr>
        <w:t xml:space="preserve"> etnisk oprindelse, handicap, alder, </w:t>
      </w:r>
      <w:r w:rsidR="00FA031E">
        <w:rPr>
          <w:rFonts w:ascii="Times New Roman" w:hAnsi="Times New Roman" w:cs="Times New Roman"/>
          <w:sz w:val="24"/>
          <w:szCs w:val="24"/>
        </w:rPr>
        <w:t xml:space="preserve">politisk anskuelse, </w:t>
      </w:r>
      <w:r w:rsidR="00FA031E" w:rsidRPr="00CC0862">
        <w:rPr>
          <w:rFonts w:ascii="Times New Roman" w:hAnsi="Times New Roman" w:cs="Times New Roman"/>
          <w:sz w:val="24"/>
          <w:szCs w:val="24"/>
        </w:rPr>
        <w:t>religion eller trosoverbevisning</w:t>
      </w:r>
      <w:r w:rsidR="00FA031E" w:rsidRPr="00906212">
        <w:rPr>
          <w:rFonts w:ascii="Times New Roman" w:hAnsi="Times New Roman" w:cs="Times New Roman"/>
          <w:sz w:val="24"/>
          <w:szCs w:val="24"/>
        </w:rPr>
        <w:t xml:space="preserve">. Ligebehandlingsnævnet får kompetence til at behandle klager både på og uden for arbejdsmarkedet. </w:t>
      </w:r>
    </w:p>
    <w:p w14:paraId="65DAD6C2" w14:textId="77777777" w:rsidR="00AC0DF2" w:rsidRDefault="00AC0DF2" w:rsidP="00FA031E">
      <w:pPr>
        <w:spacing w:after="0"/>
        <w:rPr>
          <w:rFonts w:ascii="Times New Roman" w:hAnsi="Times New Roman" w:cs="Times New Roman"/>
          <w:sz w:val="24"/>
          <w:szCs w:val="24"/>
        </w:rPr>
      </w:pPr>
    </w:p>
    <w:p w14:paraId="5BD02261" w14:textId="2660AD08" w:rsidR="00FA031E" w:rsidRDefault="00FA031E" w:rsidP="00FA031E">
      <w:pPr>
        <w:spacing w:after="0"/>
        <w:rPr>
          <w:rFonts w:ascii="Times New Roman" w:hAnsi="Times New Roman" w:cs="Times New Roman"/>
          <w:sz w:val="24"/>
          <w:szCs w:val="24"/>
        </w:rPr>
      </w:pPr>
      <w:r w:rsidRPr="00906212">
        <w:rPr>
          <w:rFonts w:ascii="Times New Roman" w:hAnsi="Times New Roman" w:cs="Times New Roman"/>
          <w:sz w:val="24"/>
          <w:szCs w:val="24"/>
        </w:rPr>
        <w:t xml:space="preserve">Nævnet kan træffe afgørelser og tilkende godtgørelse, hvis forbuddet mod </w:t>
      </w:r>
      <w:r>
        <w:rPr>
          <w:rFonts w:ascii="Times New Roman" w:hAnsi="Times New Roman" w:cs="Times New Roman"/>
          <w:sz w:val="24"/>
          <w:szCs w:val="24"/>
        </w:rPr>
        <w:t>diskrimination</w:t>
      </w:r>
      <w:r w:rsidRPr="00906212">
        <w:rPr>
          <w:rFonts w:ascii="Times New Roman" w:hAnsi="Times New Roman" w:cs="Times New Roman"/>
          <w:sz w:val="24"/>
          <w:szCs w:val="24"/>
        </w:rPr>
        <w:t xml:space="preserve"> er overtrådt. Formålet med oprettelsen af nævnet er at skabe mere ensartet adgang for den enkelte borger til at få behandlet en klage over forskelsbehandling</w:t>
      </w:r>
      <w:r>
        <w:rPr>
          <w:rFonts w:ascii="Times New Roman" w:hAnsi="Times New Roman" w:cs="Times New Roman"/>
          <w:sz w:val="24"/>
          <w:szCs w:val="24"/>
        </w:rPr>
        <w:t xml:space="preserve"> uden at skulle anlægge sag ved domstolene.</w:t>
      </w:r>
    </w:p>
    <w:p w14:paraId="3F30FD58" w14:textId="5AC3C35F" w:rsidR="005B0D1D" w:rsidRDefault="005B0D1D" w:rsidP="005B0D1D">
      <w:pPr>
        <w:spacing w:after="0"/>
        <w:rPr>
          <w:rFonts w:ascii="Times New Roman" w:hAnsi="Times New Roman" w:cs="Times New Roman"/>
          <w:sz w:val="24"/>
          <w:szCs w:val="24"/>
        </w:rPr>
      </w:pPr>
    </w:p>
    <w:p w14:paraId="11839058" w14:textId="68C5DF27" w:rsidR="00E8308E" w:rsidRPr="005B0D1D" w:rsidRDefault="005B0D1D" w:rsidP="00E91656">
      <w:pPr>
        <w:spacing w:after="0"/>
        <w:rPr>
          <w:rFonts w:ascii="Times New Roman" w:hAnsi="Times New Roman" w:cs="Times New Roman"/>
          <w:sz w:val="24"/>
          <w:szCs w:val="24"/>
        </w:rPr>
      </w:pPr>
      <w:r w:rsidRPr="00E91656">
        <w:rPr>
          <w:rFonts w:ascii="Times New Roman" w:hAnsi="Times New Roman" w:cs="Times New Roman"/>
          <w:sz w:val="24"/>
          <w:szCs w:val="24"/>
        </w:rPr>
        <w:t>Et samlet nævn for alle diskriminationsgrundene vil endvidere kunne håndtere situationer, der involverer flere beskyttelseskriterier, dvs. en situation, hvor en person mener sig udsat for forskelsbehandling på grund af flere diskriminationskriterier, f</w:t>
      </w:r>
      <w:r>
        <w:rPr>
          <w:rFonts w:ascii="Times New Roman" w:hAnsi="Times New Roman" w:cs="Times New Roman"/>
          <w:sz w:val="24"/>
          <w:szCs w:val="24"/>
        </w:rPr>
        <w:t>.eks.</w:t>
      </w:r>
      <w:r w:rsidRPr="00E91656">
        <w:rPr>
          <w:rFonts w:ascii="Times New Roman" w:hAnsi="Times New Roman" w:cs="Times New Roman"/>
          <w:sz w:val="24"/>
          <w:szCs w:val="24"/>
        </w:rPr>
        <w:t xml:space="preserve"> køn, etnisk oprindelse og alder.</w:t>
      </w:r>
    </w:p>
    <w:p w14:paraId="4484AE70" w14:textId="3124C532" w:rsidR="004D271E" w:rsidRDefault="004D271E" w:rsidP="00E91656">
      <w:pPr>
        <w:spacing w:after="0"/>
        <w:rPr>
          <w:rFonts w:ascii="Times New Roman" w:hAnsi="Times New Roman" w:cs="Times New Roman"/>
          <w:sz w:val="24"/>
          <w:szCs w:val="24"/>
        </w:rPr>
      </w:pPr>
    </w:p>
    <w:p w14:paraId="6AADE614" w14:textId="0D292F42" w:rsidR="004D271E" w:rsidRDefault="004D271E" w:rsidP="00E91656">
      <w:pPr>
        <w:spacing w:after="0"/>
        <w:rPr>
          <w:rFonts w:ascii="Times New Roman" w:hAnsi="Times New Roman" w:cs="Times New Roman"/>
          <w:sz w:val="24"/>
          <w:szCs w:val="24"/>
        </w:rPr>
      </w:pPr>
      <w:r w:rsidRPr="004D271E">
        <w:rPr>
          <w:rFonts w:ascii="Times New Roman" w:hAnsi="Times New Roman" w:cs="Times New Roman"/>
          <w:sz w:val="24"/>
          <w:szCs w:val="24"/>
        </w:rPr>
        <w:t xml:space="preserve">Nævnet vil kun kunne behandle klager, hvor klageren selv er direkte berørt af diskriminationen (dvs. har retlig interesse) og vil kun kunne behandle klager, hvor de </w:t>
      </w:r>
      <w:r w:rsidR="009C77F7">
        <w:rPr>
          <w:rFonts w:ascii="Times New Roman" w:hAnsi="Times New Roman" w:cs="Times New Roman"/>
          <w:sz w:val="24"/>
          <w:szCs w:val="24"/>
        </w:rPr>
        <w:t>administrative</w:t>
      </w:r>
      <w:r w:rsidRPr="004D271E">
        <w:rPr>
          <w:rFonts w:ascii="Times New Roman" w:hAnsi="Times New Roman" w:cs="Times New Roman"/>
          <w:sz w:val="24"/>
          <w:szCs w:val="24"/>
        </w:rPr>
        <w:t xml:space="preserve"> klage</w:t>
      </w:r>
      <w:r w:rsidR="00D844BB">
        <w:rPr>
          <w:rFonts w:ascii="Times New Roman" w:hAnsi="Times New Roman" w:cs="Times New Roman"/>
          <w:sz w:val="24"/>
          <w:szCs w:val="24"/>
        </w:rPr>
        <w:t>muligheder</w:t>
      </w:r>
      <w:r w:rsidRPr="004D271E">
        <w:rPr>
          <w:rFonts w:ascii="Times New Roman" w:hAnsi="Times New Roman" w:cs="Times New Roman"/>
          <w:sz w:val="24"/>
          <w:szCs w:val="24"/>
        </w:rPr>
        <w:t xml:space="preserve"> er udtømt. Til nævnet vil der være et sekretariat tilknyttet, som forbereder sagerne. Herefter vil nævnet på et møde behandle sagen. Det vil ikke være muligt at klage over nævnets afgørelse til en anden administrativ myndighed. Såfremt man ikke er enig i nævnets afgørelse, vil det </w:t>
      </w:r>
      <w:r w:rsidR="00363CA1">
        <w:rPr>
          <w:rFonts w:ascii="Times New Roman" w:hAnsi="Times New Roman" w:cs="Times New Roman"/>
          <w:sz w:val="24"/>
          <w:szCs w:val="24"/>
        </w:rPr>
        <w:t xml:space="preserve">fortsat </w:t>
      </w:r>
      <w:r w:rsidRPr="004D271E">
        <w:rPr>
          <w:rFonts w:ascii="Times New Roman" w:hAnsi="Times New Roman" w:cs="Times New Roman"/>
          <w:sz w:val="24"/>
          <w:szCs w:val="24"/>
        </w:rPr>
        <w:t>være muligt at gå til domstolene.</w:t>
      </w:r>
    </w:p>
    <w:p w14:paraId="5A32B9BF" w14:textId="3DF9A35B" w:rsidR="004546AD" w:rsidRDefault="004546AD" w:rsidP="00E91656">
      <w:pPr>
        <w:spacing w:after="0"/>
        <w:rPr>
          <w:rFonts w:ascii="Times New Roman" w:hAnsi="Times New Roman" w:cs="Times New Roman"/>
          <w:sz w:val="24"/>
          <w:szCs w:val="24"/>
        </w:rPr>
      </w:pPr>
    </w:p>
    <w:p w14:paraId="1A609AED" w14:textId="529CC538" w:rsidR="00906212" w:rsidRPr="008A5BA5" w:rsidRDefault="00906212" w:rsidP="00E91656">
      <w:pPr>
        <w:spacing w:after="0"/>
        <w:rPr>
          <w:rFonts w:ascii="Times New Roman" w:hAnsi="Times New Roman" w:cs="Times New Roman"/>
          <w:b/>
          <w:bCs/>
          <w:sz w:val="24"/>
          <w:szCs w:val="24"/>
        </w:rPr>
      </w:pPr>
    </w:p>
    <w:p w14:paraId="317DED9B" w14:textId="27E1E784" w:rsidR="00F37F07" w:rsidRPr="000C00F1" w:rsidRDefault="00F37F07" w:rsidP="000C00F1">
      <w:pPr>
        <w:spacing w:after="0"/>
        <w:rPr>
          <w:rFonts w:ascii="Times New Roman" w:hAnsi="Times New Roman" w:cs="Times New Roman"/>
          <w:sz w:val="24"/>
          <w:szCs w:val="24"/>
        </w:rPr>
      </w:pPr>
      <w:r w:rsidRPr="008A5BA5">
        <w:rPr>
          <w:rFonts w:ascii="Times New Roman" w:hAnsi="Times New Roman" w:cs="Times New Roman"/>
          <w:b/>
          <w:bCs/>
          <w:sz w:val="24"/>
          <w:szCs w:val="24"/>
        </w:rPr>
        <w:t>Kønssammensætningen i offentlige udvalg, råd, kommissioner og lignende</w:t>
      </w:r>
      <w:r w:rsidRPr="000C00F1">
        <w:rPr>
          <w:rFonts w:ascii="Times New Roman" w:hAnsi="Times New Roman" w:cs="Times New Roman"/>
          <w:sz w:val="24"/>
          <w:szCs w:val="24"/>
        </w:rPr>
        <w:t xml:space="preserve"> </w:t>
      </w:r>
    </w:p>
    <w:p w14:paraId="6346E2F6" w14:textId="20442AA6" w:rsidR="00F37F07" w:rsidRDefault="0094391B" w:rsidP="00E91656">
      <w:pPr>
        <w:spacing w:after="0"/>
        <w:rPr>
          <w:rFonts w:ascii="Times New Roman" w:hAnsi="Times New Roman" w:cs="Times New Roman"/>
          <w:i/>
          <w:iCs/>
          <w:sz w:val="24"/>
          <w:szCs w:val="24"/>
        </w:rPr>
      </w:pPr>
      <w:r>
        <w:rPr>
          <w:rFonts w:ascii="Times New Roman" w:hAnsi="Times New Roman" w:cs="Times New Roman"/>
          <w:i/>
          <w:iCs/>
          <w:sz w:val="24"/>
          <w:szCs w:val="24"/>
        </w:rPr>
        <w:t>Gældende ret</w:t>
      </w:r>
    </w:p>
    <w:p w14:paraId="54F74169" w14:textId="4A68B3DB" w:rsidR="0094391B" w:rsidRDefault="006B049C" w:rsidP="00E91656">
      <w:pPr>
        <w:spacing w:after="0"/>
        <w:rPr>
          <w:rFonts w:ascii="Times New Roman" w:hAnsi="Times New Roman" w:cs="Times New Roman"/>
          <w:sz w:val="24"/>
          <w:szCs w:val="24"/>
        </w:rPr>
      </w:pPr>
      <w:r>
        <w:rPr>
          <w:rFonts w:ascii="Times New Roman" w:hAnsi="Times New Roman" w:cs="Times New Roman"/>
          <w:sz w:val="24"/>
          <w:szCs w:val="24"/>
        </w:rPr>
        <w:t xml:space="preserve">Ifølge </w:t>
      </w:r>
      <w:r w:rsidRPr="006B049C">
        <w:rPr>
          <w:rFonts w:ascii="Times New Roman" w:hAnsi="Times New Roman" w:cs="Times New Roman"/>
          <w:sz w:val="24"/>
          <w:szCs w:val="24"/>
        </w:rPr>
        <w:t>Inatsisartutlov nr. 3 af 29. november 2013 om ligestilling af mænd og kvinder</w:t>
      </w:r>
      <w:r>
        <w:rPr>
          <w:rFonts w:ascii="Times New Roman" w:hAnsi="Times New Roman" w:cs="Times New Roman"/>
          <w:sz w:val="24"/>
          <w:szCs w:val="24"/>
        </w:rPr>
        <w:t xml:space="preserve"> kapitel 3, falder udvalg, bestyrelser mv. a</w:t>
      </w:r>
      <w:r w:rsidRPr="006B049C">
        <w:rPr>
          <w:rFonts w:ascii="Times New Roman" w:hAnsi="Times New Roman" w:cs="Times New Roman"/>
          <w:sz w:val="24"/>
          <w:szCs w:val="24"/>
        </w:rPr>
        <w:t>f administrativ og/eller teknisk karakte</w:t>
      </w:r>
      <w:r>
        <w:rPr>
          <w:rFonts w:ascii="Times New Roman" w:hAnsi="Times New Roman" w:cs="Times New Roman"/>
          <w:sz w:val="24"/>
          <w:szCs w:val="24"/>
        </w:rPr>
        <w:t xml:space="preserve">r uden for kravene til kønssammensætning i loven. </w:t>
      </w:r>
    </w:p>
    <w:p w14:paraId="0924A75E" w14:textId="4F1F0E5F" w:rsidR="006B049C" w:rsidRPr="006B049C" w:rsidRDefault="006B049C" w:rsidP="00E91656">
      <w:pPr>
        <w:spacing w:after="0"/>
        <w:rPr>
          <w:rFonts w:ascii="Times New Roman" w:hAnsi="Times New Roman" w:cs="Times New Roman"/>
          <w:sz w:val="24"/>
          <w:szCs w:val="24"/>
        </w:rPr>
      </w:pPr>
    </w:p>
    <w:p w14:paraId="72BDA01F" w14:textId="3C176D20" w:rsidR="0094391B" w:rsidRDefault="0094391B" w:rsidP="00E91656">
      <w:pPr>
        <w:spacing w:after="0"/>
        <w:rPr>
          <w:rFonts w:ascii="Times New Roman" w:hAnsi="Times New Roman" w:cs="Times New Roman"/>
          <w:i/>
          <w:iCs/>
          <w:sz w:val="24"/>
          <w:szCs w:val="24"/>
        </w:rPr>
      </w:pPr>
      <w:r>
        <w:rPr>
          <w:rFonts w:ascii="Times New Roman" w:hAnsi="Times New Roman" w:cs="Times New Roman"/>
          <w:i/>
          <w:iCs/>
          <w:sz w:val="24"/>
          <w:szCs w:val="24"/>
        </w:rPr>
        <w:t>Lovforslagets indhold</w:t>
      </w:r>
    </w:p>
    <w:p w14:paraId="2FED16FF" w14:textId="64AEFA39" w:rsidR="000C00F1" w:rsidRDefault="00542375" w:rsidP="00E91656">
      <w:pPr>
        <w:spacing w:after="0"/>
        <w:rPr>
          <w:rFonts w:ascii="Times New Roman" w:hAnsi="Times New Roman" w:cs="Times New Roman"/>
          <w:sz w:val="24"/>
          <w:szCs w:val="24"/>
        </w:rPr>
      </w:pPr>
      <w:r>
        <w:rPr>
          <w:rFonts w:ascii="Times New Roman" w:hAnsi="Times New Roman" w:cs="Times New Roman"/>
          <w:sz w:val="24"/>
          <w:szCs w:val="24"/>
        </w:rPr>
        <w:t xml:space="preserve">Det forslås at også udvalg, bestyrelser, mv. af administrativ og/eller teknisk karakter  omfattes af lovens krav til kønssammensætning. </w:t>
      </w:r>
    </w:p>
    <w:p w14:paraId="14461D48" w14:textId="341D0709" w:rsidR="00FD7DE3" w:rsidRDefault="00FD7DE3" w:rsidP="00E91656">
      <w:pPr>
        <w:spacing w:after="0"/>
        <w:rPr>
          <w:rFonts w:ascii="Times New Roman" w:hAnsi="Times New Roman" w:cs="Times New Roman"/>
          <w:sz w:val="24"/>
          <w:szCs w:val="24"/>
        </w:rPr>
      </w:pPr>
    </w:p>
    <w:p w14:paraId="58A3C527" w14:textId="5C714C8D" w:rsidR="00FD7DE3" w:rsidRDefault="00FD7DE3" w:rsidP="00E91656">
      <w:pPr>
        <w:spacing w:after="0"/>
        <w:rPr>
          <w:rFonts w:ascii="Times New Roman" w:hAnsi="Times New Roman" w:cs="Times New Roman"/>
          <w:sz w:val="24"/>
          <w:szCs w:val="24"/>
        </w:rPr>
      </w:pPr>
      <w:r>
        <w:rPr>
          <w:rFonts w:ascii="Times New Roman" w:hAnsi="Times New Roman" w:cs="Times New Roman"/>
          <w:sz w:val="24"/>
          <w:szCs w:val="24"/>
        </w:rPr>
        <w:t xml:space="preserve">For at imødekomme lovens hensigt om ligestilling i Grønland, er det nødvendigt at kravene om kønssammensætning i loven gælder alle udvalg mv. og ikke blot dem der </w:t>
      </w:r>
      <w:r w:rsidRPr="00FD7DE3">
        <w:rPr>
          <w:rFonts w:ascii="Times New Roman" w:hAnsi="Times New Roman" w:cs="Times New Roman"/>
          <w:sz w:val="24"/>
          <w:szCs w:val="24"/>
        </w:rPr>
        <w:t>forberede</w:t>
      </w:r>
      <w:r>
        <w:rPr>
          <w:rFonts w:ascii="Times New Roman" w:hAnsi="Times New Roman" w:cs="Times New Roman"/>
          <w:sz w:val="24"/>
          <w:szCs w:val="24"/>
        </w:rPr>
        <w:t xml:space="preserve">r </w:t>
      </w:r>
      <w:r w:rsidRPr="00FD7DE3">
        <w:rPr>
          <w:rFonts w:ascii="Times New Roman" w:hAnsi="Times New Roman" w:cs="Times New Roman"/>
          <w:sz w:val="24"/>
          <w:szCs w:val="24"/>
        </w:rPr>
        <w:t>fastsættelse af regler eller planlægning af samfundsmæssig betydning</w:t>
      </w:r>
      <w:r>
        <w:rPr>
          <w:rFonts w:ascii="Times New Roman" w:hAnsi="Times New Roman" w:cs="Times New Roman"/>
          <w:sz w:val="24"/>
          <w:szCs w:val="24"/>
        </w:rPr>
        <w:t xml:space="preserve">. </w:t>
      </w:r>
      <w:r w:rsidR="00506A3B">
        <w:rPr>
          <w:rFonts w:ascii="Times New Roman" w:hAnsi="Times New Roman" w:cs="Times New Roman"/>
          <w:sz w:val="24"/>
          <w:szCs w:val="24"/>
        </w:rPr>
        <w:t xml:space="preserve">Ved at udvide </w:t>
      </w:r>
      <w:r w:rsidR="00506A3B">
        <w:rPr>
          <w:rFonts w:ascii="Times New Roman" w:hAnsi="Times New Roman" w:cs="Times New Roman"/>
          <w:sz w:val="24"/>
          <w:szCs w:val="24"/>
        </w:rPr>
        <w:lastRenderedPageBreak/>
        <w:t>anvendelsesområdet for kravene, vil tvivl og uklarheder om, hvornår loven finde anvendelse også mindskes.</w:t>
      </w:r>
    </w:p>
    <w:p w14:paraId="44B3785B" w14:textId="77777777" w:rsidR="00FD7DE3" w:rsidRPr="008A5BA5" w:rsidRDefault="00FD7DE3" w:rsidP="00E91656">
      <w:pPr>
        <w:spacing w:after="0"/>
        <w:rPr>
          <w:rFonts w:ascii="Times New Roman" w:hAnsi="Times New Roman" w:cs="Times New Roman"/>
          <w:b/>
          <w:bCs/>
          <w:sz w:val="24"/>
          <w:szCs w:val="24"/>
        </w:rPr>
      </w:pPr>
    </w:p>
    <w:p w14:paraId="2398C534" w14:textId="0368FF98" w:rsidR="000C00F1" w:rsidRDefault="000C00F1" w:rsidP="002D3A57">
      <w:pPr>
        <w:keepNext/>
        <w:spacing w:after="0"/>
        <w:rPr>
          <w:rFonts w:ascii="Times New Roman" w:hAnsi="Times New Roman" w:cs="Times New Roman"/>
          <w:b/>
          <w:bCs/>
          <w:sz w:val="24"/>
          <w:szCs w:val="24"/>
        </w:rPr>
      </w:pPr>
      <w:r w:rsidRPr="008A5BA5">
        <w:rPr>
          <w:rFonts w:ascii="Times New Roman" w:hAnsi="Times New Roman" w:cs="Times New Roman"/>
          <w:b/>
          <w:bCs/>
          <w:sz w:val="24"/>
          <w:szCs w:val="24"/>
        </w:rPr>
        <w:t>Udvidelse af ligestillings</w:t>
      </w:r>
      <w:r w:rsidR="00920340" w:rsidRPr="008A5BA5">
        <w:rPr>
          <w:rFonts w:ascii="Times New Roman" w:hAnsi="Times New Roman" w:cs="Times New Roman"/>
          <w:b/>
          <w:bCs/>
          <w:sz w:val="24"/>
          <w:szCs w:val="24"/>
        </w:rPr>
        <w:t>rådets</w:t>
      </w:r>
      <w:r w:rsidRPr="008A5BA5">
        <w:rPr>
          <w:rFonts w:ascii="Times New Roman" w:hAnsi="Times New Roman" w:cs="Times New Roman"/>
          <w:b/>
          <w:bCs/>
          <w:sz w:val="24"/>
          <w:szCs w:val="24"/>
        </w:rPr>
        <w:t xml:space="preserve"> opgaver</w:t>
      </w:r>
    </w:p>
    <w:p w14:paraId="6E221899" w14:textId="2FC30742" w:rsidR="00557C3D" w:rsidRDefault="00557C3D" w:rsidP="00E91656">
      <w:pPr>
        <w:spacing w:after="0"/>
        <w:rPr>
          <w:rFonts w:ascii="Times New Roman" w:hAnsi="Times New Roman" w:cs="Times New Roman"/>
          <w:i/>
          <w:iCs/>
          <w:sz w:val="24"/>
          <w:szCs w:val="24"/>
        </w:rPr>
      </w:pPr>
      <w:r>
        <w:rPr>
          <w:rFonts w:ascii="Times New Roman" w:hAnsi="Times New Roman" w:cs="Times New Roman"/>
          <w:i/>
          <w:iCs/>
          <w:sz w:val="24"/>
          <w:szCs w:val="24"/>
        </w:rPr>
        <w:t>Gældende ret</w:t>
      </w:r>
    </w:p>
    <w:p w14:paraId="02493629" w14:textId="47B21C14" w:rsidR="009422B9" w:rsidRDefault="00AC0DF2" w:rsidP="00AC0DF2">
      <w:pPr>
        <w:spacing w:after="0"/>
        <w:rPr>
          <w:rFonts w:ascii="Times New Roman" w:hAnsi="Times New Roman" w:cs="Times New Roman"/>
          <w:sz w:val="24"/>
          <w:szCs w:val="24"/>
        </w:rPr>
      </w:pPr>
      <w:r w:rsidRPr="00AC0DF2">
        <w:rPr>
          <w:rFonts w:ascii="Times New Roman" w:hAnsi="Times New Roman" w:cs="Times New Roman"/>
          <w:sz w:val="24"/>
          <w:szCs w:val="24"/>
        </w:rPr>
        <w:t xml:space="preserve">Ligestillingsrådet </w:t>
      </w:r>
      <w:r w:rsidR="009422B9">
        <w:rPr>
          <w:rFonts w:ascii="Times New Roman" w:hAnsi="Times New Roman" w:cs="Times New Roman"/>
          <w:sz w:val="24"/>
          <w:szCs w:val="24"/>
        </w:rPr>
        <w:t xml:space="preserve">er i medfør af </w:t>
      </w:r>
      <w:r w:rsidR="009422B9" w:rsidRPr="009422B9">
        <w:rPr>
          <w:rFonts w:ascii="Times New Roman" w:hAnsi="Times New Roman" w:cs="Times New Roman"/>
          <w:sz w:val="24"/>
          <w:szCs w:val="24"/>
        </w:rPr>
        <w:t>Inatsisartutlov nr. 3 af 29. november 2013 om ligestilling af mænd og kvinder</w:t>
      </w:r>
      <w:r w:rsidR="009422B9">
        <w:rPr>
          <w:rFonts w:ascii="Times New Roman" w:hAnsi="Times New Roman" w:cs="Times New Roman"/>
          <w:sz w:val="24"/>
          <w:szCs w:val="24"/>
        </w:rPr>
        <w:t xml:space="preserve"> forpligtet til at overvåge</w:t>
      </w:r>
      <w:r w:rsidRPr="00AC0DF2">
        <w:rPr>
          <w:rFonts w:ascii="Times New Roman" w:hAnsi="Times New Roman" w:cs="Times New Roman"/>
          <w:sz w:val="24"/>
          <w:szCs w:val="24"/>
        </w:rPr>
        <w:t xml:space="preserve">, hvorledes loven faktisk anvendes i samfundet, herunder hvordan den faktiske implementering finder sted. </w:t>
      </w:r>
    </w:p>
    <w:p w14:paraId="4DD4D0D7" w14:textId="77777777" w:rsidR="009422B9" w:rsidRDefault="009422B9" w:rsidP="00AC0DF2">
      <w:pPr>
        <w:spacing w:after="0"/>
        <w:rPr>
          <w:rFonts w:ascii="Times New Roman" w:hAnsi="Times New Roman" w:cs="Times New Roman"/>
          <w:sz w:val="24"/>
          <w:szCs w:val="24"/>
        </w:rPr>
      </w:pPr>
    </w:p>
    <w:p w14:paraId="6F2C91D8" w14:textId="77777777" w:rsidR="00AC0DF2" w:rsidRPr="00AC0DF2" w:rsidRDefault="00AC0DF2" w:rsidP="00AC0DF2">
      <w:pPr>
        <w:spacing w:after="0"/>
        <w:rPr>
          <w:rFonts w:ascii="Times New Roman" w:hAnsi="Times New Roman" w:cs="Times New Roman"/>
          <w:sz w:val="24"/>
          <w:szCs w:val="24"/>
        </w:rPr>
      </w:pPr>
      <w:r w:rsidRPr="00AC0DF2">
        <w:rPr>
          <w:rFonts w:ascii="Times New Roman" w:hAnsi="Times New Roman" w:cs="Times New Roman"/>
          <w:sz w:val="24"/>
          <w:szCs w:val="24"/>
        </w:rPr>
        <w:t xml:space="preserve">Ligestillingsrådet har efter lovforslaget en pligt til at iværksætte aktiviteter, der spreder </w:t>
      </w:r>
    </w:p>
    <w:p w14:paraId="1BE3F498" w14:textId="77777777" w:rsidR="00AC0DF2" w:rsidRPr="00AC0DF2" w:rsidRDefault="00AC0DF2" w:rsidP="00AC0DF2">
      <w:pPr>
        <w:spacing w:after="0"/>
        <w:rPr>
          <w:rFonts w:ascii="Times New Roman" w:hAnsi="Times New Roman" w:cs="Times New Roman"/>
          <w:sz w:val="24"/>
          <w:szCs w:val="24"/>
        </w:rPr>
      </w:pPr>
      <w:r w:rsidRPr="00AC0DF2">
        <w:rPr>
          <w:rFonts w:ascii="Times New Roman" w:hAnsi="Times New Roman" w:cs="Times New Roman"/>
          <w:sz w:val="24"/>
          <w:szCs w:val="24"/>
        </w:rPr>
        <w:t xml:space="preserve">informationer om ligestilling og samtidig skaber en debat omkring relevante </w:t>
      </w:r>
    </w:p>
    <w:p w14:paraId="132B3F11" w14:textId="47EF0777" w:rsidR="00AC0DF2" w:rsidRDefault="00AC0DF2" w:rsidP="00AC0DF2">
      <w:pPr>
        <w:spacing w:after="0"/>
        <w:rPr>
          <w:rFonts w:ascii="Times New Roman" w:hAnsi="Times New Roman" w:cs="Times New Roman"/>
          <w:sz w:val="24"/>
          <w:szCs w:val="24"/>
        </w:rPr>
      </w:pPr>
      <w:r w:rsidRPr="00AC0DF2">
        <w:rPr>
          <w:rFonts w:ascii="Times New Roman" w:hAnsi="Times New Roman" w:cs="Times New Roman"/>
          <w:sz w:val="24"/>
          <w:szCs w:val="24"/>
        </w:rPr>
        <w:t xml:space="preserve">ligestillingsproblematikker. </w:t>
      </w:r>
    </w:p>
    <w:p w14:paraId="37FE386C" w14:textId="77777777" w:rsidR="009422B9" w:rsidRPr="00AC0DF2" w:rsidRDefault="009422B9" w:rsidP="00AC0DF2">
      <w:pPr>
        <w:spacing w:after="0"/>
        <w:rPr>
          <w:rFonts w:ascii="Times New Roman" w:hAnsi="Times New Roman" w:cs="Times New Roman"/>
          <w:sz w:val="24"/>
          <w:szCs w:val="24"/>
        </w:rPr>
      </w:pPr>
    </w:p>
    <w:p w14:paraId="67FA3D0D" w14:textId="67B4CF10" w:rsidR="00557C3D" w:rsidRDefault="00AC0DF2" w:rsidP="009422B9">
      <w:pPr>
        <w:spacing w:after="0"/>
        <w:rPr>
          <w:rFonts w:ascii="Times New Roman" w:hAnsi="Times New Roman" w:cs="Times New Roman"/>
          <w:sz w:val="24"/>
          <w:szCs w:val="24"/>
        </w:rPr>
      </w:pPr>
      <w:r w:rsidRPr="00AC0DF2">
        <w:rPr>
          <w:rFonts w:ascii="Times New Roman" w:hAnsi="Times New Roman" w:cs="Times New Roman"/>
          <w:sz w:val="24"/>
          <w:szCs w:val="24"/>
        </w:rPr>
        <w:t xml:space="preserve">Ligestillingsrådet har </w:t>
      </w:r>
      <w:r w:rsidR="009422B9">
        <w:rPr>
          <w:rFonts w:ascii="Times New Roman" w:hAnsi="Times New Roman" w:cs="Times New Roman"/>
          <w:sz w:val="24"/>
          <w:szCs w:val="24"/>
        </w:rPr>
        <w:t xml:space="preserve">desuden </w:t>
      </w:r>
      <w:r w:rsidRPr="00AC0DF2">
        <w:rPr>
          <w:rFonts w:ascii="Times New Roman" w:hAnsi="Times New Roman" w:cs="Times New Roman"/>
          <w:sz w:val="24"/>
          <w:szCs w:val="24"/>
        </w:rPr>
        <w:t xml:space="preserve">en pligt til at virke som rådgivende organ. </w:t>
      </w:r>
    </w:p>
    <w:p w14:paraId="4707464F" w14:textId="7D210DAD" w:rsidR="00AC0DF2" w:rsidRDefault="00AC0DF2" w:rsidP="00AC0DF2">
      <w:pPr>
        <w:spacing w:after="0"/>
        <w:rPr>
          <w:rFonts w:ascii="Times New Roman" w:hAnsi="Times New Roman" w:cs="Times New Roman"/>
          <w:sz w:val="24"/>
          <w:szCs w:val="24"/>
        </w:rPr>
      </w:pPr>
    </w:p>
    <w:p w14:paraId="03310272" w14:textId="46BA1D54" w:rsidR="00AC0DF2" w:rsidRPr="00AC0DF2" w:rsidRDefault="00AC0DF2" w:rsidP="00AC0DF2">
      <w:pPr>
        <w:spacing w:after="0"/>
        <w:rPr>
          <w:rFonts w:ascii="Times New Roman" w:hAnsi="Times New Roman" w:cs="Times New Roman"/>
          <w:sz w:val="24"/>
          <w:szCs w:val="24"/>
        </w:rPr>
      </w:pPr>
      <w:r w:rsidRPr="00AC0DF2">
        <w:rPr>
          <w:rFonts w:ascii="Times New Roman" w:hAnsi="Times New Roman" w:cs="Times New Roman"/>
          <w:sz w:val="24"/>
          <w:szCs w:val="24"/>
        </w:rPr>
        <w:t xml:space="preserve">Herudover er der lovfæstet en række valgfrie opgaver. Opregningen af valgfrie opgaver er ikke udtømmende, men blot en angivelse af retningslinjer for retningen af Ligestillingsrådets arbejde. Under valgfrie opgaver henhører, at Ligestillingsrådet skal yde bistand til </w:t>
      </w:r>
    </w:p>
    <w:p w14:paraId="0E6BB918" w14:textId="1455E280" w:rsidR="00AC0DF2" w:rsidRDefault="00AC0DF2" w:rsidP="009422B9">
      <w:pPr>
        <w:spacing w:after="0"/>
        <w:rPr>
          <w:rFonts w:ascii="Times New Roman" w:hAnsi="Times New Roman" w:cs="Times New Roman"/>
          <w:sz w:val="24"/>
          <w:szCs w:val="24"/>
        </w:rPr>
      </w:pPr>
      <w:r w:rsidRPr="00AC0DF2">
        <w:rPr>
          <w:rFonts w:ascii="Times New Roman" w:hAnsi="Times New Roman" w:cs="Times New Roman"/>
          <w:sz w:val="24"/>
          <w:szCs w:val="24"/>
        </w:rPr>
        <w:t>ligestillingsrepræsentanter fra offentlige institutioner og virksomheder.</w:t>
      </w:r>
    </w:p>
    <w:p w14:paraId="3DDF0EB6" w14:textId="77777777" w:rsidR="002457D7" w:rsidRPr="00AC0DF2" w:rsidRDefault="002457D7" w:rsidP="009422B9">
      <w:pPr>
        <w:spacing w:after="0"/>
        <w:rPr>
          <w:rFonts w:ascii="Times New Roman" w:hAnsi="Times New Roman" w:cs="Times New Roman"/>
          <w:sz w:val="24"/>
          <w:szCs w:val="24"/>
        </w:rPr>
      </w:pPr>
    </w:p>
    <w:p w14:paraId="55A87712" w14:textId="77777777" w:rsidR="00AC0DF2" w:rsidRPr="00AC0DF2" w:rsidRDefault="00AC0DF2" w:rsidP="00AC0DF2">
      <w:pPr>
        <w:spacing w:after="0"/>
        <w:rPr>
          <w:rFonts w:ascii="Times New Roman" w:hAnsi="Times New Roman" w:cs="Times New Roman"/>
          <w:sz w:val="24"/>
          <w:szCs w:val="24"/>
        </w:rPr>
      </w:pPr>
      <w:r w:rsidRPr="00AC0DF2">
        <w:rPr>
          <w:rFonts w:ascii="Times New Roman" w:hAnsi="Times New Roman" w:cs="Times New Roman"/>
          <w:sz w:val="24"/>
          <w:szCs w:val="24"/>
        </w:rPr>
        <w:t xml:space="preserve">Ligestillingsrådet kan endvidere vælge at udarbejde idéer og forslag til myndigheder og </w:t>
      </w:r>
    </w:p>
    <w:p w14:paraId="3AECC252" w14:textId="77777777" w:rsidR="00AC0DF2" w:rsidRPr="00AC0DF2" w:rsidRDefault="00AC0DF2" w:rsidP="00AC0DF2">
      <w:pPr>
        <w:spacing w:after="0"/>
        <w:rPr>
          <w:rFonts w:ascii="Times New Roman" w:hAnsi="Times New Roman" w:cs="Times New Roman"/>
          <w:sz w:val="24"/>
          <w:szCs w:val="24"/>
        </w:rPr>
      </w:pPr>
      <w:r w:rsidRPr="00AC0DF2">
        <w:rPr>
          <w:rFonts w:ascii="Times New Roman" w:hAnsi="Times New Roman" w:cs="Times New Roman"/>
          <w:sz w:val="24"/>
          <w:szCs w:val="24"/>
        </w:rPr>
        <w:t xml:space="preserve">lignende omkring ligestillingsmæssige foranstaltninger, ligesom Ligestillingsrådet kan vælge </w:t>
      </w:r>
    </w:p>
    <w:p w14:paraId="27E79E9B" w14:textId="77777777" w:rsidR="00AC0DF2" w:rsidRPr="00AC0DF2" w:rsidRDefault="00AC0DF2" w:rsidP="00AC0DF2">
      <w:pPr>
        <w:spacing w:after="0"/>
        <w:rPr>
          <w:rFonts w:ascii="Times New Roman" w:hAnsi="Times New Roman" w:cs="Times New Roman"/>
          <w:sz w:val="24"/>
          <w:szCs w:val="24"/>
        </w:rPr>
      </w:pPr>
      <w:r w:rsidRPr="00AC0DF2">
        <w:rPr>
          <w:rFonts w:ascii="Times New Roman" w:hAnsi="Times New Roman" w:cs="Times New Roman"/>
          <w:sz w:val="24"/>
          <w:szCs w:val="24"/>
        </w:rPr>
        <w:t xml:space="preserve">at bearbejde negative holdninger til traditionelle kønsroller. Ligestillingsrådet kan ligeledes </w:t>
      </w:r>
    </w:p>
    <w:p w14:paraId="7BBC597A" w14:textId="77777777" w:rsidR="00AC0DF2" w:rsidRPr="00AC0DF2" w:rsidRDefault="00AC0DF2" w:rsidP="00AC0DF2">
      <w:pPr>
        <w:spacing w:after="0"/>
        <w:rPr>
          <w:rFonts w:ascii="Times New Roman" w:hAnsi="Times New Roman" w:cs="Times New Roman"/>
          <w:sz w:val="24"/>
          <w:szCs w:val="24"/>
        </w:rPr>
      </w:pPr>
      <w:r w:rsidRPr="00AC0DF2">
        <w:rPr>
          <w:rFonts w:ascii="Times New Roman" w:hAnsi="Times New Roman" w:cs="Times New Roman"/>
          <w:sz w:val="24"/>
          <w:szCs w:val="24"/>
        </w:rPr>
        <w:t xml:space="preserve">vælge at iværksætte samarbejde med offentlige institutioner eller organisationer, der </w:t>
      </w:r>
    </w:p>
    <w:p w14:paraId="03C18DDE" w14:textId="77777777" w:rsidR="00AC0DF2" w:rsidRPr="00AC0DF2" w:rsidRDefault="00AC0DF2" w:rsidP="00AC0DF2">
      <w:pPr>
        <w:spacing w:after="0"/>
        <w:rPr>
          <w:rFonts w:ascii="Times New Roman" w:hAnsi="Times New Roman" w:cs="Times New Roman"/>
          <w:sz w:val="24"/>
          <w:szCs w:val="24"/>
        </w:rPr>
      </w:pPr>
      <w:r w:rsidRPr="00AC0DF2">
        <w:rPr>
          <w:rFonts w:ascii="Times New Roman" w:hAnsi="Times New Roman" w:cs="Times New Roman"/>
          <w:sz w:val="24"/>
          <w:szCs w:val="24"/>
        </w:rPr>
        <w:t xml:space="preserve">modarbejder kønsrelateret vold, ligesom Ligestillingsrådet også har mulighed for at fremme </w:t>
      </w:r>
    </w:p>
    <w:p w14:paraId="1D37B7A2" w14:textId="7D8C727A" w:rsidR="00F80B65" w:rsidRDefault="00AC0DF2" w:rsidP="00AC0DF2">
      <w:pPr>
        <w:spacing w:after="0"/>
        <w:rPr>
          <w:rFonts w:ascii="Times New Roman" w:hAnsi="Times New Roman" w:cs="Times New Roman"/>
          <w:sz w:val="24"/>
          <w:szCs w:val="24"/>
        </w:rPr>
      </w:pPr>
      <w:r w:rsidRPr="00AC0DF2">
        <w:rPr>
          <w:rFonts w:ascii="Times New Roman" w:hAnsi="Times New Roman" w:cs="Times New Roman"/>
          <w:sz w:val="24"/>
          <w:szCs w:val="24"/>
        </w:rPr>
        <w:t>ligestilling på arbejdspladserne, herunder lige løn.</w:t>
      </w:r>
    </w:p>
    <w:p w14:paraId="74B7589E" w14:textId="77777777" w:rsidR="00AC0DF2" w:rsidRPr="00AC0DF2" w:rsidRDefault="00AC0DF2" w:rsidP="00AC0DF2">
      <w:pPr>
        <w:spacing w:after="0"/>
        <w:rPr>
          <w:rFonts w:ascii="Times New Roman" w:hAnsi="Times New Roman" w:cs="Times New Roman"/>
          <w:sz w:val="24"/>
          <w:szCs w:val="24"/>
        </w:rPr>
      </w:pPr>
    </w:p>
    <w:p w14:paraId="08DA1524" w14:textId="3F7273D7" w:rsidR="00557C3D" w:rsidRDefault="00557C3D" w:rsidP="00E91656">
      <w:pPr>
        <w:spacing w:after="0"/>
        <w:rPr>
          <w:rFonts w:ascii="Times New Roman" w:hAnsi="Times New Roman" w:cs="Times New Roman"/>
          <w:i/>
          <w:iCs/>
          <w:sz w:val="24"/>
          <w:szCs w:val="24"/>
        </w:rPr>
      </w:pPr>
      <w:r>
        <w:rPr>
          <w:rFonts w:ascii="Times New Roman" w:hAnsi="Times New Roman" w:cs="Times New Roman"/>
          <w:i/>
          <w:iCs/>
          <w:sz w:val="24"/>
          <w:szCs w:val="24"/>
        </w:rPr>
        <w:t>Lovforslagets indhold</w:t>
      </w:r>
    </w:p>
    <w:p w14:paraId="48F5E6D8" w14:textId="2187BC71" w:rsidR="00557C3D" w:rsidRPr="00557C3D" w:rsidRDefault="00F80B65" w:rsidP="00557C3D">
      <w:pPr>
        <w:spacing w:after="0"/>
        <w:rPr>
          <w:rFonts w:ascii="Times New Roman" w:hAnsi="Times New Roman" w:cs="Times New Roman"/>
          <w:sz w:val="24"/>
          <w:szCs w:val="24"/>
        </w:rPr>
      </w:pPr>
      <w:r>
        <w:rPr>
          <w:rFonts w:ascii="Times New Roman" w:hAnsi="Times New Roman" w:cs="Times New Roman"/>
          <w:sz w:val="24"/>
          <w:szCs w:val="24"/>
        </w:rPr>
        <w:t xml:space="preserve">Med lovforslaget sker en udvidelse af Ligestillingsrådets opgaver. </w:t>
      </w:r>
      <w:r w:rsidR="00557C3D" w:rsidRPr="00557C3D">
        <w:rPr>
          <w:rFonts w:ascii="Times New Roman" w:hAnsi="Times New Roman" w:cs="Times New Roman"/>
          <w:sz w:val="24"/>
          <w:szCs w:val="24"/>
        </w:rPr>
        <w:t xml:space="preserve">Efter lovforslaget vil Ligestillingsrådet bestride flere konkrete opgaver, samtidig med at dets </w:t>
      </w:r>
    </w:p>
    <w:p w14:paraId="1D7E4DAD" w14:textId="073F2E9F" w:rsidR="00557C3D" w:rsidRDefault="00557C3D" w:rsidP="00557C3D">
      <w:pPr>
        <w:spacing w:after="0"/>
        <w:rPr>
          <w:rFonts w:ascii="Times New Roman" w:hAnsi="Times New Roman" w:cs="Times New Roman"/>
          <w:sz w:val="24"/>
          <w:szCs w:val="24"/>
        </w:rPr>
      </w:pPr>
      <w:r w:rsidRPr="00557C3D">
        <w:rPr>
          <w:rFonts w:ascii="Times New Roman" w:hAnsi="Times New Roman" w:cs="Times New Roman"/>
          <w:sz w:val="24"/>
          <w:szCs w:val="24"/>
        </w:rPr>
        <w:t>rolle i samfundet fremhæves.</w:t>
      </w:r>
    </w:p>
    <w:p w14:paraId="1DEC3C0A" w14:textId="0AC820E8" w:rsidR="00DB4D7D" w:rsidRDefault="00DB4D7D" w:rsidP="00557C3D">
      <w:pPr>
        <w:spacing w:after="0"/>
        <w:rPr>
          <w:rFonts w:ascii="Times New Roman" w:hAnsi="Times New Roman" w:cs="Times New Roman"/>
          <w:sz w:val="24"/>
          <w:szCs w:val="24"/>
        </w:rPr>
      </w:pPr>
    </w:p>
    <w:p w14:paraId="3AA30C85" w14:textId="1010AE1B" w:rsidR="00DB4D7D" w:rsidRDefault="00DB4D7D" w:rsidP="00557C3D">
      <w:pPr>
        <w:spacing w:after="0"/>
        <w:rPr>
          <w:rFonts w:ascii="Times New Roman" w:hAnsi="Times New Roman" w:cs="Times New Roman"/>
          <w:sz w:val="24"/>
          <w:szCs w:val="24"/>
        </w:rPr>
      </w:pPr>
      <w:r w:rsidRPr="00DB4D7D">
        <w:rPr>
          <w:rFonts w:ascii="Times New Roman" w:hAnsi="Times New Roman" w:cs="Times New Roman"/>
          <w:sz w:val="24"/>
          <w:szCs w:val="24"/>
        </w:rPr>
        <w:t>Ligestillingsrådet vil efter lovforslaget</w:t>
      </w:r>
      <w:r w:rsidR="00200101">
        <w:rPr>
          <w:rFonts w:ascii="Times New Roman" w:hAnsi="Times New Roman" w:cs="Times New Roman"/>
          <w:sz w:val="24"/>
          <w:szCs w:val="24"/>
        </w:rPr>
        <w:t xml:space="preserve"> fortsat have en pligt til a</w:t>
      </w:r>
      <w:r w:rsidR="009422B9">
        <w:rPr>
          <w:rFonts w:ascii="Times New Roman" w:hAnsi="Times New Roman" w:cs="Times New Roman"/>
          <w:sz w:val="24"/>
          <w:szCs w:val="24"/>
        </w:rPr>
        <w:t xml:space="preserve">t overvåge, hvordan den del af lov om ligestilling og anti-diskrimination, der relaterer sig til ligestilling, anvendes og implementeres i samfundet. Rådet vil efter lovforslaget have Ligebehandlingsnævnets praksis at støtte sig op af, i forhold til om </w:t>
      </w:r>
      <w:r w:rsidR="007955DC">
        <w:rPr>
          <w:rFonts w:ascii="Times New Roman" w:hAnsi="Times New Roman" w:cs="Times New Roman"/>
          <w:sz w:val="24"/>
          <w:szCs w:val="24"/>
        </w:rPr>
        <w:t>denne del af love</w:t>
      </w:r>
      <w:r w:rsidR="00F80B65">
        <w:rPr>
          <w:rFonts w:ascii="Times New Roman" w:hAnsi="Times New Roman" w:cs="Times New Roman"/>
          <w:sz w:val="24"/>
          <w:szCs w:val="24"/>
        </w:rPr>
        <w:t>n</w:t>
      </w:r>
      <w:r w:rsidR="009422B9">
        <w:rPr>
          <w:rFonts w:ascii="Times New Roman" w:hAnsi="Times New Roman" w:cs="Times New Roman"/>
          <w:sz w:val="24"/>
          <w:szCs w:val="24"/>
        </w:rPr>
        <w:t xml:space="preserve"> efterleves i praksis. </w:t>
      </w:r>
    </w:p>
    <w:p w14:paraId="6AF3F7FB" w14:textId="2C7D3E8A" w:rsidR="00F80B65" w:rsidRDefault="00F80B65" w:rsidP="00557C3D">
      <w:pPr>
        <w:spacing w:after="0"/>
        <w:rPr>
          <w:rFonts w:ascii="Times New Roman" w:hAnsi="Times New Roman" w:cs="Times New Roman"/>
          <w:sz w:val="24"/>
          <w:szCs w:val="24"/>
        </w:rPr>
      </w:pPr>
    </w:p>
    <w:p w14:paraId="263F2238" w14:textId="77777777" w:rsidR="00F80B65" w:rsidRPr="00AC0DF2" w:rsidRDefault="00F80B65" w:rsidP="00F80B65">
      <w:pPr>
        <w:spacing w:after="0"/>
        <w:rPr>
          <w:rFonts w:ascii="Times New Roman" w:hAnsi="Times New Roman" w:cs="Times New Roman"/>
          <w:sz w:val="24"/>
          <w:szCs w:val="24"/>
        </w:rPr>
      </w:pPr>
      <w:r>
        <w:rPr>
          <w:rFonts w:ascii="Times New Roman" w:hAnsi="Times New Roman" w:cs="Times New Roman"/>
          <w:sz w:val="24"/>
          <w:szCs w:val="24"/>
        </w:rPr>
        <w:t xml:space="preserve">Ligestillingsrådet vil fortsat have </w:t>
      </w:r>
      <w:r w:rsidRPr="00AC0DF2">
        <w:rPr>
          <w:rFonts w:ascii="Times New Roman" w:hAnsi="Times New Roman" w:cs="Times New Roman"/>
          <w:sz w:val="24"/>
          <w:szCs w:val="24"/>
        </w:rPr>
        <w:t xml:space="preserve">pligt til at iværksætte aktiviteter, der spreder </w:t>
      </w:r>
    </w:p>
    <w:p w14:paraId="5F108C1E" w14:textId="77777777" w:rsidR="00F80B65" w:rsidRPr="00AC0DF2" w:rsidRDefault="00F80B65" w:rsidP="00F80B65">
      <w:pPr>
        <w:spacing w:after="0"/>
        <w:rPr>
          <w:rFonts w:ascii="Times New Roman" w:hAnsi="Times New Roman" w:cs="Times New Roman"/>
          <w:sz w:val="24"/>
          <w:szCs w:val="24"/>
        </w:rPr>
      </w:pPr>
      <w:r w:rsidRPr="00AC0DF2">
        <w:rPr>
          <w:rFonts w:ascii="Times New Roman" w:hAnsi="Times New Roman" w:cs="Times New Roman"/>
          <w:sz w:val="24"/>
          <w:szCs w:val="24"/>
        </w:rPr>
        <w:t xml:space="preserve">informationer om ligestilling og samtidig skaber en debat omkring relevante </w:t>
      </w:r>
    </w:p>
    <w:p w14:paraId="7A94F21B" w14:textId="27C24F33" w:rsidR="00F80B65" w:rsidRDefault="00F80B65" w:rsidP="00F80B65">
      <w:pPr>
        <w:spacing w:after="0"/>
        <w:rPr>
          <w:rFonts w:ascii="Times New Roman" w:hAnsi="Times New Roman" w:cs="Times New Roman"/>
          <w:sz w:val="24"/>
          <w:szCs w:val="24"/>
          <w:lang w:val="kl-GL"/>
        </w:rPr>
      </w:pPr>
      <w:r w:rsidRPr="00AC0DF2">
        <w:rPr>
          <w:rFonts w:ascii="Times New Roman" w:hAnsi="Times New Roman" w:cs="Times New Roman"/>
          <w:sz w:val="24"/>
          <w:szCs w:val="24"/>
        </w:rPr>
        <w:t>ligestillingsproblematikker</w:t>
      </w:r>
      <w:r>
        <w:rPr>
          <w:rFonts w:ascii="Times New Roman" w:hAnsi="Times New Roman" w:cs="Times New Roman"/>
          <w:sz w:val="24"/>
          <w:szCs w:val="24"/>
        </w:rPr>
        <w:t xml:space="preserve"> samt til at agere som rådgivende organ. Herudover får Ligestillingsrådet til opgave at indsamle, udvikle og formidle viden om ligestilling i samfundet samt at ajourføre oplysninger om ligestilling til offentligheden. </w:t>
      </w:r>
      <w:r>
        <w:rPr>
          <w:rFonts w:ascii="Times New Roman" w:hAnsi="Times New Roman" w:cs="Times New Roman"/>
          <w:sz w:val="24"/>
          <w:szCs w:val="24"/>
          <w:lang w:val="kl-GL"/>
        </w:rPr>
        <w:t>På denne måde sikres altid opdateret viden om ligestilling</w:t>
      </w:r>
      <w:r w:rsidR="002F61DA">
        <w:rPr>
          <w:rFonts w:ascii="Times New Roman" w:hAnsi="Times New Roman" w:cs="Times New Roman"/>
          <w:sz w:val="24"/>
          <w:szCs w:val="24"/>
          <w:lang w:val="kl-GL"/>
        </w:rPr>
        <w:t>,</w:t>
      </w:r>
      <w:r>
        <w:rPr>
          <w:rFonts w:ascii="Times New Roman" w:hAnsi="Times New Roman" w:cs="Times New Roman"/>
          <w:sz w:val="24"/>
          <w:szCs w:val="24"/>
          <w:lang w:val="kl-GL"/>
        </w:rPr>
        <w:t xml:space="preserve"> som kan bruges som grundlag for politiske tiltag samt forskningsmæssige initiativer. </w:t>
      </w:r>
    </w:p>
    <w:p w14:paraId="5BD4EC67" w14:textId="1A4F6EFB" w:rsidR="00F80B65" w:rsidRDefault="00F80B65" w:rsidP="00557C3D">
      <w:pPr>
        <w:spacing w:after="0"/>
        <w:rPr>
          <w:rFonts w:ascii="Times New Roman" w:hAnsi="Times New Roman" w:cs="Times New Roman"/>
          <w:sz w:val="24"/>
          <w:szCs w:val="24"/>
          <w:lang w:val="kl-GL"/>
        </w:rPr>
      </w:pPr>
    </w:p>
    <w:p w14:paraId="746163E1" w14:textId="63EE41E6" w:rsidR="00F80B65" w:rsidRDefault="00F80B65" w:rsidP="00F80B65">
      <w:pPr>
        <w:spacing w:after="0"/>
        <w:rPr>
          <w:rFonts w:ascii="Times New Roman" w:hAnsi="Times New Roman" w:cs="Times New Roman"/>
          <w:sz w:val="24"/>
          <w:szCs w:val="24"/>
        </w:rPr>
      </w:pPr>
      <w:r w:rsidRPr="00AC0DF2">
        <w:rPr>
          <w:rFonts w:ascii="Times New Roman" w:hAnsi="Times New Roman" w:cs="Times New Roman"/>
          <w:sz w:val="24"/>
          <w:szCs w:val="24"/>
        </w:rPr>
        <w:t xml:space="preserve">Herudover er der </w:t>
      </w:r>
      <w:r>
        <w:rPr>
          <w:rFonts w:ascii="Times New Roman" w:hAnsi="Times New Roman" w:cs="Times New Roman"/>
          <w:sz w:val="24"/>
          <w:szCs w:val="24"/>
        </w:rPr>
        <w:t xml:space="preserve">fortsat en række </w:t>
      </w:r>
      <w:r w:rsidRPr="00AC0DF2">
        <w:rPr>
          <w:rFonts w:ascii="Times New Roman" w:hAnsi="Times New Roman" w:cs="Times New Roman"/>
          <w:sz w:val="24"/>
          <w:szCs w:val="24"/>
        </w:rPr>
        <w:t>lovfæste</w:t>
      </w:r>
      <w:r>
        <w:rPr>
          <w:rFonts w:ascii="Times New Roman" w:hAnsi="Times New Roman" w:cs="Times New Roman"/>
          <w:sz w:val="24"/>
          <w:szCs w:val="24"/>
        </w:rPr>
        <w:t xml:space="preserve">de </w:t>
      </w:r>
      <w:r w:rsidRPr="00AC0DF2">
        <w:rPr>
          <w:rFonts w:ascii="Times New Roman" w:hAnsi="Times New Roman" w:cs="Times New Roman"/>
          <w:sz w:val="24"/>
          <w:szCs w:val="24"/>
        </w:rPr>
        <w:t>valgfrie opgaver</w:t>
      </w:r>
      <w:r>
        <w:rPr>
          <w:rFonts w:ascii="Times New Roman" w:hAnsi="Times New Roman" w:cs="Times New Roman"/>
          <w:sz w:val="24"/>
          <w:szCs w:val="24"/>
        </w:rPr>
        <w:t xml:space="preserve">, som udvides til også at indeholde en mulighed for ligestillingsrådet til at udarbejde idéer, forslag og tiltag, der skal styrke ligestillingen i samfundet. </w:t>
      </w:r>
      <w:r w:rsidRPr="00AC0DF2">
        <w:rPr>
          <w:rFonts w:ascii="Times New Roman" w:hAnsi="Times New Roman" w:cs="Times New Roman"/>
          <w:sz w:val="24"/>
          <w:szCs w:val="24"/>
        </w:rPr>
        <w:t xml:space="preserve">Opregningen af valgfrie opgaver er </w:t>
      </w:r>
      <w:r>
        <w:rPr>
          <w:rFonts w:ascii="Times New Roman" w:hAnsi="Times New Roman" w:cs="Times New Roman"/>
          <w:sz w:val="24"/>
          <w:szCs w:val="24"/>
        </w:rPr>
        <w:t xml:space="preserve">fortsat </w:t>
      </w:r>
      <w:r w:rsidRPr="00AC0DF2">
        <w:rPr>
          <w:rFonts w:ascii="Times New Roman" w:hAnsi="Times New Roman" w:cs="Times New Roman"/>
          <w:sz w:val="24"/>
          <w:szCs w:val="24"/>
        </w:rPr>
        <w:t>ikke udtømmende, men blot en angivelse af retningslinjer for retningen af Ligestillingsrådets arbejde. Formålet med dette er at sikre retningslinjer for, hvilke opgaver Ligestillingsrådet skal prioritere efter opfyldelsen af de lovpligtige opgaver.</w:t>
      </w:r>
    </w:p>
    <w:p w14:paraId="4662FC8E" w14:textId="5E7FB1EB" w:rsidR="0069178E" w:rsidRDefault="0069178E" w:rsidP="00F80B65">
      <w:pPr>
        <w:spacing w:after="0"/>
        <w:rPr>
          <w:rFonts w:ascii="Times New Roman" w:hAnsi="Times New Roman" w:cs="Times New Roman"/>
          <w:sz w:val="24"/>
          <w:szCs w:val="24"/>
        </w:rPr>
      </w:pPr>
    </w:p>
    <w:p w14:paraId="63D97882" w14:textId="68D6AB26" w:rsidR="0069178E" w:rsidRPr="00557C3D" w:rsidRDefault="0069178E" w:rsidP="00F80B65">
      <w:pPr>
        <w:spacing w:after="0"/>
        <w:rPr>
          <w:rFonts w:ascii="Times New Roman" w:hAnsi="Times New Roman" w:cs="Times New Roman"/>
          <w:sz w:val="24"/>
          <w:szCs w:val="24"/>
        </w:rPr>
      </w:pPr>
      <w:r>
        <w:rPr>
          <w:rFonts w:ascii="Times New Roman" w:hAnsi="Times New Roman" w:cs="Times New Roman"/>
          <w:sz w:val="24"/>
          <w:szCs w:val="24"/>
        </w:rPr>
        <w:t xml:space="preserve">Med forslaget skal Ligestillingsrådet desuden hvert år offentliggøre sin beretning. </w:t>
      </w:r>
    </w:p>
    <w:p w14:paraId="46BEB99F" w14:textId="77777777" w:rsidR="00906212" w:rsidRPr="00E91656" w:rsidRDefault="00906212" w:rsidP="00E91656">
      <w:pPr>
        <w:spacing w:after="0"/>
        <w:rPr>
          <w:rFonts w:ascii="Times New Roman" w:hAnsi="Times New Roman" w:cs="Times New Roman"/>
          <w:sz w:val="24"/>
          <w:szCs w:val="24"/>
        </w:rPr>
      </w:pPr>
    </w:p>
    <w:p w14:paraId="33F63581" w14:textId="151E6565" w:rsidR="008E0033" w:rsidRPr="00E91656" w:rsidRDefault="008E0033" w:rsidP="00E91656">
      <w:pPr>
        <w:spacing w:after="0"/>
        <w:rPr>
          <w:rFonts w:ascii="Times New Roman" w:hAnsi="Times New Roman" w:cs="Times New Roman"/>
          <w:b/>
          <w:bCs/>
          <w:sz w:val="24"/>
          <w:szCs w:val="24"/>
        </w:rPr>
      </w:pPr>
      <w:r w:rsidRPr="00E91656">
        <w:rPr>
          <w:rFonts w:ascii="Times New Roman" w:hAnsi="Times New Roman" w:cs="Times New Roman"/>
          <w:b/>
          <w:bCs/>
          <w:sz w:val="24"/>
          <w:szCs w:val="24"/>
        </w:rPr>
        <w:t>3. Økonomiske og administrative konsekvenser for det offentlige</w:t>
      </w:r>
    </w:p>
    <w:p w14:paraId="4DF14BBD" w14:textId="7B7C6A8D" w:rsidR="008E0033" w:rsidRDefault="00DE1D8A" w:rsidP="00E91656">
      <w:pPr>
        <w:spacing w:after="0"/>
        <w:rPr>
          <w:rFonts w:ascii="Times New Roman" w:hAnsi="Times New Roman" w:cs="Times New Roman"/>
          <w:sz w:val="24"/>
          <w:szCs w:val="24"/>
        </w:rPr>
      </w:pPr>
      <w:r w:rsidRPr="00E91656">
        <w:rPr>
          <w:rFonts w:ascii="Times New Roman" w:hAnsi="Times New Roman" w:cs="Times New Roman"/>
          <w:sz w:val="24"/>
          <w:szCs w:val="24"/>
        </w:rPr>
        <w:t>Lovforslaget indebærer, at offentlige myndigheder skal implementere</w:t>
      </w:r>
      <w:r w:rsidR="0038009A">
        <w:rPr>
          <w:rFonts w:ascii="Times New Roman" w:hAnsi="Times New Roman" w:cs="Times New Roman"/>
          <w:sz w:val="24"/>
          <w:szCs w:val="24"/>
        </w:rPr>
        <w:t xml:space="preserve"> og indarbejde</w:t>
      </w:r>
      <w:r w:rsidRPr="00E91656">
        <w:rPr>
          <w:rFonts w:ascii="Times New Roman" w:hAnsi="Times New Roman" w:cs="Times New Roman"/>
          <w:sz w:val="24"/>
          <w:szCs w:val="24"/>
        </w:rPr>
        <w:t xml:space="preserve"> </w:t>
      </w:r>
      <w:r w:rsidR="0038009A">
        <w:rPr>
          <w:rFonts w:ascii="Times New Roman" w:hAnsi="Times New Roman" w:cs="Times New Roman"/>
          <w:sz w:val="24"/>
          <w:szCs w:val="24"/>
        </w:rPr>
        <w:t>anti-diskrimination</w:t>
      </w:r>
      <w:r w:rsidRPr="00E91656">
        <w:rPr>
          <w:rFonts w:ascii="Times New Roman" w:hAnsi="Times New Roman" w:cs="Times New Roman"/>
          <w:sz w:val="24"/>
          <w:szCs w:val="24"/>
        </w:rPr>
        <w:t xml:space="preserve"> </w:t>
      </w:r>
      <w:r w:rsidR="0038009A">
        <w:rPr>
          <w:rFonts w:ascii="Times New Roman" w:hAnsi="Times New Roman" w:cs="Times New Roman"/>
          <w:sz w:val="24"/>
          <w:szCs w:val="24"/>
        </w:rPr>
        <w:t xml:space="preserve">og ligestilling </w:t>
      </w:r>
      <w:r w:rsidRPr="00E91656">
        <w:rPr>
          <w:rFonts w:ascii="Times New Roman" w:hAnsi="Times New Roman" w:cs="Times New Roman"/>
          <w:sz w:val="24"/>
          <w:szCs w:val="24"/>
        </w:rPr>
        <w:t>i planlægningen og forvaltningen af politiske initiativer eller programmer på deres område.</w:t>
      </w:r>
      <w:r w:rsidR="0046171F">
        <w:rPr>
          <w:rFonts w:ascii="Times New Roman" w:hAnsi="Times New Roman" w:cs="Times New Roman"/>
          <w:sz w:val="24"/>
          <w:szCs w:val="24"/>
        </w:rPr>
        <w:t xml:space="preserve"> Med henblik på at kunne sikre koordinationen og implementeringen af loven skønnes der behov for at ansætte en medarbejder.</w:t>
      </w:r>
    </w:p>
    <w:p w14:paraId="5FB45B28" w14:textId="251A03B2" w:rsidR="002002FB" w:rsidRDefault="002002FB" w:rsidP="00E91656">
      <w:pPr>
        <w:spacing w:after="0"/>
        <w:rPr>
          <w:rFonts w:ascii="Times New Roman" w:hAnsi="Times New Roman" w:cs="Times New Roman"/>
          <w:sz w:val="24"/>
          <w:szCs w:val="24"/>
        </w:rPr>
      </w:pPr>
    </w:p>
    <w:p w14:paraId="0BEA4C1D" w14:textId="792BEF65" w:rsidR="0046171F" w:rsidRDefault="00E97E9E" w:rsidP="00E91656">
      <w:pPr>
        <w:spacing w:after="0"/>
        <w:rPr>
          <w:rFonts w:ascii="Times New Roman" w:hAnsi="Times New Roman" w:cs="Times New Roman"/>
          <w:sz w:val="24"/>
          <w:szCs w:val="24"/>
        </w:rPr>
      </w:pPr>
      <w:r>
        <w:rPr>
          <w:rFonts w:ascii="Times New Roman" w:hAnsi="Times New Roman" w:cs="Times New Roman"/>
          <w:sz w:val="24"/>
          <w:szCs w:val="24"/>
        </w:rPr>
        <w:t xml:space="preserve">Der </w:t>
      </w:r>
      <w:r w:rsidR="0046171F">
        <w:rPr>
          <w:rFonts w:ascii="Times New Roman" w:hAnsi="Times New Roman" w:cs="Times New Roman"/>
          <w:sz w:val="24"/>
          <w:szCs w:val="24"/>
        </w:rPr>
        <w:t xml:space="preserve">forventes herudover opgaver med </w:t>
      </w:r>
      <w:r>
        <w:rPr>
          <w:rFonts w:ascii="Times New Roman" w:hAnsi="Times New Roman" w:cs="Times New Roman"/>
          <w:sz w:val="24"/>
          <w:szCs w:val="24"/>
        </w:rPr>
        <w:t>oprettelse eller udvidelse af et sekretariat, der kan betjene ligebehandlingsnævnet</w:t>
      </w:r>
      <w:r w:rsidR="0046171F">
        <w:rPr>
          <w:rFonts w:ascii="Times New Roman" w:hAnsi="Times New Roman" w:cs="Times New Roman"/>
          <w:sz w:val="24"/>
          <w:szCs w:val="24"/>
        </w:rPr>
        <w:t>, svarende til 0,5 medarbejder</w:t>
      </w:r>
      <w:r w:rsidRPr="0004432E">
        <w:rPr>
          <w:rFonts w:ascii="Times New Roman" w:hAnsi="Times New Roman" w:cs="Times New Roman"/>
          <w:sz w:val="24"/>
          <w:szCs w:val="24"/>
        </w:rPr>
        <w:t>.</w:t>
      </w:r>
      <w:r w:rsidR="00C63AE6" w:rsidRPr="0004432E">
        <w:rPr>
          <w:rFonts w:ascii="Times New Roman" w:hAnsi="Times New Roman" w:cs="Times New Roman"/>
          <w:sz w:val="24"/>
          <w:szCs w:val="24"/>
        </w:rPr>
        <w:t xml:space="preserve"> </w:t>
      </w:r>
    </w:p>
    <w:p w14:paraId="386EF304" w14:textId="77777777" w:rsidR="0046171F" w:rsidRDefault="0046171F" w:rsidP="00E91656">
      <w:pPr>
        <w:spacing w:after="0"/>
        <w:rPr>
          <w:rFonts w:ascii="Times New Roman" w:hAnsi="Times New Roman" w:cs="Times New Roman"/>
          <w:sz w:val="24"/>
          <w:szCs w:val="24"/>
        </w:rPr>
      </w:pPr>
    </w:p>
    <w:p w14:paraId="720C884C" w14:textId="1688D2D4" w:rsidR="002002FB" w:rsidRDefault="0046171F" w:rsidP="00E91656">
      <w:pPr>
        <w:spacing w:after="0"/>
        <w:rPr>
          <w:rFonts w:ascii="Times New Roman" w:hAnsi="Times New Roman" w:cs="Times New Roman"/>
          <w:sz w:val="24"/>
          <w:szCs w:val="24"/>
        </w:rPr>
      </w:pPr>
      <w:r>
        <w:rPr>
          <w:rFonts w:ascii="Times New Roman" w:hAnsi="Times New Roman" w:cs="Times New Roman"/>
          <w:sz w:val="24"/>
          <w:szCs w:val="24"/>
        </w:rPr>
        <w:t xml:space="preserve">Samlet skønnes merudgifterne ved lovforslaget </w:t>
      </w:r>
      <w:r w:rsidR="00C63AE6" w:rsidRPr="002D3A57">
        <w:rPr>
          <w:rFonts w:ascii="Times New Roman" w:hAnsi="Times New Roman" w:cs="Times New Roman"/>
          <w:sz w:val="24"/>
          <w:szCs w:val="24"/>
        </w:rPr>
        <w:t xml:space="preserve">at udgøre </w:t>
      </w:r>
      <w:r w:rsidR="0004432E">
        <w:rPr>
          <w:rFonts w:ascii="Times New Roman" w:hAnsi="Times New Roman" w:cs="Times New Roman"/>
          <w:sz w:val="24"/>
          <w:szCs w:val="24"/>
        </w:rPr>
        <w:t>1</w:t>
      </w:r>
      <w:r>
        <w:rPr>
          <w:rFonts w:ascii="Times New Roman" w:hAnsi="Times New Roman" w:cs="Times New Roman"/>
          <w:sz w:val="24"/>
          <w:szCs w:val="24"/>
        </w:rPr>
        <w:t>,5</w:t>
      </w:r>
      <w:r w:rsidR="0004432E">
        <w:rPr>
          <w:rFonts w:ascii="Times New Roman" w:hAnsi="Times New Roman" w:cs="Times New Roman"/>
          <w:sz w:val="24"/>
          <w:szCs w:val="24"/>
        </w:rPr>
        <w:t xml:space="preserve"> mio. kr. </w:t>
      </w:r>
      <w:r>
        <w:rPr>
          <w:rFonts w:ascii="Times New Roman" w:hAnsi="Times New Roman" w:cs="Times New Roman"/>
          <w:sz w:val="24"/>
          <w:szCs w:val="24"/>
        </w:rPr>
        <w:t xml:space="preserve">inkl. merudgifter til </w:t>
      </w:r>
      <w:r w:rsidR="003373F5">
        <w:rPr>
          <w:rFonts w:ascii="Times New Roman" w:hAnsi="Times New Roman" w:cs="Times New Roman"/>
          <w:sz w:val="24"/>
          <w:szCs w:val="24"/>
        </w:rPr>
        <w:t>medlemmer af ligebehandlingsnævnet</w:t>
      </w:r>
      <w:r w:rsidR="0004432E">
        <w:rPr>
          <w:rFonts w:ascii="Times New Roman" w:hAnsi="Times New Roman" w:cs="Times New Roman"/>
          <w:sz w:val="24"/>
          <w:szCs w:val="24"/>
        </w:rPr>
        <w:t xml:space="preserve">. </w:t>
      </w:r>
    </w:p>
    <w:p w14:paraId="62B26892" w14:textId="34D616E4" w:rsidR="002002FB" w:rsidRDefault="002002FB" w:rsidP="00E91656">
      <w:pPr>
        <w:spacing w:after="0"/>
        <w:rPr>
          <w:rFonts w:ascii="Times New Roman" w:hAnsi="Times New Roman" w:cs="Times New Roman"/>
          <w:sz w:val="24"/>
          <w:szCs w:val="24"/>
        </w:rPr>
      </w:pPr>
    </w:p>
    <w:p w14:paraId="1438F495" w14:textId="4E16881F" w:rsidR="005F2262" w:rsidRDefault="005F2262" w:rsidP="00E91656">
      <w:pPr>
        <w:spacing w:after="0"/>
        <w:rPr>
          <w:rFonts w:ascii="Times New Roman" w:hAnsi="Times New Roman" w:cs="Times New Roman"/>
          <w:sz w:val="24"/>
          <w:szCs w:val="24"/>
        </w:rPr>
      </w:pPr>
      <w:r>
        <w:rPr>
          <w:rFonts w:ascii="Times New Roman" w:hAnsi="Times New Roman" w:cs="Times New Roman"/>
          <w:sz w:val="24"/>
          <w:szCs w:val="24"/>
        </w:rPr>
        <w:t>Der vil ligeledes være udgifter til</w:t>
      </w:r>
      <w:r w:rsidR="00A611E5">
        <w:rPr>
          <w:rFonts w:ascii="Times New Roman" w:hAnsi="Times New Roman" w:cs="Times New Roman"/>
          <w:sz w:val="24"/>
          <w:szCs w:val="24"/>
        </w:rPr>
        <w:t xml:space="preserve"> udarbejdelse af redegørelse vedrørende kønsopdelt lønstatistik hvert andet år. </w:t>
      </w:r>
    </w:p>
    <w:p w14:paraId="78B2D337" w14:textId="7F5DDB97" w:rsidR="00981D8F" w:rsidRDefault="00981D8F" w:rsidP="00E91656">
      <w:pPr>
        <w:spacing w:after="0"/>
        <w:rPr>
          <w:rFonts w:ascii="Times New Roman" w:hAnsi="Times New Roman" w:cs="Times New Roman"/>
          <w:sz w:val="24"/>
          <w:szCs w:val="24"/>
        </w:rPr>
      </w:pPr>
    </w:p>
    <w:p w14:paraId="4EBE1E60" w14:textId="2C6AB26A" w:rsidR="00981D8F" w:rsidRDefault="00981D8F" w:rsidP="00981D8F">
      <w:pPr>
        <w:spacing w:after="0"/>
        <w:rPr>
          <w:rFonts w:ascii="Times New Roman" w:hAnsi="Times New Roman" w:cs="Times New Roman"/>
          <w:sz w:val="24"/>
          <w:szCs w:val="24"/>
        </w:rPr>
      </w:pPr>
      <w:r>
        <w:rPr>
          <w:rFonts w:ascii="Times New Roman" w:hAnsi="Times New Roman" w:cs="Times New Roman"/>
          <w:sz w:val="24"/>
          <w:szCs w:val="24"/>
        </w:rPr>
        <w:t xml:space="preserve">Udvidelsen af anvendelsesområdet for bestemmelserne om </w:t>
      </w:r>
      <w:r w:rsidR="00614257">
        <w:rPr>
          <w:rFonts w:ascii="Times New Roman" w:hAnsi="Times New Roman" w:cs="Times New Roman"/>
          <w:sz w:val="24"/>
          <w:szCs w:val="24"/>
        </w:rPr>
        <w:t xml:space="preserve">kønsbalance i </w:t>
      </w:r>
      <w:r w:rsidRPr="00981D8F">
        <w:rPr>
          <w:rFonts w:ascii="Times New Roman" w:hAnsi="Times New Roman" w:cs="Times New Roman"/>
          <w:sz w:val="24"/>
          <w:szCs w:val="24"/>
        </w:rPr>
        <w:t>bestyrelser, udvalg m.v. forventes ikke at have administrative eller økonomiske konsekvenser for det offentlige, idet kvoteringerne i bestyrelser og udvalg m.v. opfyldes i takt med, at de eksisterende bestyrelsesmedlemmer sættes på valg. Dermed forventes ikke øgede udgifter til ekstraordinære generalforsamlinger eller øvrige former for valg.</w:t>
      </w:r>
    </w:p>
    <w:p w14:paraId="7F956CD5" w14:textId="77777777" w:rsidR="00847F0C" w:rsidRPr="00E91656" w:rsidRDefault="00847F0C" w:rsidP="00981D8F">
      <w:pPr>
        <w:spacing w:after="0"/>
        <w:rPr>
          <w:rFonts w:ascii="Times New Roman" w:hAnsi="Times New Roman" w:cs="Times New Roman"/>
          <w:sz w:val="24"/>
          <w:szCs w:val="24"/>
        </w:rPr>
      </w:pPr>
    </w:p>
    <w:p w14:paraId="06B27640" w14:textId="2B7E2040" w:rsidR="006950F4" w:rsidRDefault="008E0033" w:rsidP="00E91656">
      <w:pPr>
        <w:spacing w:after="0"/>
        <w:rPr>
          <w:rFonts w:ascii="Times New Roman" w:hAnsi="Times New Roman" w:cs="Times New Roman"/>
          <w:b/>
          <w:bCs/>
          <w:sz w:val="24"/>
          <w:szCs w:val="24"/>
        </w:rPr>
      </w:pPr>
      <w:r w:rsidRPr="00E91656">
        <w:rPr>
          <w:rFonts w:ascii="Times New Roman" w:hAnsi="Times New Roman" w:cs="Times New Roman"/>
          <w:b/>
          <w:bCs/>
          <w:sz w:val="24"/>
          <w:szCs w:val="24"/>
        </w:rPr>
        <w:t xml:space="preserve">4. </w:t>
      </w:r>
      <w:r w:rsidR="006950F4" w:rsidRPr="00E91656">
        <w:rPr>
          <w:rFonts w:ascii="Times New Roman" w:hAnsi="Times New Roman" w:cs="Times New Roman"/>
          <w:b/>
          <w:bCs/>
          <w:sz w:val="24"/>
          <w:szCs w:val="24"/>
        </w:rPr>
        <w:t xml:space="preserve">Økonomiske og administrative konsekvenser for erhvervslivet </w:t>
      </w:r>
    </w:p>
    <w:p w14:paraId="20A80ACC" w14:textId="34DBF68A" w:rsidR="00E07439" w:rsidRDefault="00E07439" w:rsidP="00E91656">
      <w:pPr>
        <w:spacing w:after="0"/>
        <w:rPr>
          <w:rFonts w:ascii="Times New Roman" w:hAnsi="Times New Roman" w:cs="Times New Roman"/>
          <w:sz w:val="24"/>
          <w:szCs w:val="24"/>
        </w:rPr>
      </w:pPr>
      <w:r w:rsidRPr="00E07439">
        <w:rPr>
          <w:rFonts w:ascii="Times New Roman" w:hAnsi="Times New Roman" w:cs="Times New Roman"/>
          <w:sz w:val="24"/>
          <w:szCs w:val="24"/>
        </w:rPr>
        <w:t xml:space="preserve">Lovforslaget vurderes at have </w:t>
      </w:r>
      <w:r w:rsidR="00412A77">
        <w:rPr>
          <w:rFonts w:ascii="Times New Roman" w:hAnsi="Times New Roman" w:cs="Times New Roman"/>
          <w:sz w:val="24"/>
          <w:szCs w:val="24"/>
        </w:rPr>
        <w:t>visse</w:t>
      </w:r>
      <w:r w:rsidR="002B43C6">
        <w:rPr>
          <w:rFonts w:ascii="Times New Roman" w:hAnsi="Times New Roman" w:cs="Times New Roman"/>
          <w:sz w:val="24"/>
          <w:szCs w:val="24"/>
        </w:rPr>
        <w:t xml:space="preserve"> </w:t>
      </w:r>
      <w:r w:rsidRPr="00E07439">
        <w:rPr>
          <w:rFonts w:ascii="Times New Roman" w:hAnsi="Times New Roman" w:cs="Times New Roman"/>
          <w:sz w:val="24"/>
          <w:szCs w:val="24"/>
        </w:rPr>
        <w:t xml:space="preserve">økonomiske </w:t>
      </w:r>
      <w:r w:rsidR="00412A77">
        <w:rPr>
          <w:rFonts w:ascii="Times New Roman" w:hAnsi="Times New Roman" w:cs="Times New Roman"/>
          <w:sz w:val="24"/>
          <w:szCs w:val="24"/>
        </w:rPr>
        <w:t>og</w:t>
      </w:r>
      <w:r w:rsidRPr="00E07439">
        <w:rPr>
          <w:rFonts w:ascii="Times New Roman" w:hAnsi="Times New Roman" w:cs="Times New Roman"/>
          <w:sz w:val="24"/>
          <w:szCs w:val="24"/>
        </w:rPr>
        <w:t xml:space="preserve"> administrative konsekvenser for erhvervslivet</w:t>
      </w:r>
      <w:r w:rsidR="002B43C6">
        <w:rPr>
          <w:rFonts w:ascii="Times New Roman" w:hAnsi="Times New Roman" w:cs="Times New Roman"/>
          <w:sz w:val="24"/>
          <w:szCs w:val="24"/>
        </w:rPr>
        <w:t xml:space="preserve"> i form af udarbejdelse af nye politikker i overensstemmelse med loven samt eventuelt tilpasning af bygninger i forbindelse med øget tilgængelighed for personer med handicap.</w:t>
      </w:r>
      <w:r w:rsidR="00412A77">
        <w:rPr>
          <w:rFonts w:ascii="Times New Roman" w:hAnsi="Times New Roman" w:cs="Times New Roman"/>
          <w:sz w:val="24"/>
          <w:szCs w:val="24"/>
        </w:rPr>
        <w:t xml:space="preserve"> Det er ikke muligt at skønne størrelsen af disse udgifter.</w:t>
      </w:r>
    </w:p>
    <w:p w14:paraId="2E6028F5" w14:textId="77777777" w:rsidR="00E07439" w:rsidRPr="00E07439" w:rsidRDefault="00E07439" w:rsidP="00E91656">
      <w:pPr>
        <w:spacing w:after="0"/>
        <w:rPr>
          <w:rFonts w:ascii="Times New Roman" w:hAnsi="Times New Roman" w:cs="Times New Roman"/>
          <w:sz w:val="24"/>
          <w:szCs w:val="24"/>
        </w:rPr>
      </w:pPr>
    </w:p>
    <w:p w14:paraId="20749FFB" w14:textId="3A100E0E" w:rsidR="008E0033" w:rsidRDefault="008E0033" w:rsidP="00E91656">
      <w:pPr>
        <w:spacing w:after="0"/>
        <w:rPr>
          <w:rFonts w:ascii="Times New Roman" w:hAnsi="Times New Roman" w:cs="Times New Roman"/>
          <w:b/>
          <w:bCs/>
          <w:sz w:val="24"/>
          <w:szCs w:val="24"/>
        </w:rPr>
      </w:pPr>
      <w:r w:rsidRPr="00E91656">
        <w:rPr>
          <w:rFonts w:ascii="Times New Roman" w:hAnsi="Times New Roman" w:cs="Times New Roman"/>
          <w:b/>
          <w:bCs/>
          <w:sz w:val="24"/>
          <w:szCs w:val="24"/>
        </w:rPr>
        <w:t>5. Konsekvenser for miljø, natur og folkesundhed</w:t>
      </w:r>
    </w:p>
    <w:p w14:paraId="14F7FAC4" w14:textId="0ACEF68F" w:rsidR="00E07439" w:rsidRPr="002D3A57" w:rsidRDefault="003674DB" w:rsidP="00E91656">
      <w:pPr>
        <w:spacing w:after="0"/>
        <w:rPr>
          <w:rFonts w:ascii="Times New Roman" w:hAnsi="Times New Roman" w:cs="Times New Roman"/>
          <w:sz w:val="24"/>
          <w:szCs w:val="24"/>
        </w:rPr>
      </w:pPr>
      <w:r w:rsidRPr="002D3A57">
        <w:rPr>
          <w:rFonts w:ascii="Times New Roman" w:hAnsi="Times New Roman" w:cs="Times New Roman"/>
          <w:sz w:val="24"/>
          <w:szCs w:val="24"/>
        </w:rPr>
        <w:t>Ingen konsekvenser.</w:t>
      </w:r>
    </w:p>
    <w:p w14:paraId="40D57622" w14:textId="77777777" w:rsidR="003674DB" w:rsidRPr="00E91656" w:rsidRDefault="003674DB" w:rsidP="00E91656">
      <w:pPr>
        <w:spacing w:after="0"/>
        <w:rPr>
          <w:rFonts w:ascii="Times New Roman" w:hAnsi="Times New Roman" w:cs="Times New Roman"/>
          <w:b/>
          <w:bCs/>
          <w:sz w:val="24"/>
          <w:szCs w:val="24"/>
        </w:rPr>
      </w:pPr>
    </w:p>
    <w:p w14:paraId="32988BB4" w14:textId="2194986D" w:rsidR="006950F4" w:rsidRPr="00E91656" w:rsidRDefault="008E0033" w:rsidP="00E91656">
      <w:pPr>
        <w:spacing w:after="0"/>
        <w:rPr>
          <w:rFonts w:ascii="Times New Roman" w:hAnsi="Times New Roman" w:cs="Times New Roman"/>
          <w:b/>
          <w:bCs/>
          <w:sz w:val="24"/>
          <w:szCs w:val="24"/>
        </w:rPr>
      </w:pPr>
      <w:r w:rsidRPr="00E91656">
        <w:rPr>
          <w:rFonts w:ascii="Times New Roman" w:hAnsi="Times New Roman" w:cs="Times New Roman"/>
          <w:b/>
          <w:bCs/>
          <w:sz w:val="24"/>
          <w:szCs w:val="24"/>
        </w:rPr>
        <w:t>6. K</w:t>
      </w:r>
      <w:r w:rsidR="006950F4" w:rsidRPr="00E91656">
        <w:rPr>
          <w:rFonts w:ascii="Times New Roman" w:hAnsi="Times New Roman" w:cs="Times New Roman"/>
          <w:b/>
          <w:bCs/>
          <w:sz w:val="24"/>
          <w:szCs w:val="24"/>
        </w:rPr>
        <w:t xml:space="preserve">onsekvenser for borgerne </w:t>
      </w:r>
    </w:p>
    <w:p w14:paraId="419E6DBB" w14:textId="4E852455" w:rsidR="001B607C" w:rsidRDefault="001B607C" w:rsidP="00E91656">
      <w:pPr>
        <w:spacing w:after="0"/>
        <w:rPr>
          <w:rFonts w:ascii="Times New Roman" w:hAnsi="Times New Roman" w:cs="Times New Roman"/>
          <w:sz w:val="24"/>
          <w:szCs w:val="24"/>
        </w:rPr>
      </w:pPr>
      <w:r w:rsidRPr="00E91656">
        <w:rPr>
          <w:rFonts w:ascii="Times New Roman" w:hAnsi="Times New Roman" w:cs="Times New Roman"/>
          <w:sz w:val="24"/>
          <w:szCs w:val="24"/>
        </w:rPr>
        <w:t xml:space="preserve">Lovforslagets øgede beskyttelse mod diskrimination samt den medfølgende klageadgang vurderes at have positive administrative konsekvenser for </w:t>
      </w:r>
      <w:r w:rsidR="00345479" w:rsidRPr="00E91656">
        <w:rPr>
          <w:rFonts w:ascii="Times New Roman" w:hAnsi="Times New Roman" w:cs="Times New Roman"/>
          <w:sz w:val="24"/>
          <w:szCs w:val="24"/>
        </w:rPr>
        <w:t>borgere omfattet af de forskellige diskriminationskriterier. Dette styrker borgernes retssikkerhed.</w:t>
      </w:r>
    </w:p>
    <w:p w14:paraId="64CFA2C6" w14:textId="77777777" w:rsidR="002F492A" w:rsidRPr="00E91656" w:rsidRDefault="002F492A" w:rsidP="00E91656">
      <w:pPr>
        <w:spacing w:after="0"/>
        <w:rPr>
          <w:rFonts w:ascii="Times New Roman" w:hAnsi="Times New Roman" w:cs="Times New Roman"/>
          <w:sz w:val="24"/>
          <w:szCs w:val="24"/>
        </w:rPr>
      </w:pPr>
    </w:p>
    <w:p w14:paraId="58F3D983" w14:textId="77819BEC" w:rsidR="00E22896" w:rsidRPr="00E91656" w:rsidRDefault="008E0033" w:rsidP="00E91656">
      <w:pPr>
        <w:spacing w:after="0"/>
        <w:rPr>
          <w:rFonts w:ascii="Times New Roman" w:hAnsi="Times New Roman" w:cs="Times New Roman"/>
          <w:b/>
          <w:bCs/>
          <w:sz w:val="24"/>
          <w:szCs w:val="24"/>
        </w:rPr>
      </w:pPr>
      <w:r w:rsidRPr="00E91656">
        <w:rPr>
          <w:rFonts w:ascii="Times New Roman" w:hAnsi="Times New Roman" w:cs="Times New Roman"/>
          <w:b/>
          <w:bCs/>
          <w:sz w:val="24"/>
          <w:szCs w:val="24"/>
        </w:rPr>
        <w:t>7. Andre væsentlige konsekvenser</w:t>
      </w:r>
      <w:r w:rsidR="00714B38">
        <w:rPr>
          <w:rFonts w:ascii="Times New Roman" w:hAnsi="Times New Roman" w:cs="Times New Roman"/>
          <w:b/>
          <w:bCs/>
          <w:sz w:val="24"/>
          <w:szCs w:val="24"/>
        </w:rPr>
        <w:t xml:space="preserve"> (l</w:t>
      </w:r>
      <w:r w:rsidR="003674DB">
        <w:rPr>
          <w:rFonts w:ascii="Times New Roman" w:hAnsi="Times New Roman" w:cs="Times New Roman"/>
          <w:b/>
          <w:bCs/>
          <w:sz w:val="24"/>
          <w:szCs w:val="24"/>
        </w:rPr>
        <w:t>igebehandlingsmæssige konsekvenser</w:t>
      </w:r>
      <w:r w:rsidR="00714B38">
        <w:rPr>
          <w:rFonts w:ascii="Times New Roman" w:hAnsi="Times New Roman" w:cs="Times New Roman"/>
          <w:b/>
          <w:bCs/>
          <w:sz w:val="24"/>
          <w:szCs w:val="24"/>
        </w:rPr>
        <w:t>)</w:t>
      </w:r>
    </w:p>
    <w:p w14:paraId="668B9212" w14:textId="130A1876" w:rsidR="007F5863" w:rsidRPr="00E91656" w:rsidRDefault="006474F5" w:rsidP="00387014">
      <w:pPr>
        <w:spacing w:after="0"/>
        <w:rPr>
          <w:rFonts w:ascii="Times New Roman" w:hAnsi="Times New Roman" w:cs="Times New Roman"/>
          <w:sz w:val="24"/>
          <w:szCs w:val="24"/>
        </w:rPr>
      </w:pPr>
      <w:r w:rsidRPr="00E91656">
        <w:rPr>
          <w:rFonts w:ascii="Times New Roman" w:hAnsi="Times New Roman" w:cs="Times New Roman"/>
          <w:sz w:val="24"/>
          <w:szCs w:val="24"/>
        </w:rPr>
        <w:t xml:space="preserve">Lovforslaget vil styrke og tydeliggøre </w:t>
      </w:r>
      <w:r w:rsidR="00387014">
        <w:rPr>
          <w:rFonts w:ascii="Times New Roman" w:hAnsi="Times New Roman" w:cs="Times New Roman"/>
          <w:sz w:val="24"/>
          <w:szCs w:val="24"/>
        </w:rPr>
        <w:t>det grønlandske diskriminationsværn til gavn for borgerne.</w:t>
      </w:r>
    </w:p>
    <w:p w14:paraId="40A5B6D3" w14:textId="77777777" w:rsidR="007F5863" w:rsidRPr="00E91656" w:rsidRDefault="007F5863" w:rsidP="00E91656">
      <w:pPr>
        <w:spacing w:after="0"/>
        <w:rPr>
          <w:rFonts w:ascii="Times New Roman" w:hAnsi="Times New Roman" w:cs="Times New Roman"/>
          <w:sz w:val="24"/>
          <w:szCs w:val="24"/>
        </w:rPr>
      </w:pPr>
    </w:p>
    <w:p w14:paraId="06F900BC" w14:textId="472D90F5" w:rsidR="00114645" w:rsidRDefault="007F5863" w:rsidP="00E91656">
      <w:pPr>
        <w:spacing w:after="0"/>
        <w:rPr>
          <w:rFonts w:ascii="Times New Roman" w:hAnsi="Times New Roman" w:cs="Times New Roman"/>
          <w:sz w:val="24"/>
          <w:szCs w:val="24"/>
        </w:rPr>
      </w:pPr>
      <w:r w:rsidRPr="00E91656">
        <w:rPr>
          <w:rFonts w:ascii="Times New Roman" w:hAnsi="Times New Roman" w:cs="Times New Roman"/>
          <w:sz w:val="24"/>
          <w:szCs w:val="24"/>
        </w:rPr>
        <w:t xml:space="preserve">Når der ikke er en ensartet og tydelig beskyttelse mod forskelsbehandling på grund af seksuel orientering, kønsidentitet, kønsudtryk og kønskarakteristika inden for og uden for arbejdsmarkedet, kan det have den konsekvens, at den enkelte kan have svært ved at gennemskue lovgivningen og sine rettigheder. Samtidig sender lovgivningen ikke et ensartet og klart signal om, at det er forbudt at udsætte f.eks. transpersoner eller homoseksuelle for hadforbrydelser eller forskelsbehandling, uanset om det er på arbejdsmarkedet eller generelt i samfundet. På den baggrund vurderes det, at lovforslaget har positive ligestillingsmæssige konsekvenser for LGBTI-personer, idet lovforslaget fastslår, at det er forbudt at forskelsbehandle en person på grund af seksuel orientering, kønsidentitet, kønsudtryk og kønskarakteristika. </w:t>
      </w:r>
    </w:p>
    <w:p w14:paraId="3A1ED468" w14:textId="4BC7659C" w:rsidR="00202B99" w:rsidRDefault="00202B99" w:rsidP="00E91656">
      <w:pPr>
        <w:spacing w:after="0"/>
        <w:rPr>
          <w:rFonts w:ascii="Times New Roman" w:hAnsi="Times New Roman" w:cs="Times New Roman"/>
          <w:sz w:val="24"/>
          <w:szCs w:val="24"/>
        </w:rPr>
      </w:pPr>
    </w:p>
    <w:p w14:paraId="3B91E49E" w14:textId="3FE550B7" w:rsidR="00202B99" w:rsidRDefault="00202B99" w:rsidP="00E91656">
      <w:pPr>
        <w:spacing w:after="0"/>
        <w:rPr>
          <w:rFonts w:ascii="Times New Roman" w:hAnsi="Times New Roman" w:cs="Times New Roman"/>
          <w:sz w:val="24"/>
          <w:szCs w:val="24"/>
        </w:rPr>
      </w:pPr>
      <w:r>
        <w:rPr>
          <w:rFonts w:ascii="Times New Roman" w:hAnsi="Times New Roman" w:cs="Times New Roman"/>
          <w:sz w:val="24"/>
          <w:szCs w:val="24"/>
        </w:rPr>
        <w:t>Idet lovforslaget også fastslår at det er forbud at diskriminere på baggrund af graviditet, barselsorlov, race, hudfarve, national, social eller etnisk oprindelse, handicap, alder, politisk anskuelse, religion eller trosoverbevisning vurderes det, at forslaget</w:t>
      </w:r>
      <w:r w:rsidR="0098193A">
        <w:rPr>
          <w:rFonts w:ascii="Times New Roman" w:hAnsi="Times New Roman" w:cs="Times New Roman"/>
          <w:sz w:val="24"/>
          <w:szCs w:val="24"/>
        </w:rPr>
        <w:t xml:space="preserve"> ligeledes</w:t>
      </w:r>
      <w:r>
        <w:rPr>
          <w:rFonts w:ascii="Times New Roman" w:hAnsi="Times New Roman" w:cs="Times New Roman"/>
          <w:sz w:val="24"/>
          <w:szCs w:val="24"/>
        </w:rPr>
        <w:t xml:space="preserve"> har positive konsekvenser for disse grupper. </w:t>
      </w:r>
    </w:p>
    <w:p w14:paraId="5A1FAF45" w14:textId="77777777" w:rsidR="00114645" w:rsidRDefault="00114645" w:rsidP="00E91656">
      <w:pPr>
        <w:spacing w:after="0"/>
        <w:rPr>
          <w:rFonts w:ascii="Times New Roman" w:hAnsi="Times New Roman" w:cs="Times New Roman"/>
          <w:sz w:val="24"/>
          <w:szCs w:val="24"/>
        </w:rPr>
      </w:pPr>
    </w:p>
    <w:p w14:paraId="01ED7BA1" w14:textId="1F3945A4" w:rsidR="006474F5" w:rsidRDefault="007F5863" w:rsidP="00114645">
      <w:pPr>
        <w:spacing w:after="0"/>
        <w:rPr>
          <w:rFonts w:ascii="Times New Roman" w:hAnsi="Times New Roman" w:cs="Times New Roman"/>
          <w:sz w:val="24"/>
          <w:szCs w:val="24"/>
        </w:rPr>
      </w:pPr>
      <w:r w:rsidRPr="00E91656">
        <w:rPr>
          <w:rFonts w:ascii="Times New Roman" w:hAnsi="Times New Roman" w:cs="Times New Roman"/>
          <w:sz w:val="24"/>
          <w:szCs w:val="24"/>
        </w:rPr>
        <w:t>Derudover medvirker lovforslaget til en effektiv retsbeskyttelse og håndhævelse, idet der gives klageadgang til Ligebehandlingsnævnet</w:t>
      </w:r>
      <w:r w:rsidR="00114645">
        <w:rPr>
          <w:rFonts w:ascii="Times New Roman" w:hAnsi="Times New Roman" w:cs="Times New Roman"/>
          <w:sz w:val="24"/>
          <w:szCs w:val="24"/>
        </w:rPr>
        <w:t>.</w:t>
      </w:r>
    </w:p>
    <w:p w14:paraId="1C0B96EF" w14:textId="77777777" w:rsidR="002F492A" w:rsidRPr="00E91656" w:rsidRDefault="002F492A" w:rsidP="00E91656">
      <w:pPr>
        <w:spacing w:after="0"/>
        <w:rPr>
          <w:rFonts w:ascii="Times New Roman" w:hAnsi="Times New Roman" w:cs="Times New Roman"/>
          <w:sz w:val="24"/>
          <w:szCs w:val="24"/>
        </w:rPr>
      </w:pPr>
    </w:p>
    <w:p w14:paraId="137904A4" w14:textId="5A100BC5" w:rsidR="000A02A8" w:rsidRDefault="008E0033" w:rsidP="00E91656">
      <w:pPr>
        <w:spacing w:after="0"/>
        <w:rPr>
          <w:rFonts w:ascii="Times New Roman" w:hAnsi="Times New Roman" w:cs="Times New Roman"/>
          <w:b/>
          <w:bCs/>
          <w:sz w:val="24"/>
          <w:szCs w:val="24"/>
        </w:rPr>
      </w:pPr>
      <w:r w:rsidRPr="00E91656">
        <w:rPr>
          <w:rFonts w:ascii="Times New Roman" w:hAnsi="Times New Roman" w:cs="Times New Roman"/>
          <w:b/>
          <w:bCs/>
          <w:sz w:val="24"/>
          <w:szCs w:val="24"/>
        </w:rPr>
        <w:t>8. Høring af myndigheder og organisationer mv.</w:t>
      </w:r>
    </w:p>
    <w:p w14:paraId="5101F34C" w14:textId="2BCAF9E1" w:rsidR="00C8378C" w:rsidRPr="00C8378C" w:rsidRDefault="00C8378C" w:rsidP="00C8378C">
      <w:pPr>
        <w:spacing w:after="0"/>
        <w:rPr>
          <w:rFonts w:ascii="Times New Roman" w:hAnsi="Times New Roman" w:cs="Times New Roman"/>
          <w:sz w:val="24"/>
          <w:szCs w:val="24"/>
        </w:rPr>
      </w:pPr>
      <w:r w:rsidRPr="00C8378C">
        <w:rPr>
          <w:rFonts w:ascii="Times New Roman" w:hAnsi="Times New Roman" w:cs="Times New Roman"/>
          <w:sz w:val="24"/>
          <w:szCs w:val="24"/>
        </w:rPr>
        <w:t>Forslag til Inatsisartutlov om xxxx blev udsendt i høring d. xx.xx.xx med frist for høringssvar d. xx.xx.xx.</w:t>
      </w:r>
      <w:r w:rsidR="00A82017">
        <w:rPr>
          <w:rFonts w:ascii="Times New Roman" w:hAnsi="Times New Roman" w:cs="Times New Roman"/>
          <w:sz w:val="24"/>
          <w:szCs w:val="24"/>
        </w:rPr>
        <w:t xml:space="preserve"> Forslaget blev samtidig offentliggjort på høringsportalen. </w:t>
      </w:r>
    </w:p>
    <w:p w14:paraId="7F8F9246" w14:textId="630BA691" w:rsidR="00C8378C" w:rsidRPr="00C8378C" w:rsidRDefault="00C8378C" w:rsidP="00C8378C">
      <w:pPr>
        <w:spacing w:after="0"/>
        <w:rPr>
          <w:rFonts w:ascii="Times New Roman" w:hAnsi="Times New Roman" w:cs="Times New Roman"/>
          <w:sz w:val="24"/>
          <w:szCs w:val="24"/>
        </w:rPr>
      </w:pPr>
      <w:r w:rsidRPr="00C8378C">
        <w:rPr>
          <w:rFonts w:ascii="Times New Roman" w:hAnsi="Times New Roman" w:cs="Times New Roman"/>
          <w:sz w:val="24"/>
          <w:szCs w:val="24"/>
        </w:rPr>
        <w:t xml:space="preserve"> </w:t>
      </w:r>
    </w:p>
    <w:p w14:paraId="41EB816A" w14:textId="77777777" w:rsidR="00C8378C" w:rsidRPr="00C8378C" w:rsidRDefault="00C8378C" w:rsidP="00C8378C">
      <w:pPr>
        <w:spacing w:after="0"/>
        <w:rPr>
          <w:rFonts w:ascii="Times New Roman" w:hAnsi="Times New Roman" w:cs="Times New Roman"/>
          <w:sz w:val="24"/>
          <w:szCs w:val="24"/>
        </w:rPr>
      </w:pPr>
      <w:r w:rsidRPr="00C8378C">
        <w:rPr>
          <w:rFonts w:ascii="Times New Roman" w:hAnsi="Times New Roman" w:cs="Times New Roman"/>
          <w:sz w:val="24"/>
          <w:szCs w:val="24"/>
        </w:rPr>
        <w:t xml:space="preserve">Høringsbrev og lovforslag samt tilhørende bemærkninger er sendt i høring hos følgende </w:t>
      </w:r>
    </w:p>
    <w:p w14:paraId="1639A3FA" w14:textId="227D2A81" w:rsidR="000376DA" w:rsidRPr="001D2E4C" w:rsidRDefault="00C8378C" w:rsidP="001D2E4C">
      <w:pPr>
        <w:spacing w:after="0"/>
        <w:rPr>
          <w:rFonts w:ascii="Times New Roman" w:hAnsi="Times New Roman" w:cs="Times New Roman"/>
          <w:sz w:val="24"/>
          <w:szCs w:val="24"/>
        </w:rPr>
      </w:pPr>
      <w:r w:rsidRPr="00C8378C">
        <w:rPr>
          <w:rFonts w:ascii="Times New Roman" w:hAnsi="Times New Roman" w:cs="Times New Roman"/>
          <w:sz w:val="24"/>
          <w:szCs w:val="24"/>
        </w:rPr>
        <w:t>myndigheder og organisationer:</w:t>
      </w:r>
      <w:r w:rsidR="00A10F12" w:rsidRPr="001D2E4C">
        <w:rPr>
          <w:rFonts w:ascii="Times New Roman" w:hAnsi="Times New Roman" w:cs="Times New Roman"/>
          <w:sz w:val="24"/>
          <w:szCs w:val="24"/>
        </w:rPr>
        <w:br/>
      </w:r>
    </w:p>
    <w:p w14:paraId="204BFEBE" w14:textId="77777777" w:rsidR="00C63AE6" w:rsidRDefault="00C63AE6">
      <w:pPr>
        <w:rPr>
          <w:rFonts w:ascii="Times New Roman" w:hAnsi="Times New Roman" w:cs="Times New Roman"/>
          <w:b/>
          <w:bCs/>
          <w:sz w:val="24"/>
          <w:szCs w:val="24"/>
        </w:rPr>
      </w:pPr>
      <w:r>
        <w:rPr>
          <w:rFonts w:ascii="Times New Roman" w:hAnsi="Times New Roman" w:cs="Times New Roman"/>
          <w:b/>
          <w:bCs/>
          <w:sz w:val="24"/>
          <w:szCs w:val="24"/>
        </w:rPr>
        <w:br w:type="page"/>
      </w:r>
    </w:p>
    <w:p w14:paraId="2CB76716" w14:textId="12F12B91" w:rsidR="00A10F12" w:rsidRDefault="00A10F12" w:rsidP="006B6AB0">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Bemærkninger til forslagets enkelte bestemmelser</w:t>
      </w:r>
    </w:p>
    <w:p w14:paraId="42877533" w14:textId="77777777" w:rsidR="00847F0C" w:rsidRDefault="00847F0C" w:rsidP="00E91656">
      <w:pPr>
        <w:spacing w:after="0"/>
        <w:rPr>
          <w:rFonts w:ascii="Times New Roman" w:hAnsi="Times New Roman" w:cs="Times New Roman"/>
          <w:b/>
          <w:bCs/>
          <w:sz w:val="24"/>
          <w:szCs w:val="24"/>
        </w:rPr>
      </w:pPr>
    </w:p>
    <w:p w14:paraId="1D2DAD2F" w14:textId="3F418C93" w:rsidR="00A10F12" w:rsidRDefault="00A10F12" w:rsidP="00A10F12">
      <w:pPr>
        <w:spacing w:after="0"/>
        <w:jc w:val="center"/>
        <w:rPr>
          <w:rFonts w:ascii="Times New Roman" w:hAnsi="Times New Roman" w:cs="Times New Roman"/>
          <w:i/>
          <w:iCs/>
          <w:sz w:val="24"/>
          <w:szCs w:val="24"/>
        </w:rPr>
      </w:pPr>
      <w:r>
        <w:rPr>
          <w:rFonts w:ascii="Times New Roman" w:hAnsi="Times New Roman" w:cs="Times New Roman"/>
          <w:i/>
          <w:iCs/>
          <w:sz w:val="24"/>
          <w:szCs w:val="24"/>
        </w:rPr>
        <w:t>Til § 1</w:t>
      </w:r>
    </w:p>
    <w:p w14:paraId="59436959" w14:textId="77777777" w:rsidR="00D97146" w:rsidRDefault="00D97146" w:rsidP="00A10F12">
      <w:pPr>
        <w:spacing w:after="0"/>
        <w:rPr>
          <w:rFonts w:ascii="Times New Roman" w:hAnsi="Times New Roman" w:cs="Times New Roman"/>
          <w:sz w:val="24"/>
          <w:szCs w:val="24"/>
        </w:rPr>
      </w:pPr>
      <w:r>
        <w:rPr>
          <w:rFonts w:ascii="Times New Roman" w:hAnsi="Times New Roman" w:cs="Times New Roman"/>
          <w:sz w:val="24"/>
          <w:szCs w:val="24"/>
        </w:rPr>
        <w:t>Bestemmelsen definerer lovens formål.</w:t>
      </w:r>
    </w:p>
    <w:p w14:paraId="0AE3CB3C" w14:textId="77777777" w:rsidR="00D97146" w:rsidRDefault="00D97146" w:rsidP="00A10F12">
      <w:pPr>
        <w:spacing w:after="0"/>
        <w:rPr>
          <w:rFonts w:ascii="Times New Roman" w:hAnsi="Times New Roman" w:cs="Times New Roman"/>
          <w:sz w:val="24"/>
          <w:szCs w:val="24"/>
        </w:rPr>
      </w:pPr>
    </w:p>
    <w:p w14:paraId="50BABC0B" w14:textId="54FF4593" w:rsidR="00A10F12" w:rsidRDefault="00A10F12" w:rsidP="00A10F12">
      <w:pPr>
        <w:spacing w:after="0"/>
        <w:rPr>
          <w:rFonts w:ascii="Times New Roman" w:hAnsi="Times New Roman" w:cs="Times New Roman"/>
          <w:sz w:val="24"/>
          <w:szCs w:val="24"/>
        </w:rPr>
      </w:pPr>
      <w:r w:rsidRPr="00A10F12">
        <w:rPr>
          <w:rFonts w:ascii="Times New Roman" w:hAnsi="Times New Roman" w:cs="Times New Roman"/>
          <w:sz w:val="24"/>
          <w:szCs w:val="24"/>
        </w:rPr>
        <w:t xml:space="preserve">Det er ikke hensigten at give en endegyldig definition af </w:t>
      </w:r>
      <w:r>
        <w:rPr>
          <w:rFonts w:ascii="Times New Roman" w:hAnsi="Times New Roman" w:cs="Times New Roman"/>
          <w:sz w:val="24"/>
          <w:szCs w:val="24"/>
        </w:rPr>
        <w:t>diskriminations</w:t>
      </w:r>
      <w:r w:rsidRPr="00A10F12">
        <w:rPr>
          <w:rFonts w:ascii="Times New Roman" w:hAnsi="Times New Roman" w:cs="Times New Roman"/>
          <w:sz w:val="24"/>
          <w:szCs w:val="24"/>
        </w:rPr>
        <w:t xml:space="preserve">begrebet, da </w:t>
      </w:r>
      <w:r w:rsidR="00727318">
        <w:rPr>
          <w:rFonts w:ascii="Times New Roman" w:hAnsi="Times New Roman" w:cs="Times New Roman"/>
          <w:sz w:val="24"/>
          <w:szCs w:val="24"/>
        </w:rPr>
        <w:t>begrebet</w:t>
      </w:r>
      <w:r w:rsidRPr="00A10F12">
        <w:rPr>
          <w:rFonts w:ascii="Times New Roman" w:hAnsi="Times New Roman" w:cs="Times New Roman"/>
          <w:sz w:val="24"/>
          <w:szCs w:val="24"/>
        </w:rPr>
        <w:t xml:space="preserve"> er underlagt en dynamisk udvikling. Den brede forståelse af </w:t>
      </w:r>
      <w:r>
        <w:rPr>
          <w:rFonts w:ascii="Times New Roman" w:hAnsi="Times New Roman" w:cs="Times New Roman"/>
          <w:sz w:val="24"/>
          <w:szCs w:val="24"/>
        </w:rPr>
        <w:t>diskriminations</w:t>
      </w:r>
      <w:r w:rsidRPr="00A10F12">
        <w:rPr>
          <w:rFonts w:ascii="Times New Roman" w:hAnsi="Times New Roman" w:cs="Times New Roman"/>
          <w:sz w:val="24"/>
          <w:szCs w:val="24"/>
        </w:rPr>
        <w:t xml:space="preserve">begrebet og arbejdet med </w:t>
      </w:r>
      <w:r>
        <w:rPr>
          <w:rFonts w:ascii="Times New Roman" w:hAnsi="Times New Roman" w:cs="Times New Roman"/>
          <w:sz w:val="24"/>
          <w:szCs w:val="24"/>
        </w:rPr>
        <w:t>anti-diskrimination</w:t>
      </w:r>
      <w:r w:rsidRPr="00A10F12">
        <w:rPr>
          <w:rFonts w:ascii="Times New Roman" w:hAnsi="Times New Roman" w:cs="Times New Roman"/>
          <w:sz w:val="24"/>
          <w:szCs w:val="24"/>
        </w:rPr>
        <w:t xml:space="preserve">, der foreslås i </w:t>
      </w:r>
      <w:r w:rsidR="00D97146" w:rsidRPr="00A10F12">
        <w:rPr>
          <w:rFonts w:ascii="Times New Roman" w:hAnsi="Times New Roman" w:cs="Times New Roman"/>
          <w:sz w:val="24"/>
          <w:szCs w:val="24"/>
        </w:rPr>
        <w:t>formålsbestemmelsen,</w:t>
      </w:r>
      <w:r w:rsidRPr="00A10F12">
        <w:rPr>
          <w:rFonts w:ascii="Times New Roman" w:hAnsi="Times New Roman" w:cs="Times New Roman"/>
          <w:sz w:val="24"/>
          <w:szCs w:val="24"/>
        </w:rPr>
        <w:t xml:space="preserve"> skal sikre, at nye problematikker kan </w:t>
      </w:r>
      <w:r w:rsidR="00727318">
        <w:rPr>
          <w:rFonts w:ascii="Times New Roman" w:hAnsi="Times New Roman" w:cs="Times New Roman"/>
          <w:sz w:val="24"/>
          <w:szCs w:val="24"/>
        </w:rPr>
        <w:t>opfanges af loven</w:t>
      </w:r>
      <w:r w:rsidRPr="00A10F12">
        <w:rPr>
          <w:rFonts w:ascii="Times New Roman" w:hAnsi="Times New Roman" w:cs="Times New Roman"/>
          <w:sz w:val="24"/>
          <w:szCs w:val="24"/>
        </w:rPr>
        <w:t xml:space="preserve"> i fremtiden.</w:t>
      </w:r>
    </w:p>
    <w:p w14:paraId="220498D2" w14:textId="79EA9A72" w:rsidR="00445D48" w:rsidRDefault="00445D48" w:rsidP="00A10F12">
      <w:pPr>
        <w:spacing w:after="0"/>
        <w:rPr>
          <w:rFonts w:ascii="Times New Roman" w:hAnsi="Times New Roman" w:cs="Times New Roman"/>
          <w:sz w:val="24"/>
          <w:szCs w:val="24"/>
        </w:rPr>
      </w:pPr>
    </w:p>
    <w:p w14:paraId="3E8FFF6B" w14:textId="3B0E4BF1" w:rsidR="00445D48" w:rsidRPr="00445D48" w:rsidRDefault="00727318" w:rsidP="00445D48">
      <w:pPr>
        <w:spacing w:after="0"/>
        <w:rPr>
          <w:rFonts w:ascii="Times New Roman" w:hAnsi="Times New Roman" w:cs="Times New Roman"/>
          <w:sz w:val="24"/>
          <w:szCs w:val="24"/>
        </w:rPr>
      </w:pPr>
      <w:r>
        <w:rPr>
          <w:rFonts w:ascii="Times New Roman" w:hAnsi="Times New Roman" w:cs="Times New Roman"/>
          <w:sz w:val="24"/>
          <w:szCs w:val="24"/>
        </w:rPr>
        <w:t>For så vidt angår forbud mod diskrimination på grund af alder bemærkes, at f</w:t>
      </w:r>
      <w:r w:rsidR="00445D48" w:rsidRPr="00445D48">
        <w:rPr>
          <w:rFonts w:ascii="Times New Roman" w:hAnsi="Times New Roman" w:cs="Times New Roman"/>
          <w:sz w:val="24"/>
          <w:szCs w:val="24"/>
        </w:rPr>
        <w:t>ormålet med forbud</w:t>
      </w:r>
      <w:r>
        <w:rPr>
          <w:rFonts w:ascii="Times New Roman" w:hAnsi="Times New Roman" w:cs="Times New Roman"/>
          <w:sz w:val="24"/>
          <w:szCs w:val="24"/>
        </w:rPr>
        <w:t>det</w:t>
      </w:r>
      <w:r w:rsidR="00445D48" w:rsidRPr="00445D48">
        <w:rPr>
          <w:rFonts w:ascii="Times New Roman" w:hAnsi="Times New Roman" w:cs="Times New Roman"/>
          <w:sz w:val="24"/>
          <w:szCs w:val="24"/>
        </w:rPr>
        <w:t xml:space="preserve"> er at ramme den urimelige og usaglige forskelsbehandling, som sker på grund af alder. Mange at de aldersgrænser, der findes i samfundet, er saglige. </w:t>
      </w:r>
    </w:p>
    <w:p w14:paraId="354675FA" w14:textId="77777777" w:rsidR="00445D48" w:rsidRPr="00445D48" w:rsidRDefault="00445D48" w:rsidP="00445D48">
      <w:pPr>
        <w:spacing w:after="0"/>
        <w:rPr>
          <w:rFonts w:ascii="Times New Roman" w:hAnsi="Times New Roman" w:cs="Times New Roman"/>
          <w:sz w:val="24"/>
          <w:szCs w:val="24"/>
        </w:rPr>
      </w:pPr>
    </w:p>
    <w:p w14:paraId="0325C9DB" w14:textId="617C5FF0" w:rsidR="00445D48" w:rsidRDefault="00445D48" w:rsidP="00445D48">
      <w:pPr>
        <w:spacing w:after="0"/>
        <w:rPr>
          <w:rFonts w:ascii="Times New Roman" w:hAnsi="Times New Roman" w:cs="Times New Roman"/>
          <w:sz w:val="24"/>
          <w:szCs w:val="24"/>
        </w:rPr>
      </w:pPr>
      <w:r w:rsidRPr="00445D48">
        <w:rPr>
          <w:rFonts w:ascii="Times New Roman" w:hAnsi="Times New Roman" w:cs="Times New Roman"/>
          <w:sz w:val="24"/>
          <w:szCs w:val="24"/>
        </w:rPr>
        <w:t xml:space="preserve">Det foreslås </w:t>
      </w:r>
      <w:r w:rsidR="00727318">
        <w:rPr>
          <w:rFonts w:ascii="Times New Roman" w:hAnsi="Times New Roman" w:cs="Times New Roman"/>
          <w:sz w:val="24"/>
          <w:szCs w:val="24"/>
        </w:rPr>
        <w:t>derfor</w:t>
      </w:r>
      <w:r w:rsidRPr="00445D48">
        <w:rPr>
          <w:rFonts w:ascii="Times New Roman" w:hAnsi="Times New Roman" w:cs="Times New Roman"/>
          <w:sz w:val="24"/>
          <w:szCs w:val="24"/>
        </w:rPr>
        <w:t xml:space="preserve">, at </w:t>
      </w:r>
      <w:r w:rsidR="00727318">
        <w:rPr>
          <w:rFonts w:ascii="Times New Roman" w:hAnsi="Times New Roman" w:cs="Times New Roman"/>
          <w:sz w:val="24"/>
          <w:szCs w:val="24"/>
        </w:rPr>
        <w:t xml:space="preserve">loven ikke skal finde anvendelse i tilfælde hvor en </w:t>
      </w:r>
      <w:r w:rsidRPr="00445D48">
        <w:rPr>
          <w:rFonts w:ascii="Times New Roman" w:hAnsi="Times New Roman" w:cs="Times New Roman"/>
          <w:sz w:val="24"/>
          <w:szCs w:val="24"/>
        </w:rPr>
        <w:t xml:space="preserve">forskelsbehandling på grund af alder </w:t>
      </w:r>
    </w:p>
    <w:p w14:paraId="15F209BC" w14:textId="7B796B7A" w:rsidR="00445D48" w:rsidRPr="00C24F33" w:rsidRDefault="00445D48" w:rsidP="00C24F33">
      <w:pPr>
        <w:pStyle w:val="Listeafsnit"/>
        <w:numPr>
          <w:ilvl w:val="0"/>
          <w:numId w:val="10"/>
        </w:numPr>
        <w:spacing w:after="0"/>
        <w:rPr>
          <w:rFonts w:ascii="Times New Roman" w:hAnsi="Times New Roman" w:cs="Times New Roman"/>
          <w:sz w:val="24"/>
          <w:szCs w:val="24"/>
        </w:rPr>
      </w:pPr>
      <w:r w:rsidRPr="00C24F33">
        <w:rPr>
          <w:rFonts w:ascii="Times New Roman" w:hAnsi="Times New Roman" w:cs="Times New Roman"/>
          <w:sz w:val="24"/>
          <w:szCs w:val="24"/>
        </w:rPr>
        <w:t>har et sagligt formål, er nødvendig for at opnå formålet og ikke er uforholdsmæssig indgribende over for den forskelsbehandlede</w:t>
      </w:r>
    </w:p>
    <w:p w14:paraId="016C3DA7" w14:textId="7C1D19BC" w:rsidR="00445D48" w:rsidRPr="00C24F33" w:rsidRDefault="00445D48" w:rsidP="00C24F33">
      <w:pPr>
        <w:pStyle w:val="Listeafsnit"/>
        <w:numPr>
          <w:ilvl w:val="0"/>
          <w:numId w:val="10"/>
        </w:numPr>
        <w:spacing w:after="0"/>
        <w:rPr>
          <w:rFonts w:ascii="Times New Roman" w:hAnsi="Times New Roman" w:cs="Times New Roman"/>
          <w:sz w:val="24"/>
          <w:szCs w:val="24"/>
        </w:rPr>
      </w:pPr>
      <w:r w:rsidRPr="00C24F33">
        <w:rPr>
          <w:rFonts w:ascii="Times New Roman" w:hAnsi="Times New Roman" w:cs="Times New Roman"/>
          <w:sz w:val="24"/>
          <w:szCs w:val="24"/>
        </w:rPr>
        <w:t xml:space="preserve">følger af lov eller anden forskrift </w:t>
      </w:r>
    </w:p>
    <w:p w14:paraId="3085E6AB" w14:textId="5D581150" w:rsidR="00445D48" w:rsidRPr="00C24F33" w:rsidRDefault="00445D48" w:rsidP="00C24F33">
      <w:pPr>
        <w:pStyle w:val="Listeafsnit"/>
        <w:numPr>
          <w:ilvl w:val="0"/>
          <w:numId w:val="10"/>
        </w:numPr>
        <w:spacing w:after="0"/>
        <w:rPr>
          <w:rFonts w:ascii="Times New Roman" w:hAnsi="Times New Roman" w:cs="Times New Roman"/>
          <w:sz w:val="24"/>
          <w:szCs w:val="24"/>
        </w:rPr>
      </w:pPr>
      <w:r w:rsidRPr="00C24F33">
        <w:rPr>
          <w:rFonts w:ascii="Times New Roman" w:hAnsi="Times New Roman" w:cs="Times New Roman"/>
          <w:sz w:val="24"/>
          <w:szCs w:val="24"/>
        </w:rPr>
        <w:t>vedrører fordelagtige priser på grund af alder</w:t>
      </w:r>
      <w:r w:rsidR="00A82017">
        <w:rPr>
          <w:rFonts w:ascii="Times New Roman" w:hAnsi="Times New Roman" w:cs="Times New Roman"/>
          <w:sz w:val="24"/>
          <w:szCs w:val="24"/>
        </w:rPr>
        <w:t>.</w:t>
      </w:r>
    </w:p>
    <w:p w14:paraId="7FB41758" w14:textId="77777777" w:rsidR="00727318" w:rsidRPr="00A10F12" w:rsidRDefault="00727318" w:rsidP="00445D48">
      <w:pPr>
        <w:spacing w:after="0"/>
        <w:rPr>
          <w:rFonts w:ascii="Times New Roman" w:hAnsi="Times New Roman" w:cs="Times New Roman"/>
          <w:sz w:val="24"/>
          <w:szCs w:val="24"/>
        </w:rPr>
      </w:pPr>
    </w:p>
    <w:p w14:paraId="63E4B4F0" w14:textId="5FF86BDA" w:rsidR="004A7775" w:rsidRDefault="004A7775" w:rsidP="00E91656">
      <w:pPr>
        <w:spacing w:after="0"/>
        <w:rPr>
          <w:rFonts w:ascii="Times New Roman" w:hAnsi="Times New Roman" w:cs="Times New Roman"/>
          <w:sz w:val="24"/>
          <w:szCs w:val="24"/>
          <w:lang w:val="kl-GL"/>
        </w:rPr>
      </w:pPr>
    </w:p>
    <w:p w14:paraId="584E66BB" w14:textId="3D7BDE6D" w:rsidR="00D97146" w:rsidRDefault="00D97146" w:rsidP="00D97146">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Til § 2</w:t>
      </w:r>
    </w:p>
    <w:p w14:paraId="5410C9D2" w14:textId="77777777" w:rsidR="00727318" w:rsidRDefault="00727318" w:rsidP="00D97146">
      <w:pPr>
        <w:spacing w:after="0"/>
        <w:jc w:val="center"/>
        <w:rPr>
          <w:rFonts w:ascii="Times New Roman" w:hAnsi="Times New Roman" w:cs="Times New Roman"/>
          <w:i/>
          <w:iCs/>
          <w:sz w:val="24"/>
          <w:szCs w:val="24"/>
          <w:lang w:val="kl-GL"/>
        </w:rPr>
      </w:pPr>
    </w:p>
    <w:p w14:paraId="603F9238" w14:textId="3282B5FC" w:rsidR="00211F11" w:rsidRDefault="00211F11" w:rsidP="0055182C">
      <w:pPr>
        <w:spacing w:after="0"/>
        <w:rPr>
          <w:rFonts w:ascii="Times New Roman" w:hAnsi="Times New Roman" w:cs="Times New Roman"/>
          <w:sz w:val="24"/>
          <w:szCs w:val="24"/>
          <w:lang w:val="kl-GL"/>
        </w:rPr>
      </w:pPr>
      <w:r>
        <w:rPr>
          <w:rFonts w:ascii="Times New Roman" w:hAnsi="Times New Roman" w:cs="Times New Roman"/>
          <w:sz w:val="24"/>
          <w:szCs w:val="24"/>
          <w:lang w:val="kl-GL"/>
        </w:rPr>
        <w:t>Til stk. 1</w:t>
      </w:r>
    </w:p>
    <w:p w14:paraId="466AD258" w14:textId="56D90FCA" w:rsidR="0055182C" w:rsidRDefault="0055182C" w:rsidP="0055182C">
      <w:pPr>
        <w:spacing w:after="0"/>
        <w:rPr>
          <w:rFonts w:ascii="Times New Roman" w:hAnsi="Times New Roman" w:cs="Times New Roman"/>
          <w:sz w:val="24"/>
          <w:szCs w:val="24"/>
          <w:lang w:val="kl-GL"/>
        </w:rPr>
      </w:pPr>
      <w:r>
        <w:rPr>
          <w:rFonts w:ascii="Times New Roman" w:hAnsi="Times New Roman" w:cs="Times New Roman"/>
          <w:sz w:val="24"/>
          <w:szCs w:val="24"/>
          <w:lang w:val="kl-GL"/>
        </w:rPr>
        <w:t>Bestemmelsen definerer lovens anvendelsesområde. Loven finder anvendelse på alle samfundsområder</w:t>
      </w:r>
      <w:r w:rsidR="00CB44EC">
        <w:rPr>
          <w:rFonts w:ascii="Times New Roman" w:hAnsi="Times New Roman" w:cs="Times New Roman"/>
          <w:sz w:val="24"/>
          <w:szCs w:val="24"/>
          <w:lang w:val="kl-GL"/>
        </w:rPr>
        <w:t>. D</w:t>
      </w:r>
      <w:r>
        <w:rPr>
          <w:rFonts w:ascii="Times New Roman" w:hAnsi="Times New Roman" w:cs="Times New Roman"/>
          <w:sz w:val="24"/>
          <w:szCs w:val="24"/>
          <w:lang w:val="kl-GL"/>
        </w:rPr>
        <w:t xml:space="preserve">a diskriminiation forekommer alle steder i samfundet </w:t>
      </w:r>
      <w:r w:rsidR="00727318">
        <w:rPr>
          <w:rFonts w:ascii="Times New Roman" w:hAnsi="Times New Roman" w:cs="Times New Roman"/>
          <w:sz w:val="24"/>
          <w:szCs w:val="24"/>
          <w:lang w:val="kl-GL"/>
        </w:rPr>
        <w:t>ville</w:t>
      </w:r>
      <w:r>
        <w:rPr>
          <w:rFonts w:ascii="Times New Roman" w:hAnsi="Times New Roman" w:cs="Times New Roman"/>
          <w:sz w:val="24"/>
          <w:szCs w:val="24"/>
          <w:lang w:val="kl-GL"/>
        </w:rPr>
        <w:t xml:space="preserve"> et diskriminationsværn</w:t>
      </w:r>
      <w:r w:rsidR="00CB44EC">
        <w:rPr>
          <w:rFonts w:ascii="Times New Roman" w:hAnsi="Times New Roman" w:cs="Times New Roman"/>
          <w:sz w:val="24"/>
          <w:szCs w:val="24"/>
          <w:lang w:val="kl-GL"/>
        </w:rPr>
        <w:t xml:space="preserve"> begrænset </w:t>
      </w:r>
      <w:r>
        <w:rPr>
          <w:rFonts w:ascii="Times New Roman" w:hAnsi="Times New Roman" w:cs="Times New Roman"/>
          <w:sz w:val="24"/>
          <w:szCs w:val="24"/>
          <w:lang w:val="kl-GL"/>
        </w:rPr>
        <w:t>til for eksempel at gælde udelukkende på arbejdsmarkedet</w:t>
      </w:r>
      <w:r w:rsidR="00CB44EC">
        <w:rPr>
          <w:rFonts w:ascii="Times New Roman" w:hAnsi="Times New Roman" w:cs="Times New Roman"/>
          <w:sz w:val="24"/>
          <w:szCs w:val="24"/>
          <w:lang w:val="kl-GL"/>
        </w:rPr>
        <w:t xml:space="preserve"> ikke </w:t>
      </w:r>
      <w:r w:rsidR="00727318">
        <w:rPr>
          <w:rFonts w:ascii="Times New Roman" w:hAnsi="Times New Roman" w:cs="Times New Roman"/>
          <w:sz w:val="24"/>
          <w:szCs w:val="24"/>
          <w:lang w:val="kl-GL"/>
        </w:rPr>
        <w:t xml:space="preserve">være </w:t>
      </w:r>
      <w:r w:rsidR="00CB44EC">
        <w:rPr>
          <w:rFonts w:ascii="Times New Roman" w:hAnsi="Times New Roman" w:cs="Times New Roman"/>
          <w:sz w:val="24"/>
          <w:szCs w:val="24"/>
          <w:lang w:val="kl-GL"/>
        </w:rPr>
        <w:t>hensigtsmæssigt</w:t>
      </w:r>
      <w:r>
        <w:rPr>
          <w:rFonts w:ascii="Times New Roman" w:hAnsi="Times New Roman" w:cs="Times New Roman"/>
          <w:sz w:val="24"/>
          <w:szCs w:val="24"/>
          <w:lang w:val="kl-GL"/>
        </w:rPr>
        <w:t xml:space="preserve">. </w:t>
      </w:r>
    </w:p>
    <w:p w14:paraId="2D3D927C" w14:textId="1B8C6278" w:rsidR="00781FD4" w:rsidRDefault="00781FD4" w:rsidP="0055182C">
      <w:pPr>
        <w:spacing w:after="0"/>
        <w:rPr>
          <w:rFonts w:ascii="Times New Roman" w:hAnsi="Times New Roman" w:cs="Times New Roman"/>
          <w:sz w:val="24"/>
          <w:szCs w:val="24"/>
          <w:lang w:val="kl-GL"/>
        </w:rPr>
      </w:pPr>
    </w:p>
    <w:p w14:paraId="123C8AFB" w14:textId="0A26D9FA" w:rsidR="00727318" w:rsidRDefault="00C50D6C" w:rsidP="0055182C">
      <w:pPr>
        <w:spacing w:after="0"/>
        <w:rPr>
          <w:rFonts w:ascii="Times New Roman" w:hAnsi="Times New Roman" w:cs="Times New Roman"/>
          <w:sz w:val="24"/>
          <w:szCs w:val="24"/>
          <w:lang w:val="kl-GL"/>
        </w:rPr>
      </w:pPr>
      <w:r>
        <w:rPr>
          <w:rFonts w:ascii="Times New Roman" w:hAnsi="Times New Roman" w:cs="Times New Roman"/>
          <w:sz w:val="24"/>
          <w:szCs w:val="24"/>
          <w:lang w:val="kl-GL"/>
        </w:rPr>
        <w:t>Krav efter loven vil</w:t>
      </w:r>
      <w:r w:rsidR="00CB7E16">
        <w:rPr>
          <w:rFonts w:ascii="Times New Roman" w:hAnsi="Times New Roman" w:cs="Times New Roman"/>
          <w:sz w:val="24"/>
          <w:szCs w:val="24"/>
          <w:lang w:val="kl-GL"/>
        </w:rPr>
        <w:t>, med undtagelse af § 17,</w:t>
      </w:r>
      <w:r>
        <w:rPr>
          <w:rFonts w:ascii="Times New Roman" w:hAnsi="Times New Roman" w:cs="Times New Roman"/>
          <w:sz w:val="24"/>
          <w:szCs w:val="24"/>
          <w:lang w:val="kl-GL"/>
        </w:rPr>
        <w:t xml:space="preserve"> kun blive behandlet som civile sager og </w:t>
      </w:r>
      <w:r w:rsidR="003373F5">
        <w:rPr>
          <w:rFonts w:ascii="Times New Roman" w:hAnsi="Times New Roman" w:cs="Times New Roman"/>
          <w:sz w:val="24"/>
          <w:szCs w:val="24"/>
          <w:lang w:val="kl-GL"/>
        </w:rPr>
        <w:t>ikke</w:t>
      </w:r>
      <w:r>
        <w:rPr>
          <w:rFonts w:ascii="Times New Roman" w:hAnsi="Times New Roman" w:cs="Times New Roman"/>
          <w:sz w:val="24"/>
          <w:szCs w:val="24"/>
          <w:lang w:val="kl-GL"/>
        </w:rPr>
        <w:t xml:space="preserve"> som kriminalsager. Såfremt et forhold falder indenfor kriminalloven, vil sagen i stedet </w:t>
      </w:r>
      <w:r w:rsidR="003373F5">
        <w:rPr>
          <w:rFonts w:ascii="Times New Roman" w:hAnsi="Times New Roman" w:cs="Times New Roman"/>
          <w:sz w:val="24"/>
          <w:szCs w:val="24"/>
          <w:lang w:val="kl-GL"/>
        </w:rPr>
        <w:t xml:space="preserve">skulle </w:t>
      </w:r>
      <w:r>
        <w:rPr>
          <w:rFonts w:ascii="Times New Roman" w:hAnsi="Times New Roman" w:cs="Times New Roman"/>
          <w:sz w:val="24"/>
          <w:szCs w:val="24"/>
          <w:lang w:val="kl-GL"/>
        </w:rPr>
        <w:t>behandle</w:t>
      </w:r>
      <w:r w:rsidR="003373F5">
        <w:rPr>
          <w:rFonts w:ascii="Times New Roman" w:hAnsi="Times New Roman" w:cs="Times New Roman"/>
          <w:sz w:val="24"/>
          <w:szCs w:val="24"/>
          <w:lang w:val="kl-GL"/>
        </w:rPr>
        <w:t>s</w:t>
      </w:r>
      <w:r>
        <w:rPr>
          <w:rFonts w:ascii="Times New Roman" w:hAnsi="Times New Roman" w:cs="Times New Roman"/>
          <w:sz w:val="24"/>
          <w:szCs w:val="24"/>
          <w:lang w:val="kl-GL"/>
        </w:rPr>
        <w:t xml:space="preserve"> inden for kriminalretten.</w:t>
      </w:r>
    </w:p>
    <w:p w14:paraId="06803C40" w14:textId="77777777" w:rsidR="00211F11" w:rsidRDefault="00211F11" w:rsidP="0055182C">
      <w:pPr>
        <w:spacing w:after="0"/>
        <w:rPr>
          <w:rFonts w:ascii="Times New Roman" w:hAnsi="Times New Roman" w:cs="Times New Roman"/>
          <w:sz w:val="24"/>
          <w:szCs w:val="24"/>
          <w:lang w:val="kl-GL"/>
        </w:rPr>
      </w:pPr>
    </w:p>
    <w:p w14:paraId="7CCE7FD4" w14:textId="2C749273" w:rsidR="00211F11" w:rsidRDefault="00211F11" w:rsidP="0055182C">
      <w:pPr>
        <w:spacing w:after="0"/>
        <w:rPr>
          <w:rFonts w:ascii="Times New Roman" w:hAnsi="Times New Roman" w:cs="Times New Roman"/>
          <w:sz w:val="24"/>
          <w:szCs w:val="24"/>
          <w:lang w:val="kl-GL"/>
        </w:rPr>
      </w:pPr>
      <w:r>
        <w:rPr>
          <w:rFonts w:ascii="Times New Roman" w:hAnsi="Times New Roman" w:cs="Times New Roman"/>
          <w:sz w:val="24"/>
          <w:szCs w:val="24"/>
          <w:lang w:val="kl-GL"/>
        </w:rPr>
        <w:t>Til stk. 2</w:t>
      </w:r>
    </w:p>
    <w:p w14:paraId="1197BA28" w14:textId="427EEDE2" w:rsidR="00211F11" w:rsidRDefault="00D80569" w:rsidP="0055182C">
      <w:pPr>
        <w:spacing w:after="0"/>
        <w:rPr>
          <w:rFonts w:ascii="Times New Roman" w:hAnsi="Times New Roman" w:cs="Times New Roman"/>
          <w:sz w:val="24"/>
          <w:szCs w:val="24"/>
          <w:lang w:val="kl-GL"/>
        </w:rPr>
      </w:pPr>
      <w:r>
        <w:rPr>
          <w:rFonts w:ascii="Times New Roman" w:hAnsi="Times New Roman" w:cs="Times New Roman"/>
          <w:sz w:val="24"/>
          <w:szCs w:val="24"/>
          <w:lang w:val="kl-GL"/>
        </w:rPr>
        <w:t>Det foreslås med bestemmelsens stk. 2, at</w:t>
      </w:r>
      <w:r w:rsidR="002574FA">
        <w:rPr>
          <w:rFonts w:ascii="Times New Roman" w:hAnsi="Times New Roman" w:cs="Times New Roman"/>
          <w:sz w:val="24"/>
          <w:szCs w:val="24"/>
          <w:lang w:val="kl-GL"/>
        </w:rPr>
        <w:t xml:space="preserve"> </w:t>
      </w:r>
      <w:r w:rsidR="002574FA" w:rsidRPr="002574FA">
        <w:rPr>
          <w:rFonts w:ascii="Times New Roman" w:hAnsi="Times New Roman" w:cs="Times New Roman"/>
          <w:sz w:val="24"/>
          <w:szCs w:val="24"/>
          <w:lang w:val="kl-GL"/>
        </w:rPr>
        <w:t>loven ikke gælder for udøvelse af aktiviteter af rent privat karakter</w:t>
      </w:r>
      <w:r w:rsidR="002574FA">
        <w:rPr>
          <w:rFonts w:ascii="Times New Roman" w:hAnsi="Times New Roman" w:cs="Times New Roman"/>
          <w:sz w:val="24"/>
          <w:szCs w:val="24"/>
          <w:lang w:val="kl-GL"/>
        </w:rPr>
        <w:t>.</w:t>
      </w:r>
    </w:p>
    <w:p w14:paraId="69791127" w14:textId="77777777" w:rsidR="00233020" w:rsidRDefault="00233020" w:rsidP="0055182C">
      <w:pPr>
        <w:spacing w:after="0"/>
        <w:rPr>
          <w:rFonts w:ascii="Times New Roman" w:hAnsi="Times New Roman" w:cs="Times New Roman"/>
          <w:sz w:val="24"/>
          <w:szCs w:val="24"/>
          <w:lang w:val="kl-GL"/>
        </w:rPr>
      </w:pPr>
    </w:p>
    <w:p w14:paraId="3ED5A171" w14:textId="4B695737" w:rsidR="00233020" w:rsidRDefault="00233020" w:rsidP="0055182C">
      <w:pPr>
        <w:spacing w:after="0"/>
        <w:rPr>
          <w:rFonts w:ascii="Times New Roman" w:hAnsi="Times New Roman" w:cs="Times New Roman"/>
          <w:sz w:val="24"/>
          <w:szCs w:val="24"/>
          <w:lang w:val="kl-GL"/>
        </w:rPr>
      </w:pPr>
      <w:r>
        <w:rPr>
          <w:rFonts w:ascii="Times New Roman" w:hAnsi="Times New Roman" w:cs="Times New Roman"/>
          <w:sz w:val="24"/>
          <w:szCs w:val="24"/>
          <w:lang w:val="kl-GL"/>
        </w:rPr>
        <w:t>Denne bestemmelse afspejler et hensyn til privatsfæren samt et ressourcehensyn hvad angår Ligebehandlingsnævnet</w:t>
      </w:r>
      <w:r w:rsidR="008025A9">
        <w:rPr>
          <w:rFonts w:ascii="Times New Roman" w:hAnsi="Times New Roman" w:cs="Times New Roman"/>
          <w:sz w:val="24"/>
          <w:szCs w:val="24"/>
          <w:lang w:val="kl-GL"/>
        </w:rPr>
        <w:t xml:space="preserve">s behandling af klager. </w:t>
      </w:r>
    </w:p>
    <w:p w14:paraId="6A74FD8E" w14:textId="77777777" w:rsidR="008025A9" w:rsidRDefault="008025A9" w:rsidP="0055182C">
      <w:pPr>
        <w:spacing w:after="0"/>
        <w:rPr>
          <w:rFonts w:ascii="Times New Roman" w:hAnsi="Times New Roman" w:cs="Times New Roman"/>
          <w:sz w:val="24"/>
          <w:szCs w:val="24"/>
          <w:lang w:val="kl-GL"/>
        </w:rPr>
      </w:pPr>
    </w:p>
    <w:p w14:paraId="79345513" w14:textId="4DC1A412" w:rsidR="00D90DC8" w:rsidRDefault="008025A9" w:rsidP="0055182C">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Når det skal vurderes, hvorvidt en aktivitet er af rent privat karakter, må det overvejes om den pågældende aktivitet er rettet mod offentligheden eller ej. Såfremt dette er tilfældet, vil det </w:t>
      </w:r>
      <w:r>
        <w:rPr>
          <w:rFonts w:ascii="Times New Roman" w:hAnsi="Times New Roman" w:cs="Times New Roman"/>
          <w:sz w:val="24"/>
          <w:szCs w:val="24"/>
          <w:lang w:val="kl-GL"/>
        </w:rPr>
        <w:lastRenderedPageBreak/>
        <w:t xml:space="preserve">betyde, at aktiviteten ikke er af rent privat karakter. Med offentligheden forstås et </w:t>
      </w:r>
      <w:r w:rsidRPr="008025A9">
        <w:rPr>
          <w:rFonts w:ascii="Times New Roman" w:hAnsi="Times New Roman" w:cs="Times New Roman"/>
          <w:sz w:val="24"/>
          <w:szCs w:val="24"/>
          <w:lang w:val="kl-GL"/>
        </w:rPr>
        <w:t>ubestemt antal personer af betydeligt omfang</w:t>
      </w:r>
      <w:r w:rsidR="00D81739">
        <w:rPr>
          <w:rFonts w:ascii="Times New Roman" w:hAnsi="Times New Roman" w:cs="Times New Roman"/>
          <w:sz w:val="24"/>
          <w:szCs w:val="24"/>
          <w:lang w:val="kl-GL"/>
        </w:rPr>
        <w:t xml:space="preserve">. Modsat formodes det, at aktiviteter som involvere en personlig relation mellem personer vil være af rent privat karakter. </w:t>
      </w:r>
      <w:r w:rsidR="00712637" w:rsidRPr="00712637">
        <w:rPr>
          <w:rFonts w:ascii="Times New Roman" w:hAnsi="Times New Roman" w:cs="Times New Roman"/>
          <w:sz w:val="24"/>
          <w:szCs w:val="24"/>
          <w:lang w:val="kl-GL"/>
        </w:rPr>
        <w:t>Som eksempler på aktiviteter af rent privat karakter kan nævnes valg af venner og omgangskreds, udlån af private ejendele, gaver og testamentariske dispositioner.</w:t>
      </w:r>
    </w:p>
    <w:p w14:paraId="689AD018" w14:textId="77777777" w:rsidR="00EE3AD2" w:rsidRDefault="00EE3AD2" w:rsidP="0055182C">
      <w:pPr>
        <w:spacing w:after="0"/>
        <w:rPr>
          <w:rFonts w:ascii="Times New Roman" w:hAnsi="Times New Roman" w:cs="Times New Roman"/>
          <w:sz w:val="24"/>
          <w:szCs w:val="24"/>
          <w:lang w:val="kl-GL"/>
        </w:rPr>
      </w:pPr>
    </w:p>
    <w:p w14:paraId="32E35A3E" w14:textId="0F3B533A" w:rsidR="00EE3AD2" w:rsidRDefault="00D90DC8" w:rsidP="0055182C">
      <w:pPr>
        <w:spacing w:after="0"/>
        <w:rPr>
          <w:rFonts w:ascii="Times New Roman" w:hAnsi="Times New Roman" w:cs="Times New Roman"/>
          <w:sz w:val="24"/>
          <w:szCs w:val="24"/>
          <w:lang w:val="kl-GL"/>
        </w:rPr>
      </w:pPr>
      <w:r w:rsidRPr="00D90DC8">
        <w:rPr>
          <w:rFonts w:ascii="Times New Roman" w:hAnsi="Times New Roman" w:cs="Times New Roman"/>
          <w:sz w:val="24"/>
          <w:szCs w:val="24"/>
          <w:lang w:val="kl-GL"/>
        </w:rPr>
        <w:t xml:space="preserve">Omvendt vil et </w:t>
      </w:r>
      <w:r w:rsidR="00641F9A">
        <w:rPr>
          <w:rFonts w:ascii="Times New Roman" w:hAnsi="Times New Roman" w:cs="Times New Roman"/>
          <w:sz w:val="24"/>
          <w:szCs w:val="24"/>
          <w:lang w:val="kl-GL"/>
        </w:rPr>
        <w:t>offentligt</w:t>
      </w:r>
      <w:r w:rsidRPr="00D90DC8">
        <w:rPr>
          <w:rFonts w:ascii="Times New Roman" w:hAnsi="Times New Roman" w:cs="Times New Roman"/>
          <w:sz w:val="24"/>
          <w:szCs w:val="24"/>
          <w:lang w:val="kl-GL"/>
        </w:rPr>
        <w:t xml:space="preserve"> arrangement ikke være af rent privat karakter, uanset om arrangementet afholdes af offentlige myndigheder, enkeltpersoner eller juridiske personer, såsom virksomheder.</w:t>
      </w:r>
      <w:r>
        <w:rPr>
          <w:rFonts w:ascii="Times New Roman" w:hAnsi="Times New Roman" w:cs="Times New Roman"/>
          <w:sz w:val="24"/>
          <w:szCs w:val="24"/>
          <w:lang w:val="kl-GL"/>
        </w:rPr>
        <w:t xml:space="preserve"> Denne situation vil således være omfattet af forbuddet mod diskrimination.</w:t>
      </w:r>
    </w:p>
    <w:p w14:paraId="4335FE34" w14:textId="77777777" w:rsidR="00EE3AD2" w:rsidRDefault="00EE3AD2" w:rsidP="0055182C">
      <w:pPr>
        <w:spacing w:after="0"/>
        <w:rPr>
          <w:rFonts w:ascii="Times New Roman" w:hAnsi="Times New Roman" w:cs="Times New Roman"/>
          <w:sz w:val="24"/>
          <w:szCs w:val="24"/>
          <w:lang w:val="kl-GL"/>
        </w:rPr>
      </w:pPr>
    </w:p>
    <w:p w14:paraId="5315AC15" w14:textId="77777777" w:rsidR="00EE3AD2" w:rsidRDefault="00EE3AD2" w:rsidP="00EE3AD2">
      <w:pPr>
        <w:spacing w:after="0"/>
        <w:rPr>
          <w:rFonts w:ascii="Times New Roman" w:hAnsi="Times New Roman" w:cs="Times New Roman"/>
          <w:sz w:val="24"/>
          <w:szCs w:val="24"/>
          <w:lang w:val="kl-GL"/>
        </w:rPr>
      </w:pPr>
      <w:r w:rsidRPr="00EB7351">
        <w:rPr>
          <w:rFonts w:ascii="Times New Roman" w:hAnsi="Times New Roman" w:cs="Times New Roman"/>
          <w:sz w:val="24"/>
          <w:szCs w:val="24"/>
          <w:lang w:val="kl-GL"/>
        </w:rPr>
        <w:t>Som udgangspunkt vil handlinger, som medfører et økonomisk mellemværende mellem parterne, ikke være af rent privat karakter, og vil derfor være omfattet af loven.</w:t>
      </w:r>
    </w:p>
    <w:p w14:paraId="010871E5" w14:textId="60C6BC63" w:rsidR="00D90DC8" w:rsidRPr="0055182C" w:rsidRDefault="00AD5C50" w:rsidP="0055182C">
      <w:pPr>
        <w:spacing w:after="0"/>
        <w:rPr>
          <w:rFonts w:ascii="Times New Roman" w:hAnsi="Times New Roman" w:cs="Times New Roman"/>
          <w:sz w:val="24"/>
          <w:szCs w:val="24"/>
          <w:lang w:val="kl-GL"/>
        </w:rPr>
      </w:pPr>
      <w:r>
        <w:rPr>
          <w:rFonts w:ascii="Times New Roman" w:hAnsi="Times New Roman" w:cs="Times New Roman"/>
          <w:sz w:val="24"/>
          <w:szCs w:val="24"/>
          <w:lang w:val="kl-GL"/>
        </w:rPr>
        <w:br/>
      </w:r>
    </w:p>
    <w:p w14:paraId="36D64630" w14:textId="1F1B44EC" w:rsidR="00D97146" w:rsidRDefault="00D97146" w:rsidP="00D97146">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Til § 3</w:t>
      </w:r>
    </w:p>
    <w:p w14:paraId="39EF56DA" w14:textId="77777777" w:rsidR="00515491" w:rsidRPr="00515491" w:rsidRDefault="00515491" w:rsidP="00515491">
      <w:pPr>
        <w:spacing w:after="0"/>
        <w:rPr>
          <w:rFonts w:ascii="Times New Roman" w:hAnsi="Times New Roman" w:cs="Times New Roman"/>
          <w:sz w:val="24"/>
          <w:szCs w:val="24"/>
          <w:lang w:val="kl-GL"/>
        </w:rPr>
      </w:pPr>
      <w:r w:rsidRPr="00515491">
        <w:rPr>
          <w:rFonts w:ascii="Times New Roman" w:hAnsi="Times New Roman" w:cs="Times New Roman"/>
          <w:sz w:val="24"/>
          <w:szCs w:val="24"/>
          <w:lang w:val="kl-GL"/>
        </w:rPr>
        <w:t xml:space="preserve">Til stk. 1 </w:t>
      </w:r>
    </w:p>
    <w:p w14:paraId="2DE3C642" w14:textId="77777777" w:rsidR="00515491" w:rsidRPr="00515491" w:rsidRDefault="00515491" w:rsidP="00515491">
      <w:pPr>
        <w:spacing w:after="0"/>
        <w:rPr>
          <w:rFonts w:ascii="Times New Roman" w:hAnsi="Times New Roman" w:cs="Times New Roman"/>
          <w:sz w:val="24"/>
          <w:szCs w:val="24"/>
          <w:lang w:val="kl-GL"/>
        </w:rPr>
      </w:pPr>
      <w:r w:rsidRPr="00515491">
        <w:rPr>
          <w:rFonts w:ascii="Times New Roman" w:hAnsi="Times New Roman" w:cs="Times New Roman"/>
          <w:sz w:val="24"/>
          <w:szCs w:val="24"/>
          <w:lang w:val="kl-GL"/>
        </w:rPr>
        <w:t xml:space="preserve">Bestemmelsen fastslår, at loven er beskyttelsespræceptiv. Det medfører, at enhver person </w:t>
      </w:r>
    </w:p>
    <w:p w14:paraId="16399C62" w14:textId="77777777" w:rsidR="00515491" w:rsidRPr="00515491" w:rsidRDefault="00515491" w:rsidP="00515491">
      <w:pPr>
        <w:spacing w:after="0"/>
        <w:rPr>
          <w:rFonts w:ascii="Times New Roman" w:hAnsi="Times New Roman" w:cs="Times New Roman"/>
          <w:sz w:val="24"/>
          <w:szCs w:val="24"/>
          <w:lang w:val="kl-GL"/>
        </w:rPr>
      </w:pPr>
      <w:r w:rsidRPr="00515491">
        <w:rPr>
          <w:rFonts w:ascii="Times New Roman" w:hAnsi="Times New Roman" w:cs="Times New Roman"/>
          <w:sz w:val="24"/>
          <w:szCs w:val="24"/>
          <w:lang w:val="kl-GL"/>
        </w:rPr>
        <w:t xml:space="preserve">omfattet af loven som minimum har ret til den beskyttelse og de rettigheder, der følger af </w:t>
      </w:r>
    </w:p>
    <w:p w14:paraId="3B311D3D" w14:textId="77777777" w:rsidR="00515491" w:rsidRPr="00515491" w:rsidRDefault="00515491" w:rsidP="00515491">
      <w:pPr>
        <w:spacing w:after="0"/>
        <w:rPr>
          <w:rFonts w:ascii="Times New Roman" w:hAnsi="Times New Roman" w:cs="Times New Roman"/>
          <w:sz w:val="24"/>
          <w:szCs w:val="24"/>
          <w:lang w:val="kl-GL"/>
        </w:rPr>
      </w:pPr>
      <w:r w:rsidRPr="00515491">
        <w:rPr>
          <w:rFonts w:ascii="Times New Roman" w:hAnsi="Times New Roman" w:cs="Times New Roman"/>
          <w:sz w:val="24"/>
          <w:szCs w:val="24"/>
          <w:lang w:val="kl-GL"/>
        </w:rPr>
        <w:t xml:space="preserve">loven. Bestemmelsen har i øvrigt til formål at imødegå indsigelser om, at en person, der ikke </w:t>
      </w:r>
    </w:p>
    <w:p w14:paraId="156354EA" w14:textId="748155AB" w:rsidR="00515491" w:rsidRDefault="00515491" w:rsidP="00515491">
      <w:pPr>
        <w:spacing w:after="0"/>
        <w:rPr>
          <w:rFonts w:ascii="Times New Roman" w:hAnsi="Times New Roman" w:cs="Times New Roman"/>
          <w:sz w:val="24"/>
          <w:szCs w:val="24"/>
          <w:lang w:val="kl-GL"/>
        </w:rPr>
      </w:pPr>
      <w:r w:rsidRPr="00515491">
        <w:rPr>
          <w:rFonts w:ascii="Times New Roman" w:hAnsi="Times New Roman" w:cs="Times New Roman"/>
          <w:sz w:val="24"/>
          <w:szCs w:val="24"/>
          <w:lang w:val="kl-GL"/>
        </w:rPr>
        <w:t xml:space="preserve">er blevet behandlet lige efter det foreliggende lovforslag, stiltiende eller udtrykkeligt har givet afkald på sin ret. </w:t>
      </w:r>
    </w:p>
    <w:p w14:paraId="6AED3A9D" w14:textId="77777777" w:rsidR="00515491" w:rsidRPr="00515491" w:rsidRDefault="00515491" w:rsidP="00515491">
      <w:pPr>
        <w:spacing w:after="0"/>
        <w:rPr>
          <w:rFonts w:ascii="Times New Roman" w:hAnsi="Times New Roman" w:cs="Times New Roman"/>
          <w:sz w:val="24"/>
          <w:szCs w:val="24"/>
          <w:lang w:val="kl-GL"/>
        </w:rPr>
      </w:pPr>
    </w:p>
    <w:p w14:paraId="1EBD5D51" w14:textId="77777777" w:rsidR="00515491" w:rsidRPr="00515491" w:rsidRDefault="00515491" w:rsidP="00515491">
      <w:pPr>
        <w:spacing w:after="0"/>
        <w:rPr>
          <w:rFonts w:ascii="Times New Roman" w:hAnsi="Times New Roman" w:cs="Times New Roman"/>
          <w:sz w:val="24"/>
          <w:szCs w:val="24"/>
          <w:lang w:val="kl-GL"/>
        </w:rPr>
      </w:pPr>
      <w:r w:rsidRPr="00515491">
        <w:rPr>
          <w:rFonts w:ascii="Times New Roman" w:hAnsi="Times New Roman" w:cs="Times New Roman"/>
          <w:sz w:val="24"/>
          <w:szCs w:val="24"/>
          <w:lang w:val="kl-GL"/>
        </w:rPr>
        <w:t xml:space="preserve">Bestemmelsen indebærer bl.a., at det ikke kan tolkes som stiltiende eller udtrykkeligt afkald </w:t>
      </w:r>
    </w:p>
    <w:p w14:paraId="61B1AAC4" w14:textId="77777777" w:rsidR="00515491" w:rsidRPr="00515491" w:rsidRDefault="00515491" w:rsidP="00515491">
      <w:pPr>
        <w:spacing w:after="0"/>
        <w:rPr>
          <w:rFonts w:ascii="Times New Roman" w:hAnsi="Times New Roman" w:cs="Times New Roman"/>
          <w:sz w:val="24"/>
          <w:szCs w:val="24"/>
          <w:lang w:val="kl-GL"/>
        </w:rPr>
      </w:pPr>
      <w:r w:rsidRPr="00515491">
        <w:rPr>
          <w:rFonts w:ascii="Times New Roman" w:hAnsi="Times New Roman" w:cs="Times New Roman"/>
          <w:sz w:val="24"/>
          <w:szCs w:val="24"/>
          <w:lang w:val="kl-GL"/>
        </w:rPr>
        <w:t xml:space="preserve">på sin ret til lige løn, at en lønmodtager i en periode ikke har modtaget en lige løn. Dette er </w:t>
      </w:r>
    </w:p>
    <w:p w14:paraId="77F0FFD6" w14:textId="29EE9844" w:rsidR="00515491" w:rsidRDefault="00515491" w:rsidP="00515491">
      <w:pPr>
        <w:spacing w:after="0"/>
        <w:rPr>
          <w:rFonts w:ascii="Times New Roman" w:hAnsi="Times New Roman" w:cs="Times New Roman"/>
          <w:sz w:val="24"/>
          <w:szCs w:val="24"/>
          <w:lang w:val="kl-GL"/>
        </w:rPr>
      </w:pPr>
      <w:r w:rsidRPr="00515491">
        <w:rPr>
          <w:rFonts w:ascii="Times New Roman" w:hAnsi="Times New Roman" w:cs="Times New Roman"/>
          <w:sz w:val="24"/>
          <w:szCs w:val="24"/>
          <w:lang w:val="kl-GL"/>
        </w:rPr>
        <w:t xml:space="preserve">gældende, uanset om vedkommende har forholdt sig passiv til lønforskellen. </w:t>
      </w:r>
    </w:p>
    <w:p w14:paraId="41542CAA" w14:textId="77777777" w:rsidR="00515491" w:rsidRPr="00515491" w:rsidRDefault="00515491" w:rsidP="00515491">
      <w:pPr>
        <w:spacing w:after="0"/>
        <w:rPr>
          <w:rFonts w:ascii="Times New Roman" w:hAnsi="Times New Roman" w:cs="Times New Roman"/>
          <w:sz w:val="24"/>
          <w:szCs w:val="24"/>
          <w:lang w:val="kl-GL"/>
        </w:rPr>
      </w:pPr>
    </w:p>
    <w:p w14:paraId="73939E63" w14:textId="77777777" w:rsidR="00515491" w:rsidRPr="00515491" w:rsidRDefault="00515491" w:rsidP="00515491">
      <w:pPr>
        <w:spacing w:after="0"/>
        <w:rPr>
          <w:rFonts w:ascii="Times New Roman" w:hAnsi="Times New Roman" w:cs="Times New Roman"/>
          <w:sz w:val="24"/>
          <w:szCs w:val="24"/>
          <w:lang w:val="kl-GL"/>
        </w:rPr>
      </w:pPr>
      <w:r w:rsidRPr="00515491">
        <w:rPr>
          <w:rFonts w:ascii="Times New Roman" w:hAnsi="Times New Roman" w:cs="Times New Roman"/>
          <w:sz w:val="24"/>
          <w:szCs w:val="24"/>
          <w:lang w:val="kl-GL"/>
        </w:rPr>
        <w:t xml:space="preserve">Til stk. 2 </w:t>
      </w:r>
    </w:p>
    <w:p w14:paraId="332D879C" w14:textId="2386A20F" w:rsidR="00515491" w:rsidRPr="00515491" w:rsidRDefault="00A6180B" w:rsidP="00515491">
      <w:pPr>
        <w:spacing w:after="0"/>
        <w:rPr>
          <w:rFonts w:ascii="Times New Roman" w:hAnsi="Times New Roman" w:cs="Times New Roman"/>
          <w:sz w:val="24"/>
          <w:szCs w:val="24"/>
          <w:lang w:val="kl-GL"/>
        </w:rPr>
      </w:pPr>
      <w:r>
        <w:rPr>
          <w:rFonts w:ascii="Times New Roman" w:hAnsi="Times New Roman" w:cs="Times New Roman"/>
          <w:sz w:val="24"/>
          <w:szCs w:val="24"/>
          <w:lang w:val="kl-GL"/>
        </w:rPr>
        <w:t>I</w:t>
      </w:r>
      <w:r w:rsidR="00515491" w:rsidRPr="00515491">
        <w:rPr>
          <w:rFonts w:ascii="Times New Roman" w:hAnsi="Times New Roman" w:cs="Times New Roman"/>
          <w:sz w:val="24"/>
          <w:szCs w:val="24"/>
          <w:lang w:val="kl-GL"/>
        </w:rPr>
        <w:t xml:space="preserve"> stk. 2 præcisere</w:t>
      </w:r>
      <w:r>
        <w:rPr>
          <w:rFonts w:ascii="Times New Roman" w:hAnsi="Times New Roman" w:cs="Times New Roman"/>
          <w:sz w:val="24"/>
          <w:szCs w:val="24"/>
          <w:lang w:val="kl-GL"/>
        </w:rPr>
        <w:t>s</w:t>
      </w:r>
      <w:r w:rsidR="00515491" w:rsidRPr="00515491">
        <w:rPr>
          <w:rFonts w:ascii="Times New Roman" w:hAnsi="Times New Roman" w:cs="Times New Roman"/>
          <w:sz w:val="24"/>
          <w:szCs w:val="24"/>
          <w:lang w:val="kl-GL"/>
        </w:rPr>
        <w:t xml:space="preserve">, at bestemmelser, som strider imod loven, er ugyldige. Dette er tilfældet uanset hvilken form for aftale, bestemmelsen indgår i. Bestemmelsen medfører </w:t>
      </w:r>
    </w:p>
    <w:p w14:paraId="5ABA41FF" w14:textId="45AFC2EF" w:rsidR="00515491" w:rsidRDefault="00515491" w:rsidP="00515491">
      <w:pPr>
        <w:spacing w:after="0"/>
        <w:rPr>
          <w:rFonts w:ascii="Times New Roman" w:hAnsi="Times New Roman" w:cs="Times New Roman"/>
          <w:sz w:val="24"/>
          <w:szCs w:val="24"/>
          <w:lang w:val="kl-GL"/>
        </w:rPr>
      </w:pPr>
      <w:r w:rsidRPr="00515491">
        <w:rPr>
          <w:rFonts w:ascii="Times New Roman" w:hAnsi="Times New Roman" w:cs="Times New Roman"/>
          <w:sz w:val="24"/>
          <w:szCs w:val="24"/>
          <w:lang w:val="kl-GL"/>
        </w:rPr>
        <w:t xml:space="preserve">ikke, at hele aftalen </w:t>
      </w:r>
      <w:r w:rsidR="00A6180B">
        <w:rPr>
          <w:rFonts w:ascii="Times New Roman" w:hAnsi="Times New Roman" w:cs="Times New Roman"/>
          <w:sz w:val="24"/>
          <w:szCs w:val="24"/>
          <w:lang w:val="kl-GL"/>
        </w:rPr>
        <w:t>bort</w:t>
      </w:r>
      <w:r w:rsidRPr="00515491">
        <w:rPr>
          <w:rFonts w:ascii="Times New Roman" w:hAnsi="Times New Roman" w:cs="Times New Roman"/>
          <w:sz w:val="24"/>
          <w:szCs w:val="24"/>
          <w:lang w:val="kl-GL"/>
        </w:rPr>
        <w:t xml:space="preserve">falder. Det er kun den enkelte bestemmelse, som er modstridende med loven, der er ugyldig. </w:t>
      </w:r>
    </w:p>
    <w:p w14:paraId="3F3E93EF" w14:textId="77777777" w:rsidR="00A6180B" w:rsidRPr="00515491" w:rsidRDefault="00A6180B" w:rsidP="00515491">
      <w:pPr>
        <w:spacing w:after="0"/>
        <w:rPr>
          <w:rFonts w:ascii="Times New Roman" w:hAnsi="Times New Roman" w:cs="Times New Roman"/>
          <w:sz w:val="24"/>
          <w:szCs w:val="24"/>
          <w:lang w:val="kl-GL"/>
        </w:rPr>
      </w:pPr>
    </w:p>
    <w:p w14:paraId="3682C168" w14:textId="77777777" w:rsidR="00515491" w:rsidRPr="00515491" w:rsidRDefault="00515491" w:rsidP="00515491">
      <w:pPr>
        <w:spacing w:after="0"/>
        <w:rPr>
          <w:rFonts w:ascii="Times New Roman" w:hAnsi="Times New Roman" w:cs="Times New Roman"/>
          <w:sz w:val="24"/>
          <w:szCs w:val="24"/>
          <w:lang w:val="kl-GL"/>
        </w:rPr>
      </w:pPr>
      <w:r w:rsidRPr="00515491">
        <w:rPr>
          <w:rFonts w:ascii="Times New Roman" w:hAnsi="Times New Roman" w:cs="Times New Roman"/>
          <w:sz w:val="24"/>
          <w:szCs w:val="24"/>
          <w:lang w:val="kl-GL"/>
        </w:rPr>
        <w:t xml:space="preserve">Som eksempel er arbejdsvilkår, herunder lønvilkår og vilkår vedrørende arbejdstid ofte </w:t>
      </w:r>
    </w:p>
    <w:p w14:paraId="77525CB7" w14:textId="53FB422D" w:rsidR="00B34A01" w:rsidRDefault="00515491" w:rsidP="00B34A01">
      <w:pPr>
        <w:spacing w:after="0"/>
        <w:rPr>
          <w:rFonts w:ascii="Times New Roman" w:hAnsi="Times New Roman" w:cs="Times New Roman"/>
          <w:sz w:val="24"/>
          <w:szCs w:val="24"/>
          <w:lang w:val="kl-GL"/>
        </w:rPr>
      </w:pPr>
      <w:r w:rsidRPr="00515491">
        <w:rPr>
          <w:rFonts w:ascii="Times New Roman" w:hAnsi="Times New Roman" w:cs="Times New Roman"/>
          <w:sz w:val="24"/>
          <w:szCs w:val="24"/>
          <w:lang w:val="kl-GL"/>
        </w:rPr>
        <w:t>reguleret i kollektive overenskomster. Overenskomstbestemmelser, der er i strid med loven, er ugyldige.</w:t>
      </w:r>
      <w:r w:rsidR="00080CB0">
        <w:rPr>
          <w:rFonts w:ascii="Times New Roman" w:hAnsi="Times New Roman" w:cs="Times New Roman"/>
          <w:sz w:val="24"/>
          <w:szCs w:val="24"/>
          <w:lang w:val="kl-GL"/>
        </w:rPr>
        <w:t xml:space="preserve"> </w:t>
      </w:r>
    </w:p>
    <w:p w14:paraId="1347F63E" w14:textId="77777777" w:rsidR="00B34A01" w:rsidRPr="00E91656" w:rsidRDefault="00B34A01" w:rsidP="00E91656">
      <w:pPr>
        <w:spacing w:after="0"/>
        <w:rPr>
          <w:rFonts w:ascii="Times New Roman" w:hAnsi="Times New Roman" w:cs="Times New Roman"/>
          <w:sz w:val="24"/>
          <w:szCs w:val="24"/>
          <w:lang w:val="kl-GL"/>
        </w:rPr>
      </w:pPr>
    </w:p>
    <w:p w14:paraId="69CEB4C2" w14:textId="166329F1" w:rsidR="00B44A42" w:rsidRDefault="005D7EEC" w:rsidP="00C05F47">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 xml:space="preserve">Til § </w:t>
      </w:r>
      <w:r w:rsidR="00B44A42">
        <w:rPr>
          <w:rFonts w:ascii="Times New Roman" w:hAnsi="Times New Roman" w:cs="Times New Roman"/>
          <w:i/>
          <w:iCs/>
          <w:sz w:val="24"/>
          <w:szCs w:val="24"/>
          <w:lang w:val="kl-GL"/>
        </w:rPr>
        <w:t>4</w:t>
      </w:r>
    </w:p>
    <w:p w14:paraId="32205576" w14:textId="77777777" w:rsidR="00A6180B" w:rsidRDefault="00A6180B" w:rsidP="005D7EEC">
      <w:pPr>
        <w:spacing w:after="0"/>
        <w:rPr>
          <w:rFonts w:ascii="Times New Roman" w:hAnsi="Times New Roman" w:cs="Times New Roman"/>
          <w:sz w:val="24"/>
          <w:szCs w:val="24"/>
          <w:lang w:val="kl-GL"/>
        </w:rPr>
      </w:pPr>
    </w:p>
    <w:p w14:paraId="79CCB510" w14:textId="0310AF43" w:rsidR="00CB416D" w:rsidRDefault="005D7EEC" w:rsidP="005D7EEC">
      <w:pPr>
        <w:spacing w:after="0"/>
        <w:rPr>
          <w:rFonts w:ascii="Times New Roman" w:hAnsi="Times New Roman" w:cs="Times New Roman"/>
          <w:sz w:val="24"/>
          <w:szCs w:val="24"/>
          <w:lang w:val="kl-GL"/>
        </w:rPr>
      </w:pPr>
      <w:r w:rsidRPr="00642CB3">
        <w:rPr>
          <w:rFonts w:ascii="Times New Roman" w:hAnsi="Times New Roman" w:cs="Times New Roman"/>
          <w:sz w:val="24"/>
          <w:szCs w:val="24"/>
          <w:lang w:val="kl-GL"/>
        </w:rPr>
        <w:t xml:space="preserve">Bestemmelsen </w:t>
      </w:r>
      <w:r>
        <w:rPr>
          <w:rFonts w:ascii="Times New Roman" w:hAnsi="Times New Roman" w:cs="Times New Roman"/>
          <w:sz w:val="24"/>
          <w:szCs w:val="24"/>
          <w:lang w:val="kl-GL"/>
        </w:rPr>
        <w:t xml:space="preserve">indeholder et forbud mod </w:t>
      </w:r>
      <w:r w:rsidR="00CB416D">
        <w:rPr>
          <w:rFonts w:ascii="Times New Roman" w:hAnsi="Times New Roman" w:cs="Times New Roman"/>
          <w:sz w:val="24"/>
          <w:szCs w:val="24"/>
          <w:lang w:val="kl-GL"/>
        </w:rPr>
        <w:t xml:space="preserve">både direkte og indirekte </w:t>
      </w:r>
      <w:r>
        <w:rPr>
          <w:rFonts w:ascii="Times New Roman" w:hAnsi="Times New Roman" w:cs="Times New Roman"/>
          <w:sz w:val="24"/>
          <w:szCs w:val="24"/>
          <w:lang w:val="kl-GL"/>
        </w:rPr>
        <w:t>diskrimination</w:t>
      </w:r>
      <w:r w:rsidR="00FC5FB9">
        <w:rPr>
          <w:rFonts w:ascii="Times New Roman" w:hAnsi="Times New Roman" w:cs="Times New Roman"/>
          <w:sz w:val="24"/>
          <w:szCs w:val="24"/>
          <w:lang w:val="kl-GL"/>
        </w:rPr>
        <w:t xml:space="preserve">. </w:t>
      </w:r>
      <w:r w:rsidR="00CB416D">
        <w:rPr>
          <w:rFonts w:ascii="Times New Roman" w:hAnsi="Times New Roman" w:cs="Times New Roman"/>
          <w:sz w:val="24"/>
          <w:szCs w:val="24"/>
          <w:lang w:val="kl-GL"/>
        </w:rPr>
        <w:t xml:space="preserve">Bestemmelsen lister </w:t>
      </w:r>
      <w:r w:rsidR="00FC5FB9">
        <w:rPr>
          <w:rFonts w:ascii="Times New Roman" w:hAnsi="Times New Roman" w:cs="Times New Roman"/>
          <w:sz w:val="24"/>
          <w:szCs w:val="24"/>
          <w:lang w:val="kl-GL"/>
        </w:rPr>
        <w:t xml:space="preserve">desuden </w:t>
      </w:r>
      <w:r w:rsidR="00CB416D">
        <w:rPr>
          <w:rFonts w:ascii="Times New Roman" w:hAnsi="Times New Roman" w:cs="Times New Roman"/>
          <w:sz w:val="24"/>
          <w:szCs w:val="24"/>
          <w:lang w:val="kl-GL"/>
        </w:rPr>
        <w:t xml:space="preserve">diskriminationskriterierne i loven op. </w:t>
      </w:r>
    </w:p>
    <w:p w14:paraId="04F12F8D" w14:textId="77777777" w:rsidR="00CB416D" w:rsidRDefault="00CB416D" w:rsidP="005D7EEC">
      <w:pPr>
        <w:spacing w:after="0"/>
        <w:rPr>
          <w:rFonts w:ascii="Times New Roman" w:hAnsi="Times New Roman" w:cs="Times New Roman"/>
          <w:sz w:val="24"/>
          <w:szCs w:val="24"/>
          <w:lang w:val="kl-GL"/>
        </w:rPr>
      </w:pPr>
    </w:p>
    <w:p w14:paraId="6DB8FB8E" w14:textId="3D4B1854" w:rsidR="005D7EEC" w:rsidRDefault="00CB416D" w:rsidP="005D7EEC">
      <w:pPr>
        <w:spacing w:after="0"/>
        <w:rPr>
          <w:rFonts w:ascii="Times New Roman" w:hAnsi="Times New Roman" w:cs="Times New Roman"/>
          <w:sz w:val="24"/>
          <w:szCs w:val="24"/>
          <w:lang w:val="kl-GL"/>
        </w:rPr>
      </w:pPr>
      <w:r>
        <w:rPr>
          <w:rFonts w:ascii="Times New Roman" w:hAnsi="Times New Roman" w:cs="Times New Roman"/>
          <w:sz w:val="24"/>
          <w:szCs w:val="24"/>
          <w:lang w:val="kl-GL"/>
        </w:rPr>
        <w:t>Ved d</w:t>
      </w:r>
      <w:r w:rsidR="00AC0BC4">
        <w:rPr>
          <w:rFonts w:ascii="Times New Roman" w:hAnsi="Times New Roman" w:cs="Times New Roman"/>
          <w:sz w:val="24"/>
          <w:szCs w:val="24"/>
          <w:lang w:val="kl-GL"/>
        </w:rPr>
        <w:t xml:space="preserve">iskrimination forståes usaglig forskelsbehandling, hvor en person, af grunde som ikke er saglige, bliver behandlet ringere end personer i en tilsvarende situation. </w:t>
      </w:r>
    </w:p>
    <w:p w14:paraId="004E6B37" w14:textId="5B73CB0F" w:rsidR="00CB416D" w:rsidRDefault="00CB416D" w:rsidP="005D7EEC">
      <w:pPr>
        <w:spacing w:after="0"/>
        <w:rPr>
          <w:rFonts w:ascii="Times New Roman" w:hAnsi="Times New Roman" w:cs="Times New Roman"/>
          <w:sz w:val="24"/>
          <w:szCs w:val="24"/>
          <w:lang w:val="kl-GL"/>
        </w:rPr>
      </w:pPr>
    </w:p>
    <w:p w14:paraId="7126DFFE" w14:textId="77B1F1EC" w:rsidR="00CB416D" w:rsidRDefault="00CB416D" w:rsidP="00CB416D">
      <w:pPr>
        <w:spacing w:after="0"/>
        <w:rPr>
          <w:rFonts w:ascii="Times New Roman" w:hAnsi="Times New Roman" w:cs="Times New Roman"/>
          <w:sz w:val="24"/>
          <w:szCs w:val="24"/>
          <w:lang w:val="kl-GL"/>
        </w:rPr>
      </w:pPr>
      <w:r>
        <w:rPr>
          <w:rFonts w:ascii="Times New Roman" w:hAnsi="Times New Roman" w:cs="Times New Roman"/>
          <w:sz w:val="24"/>
          <w:szCs w:val="24"/>
          <w:lang w:val="kl-GL"/>
        </w:rPr>
        <w:t>Ved køn forstås en persons juridiske køn. På nuværende tidspunkt kan man i Grønland have juridisk køn som mand eller kvinde, men bestemmelsen giver plads til, at kunne rumme</w:t>
      </w:r>
      <w:r w:rsidR="00A6180B">
        <w:rPr>
          <w:rFonts w:ascii="Times New Roman" w:hAnsi="Times New Roman" w:cs="Times New Roman"/>
          <w:sz w:val="24"/>
          <w:szCs w:val="24"/>
          <w:lang w:val="kl-GL"/>
        </w:rPr>
        <w:t xml:space="preserve"> en udvidelse</w:t>
      </w:r>
      <w:r>
        <w:rPr>
          <w:rFonts w:ascii="Times New Roman" w:hAnsi="Times New Roman" w:cs="Times New Roman"/>
          <w:sz w:val="24"/>
          <w:szCs w:val="24"/>
          <w:lang w:val="kl-GL"/>
        </w:rPr>
        <w:t>, såfremt der opstår andre juridiske køn i fremtiden.</w:t>
      </w:r>
    </w:p>
    <w:p w14:paraId="03B2C6DB" w14:textId="7C83840A" w:rsidR="00CB416D" w:rsidRDefault="00CB416D" w:rsidP="00CB416D">
      <w:pPr>
        <w:spacing w:after="0"/>
        <w:rPr>
          <w:rFonts w:ascii="Times New Roman" w:hAnsi="Times New Roman" w:cs="Times New Roman"/>
          <w:sz w:val="24"/>
          <w:szCs w:val="24"/>
          <w:lang w:val="kl-GL"/>
        </w:rPr>
      </w:pPr>
    </w:p>
    <w:p w14:paraId="5C6D7495" w14:textId="0B8A9DF6" w:rsidR="00CB416D" w:rsidRDefault="00CB416D" w:rsidP="00CB416D">
      <w:pPr>
        <w:spacing w:after="0"/>
        <w:rPr>
          <w:rFonts w:ascii="Times New Roman" w:hAnsi="Times New Roman" w:cs="Times New Roman"/>
          <w:sz w:val="24"/>
          <w:szCs w:val="24"/>
          <w:lang w:val="kl-GL"/>
        </w:rPr>
      </w:pPr>
      <w:r>
        <w:rPr>
          <w:rFonts w:ascii="Times New Roman" w:hAnsi="Times New Roman" w:cs="Times New Roman"/>
          <w:sz w:val="24"/>
          <w:szCs w:val="24"/>
        </w:rPr>
        <w:t>Med kønskarakteristika forstås de tegn eller karakteristika, der kendetegner og adskiller de forskellige køn</w:t>
      </w:r>
      <w:r w:rsidR="00E03150">
        <w:rPr>
          <w:rFonts w:ascii="Times New Roman" w:hAnsi="Times New Roman" w:cs="Times New Roman"/>
          <w:sz w:val="24"/>
          <w:szCs w:val="24"/>
        </w:rPr>
        <w:t>.</w:t>
      </w:r>
    </w:p>
    <w:p w14:paraId="52365441" w14:textId="094B1922" w:rsidR="00CB416D" w:rsidRDefault="00CB416D" w:rsidP="00CB416D">
      <w:pPr>
        <w:spacing w:after="0"/>
        <w:rPr>
          <w:rFonts w:ascii="Times New Roman" w:hAnsi="Times New Roman" w:cs="Times New Roman"/>
          <w:sz w:val="24"/>
          <w:szCs w:val="24"/>
          <w:lang w:val="kl-GL"/>
        </w:rPr>
      </w:pPr>
    </w:p>
    <w:p w14:paraId="210FE6D3" w14:textId="4D88CE3A" w:rsidR="00CB416D" w:rsidRDefault="00CB416D" w:rsidP="00CB416D">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Ved seksuel orientering forstås </w:t>
      </w:r>
      <w:r w:rsidRPr="006B7DB6">
        <w:rPr>
          <w:rFonts w:ascii="Times New Roman" w:hAnsi="Times New Roman" w:cs="Times New Roman"/>
          <w:sz w:val="24"/>
          <w:szCs w:val="24"/>
        </w:rPr>
        <w:t>hvilke(t) køn en persons seksuelle interesse og</w:t>
      </w:r>
      <w:r w:rsidR="00E03150">
        <w:rPr>
          <w:rFonts w:ascii="Times New Roman" w:hAnsi="Times New Roman" w:cs="Times New Roman"/>
          <w:sz w:val="24"/>
          <w:szCs w:val="24"/>
        </w:rPr>
        <w:t>/eller</w:t>
      </w:r>
      <w:r w:rsidRPr="006B7DB6">
        <w:rPr>
          <w:rFonts w:ascii="Times New Roman" w:hAnsi="Times New Roman" w:cs="Times New Roman"/>
          <w:sz w:val="24"/>
          <w:szCs w:val="24"/>
        </w:rPr>
        <w:t xml:space="preserve"> romantiske følelser retter sig imod. Loven omfatter homo- hetero- og biseksuelle orienteringer</w:t>
      </w:r>
      <w:r>
        <w:rPr>
          <w:rFonts w:ascii="Times New Roman" w:hAnsi="Times New Roman" w:cs="Times New Roman"/>
          <w:sz w:val="24"/>
          <w:szCs w:val="24"/>
        </w:rPr>
        <w:t>.</w:t>
      </w:r>
      <w:r w:rsidR="00E03150">
        <w:rPr>
          <w:rFonts w:ascii="Times New Roman" w:hAnsi="Times New Roman" w:cs="Times New Roman"/>
          <w:sz w:val="24"/>
          <w:szCs w:val="24"/>
        </w:rPr>
        <w:t xml:space="preserve"> Seksuel orientering inkluderer både seksuel orientering og seksuel praksis. Begrebet omfatter ikke særlige seksuelle præferencer eller aktiviteter som f.eks. fetichisme eller sadomasochisme. </w:t>
      </w:r>
      <w:r w:rsidRPr="006B7DB6">
        <w:rPr>
          <w:rFonts w:ascii="Times New Roman" w:hAnsi="Times New Roman" w:cs="Times New Roman"/>
          <w:sz w:val="24"/>
          <w:szCs w:val="24"/>
        </w:rPr>
        <w:br/>
      </w:r>
    </w:p>
    <w:p w14:paraId="3FBC3DAE" w14:textId="6E4D5FD5" w:rsidR="00CB416D" w:rsidRDefault="00CB416D" w:rsidP="00CB416D">
      <w:pPr>
        <w:rPr>
          <w:rFonts w:ascii="Times New Roman" w:hAnsi="Times New Roman" w:cs="Times New Roman"/>
          <w:sz w:val="24"/>
          <w:szCs w:val="24"/>
        </w:rPr>
      </w:pPr>
      <w:r>
        <w:rPr>
          <w:rFonts w:ascii="Times New Roman" w:hAnsi="Times New Roman" w:cs="Times New Roman"/>
          <w:sz w:val="24"/>
          <w:szCs w:val="24"/>
          <w:lang w:val="kl-GL"/>
        </w:rPr>
        <w:t xml:space="preserve">Ved kønsidentitet forstås </w:t>
      </w:r>
      <w:r w:rsidRPr="006B7DB6">
        <w:rPr>
          <w:rFonts w:ascii="Times New Roman" w:hAnsi="Times New Roman" w:cs="Times New Roman"/>
          <w:sz w:val="24"/>
          <w:szCs w:val="24"/>
        </w:rPr>
        <w:t>en persons</w:t>
      </w:r>
      <w:r w:rsidR="002D5149">
        <w:rPr>
          <w:rFonts w:ascii="Times New Roman" w:hAnsi="Times New Roman" w:cs="Times New Roman"/>
          <w:sz w:val="24"/>
          <w:szCs w:val="24"/>
        </w:rPr>
        <w:t xml:space="preserve"> selvoplevede køn. Kønsidentitet kan stemme overe</w:t>
      </w:r>
      <w:r w:rsidR="00614257">
        <w:rPr>
          <w:rFonts w:ascii="Times New Roman" w:hAnsi="Times New Roman" w:cs="Times New Roman"/>
          <w:sz w:val="24"/>
          <w:szCs w:val="24"/>
        </w:rPr>
        <w:t>n</w:t>
      </w:r>
      <w:r w:rsidR="002D5149">
        <w:rPr>
          <w:rFonts w:ascii="Times New Roman" w:hAnsi="Times New Roman" w:cs="Times New Roman"/>
          <w:sz w:val="24"/>
          <w:szCs w:val="24"/>
        </w:rPr>
        <w:t>s eller ikke stemme overens med ens biologiske køn.</w:t>
      </w:r>
    </w:p>
    <w:p w14:paraId="1FA0B169" w14:textId="48FE7B8A" w:rsidR="00CB416D" w:rsidRDefault="00CB416D" w:rsidP="00CB416D">
      <w:pPr>
        <w:spacing w:after="0"/>
        <w:rPr>
          <w:rFonts w:ascii="Times New Roman" w:hAnsi="Times New Roman" w:cs="Times New Roman"/>
          <w:sz w:val="24"/>
          <w:szCs w:val="24"/>
        </w:rPr>
      </w:pPr>
      <w:r>
        <w:rPr>
          <w:rFonts w:ascii="Times New Roman" w:hAnsi="Times New Roman" w:cs="Times New Roman"/>
          <w:sz w:val="24"/>
          <w:szCs w:val="24"/>
        </w:rPr>
        <w:t>Ved kønsudtryk forstås</w:t>
      </w:r>
      <w:r w:rsidR="002D5149">
        <w:rPr>
          <w:rFonts w:ascii="Times New Roman" w:hAnsi="Times New Roman" w:cs="Times New Roman"/>
          <w:sz w:val="24"/>
          <w:szCs w:val="24"/>
        </w:rPr>
        <w:t xml:space="preserve">, hvordan en person bevidst eller ubevidst udtrykker sig gennem opførsel, beklædning, udseende, sprog mv. </w:t>
      </w:r>
    </w:p>
    <w:p w14:paraId="570E9712" w14:textId="77777777" w:rsidR="000579A3" w:rsidRDefault="000579A3" w:rsidP="00CB416D">
      <w:pPr>
        <w:spacing w:after="0"/>
        <w:rPr>
          <w:rFonts w:ascii="Times New Roman" w:hAnsi="Times New Roman" w:cs="Times New Roman"/>
          <w:sz w:val="24"/>
          <w:szCs w:val="24"/>
        </w:rPr>
      </w:pPr>
    </w:p>
    <w:p w14:paraId="27FDFBA8" w14:textId="3FF13F2F" w:rsidR="0063201D" w:rsidRDefault="0063201D" w:rsidP="00CB416D">
      <w:pPr>
        <w:spacing w:after="0"/>
        <w:rPr>
          <w:rFonts w:ascii="Times New Roman" w:hAnsi="Times New Roman" w:cs="Times New Roman"/>
          <w:sz w:val="24"/>
          <w:szCs w:val="24"/>
        </w:rPr>
      </w:pPr>
      <w:r>
        <w:rPr>
          <w:rFonts w:ascii="Times New Roman" w:hAnsi="Times New Roman" w:cs="Times New Roman"/>
          <w:sz w:val="24"/>
          <w:szCs w:val="24"/>
        </w:rPr>
        <w:t>Ved national oprindelse forstås blandt andet fødested, sted for opvækst mv. Der menes ikke nationalitet og statsborgerskab</w:t>
      </w:r>
      <w:r w:rsidR="009728BA">
        <w:rPr>
          <w:rFonts w:ascii="Times New Roman" w:hAnsi="Times New Roman" w:cs="Times New Roman"/>
          <w:sz w:val="24"/>
          <w:szCs w:val="24"/>
        </w:rPr>
        <w:t xml:space="preserve">, som </w:t>
      </w:r>
      <w:r>
        <w:rPr>
          <w:rFonts w:ascii="Times New Roman" w:hAnsi="Times New Roman" w:cs="Times New Roman"/>
          <w:sz w:val="24"/>
          <w:szCs w:val="24"/>
        </w:rPr>
        <w:t>derfor ikke omfattet.</w:t>
      </w:r>
    </w:p>
    <w:p w14:paraId="28CB276B" w14:textId="14B3F5BC" w:rsidR="0063201D" w:rsidRDefault="0063201D" w:rsidP="00CB416D">
      <w:pPr>
        <w:spacing w:after="0"/>
        <w:rPr>
          <w:rFonts w:ascii="Times New Roman" w:hAnsi="Times New Roman" w:cs="Times New Roman"/>
          <w:sz w:val="24"/>
          <w:szCs w:val="24"/>
        </w:rPr>
      </w:pPr>
    </w:p>
    <w:p w14:paraId="1BB60EDC" w14:textId="758DCFCA" w:rsidR="00245D36" w:rsidRDefault="00245D36" w:rsidP="00CB416D">
      <w:pPr>
        <w:spacing w:after="0"/>
        <w:rPr>
          <w:rFonts w:ascii="Times New Roman" w:hAnsi="Times New Roman" w:cs="Times New Roman"/>
          <w:sz w:val="24"/>
          <w:szCs w:val="24"/>
        </w:rPr>
      </w:pPr>
      <w:r>
        <w:rPr>
          <w:rFonts w:ascii="Times New Roman" w:hAnsi="Times New Roman" w:cs="Times New Roman"/>
          <w:sz w:val="24"/>
          <w:szCs w:val="24"/>
        </w:rPr>
        <w:t xml:space="preserve">Ved </w:t>
      </w:r>
      <w:r w:rsidR="00AD781E">
        <w:rPr>
          <w:rFonts w:ascii="Times New Roman" w:hAnsi="Times New Roman" w:cs="Times New Roman"/>
          <w:sz w:val="24"/>
          <w:szCs w:val="24"/>
        </w:rPr>
        <w:t xml:space="preserve">etnisk oprindelse </w:t>
      </w:r>
      <w:r>
        <w:rPr>
          <w:rFonts w:ascii="Times New Roman" w:hAnsi="Times New Roman" w:cs="Times New Roman"/>
          <w:sz w:val="24"/>
          <w:szCs w:val="24"/>
        </w:rPr>
        <w:t>forstås</w:t>
      </w:r>
      <w:r w:rsidR="0084182B">
        <w:rPr>
          <w:rFonts w:ascii="Times New Roman" w:hAnsi="Times New Roman" w:cs="Times New Roman"/>
          <w:sz w:val="24"/>
          <w:szCs w:val="24"/>
        </w:rPr>
        <w:t xml:space="preserve"> blandt andet</w:t>
      </w:r>
      <w:r>
        <w:rPr>
          <w:rFonts w:ascii="Times New Roman" w:hAnsi="Times New Roman" w:cs="Times New Roman"/>
          <w:sz w:val="24"/>
          <w:szCs w:val="24"/>
        </w:rPr>
        <w:t xml:space="preserve"> </w:t>
      </w:r>
      <w:r w:rsidR="0084182B">
        <w:rPr>
          <w:rFonts w:ascii="Times New Roman" w:hAnsi="Times New Roman" w:cs="Times New Roman"/>
          <w:sz w:val="24"/>
          <w:szCs w:val="24"/>
        </w:rPr>
        <w:t>afstamning</w:t>
      </w:r>
      <w:r w:rsidR="00C51A01">
        <w:rPr>
          <w:rFonts w:ascii="Times New Roman" w:hAnsi="Times New Roman" w:cs="Times New Roman"/>
          <w:sz w:val="24"/>
          <w:szCs w:val="24"/>
        </w:rPr>
        <w:t>, hudfarve</w:t>
      </w:r>
      <w:r w:rsidR="0084182B">
        <w:rPr>
          <w:rFonts w:ascii="Times New Roman" w:hAnsi="Times New Roman" w:cs="Times New Roman"/>
          <w:sz w:val="24"/>
          <w:szCs w:val="24"/>
        </w:rPr>
        <w:t xml:space="preserve"> og sprog. </w:t>
      </w:r>
      <w:r w:rsidR="00C51A01">
        <w:rPr>
          <w:rFonts w:ascii="Times New Roman" w:hAnsi="Times New Roman" w:cs="Times New Roman"/>
          <w:sz w:val="24"/>
          <w:szCs w:val="24"/>
        </w:rPr>
        <w:t>Begrebet etnicitet kan også omfatte andre forhold end de nævnte eksempler, og der er således ikke tale om en udtømmende liste.</w:t>
      </w:r>
    </w:p>
    <w:p w14:paraId="3A539017" w14:textId="752E7C0F" w:rsidR="00C51A01" w:rsidRDefault="00C51A01" w:rsidP="00CB416D">
      <w:pPr>
        <w:spacing w:after="0"/>
        <w:rPr>
          <w:rFonts w:ascii="Times New Roman" w:hAnsi="Times New Roman" w:cs="Times New Roman"/>
          <w:sz w:val="24"/>
          <w:szCs w:val="24"/>
        </w:rPr>
      </w:pPr>
    </w:p>
    <w:p w14:paraId="15DC3728" w14:textId="2463C20B" w:rsidR="00C51A01" w:rsidRPr="00714B38" w:rsidRDefault="00C51A01" w:rsidP="00CB416D">
      <w:pPr>
        <w:spacing w:after="0"/>
        <w:rPr>
          <w:rFonts w:ascii="Times New Roman" w:hAnsi="Times New Roman" w:cs="Times New Roman"/>
          <w:sz w:val="24"/>
          <w:szCs w:val="24"/>
          <w:lang w:val="kl-GL"/>
        </w:rPr>
      </w:pPr>
      <w:r>
        <w:rPr>
          <w:rFonts w:ascii="Times New Roman" w:hAnsi="Times New Roman" w:cs="Times New Roman"/>
          <w:sz w:val="24"/>
          <w:szCs w:val="24"/>
        </w:rPr>
        <w:t xml:space="preserve">Selvom der vil være tilfælde, hvor den, som diskrimineres på baggrund af </w:t>
      </w:r>
      <w:r w:rsidR="00714B38">
        <w:rPr>
          <w:rFonts w:ascii="Times New Roman" w:hAnsi="Times New Roman" w:cs="Times New Roman"/>
          <w:sz w:val="24"/>
          <w:szCs w:val="24"/>
        </w:rPr>
        <w:t>hudfarve,</w:t>
      </w:r>
      <w:r>
        <w:rPr>
          <w:rFonts w:ascii="Times New Roman" w:hAnsi="Times New Roman" w:cs="Times New Roman"/>
          <w:sz w:val="24"/>
          <w:szCs w:val="24"/>
        </w:rPr>
        <w:t xml:space="preserve"> føler samme kulturelle tilhørsforhold til f.eks. Grønland, vil </w:t>
      </w:r>
      <w:r>
        <w:rPr>
          <w:rFonts w:ascii="Times New Roman" w:hAnsi="Times New Roman" w:cs="Times New Roman"/>
          <w:sz w:val="24"/>
          <w:szCs w:val="24"/>
          <w:lang w:val="kl-GL"/>
        </w:rPr>
        <w:t>den som diskriminerer ofte have en opfattelse af, at vedkommende har en anden etnisk baggrund end for eksempel grønlandsk.</w:t>
      </w:r>
    </w:p>
    <w:p w14:paraId="56E6FA2C" w14:textId="2217DC77" w:rsidR="0063201D" w:rsidRDefault="0063201D" w:rsidP="00CB416D">
      <w:pPr>
        <w:spacing w:after="0"/>
        <w:rPr>
          <w:rFonts w:ascii="Times New Roman" w:hAnsi="Times New Roman" w:cs="Times New Roman"/>
          <w:sz w:val="24"/>
          <w:szCs w:val="24"/>
        </w:rPr>
      </w:pPr>
      <w:r>
        <w:rPr>
          <w:rFonts w:ascii="Times New Roman" w:hAnsi="Times New Roman" w:cs="Times New Roman"/>
          <w:sz w:val="24"/>
          <w:szCs w:val="24"/>
        </w:rPr>
        <w:t>Statsborgerskab er ikke omfattet af etnisk oprindelse og fastsættelse af krav for opnåelse af statsborgerskab eller opholdstilladelse</w:t>
      </w:r>
      <w:r w:rsidR="00226A0E">
        <w:rPr>
          <w:rFonts w:ascii="Times New Roman" w:hAnsi="Times New Roman" w:cs="Times New Roman"/>
          <w:sz w:val="24"/>
          <w:szCs w:val="24"/>
        </w:rPr>
        <w:t xml:space="preserve"> regnes således ikke som direkte diskrimination efter loven.</w:t>
      </w:r>
    </w:p>
    <w:p w14:paraId="7DE2ADD2" w14:textId="7C3352D6" w:rsidR="00226A0E" w:rsidRDefault="00226A0E" w:rsidP="00CB416D">
      <w:pPr>
        <w:spacing w:after="0"/>
        <w:rPr>
          <w:rFonts w:ascii="Times New Roman" w:hAnsi="Times New Roman" w:cs="Times New Roman"/>
          <w:sz w:val="24"/>
          <w:szCs w:val="24"/>
        </w:rPr>
      </w:pPr>
    </w:p>
    <w:p w14:paraId="57FDDE31" w14:textId="439E8C22" w:rsidR="00226A0E" w:rsidRDefault="00226A0E" w:rsidP="00CB416D">
      <w:pPr>
        <w:spacing w:after="0"/>
        <w:rPr>
          <w:rFonts w:ascii="Times New Roman" w:hAnsi="Times New Roman" w:cs="Times New Roman"/>
          <w:sz w:val="24"/>
          <w:szCs w:val="24"/>
        </w:rPr>
      </w:pPr>
      <w:r>
        <w:rPr>
          <w:rFonts w:ascii="Times New Roman" w:hAnsi="Times New Roman" w:cs="Times New Roman"/>
          <w:sz w:val="24"/>
          <w:szCs w:val="24"/>
        </w:rPr>
        <w:t xml:space="preserve">Derimod vil der kunne være tale om indirekte diskrimination på grund af etnisk oprindelse, hvis vilkårene for at få statsborgerskab eller opholdstilladelse fører til, at enkelte nationaliteter stilles dårligere end andre (dette fremgår desuden af FN’s racediskriminationskonvention art.1, nr. 3). </w:t>
      </w:r>
    </w:p>
    <w:p w14:paraId="3472D22A" w14:textId="65672EB9" w:rsidR="00245D36" w:rsidRDefault="00245D36" w:rsidP="00CB416D">
      <w:pPr>
        <w:spacing w:after="0"/>
        <w:rPr>
          <w:rFonts w:ascii="Times New Roman" w:hAnsi="Times New Roman" w:cs="Times New Roman"/>
          <w:sz w:val="24"/>
          <w:szCs w:val="24"/>
        </w:rPr>
      </w:pPr>
    </w:p>
    <w:p w14:paraId="427859D5" w14:textId="6E522940" w:rsidR="00245D36" w:rsidRDefault="00245D36" w:rsidP="00CB416D">
      <w:pPr>
        <w:spacing w:after="0"/>
        <w:rPr>
          <w:rFonts w:ascii="Times New Roman" w:hAnsi="Times New Roman" w:cs="Times New Roman"/>
          <w:sz w:val="24"/>
          <w:szCs w:val="24"/>
        </w:rPr>
      </w:pPr>
      <w:r w:rsidRPr="00245D36">
        <w:rPr>
          <w:rFonts w:ascii="Times New Roman" w:hAnsi="Times New Roman" w:cs="Times New Roman"/>
          <w:sz w:val="24"/>
          <w:szCs w:val="24"/>
        </w:rPr>
        <w:t xml:space="preserve">Der kan foreligge indirekte forskelsbehandling, hvis en arbejdsgiver i forbindelse med besættelse af en ledig stilling stiller krav til ansøgerens sprogkundskaber, som ikke er objektivt begrundet i et sagligt formål, eller hvor midlerne til at opfylde det ikke er hensigtsmæssige og nødvendige. Sådanne sprogkrav vil have en diskriminerende virkning i forhold til ansøgere med en anden etnisk baggrund end </w:t>
      </w:r>
      <w:r>
        <w:rPr>
          <w:rFonts w:ascii="Times New Roman" w:hAnsi="Times New Roman" w:cs="Times New Roman"/>
          <w:sz w:val="24"/>
          <w:szCs w:val="24"/>
        </w:rPr>
        <w:t>grønlandsk.</w:t>
      </w:r>
      <w:r w:rsidR="0078722E">
        <w:rPr>
          <w:rFonts w:ascii="Times New Roman" w:hAnsi="Times New Roman" w:cs="Times New Roman"/>
          <w:sz w:val="24"/>
          <w:szCs w:val="24"/>
        </w:rPr>
        <w:t xml:space="preserve"> </w:t>
      </w:r>
    </w:p>
    <w:p w14:paraId="019A026B" w14:textId="77777777" w:rsidR="00AD781E" w:rsidRDefault="00AD781E" w:rsidP="00CB416D">
      <w:pPr>
        <w:spacing w:after="0"/>
        <w:rPr>
          <w:rFonts w:ascii="Times New Roman" w:hAnsi="Times New Roman" w:cs="Times New Roman"/>
          <w:sz w:val="24"/>
          <w:szCs w:val="24"/>
        </w:rPr>
      </w:pPr>
    </w:p>
    <w:p w14:paraId="48D0BC54" w14:textId="6EE3B3D1" w:rsidR="00AD781E" w:rsidRPr="00CB416D" w:rsidRDefault="00AD781E" w:rsidP="00CB416D">
      <w:pPr>
        <w:spacing w:after="0"/>
        <w:rPr>
          <w:rFonts w:ascii="Times New Roman" w:hAnsi="Times New Roman" w:cs="Times New Roman"/>
          <w:sz w:val="24"/>
          <w:szCs w:val="24"/>
        </w:rPr>
      </w:pPr>
      <w:r>
        <w:rPr>
          <w:rFonts w:ascii="Times New Roman" w:hAnsi="Times New Roman" w:cs="Times New Roman"/>
          <w:sz w:val="24"/>
          <w:szCs w:val="24"/>
        </w:rPr>
        <w:t xml:space="preserve">For at denne lov finder anvendelse på diskrimination på baggrund af handicap, skal der fremsættes dokumentation for handicappet. Dette kan bl.a. være i form af en lægeerklæring, fremvisning af bevilling til hjælpemidler eller andet dokument fra sundhedsfagligt eller socialfagligt personale, hvor det fremgår, at der </w:t>
      </w:r>
      <w:r w:rsidR="00F43EE3">
        <w:rPr>
          <w:rFonts w:ascii="Times New Roman" w:hAnsi="Times New Roman" w:cs="Times New Roman"/>
          <w:sz w:val="24"/>
          <w:szCs w:val="24"/>
        </w:rPr>
        <w:t>foreligger</w:t>
      </w:r>
      <w:r>
        <w:rPr>
          <w:rFonts w:ascii="Times New Roman" w:hAnsi="Times New Roman" w:cs="Times New Roman"/>
          <w:sz w:val="24"/>
          <w:szCs w:val="24"/>
        </w:rPr>
        <w:t xml:space="preserve"> en funktionsnedsættelse. </w:t>
      </w:r>
    </w:p>
    <w:p w14:paraId="3F27237E" w14:textId="77777777" w:rsidR="00CB416D" w:rsidRDefault="00CB416D" w:rsidP="005D7EEC">
      <w:pPr>
        <w:spacing w:after="0"/>
        <w:rPr>
          <w:rFonts w:ascii="Times New Roman" w:hAnsi="Times New Roman" w:cs="Times New Roman"/>
          <w:sz w:val="24"/>
          <w:szCs w:val="24"/>
          <w:lang w:val="kl-GL"/>
        </w:rPr>
      </w:pPr>
    </w:p>
    <w:p w14:paraId="08B80084" w14:textId="1A8B4679" w:rsidR="005D7EEC" w:rsidRPr="00E91656" w:rsidRDefault="005D7EEC" w:rsidP="005D7EEC">
      <w:pPr>
        <w:spacing w:after="0"/>
        <w:rPr>
          <w:rFonts w:ascii="Times New Roman" w:hAnsi="Times New Roman" w:cs="Times New Roman"/>
          <w:sz w:val="24"/>
          <w:szCs w:val="24"/>
          <w:lang w:val="kl-GL"/>
        </w:rPr>
      </w:pPr>
      <w:r w:rsidRPr="00E91656">
        <w:rPr>
          <w:rFonts w:ascii="Times New Roman" w:hAnsi="Times New Roman" w:cs="Times New Roman"/>
          <w:sz w:val="24"/>
          <w:szCs w:val="24"/>
          <w:lang w:val="kl-GL"/>
        </w:rPr>
        <w:t>Forbuddet mod diskrimination omfatter ikke bare situationer, hvor personer faktisk falder under nogle af diskriminationskrterierne, men også situationer, hvor man antager</w:t>
      </w:r>
      <w:r w:rsidR="00A6180B">
        <w:rPr>
          <w:rFonts w:ascii="Times New Roman" w:hAnsi="Times New Roman" w:cs="Times New Roman"/>
          <w:sz w:val="24"/>
          <w:szCs w:val="24"/>
          <w:lang w:val="kl-GL"/>
        </w:rPr>
        <w:t>,</w:t>
      </w:r>
      <w:r w:rsidRPr="00E91656">
        <w:rPr>
          <w:rFonts w:ascii="Times New Roman" w:hAnsi="Times New Roman" w:cs="Times New Roman"/>
          <w:sz w:val="24"/>
          <w:szCs w:val="24"/>
          <w:lang w:val="kl-GL"/>
        </w:rPr>
        <w:t xml:space="preserve"> at en person </w:t>
      </w:r>
      <w:r w:rsidR="00AC0BC4">
        <w:rPr>
          <w:rFonts w:ascii="Times New Roman" w:hAnsi="Times New Roman" w:cs="Times New Roman"/>
          <w:sz w:val="24"/>
          <w:szCs w:val="24"/>
          <w:lang w:val="kl-GL"/>
        </w:rPr>
        <w:t>gør</w:t>
      </w:r>
      <w:r w:rsidRPr="00E91656">
        <w:rPr>
          <w:rFonts w:ascii="Times New Roman" w:hAnsi="Times New Roman" w:cs="Times New Roman"/>
          <w:sz w:val="24"/>
          <w:szCs w:val="24"/>
          <w:lang w:val="kl-GL"/>
        </w:rPr>
        <w:t xml:space="preserve"> dette, har </w:t>
      </w:r>
      <w:r w:rsidR="00AC0BC4">
        <w:rPr>
          <w:rFonts w:ascii="Times New Roman" w:hAnsi="Times New Roman" w:cs="Times New Roman"/>
          <w:sz w:val="24"/>
          <w:szCs w:val="24"/>
          <w:lang w:val="kl-GL"/>
        </w:rPr>
        <w:t>gjort</w:t>
      </w:r>
      <w:r w:rsidRPr="00E91656">
        <w:rPr>
          <w:rFonts w:ascii="Times New Roman" w:hAnsi="Times New Roman" w:cs="Times New Roman"/>
          <w:sz w:val="24"/>
          <w:szCs w:val="24"/>
          <w:lang w:val="kl-GL"/>
        </w:rPr>
        <w:t xml:space="preserve"> det, eller vil </w:t>
      </w:r>
      <w:r w:rsidR="00AC0BC4">
        <w:rPr>
          <w:rFonts w:ascii="Times New Roman" w:hAnsi="Times New Roman" w:cs="Times New Roman"/>
          <w:sz w:val="24"/>
          <w:szCs w:val="24"/>
          <w:lang w:val="kl-GL"/>
        </w:rPr>
        <w:t>gøre</w:t>
      </w:r>
      <w:r w:rsidRPr="00E91656">
        <w:rPr>
          <w:rFonts w:ascii="Times New Roman" w:hAnsi="Times New Roman" w:cs="Times New Roman"/>
          <w:sz w:val="24"/>
          <w:szCs w:val="24"/>
          <w:lang w:val="kl-GL"/>
        </w:rPr>
        <w:t xml:space="preserve"> det. Hvis en person </w:t>
      </w:r>
      <w:r w:rsidR="009728BA">
        <w:rPr>
          <w:rFonts w:ascii="Times New Roman" w:hAnsi="Times New Roman" w:cs="Times New Roman"/>
          <w:sz w:val="24"/>
          <w:szCs w:val="24"/>
          <w:lang w:val="kl-GL"/>
        </w:rPr>
        <w:t xml:space="preserve">f.eks. </w:t>
      </w:r>
      <w:r w:rsidRPr="00E91656">
        <w:rPr>
          <w:rFonts w:ascii="Times New Roman" w:hAnsi="Times New Roman" w:cs="Times New Roman"/>
          <w:sz w:val="24"/>
          <w:szCs w:val="24"/>
          <w:lang w:val="kl-GL"/>
        </w:rPr>
        <w:t>forskelsbehandles fordi man antager at hun er lesbisk, er det altså ikke relevant</w:t>
      </w:r>
      <w:r w:rsidR="004A1EBB">
        <w:rPr>
          <w:rFonts w:ascii="Times New Roman" w:hAnsi="Times New Roman" w:cs="Times New Roman"/>
          <w:sz w:val="24"/>
          <w:szCs w:val="24"/>
          <w:lang w:val="kl-GL"/>
        </w:rPr>
        <w:t xml:space="preserve"> for vurderingen</w:t>
      </w:r>
      <w:r w:rsidR="009728BA">
        <w:rPr>
          <w:rFonts w:ascii="Times New Roman" w:hAnsi="Times New Roman" w:cs="Times New Roman"/>
          <w:sz w:val="24"/>
          <w:szCs w:val="24"/>
          <w:lang w:val="kl-GL"/>
        </w:rPr>
        <w:t>,</w:t>
      </w:r>
      <w:r w:rsidRPr="00E91656">
        <w:rPr>
          <w:rFonts w:ascii="Times New Roman" w:hAnsi="Times New Roman" w:cs="Times New Roman"/>
          <w:sz w:val="24"/>
          <w:szCs w:val="24"/>
          <w:lang w:val="kl-GL"/>
        </w:rPr>
        <w:t xml:space="preserve"> om dette faktisk er rigtigt eller ikke.</w:t>
      </w:r>
    </w:p>
    <w:p w14:paraId="15F86D0C" w14:textId="77777777" w:rsidR="005D7EEC" w:rsidRPr="00642CB3" w:rsidRDefault="005D7EEC" w:rsidP="005D7EEC">
      <w:pPr>
        <w:spacing w:after="0"/>
        <w:rPr>
          <w:rFonts w:ascii="Times New Roman" w:hAnsi="Times New Roman" w:cs="Times New Roman"/>
          <w:sz w:val="24"/>
          <w:szCs w:val="24"/>
          <w:lang w:val="kl-GL"/>
        </w:rPr>
      </w:pPr>
    </w:p>
    <w:p w14:paraId="767C1576" w14:textId="77777777" w:rsidR="005D7EEC" w:rsidRPr="00642CB3" w:rsidRDefault="005D7EEC" w:rsidP="005D7EEC">
      <w:pPr>
        <w:spacing w:after="0"/>
        <w:rPr>
          <w:rFonts w:ascii="Times New Roman" w:hAnsi="Times New Roman" w:cs="Times New Roman"/>
          <w:sz w:val="24"/>
          <w:szCs w:val="24"/>
          <w:lang w:val="kl-GL"/>
        </w:rPr>
      </w:pPr>
      <w:r w:rsidRPr="00642CB3">
        <w:rPr>
          <w:rFonts w:ascii="Times New Roman" w:hAnsi="Times New Roman" w:cs="Times New Roman"/>
          <w:sz w:val="24"/>
          <w:szCs w:val="24"/>
          <w:lang w:val="kl-GL"/>
        </w:rPr>
        <w:t xml:space="preserve">Til stk. </w:t>
      </w:r>
      <w:r>
        <w:rPr>
          <w:rFonts w:ascii="Times New Roman" w:hAnsi="Times New Roman" w:cs="Times New Roman"/>
          <w:sz w:val="24"/>
          <w:szCs w:val="24"/>
          <w:lang w:val="kl-GL"/>
        </w:rPr>
        <w:t>2</w:t>
      </w:r>
      <w:r w:rsidRPr="00642CB3">
        <w:rPr>
          <w:rFonts w:ascii="Times New Roman" w:hAnsi="Times New Roman" w:cs="Times New Roman"/>
          <w:sz w:val="24"/>
          <w:szCs w:val="24"/>
          <w:lang w:val="kl-GL"/>
        </w:rPr>
        <w:t xml:space="preserve"> </w:t>
      </w:r>
    </w:p>
    <w:p w14:paraId="1150413D" w14:textId="16303692" w:rsidR="005D7EEC" w:rsidRPr="00642CB3" w:rsidRDefault="005D7EEC" w:rsidP="005D7EEC">
      <w:pPr>
        <w:spacing w:after="0"/>
        <w:rPr>
          <w:rFonts w:ascii="Times New Roman" w:hAnsi="Times New Roman" w:cs="Times New Roman"/>
          <w:sz w:val="24"/>
          <w:szCs w:val="24"/>
          <w:lang w:val="kl-GL"/>
        </w:rPr>
      </w:pPr>
      <w:r w:rsidRPr="00642CB3">
        <w:rPr>
          <w:rFonts w:ascii="Times New Roman" w:hAnsi="Times New Roman" w:cs="Times New Roman"/>
          <w:sz w:val="24"/>
          <w:szCs w:val="24"/>
          <w:lang w:val="kl-GL"/>
        </w:rPr>
        <w:t xml:space="preserve">Direkte </w:t>
      </w:r>
      <w:r w:rsidR="00AE2708">
        <w:rPr>
          <w:rFonts w:ascii="Times New Roman" w:hAnsi="Times New Roman" w:cs="Times New Roman"/>
          <w:sz w:val="24"/>
          <w:szCs w:val="24"/>
          <w:lang w:val="kl-GL"/>
        </w:rPr>
        <w:t>diskrimination foreligger, når en person på grund af en eller flere diskriminationskriterier bliver behandlet dårligere, end en anden bliver, er blevet eller ville blive behandlet i en tilsvarende situation. Direkte diskrimination</w:t>
      </w:r>
      <w:r w:rsidRPr="00642CB3">
        <w:rPr>
          <w:rFonts w:ascii="Times New Roman" w:hAnsi="Times New Roman" w:cs="Times New Roman"/>
          <w:sz w:val="24"/>
          <w:szCs w:val="24"/>
          <w:lang w:val="kl-GL"/>
        </w:rPr>
        <w:t xml:space="preserve"> omfatter beslutninger, handlinger,</w:t>
      </w:r>
      <w:r w:rsidR="00AE2708">
        <w:rPr>
          <w:rFonts w:ascii="Times New Roman" w:hAnsi="Times New Roman" w:cs="Times New Roman"/>
          <w:sz w:val="24"/>
          <w:szCs w:val="24"/>
          <w:lang w:val="kl-GL"/>
        </w:rPr>
        <w:t xml:space="preserve"> undladelser,</w:t>
      </w:r>
      <w:r w:rsidRPr="00642CB3">
        <w:rPr>
          <w:rFonts w:ascii="Times New Roman" w:hAnsi="Times New Roman" w:cs="Times New Roman"/>
          <w:sz w:val="24"/>
          <w:szCs w:val="24"/>
          <w:lang w:val="kl-GL"/>
        </w:rPr>
        <w:t xml:space="preserve"> begrundelser </w:t>
      </w:r>
      <w:r w:rsidR="00492319">
        <w:rPr>
          <w:rFonts w:ascii="Times New Roman" w:hAnsi="Times New Roman" w:cs="Times New Roman"/>
          <w:sz w:val="24"/>
          <w:szCs w:val="24"/>
          <w:lang w:val="kl-GL"/>
        </w:rPr>
        <w:t>mv.</w:t>
      </w:r>
      <w:r w:rsidRPr="00642CB3">
        <w:rPr>
          <w:rFonts w:ascii="Times New Roman" w:hAnsi="Times New Roman" w:cs="Times New Roman"/>
          <w:sz w:val="24"/>
          <w:szCs w:val="24"/>
          <w:lang w:val="kl-GL"/>
        </w:rPr>
        <w:t xml:space="preserve"> </w:t>
      </w:r>
    </w:p>
    <w:p w14:paraId="4E59E7FD" w14:textId="77777777" w:rsidR="00AE2708" w:rsidRDefault="00AE2708" w:rsidP="005D7EEC">
      <w:pPr>
        <w:spacing w:after="0"/>
        <w:rPr>
          <w:rFonts w:ascii="Times New Roman" w:hAnsi="Times New Roman" w:cs="Times New Roman"/>
          <w:sz w:val="24"/>
          <w:szCs w:val="24"/>
          <w:lang w:val="kl-GL"/>
        </w:rPr>
      </w:pPr>
    </w:p>
    <w:p w14:paraId="05FBAE88" w14:textId="7310DB1B" w:rsidR="005D7EEC" w:rsidRDefault="005D7EEC" w:rsidP="005D7EEC">
      <w:pPr>
        <w:spacing w:after="0"/>
        <w:rPr>
          <w:rFonts w:ascii="Times New Roman" w:hAnsi="Times New Roman" w:cs="Times New Roman"/>
          <w:sz w:val="24"/>
          <w:szCs w:val="24"/>
          <w:lang w:val="kl-GL"/>
        </w:rPr>
      </w:pPr>
      <w:r w:rsidRPr="00642CB3">
        <w:rPr>
          <w:rFonts w:ascii="Times New Roman" w:hAnsi="Times New Roman" w:cs="Times New Roman"/>
          <w:sz w:val="24"/>
          <w:szCs w:val="24"/>
          <w:lang w:val="kl-GL"/>
        </w:rPr>
        <w:t xml:space="preserve">Efter definitionen skal vurderingen af </w:t>
      </w:r>
      <w:r w:rsidR="00CF549C">
        <w:rPr>
          <w:rFonts w:ascii="Times New Roman" w:hAnsi="Times New Roman" w:cs="Times New Roman"/>
          <w:sz w:val="24"/>
          <w:szCs w:val="24"/>
          <w:lang w:val="kl-GL"/>
        </w:rPr>
        <w:t>diskrimination</w:t>
      </w:r>
      <w:r w:rsidRPr="00642CB3">
        <w:rPr>
          <w:rFonts w:ascii="Times New Roman" w:hAnsi="Times New Roman" w:cs="Times New Roman"/>
          <w:sz w:val="24"/>
          <w:szCs w:val="24"/>
          <w:lang w:val="kl-GL"/>
        </w:rPr>
        <w:t xml:space="preserve"> ske ved, at den person, der føler sig krænket</w:t>
      </w:r>
      <w:r w:rsidR="00A33EBE">
        <w:rPr>
          <w:rFonts w:ascii="Times New Roman" w:hAnsi="Times New Roman" w:cs="Times New Roman"/>
          <w:sz w:val="24"/>
          <w:szCs w:val="24"/>
          <w:lang w:val="kl-GL"/>
        </w:rPr>
        <w:t xml:space="preserve"> </w:t>
      </w:r>
      <w:r w:rsidRPr="00642CB3">
        <w:rPr>
          <w:rFonts w:ascii="Times New Roman" w:hAnsi="Times New Roman" w:cs="Times New Roman"/>
          <w:sz w:val="24"/>
          <w:szCs w:val="24"/>
          <w:lang w:val="kl-GL"/>
        </w:rPr>
        <w:t>sammenlignes med, hvordan en person</w:t>
      </w:r>
      <w:r>
        <w:rPr>
          <w:rFonts w:ascii="Times New Roman" w:hAnsi="Times New Roman" w:cs="Times New Roman"/>
          <w:sz w:val="24"/>
          <w:szCs w:val="24"/>
          <w:lang w:val="kl-GL"/>
        </w:rPr>
        <w:t xml:space="preserve">, der ikke er omfattet af samme diskriminationskriterum </w:t>
      </w:r>
      <w:r w:rsidRPr="00642CB3">
        <w:rPr>
          <w:rFonts w:ascii="Times New Roman" w:hAnsi="Times New Roman" w:cs="Times New Roman"/>
          <w:sz w:val="24"/>
          <w:szCs w:val="24"/>
          <w:lang w:val="kl-GL"/>
        </w:rPr>
        <w:t xml:space="preserve">bliver eller vil blive behandlet i en tilsvarende situation. </w:t>
      </w:r>
    </w:p>
    <w:p w14:paraId="024B9810" w14:textId="77777777" w:rsidR="00E03101" w:rsidRDefault="00E03101" w:rsidP="005D7EEC">
      <w:pPr>
        <w:spacing w:after="0"/>
        <w:rPr>
          <w:rFonts w:ascii="Times New Roman" w:hAnsi="Times New Roman" w:cs="Times New Roman"/>
          <w:sz w:val="24"/>
          <w:szCs w:val="24"/>
          <w:lang w:val="kl-GL"/>
        </w:rPr>
      </w:pPr>
    </w:p>
    <w:p w14:paraId="66E07F58" w14:textId="7CD0939A" w:rsidR="00E03101" w:rsidRDefault="00E03101" w:rsidP="005D7EEC">
      <w:pPr>
        <w:spacing w:after="0"/>
        <w:rPr>
          <w:rFonts w:ascii="Times New Roman" w:hAnsi="Times New Roman" w:cs="Times New Roman"/>
          <w:sz w:val="24"/>
          <w:szCs w:val="24"/>
          <w:lang w:val="kl-GL"/>
        </w:rPr>
      </w:pPr>
      <w:r w:rsidRPr="00642CB3">
        <w:rPr>
          <w:rFonts w:ascii="Times New Roman" w:hAnsi="Times New Roman" w:cs="Times New Roman"/>
          <w:sz w:val="24"/>
          <w:szCs w:val="24"/>
          <w:lang w:val="kl-GL"/>
        </w:rPr>
        <w:t xml:space="preserve">Et eksempel på direkte </w:t>
      </w:r>
      <w:r w:rsidR="00AE2708">
        <w:rPr>
          <w:rFonts w:ascii="Times New Roman" w:hAnsi="Times New Roman" w:cs="Times New Roman"/>
          <w:sz w:val="24"/>
          <w:szCs w:val="24"/>
          <w:lang w:val="kl-GL"/>
        </w:rPr>
        <w:t>diskrimination</w:t>
      </w:r>
      <w:r w:rsidRPr="00642CB3">
        <w:rPr>
          <w:rFonts w:ascii="Times New Roman" w:hAnsi="Times New Roman" w:cs="Times New Roman"/>
          <w:sz w:val="24"/>
          <w:szCs w:val="24"/>
          <w:lang w:val="kl-GL"/>
        </w:rPr>
        <w:t xml:space="preserve"> er,</w:t>
      </w:r>
      <w:r w:rsidR="00593C3F">
        <w:rPr>
          <w:rFonts w:ascii="Times New Roman" w:hAnsi="Times New Roman" w:cs="Times New Roman"/>
          <w:sz w:val="24"/>
          <w:szCs w:val="24"/>
          <w:lang w:val="kl-GL"/>
        </w:rPr>
        <w:t xml:space="preserve"> hvis en kvalificeret ansøger til en stilling bliver afvist på grund af f.eks. handicap, race eller seksuel orientering. </w:t>
      </w:r>
    </w:p>
    <w:p w14:paraId="0ECAA7C2" w14:textId="77777777" w:rsidR="00E03101" w:rsidRDefault="00E03101" w:rsidP="005D7EEC">
      <w:pPr>
        <w:spacing w:after="0"/>
        <w:rPr>
          <w:rFonts w:ascii="Times New Roman" w:hAnsi="Times New Roman" w:cs="Times New Roman"/>
          <w:sz w:val="24"/>
          <w:szCs w:val="24"/>
          <w:lang w:val="kl-GL"/>
        </w:rPr>
      </w:pPr>
    </w:p>
    <w:p w14:paraId="3142A889" w14:textId="1FE7655D" w:rsidR="005D7EEC" w:rsidRDefault="00E03101" w:rsidP="005D7EEC">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Forbuddet mod direkte diskrimination omfatter </w:t>
      </w:r>
      <w:r w:rsidR="00593C3F">
        <w:rPr>
          <w:rFonts w:ascii="Times New Roman" w:hAnsi="Times New Roman" w:cs="Times New Roman"/>
          <w:sz w:val="24"/>
          <w:szCs w:val="24"/>
          <w:lang w:val="kl-GL"/>
        </w:rPr>
        <w:t xml:space="preserve">også </w:t>
      </w:r>
      <w:r>
        <w:rPr>
          <w:rFonts w:ascii="Times New Roman" w:hAnsi="Times New Roman" w:cs="Times New Roman"/>
          <w:sz w:val="24"/>
          <w:szCs w:val="24"/>
          <w:lang w:val="kl-GL"/>
        </w:rPr>
        <w:t xml:space="preserve">undladelser. Det vil sige, at der ikke kræves en aktiv handling for at et forhold kan rejse spørgsmål om diskrimination. Et eksempel på en sådan undladelse kan være, hvis en arbejdstager med et handicap ikke bliver indkalt til en jobsamtale grundet sit handicap. </w:t>
      </w:r>
    </w:p>
    <w:p w14:paraId="6548658F" w14:textId="77777777" w:rsidR="005D7EEC" w:rsidRDefault="005D7EEC" w:rsidP="005D7EEC">
      <w:pPr>
        <w:spacing w:after="0"/>
        <w:rPr>
          <w:rFonts w:ascii="Times New Roman" w:hAnsi="Times New Roman" w:cs="Times New Roman"/>
          <w:sz w:val="24"/>
          <w:szCs w:val="24"/>
          <w:lang w:val="kl-GL"/>
        </w:rPr>
      </w:pPr>
    </w:p>
    <w:p w14:paraId="256D1E54" w14:textId="77777777" w:rsidR="005D7EEC" w:rsidRDefault="005D7EEC" w:rsidP="005D7EEC">
      <w:pPr>
        <w:spacing w:after="0"/>
        <w:rPr>
          <w:rFonts w:ascii="Times New Roman" w:hAnsi="Times New Roman" w:cs="Times New Roman"/>
          <w:sz w:val="24"/>
          <w:szCs w:val="24"/>
          <w:lang w:val="kl-GL"/>
        </w:rPr>
      </w:pPr>
      <w:r>
        <w:rPr>
          <w:rFonts w:ascii="Times New Roman" w:hAnsi="Times New Roman" w:cs="Times New Roman"/>
          <w:sz w:val="24"/>
          <w:szCs w:val="24"/>
          <w:lang w:val="kl-GL"/>
        </w:rPr>
        <w:t>Til stk. 3</w:t>
      </w:r>
    </w:p>
    <w:p w14:paraId="0C9440B3" w14:textId="68B28488" w:rsidR="005D7EEC" w:rsidRDefault="005D7EEC" w:rsidP="005D7EEC">
      <w:pPr>
        <w:spacing w:after="0"/>
        <w:rPr>
          <w:rFonts w:ascii="Times New Roman" w:hAnsi="Times New Roman" w:cs="Times New Roman"/>
          <w:sz w:val="24"/>
          <w:szCs w:val="24"/>
          <w:lang w:val="kl-GL"/>
        </w:rPr>
      </w:pPr>
      <w:r w:rsidRPr="00642CB3">
        <w:rPr>
          <w:rFonts w:ascii="Times New Roman" w:hAnsi="Times New Roman" w:cs="Times New Roman"/>
          <w:sz w:val="24"/>
          <w:szCs w:val="24"/>
          <w:lang w:val="kl-GL"/>
        </w:rPr>
        <w:t xml:space="preserve">Indirekte </w:t>
      </w:r>
      <w:r w:rsidR="00597463">
        <w:rPr>
          <w:rFonts w:ascii="Times New Roman" w:hAnsi="Times New Roman" w:cs="Times New Roman"/>
          <w:sz w:val="24"/>
          <w:szCs w:val="24"/>
          <w:lang w:val="kl-GL"/>
        </w:rPr>
        <w:t>diskrimination</w:t>
      </w:r>
      <w:r w:rsidRPr="00642CB3">
        <w:rPr>
          <w:rFonts w:ascii="Times New Roman" w:hAnsi="Times New Roman" w:cs="Times New Roman"/>
          <w:sz w:val="24"/>
          <w:szCs w:val="24"/>
          <w:lang w:val="kl-GL"/>
        </w:rPr>
        <w:t xml:space="preserve"> omfatter forhold, handlinger, </w:t>
      </w:r>
      <w:r w:rsidR="009E0065">
        <w:rPr>
          <w:rFonts w:ascii="Times New Roman" w:hAnsi="Times New Roman" w:cs="Times New Roman"/>
          <w:sz w:val="24"/>
          <w:szCs w:val="24"/>
          <w:lang w:val="kl-GL"/>
        </w:rPr>
        <w:t xml:space="preserve">undladelser, </w:t>
      </w:r>
      <w:r w:rsidRPr="00642CB3">
        <w:rPr>
          <w:rFonts w:ascii="Times New Roman" w:hAnsi="Times New Roman" w:cs="Times New Roman"/>
          <w:sz w:val="24"/>
          <w:szCs w:val="24"/>
          <w:lang w:val="kl-GL"/>
        </w:rPr>
        <w:t xml:space="preserve">begrundelser mv., der </w:t>
      </w:r>
      <w:r w:rsidR="009E0065">
        <w:rPr>
          <w:rFonts w:ascii="Times New Roman" w:hAnsi="Times New Roman" w:cs="Times New Roman"/>
          <w:sz w:val="24"/>
          <w:szCs w:val="24"/>
          <w:lang w:val="kl-GL"/>
        </w:rPr>
        <w:t xml:space="preserve">tilsyneladende er neutral, men </w:t>
      </w:r>
      <w:r w:rsidRPr="00642CB3">
        <w:rPr>
          <w:rFonts w:ascii="Times New Roman" w:hAnsi="Times New Roman" w:cs="Times New Roman"/>
          <w:sz w:val="24"/>
          <w:szCs w:val="24"/>
          <w:lang w:val="kl-GL"/>
        </w:rPr>
        <w:t xml:space="preserve">i praksis </w:t>
      </w:r>
      <w:r w:rsidR="009E0065">
        <w:rPr>
          <w:rFonts w:ascii="Times New Roman" w:hAnsi="Times New Roman" w:cs="Times New Roman"/>
          <w:sz w:val="24"/>
          <w:szCs w:val="24"/>
          <w:lang w:val="kl-GL"/>
        </w:rPr>
        <w:t>stiller personer i bestemte grupper ringere end andre i tilsvarende situationer</w:t>
      </w:r>
      <w:r w:rsidRPr="00642CB3">
        <w:rPr>
          <w:rFonts w:ascii="Times New Roman" w:hAnsi="Times New Roman" w:cs="Times New Roman"/>
          <w:sz w:val="24"/>
          <w:szCs w:val="24"/>
          <w:lang w:val="kl-GL"/>
        </w:rPr>
        <w:t xml:space="preserve">. Motivet for den pågældende praksis mv. er underordnet, såfremt den praktiske effekt medfører </w:t>
      </w:r>
      <w:r>
        <w:rPr>
          <w:rFonts w:ascii="Times New Roman" w:hAnsi="Times New Roman" w:cs="Times New Roman"/>
          <w:sz w:val="24"/>
          <w:szCs w:val="24"/>
          <w:lang w:val="kl-GL"/>
        </w:rPr>
        <w:t xml:space="preserve">diskrimination </w:t>
      </w:r>
      <w:r w:rsidRPr="00642CB3">
        <w:rPr>
          <w:rFonts w:ascii="Times New Roman" w:hAnsi="Times New Roman" w:cs="Times New Roman"/>
          <w:sz w:val="24"/>
          <w:szCs w:val="24"/>
          <w:lang w:val="kl-GL"/>
        </w:rPr>
        <w:t xml:space="preserve">på grund af </w:t>
      </w:r>
      <w:r>
        <w:rPr>
          <w:rFonts w:ascii="Times New Roman" w:hAnsi="Times New Roman" w:cs="Times New Roman"/>
          <w:sz w:val="24"/>
          <w:szCs w:val="24"/>
          <w:lang w:val="kl-GL"/>
        </w:rPr>
        <w:t>de i loven nævnte diskriminationskriterier.</w:t>
      </w:r>
      <w:r w:rsidR="00E92562">
        <w:rPr>
          <w:rFonts w:ascii="Times New Roman" w:hAnsi="Times New Roman" w:cs="Times New Roman"/>
          <w:sz w:val="24"/>
          <w:szCs w:val="24"/>
          <w:lang w:val="kl-GL"/>
        </w:rPr>
        <w:t xml:space="preserve"> </w:t>
      </w:r>
    </w:p>
    <w:p w14:paraId="2E82DD22" w14:textId="77777777" w:rsidR="005D7EEC" w:rsidRPr="00642CB3" w:rsidRDefault="005D7EEC" w:rsidP="005D7EEC">
      <w:pPr>
        <w:spacing w:after="0"/>
        <w:rPr>
          <w:rFonts w:ascii="Times New Roman" w:hAnsi="Times New Roman" w:cs="Times New Roman"/>
          <w:sz w:val="24"/>
          <w:szCs w:val="24"/>
          <w:lang w:val="kl-GL"/>
        </w:rPr>
      </w:pPr>
    </w:p>
    <w:p w14:paraId="6D6A2D7A" w14:textId="1B9E25BB" w:rsidR="005D7EEC" w:rsidRPr="00642CB3" w:rsidRDefault="005D7EEC" w:rsidP="005D7EEC">
      <w:pPr>
        <w:spacing w:after="0"/>
        <w:rPr>
          <w:rFonts w:ascii="Times New Roman" w:hAnsi="Times New Roman" w:cs="Times New Roman"/>
          <w:sz w:val="24"/>
          <w:szCs w:val="24"/>
          <w:lang w:val="kl-GL"/>
        </w:rPr>
      </w:pPr>
      <w:r w:rsidRPr="00642CB3">
        <w:rPr>
          <w:rFonts w:ascii="Times New Roman" w:hAnsi="Times New Roman" w:cs="Times New Roman"/>
          <w:sz w:val="24"/>
          <w:szCs w:val="24"/>
          <w:lang w:val="kl-GL"/>
        </w:rPr>
        <w:t xml:space="preserve">Som eksempel på indirekte </w:t>
      </w:r>
      <w:r w:rsidR="00597463">
        <w:rPr>
          <w:rFonts w:ascii="Times New Roman" w:hAnsi="Times New Roman" w:cs="Times New Roman"/>
          <w:sz w:val="24"/>
          <w:szCs w:val="24"/>
          <w:lang w:val="kl-GL"/>
        </w:rPr>
        <w:t>diskrimination</w:t>
      </w:r>
      <w:r w:rsidRPr="00642CB3">
        <w:rPr>
          <w:rFonts w:ascii="Times New Roman" w:hAnsi="Times New Roman" w:cs="Times New Roman"/>
          <w:sz w:val="24"/>
          <w:szCs w:val="24"/>
          <w:lang w:val="kl-GL"/>
        </w:rPr>
        <w:t xml:space="preserve"> kan nævnes </w:t>
      </w:r>
      <w:r w:rsidR="00597463">
        <w:rPr>
          <w:rFonts w:ascii="Times New Roman" w:hAnsi="Times New Roman" w:cs="Times New Roman"/>
          <w:sz w:val="24"/>
          <w:szCs w:val="24"/>
          <w:lang w:val="kl-GL"/>
        </w:rPr>
        <w:t xml:space="preserve">et beklædningsreglement, der forbyder hovedbeklædning, og derved indirekte forbyder religiøs hovedbeklædning, selvom der i det konkrete tilfælde ikke findes en saglig og rimelig begrundelse for et sådant forbud. </w:t>
      </w:r>
    </w:p>
    <w:p w14:paraId="7E60569D" w14:textId="1D5F9024" w:rsidR="00B43750" w:rsidRDefault="00B43750" w:rsidP="00E91656">
      <w:pPr>
        <w:spacing w:after="0"/>
        <w:rPr>
          <w:rFonts w:ascii="Times New Roman" w:hAnsi="Times New Roman" w:cs="Times New Roman"/>
          <w:sz w:val="24"/>
          <w:szCs w:val="24"/>
          <w:lang w:val="kl-GL"/>
        </w:rPr>
      </w:pPr>
    </w:p>
    <w:p w14:paraId="7629816D" w14:textId="2DA6FEB0" w:rsidR="005D7EEC" w:rsidRDefault="005D7EEC" w:rsidP="005D7EEC">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 xml:space="preserve">Til § </w:t>
      </w:r>
      <w:r w:rsidR="00D835E6">
        <w:rPr>
          <w:rFonts w:ascii="Times New Roman" w:hAnsi="Times New Roman" w:cs="Times New Roman"/>
          <w:i/>
          <w:iCs/>
          <w:sz w:val="24"/>
          <w:szCs w:val="24"/>
          <w:lang w:val="kl-GL"/>
        </w:rPr>
        <w:t>5</w:t>
      </w:r>
    </w:p>
    <w:p w14:paraId="4990D5AD" w14:textId="03245C91" w:rsidR="005F45D5" w:rsidRDefault="005F45D5" w:rsidP="001927BE">
      <w:pPr>
        <w:spacing w:after="0"/>
        <w:rPr>
          <w:rFonts w:ascii="Times New Roman" w:hAnsi="Times New Roman" w:cs="Times New Roman"/>
          <w:sz w:val="24"/>
          <w:szCs w:val="24"/>
          <w:lang w:val="kl-GL"/>
        </w:rPr>
      </w:pPr>
      <w:r>
        <w:rPr>
          <w:rFonts w:ascii="Times New Roman" w:hAnsi="Times New Roman" w:cs="Times New Roman"/>
          <w:sz w:val="24"/>
          <w:szCs w:val="24"/>
          <w:lang w:val="kl-GL"/>
        </w:rPr>
        <w:t>Til stk. 1</w:t>
      </w:r>
    </w:p>
    <w:p w14:paraId="6282C4EE" w14:textId="5C697968" w:rsidR="001927BE" w:rsidRPr="001927BE" w:rsidRDefault="001927BE" w:rsidP="001927BE">
      <w:pPr>
        <w:spacing w:after="0"/>
        <w:rPr>
          <w:rFonts w:ascii="Times New Roman" w:hAnsi="Times New Roman" w:cs="Times New Roman"/>
          <w:sz w:val="24"/>
          <w:szCs w:val="24"/>
          <w:lang w:val="kl-GL"/>
        </w:rPr>
      </w:pPr>
      <w:r w:rsidRPr="001927BE">
        <w:rPr>
          <w:rFonts w:ascii="Times New Roman" w:hAnsi="Times New Roman" w:cs="Times New Roman"/>
          <w:sz w:val="24"/>
          <w:szCs w:val="24"/>
          <w:lang w:val="kl-GL"/>
        </w:rPr>
        <w:lastRenderedPageBreak/>
        <w:t>Bestemmelsen omfatter alle former for chikane og se</w:t>
      </w:r>
      <w:r w:rsidR="00E56624">
        <w:rPr>
          <w:rFonts w:ascii="Times New Roman" w:hAnsi="Times New Roman" w:cs="Times New Roman"/>
          <w:sz w:val="24"/>
          <w:szCs w:val="24"/>
          <w:lang w:val="kl-GL"/>
        </w:rPr>
        <w:t xml:space="preserve">ksuel </w:t>
      </w:r>
      <w:r w:rsidRPr="001927BE">
        <w:rPr>
          <w:rFonts w:ascii="Times New Roman" w:hAnsi="Times New Roman" w:cs="Times New Roman"/>
          <w:sz w:val="24"/>
          <w:szCs w:val="24"/>
          <w:lang w:val="kl-GL"/>
        </w:rPr>
        <w:t xml:space="preserve">chikane, herunder både verbal, </w:t>
      </w:r>
      <w:r w:rsidR="009C3488">
        <w:rPr>
          <w:rFonts w:ascii="Times New Roman" w:hAnsi="Times New Roman" w:cs="Times New Roman"/>
          <w:sz w:val="24"/>
          <w:szCs w:val="24"/>
          <w:lang w:val="kl-GL"/>
        </w:rPr>
        <w:t>non</w:t>
      </w:r>
      <w:r>
        <w:rPr>
          <w:rFonts w:ascii="Times New Roman" w:hAnsi="Times New Roman" w:cs="Times New Roman"/>
          <w:sz w:val="24"/>
          <w:szCs w:val="24"/>
          <w:lang w:val="kl-GL"/>
        </w:rPr>
        <w:t>-</w:t>
      </w:r>
      <w:r w:rsidRPr="001927BE">
        <w:rPr>
          <w:rFonts w:ascii="Times New Roman" w:hAnsi="Times New Roman" w:cs="Times New Roman"/>
          <w:sz w:val="24"/>
          <w:szCs w:val="24"/>
          <w:lang w:val="kl-GL"/>
        </w:rPr>
        <w:t xml:space="preserve">verbal og fysisk adfærd. Kollektiv chikane og seksuel afpresning er også omfattet af </w:t>
      </w:r>
    </w:p>
    <w:p w14:paraId="723C7957" w14:textId="2C9A11AA" w:rsidR="001927BE" w:rsidRDefault="001927BE" w:rsidP="001927BE">
      <w:pPr>
        <w:spacing w:after="0"/>
        <w:rPr>
          <w:rFonts w:ascii="Times New Roman" w:hAnsi="Times New Roman" w:cs="Times New Roman"/>
          <w:sz w:val="24"/>
          <w:szCs w:val="24"/>
          <w:lang w:val="kl-GL"/>
        </w:rPr>
      </w:pPr>
      <w:r w:rsidRPr="001927BE">
        <w:rPr>
          <w:rFonts w:ascii="Times New Roman" w:hAnsi="Times New Roman" w:cs="Times New Roman"/>
          <w:sz w:val="24"/>
          <w:szCs w:val="24"/>
          <w:lang w:val="kl-GL"/>
        </w:rPr>
        <w:t>bestemmelsen</w:t>
      </w:r>
      <w:r>
        <w:rPr>
          <w:rFonts w:ascii="Times New Roman" w:hAnsi="Times New Roman" w:cs="Times New Roman"/>
          <w:sz w:val="24"/>
          <w:szCs w:val="24"/>
          <w:lang w:val="kl-GL"/>
        </w:rPr>
        <w:t>.</w:t>
      </w:r>
      <w:r w:rsidR="005F45D5">
        <w:rPr>
          <w:rFonts w:ascii="Times New Roman" w:hAnsi="Times New Roman" w:cs="Times New Roman"/>
          <w:sz w:val="24"/>
          <w:szCs w:val="24"/>
          <w:lang w:val="kl-GL"/>
        </w:rPr>
        <w:t xml:space="preserve"> D</w:t>
      </w:r>
      <w:r w:rsidR="005F45D5" w:rsidRPr="00CC2004">
        <w:rPr>
          <w:rFonts w:ascii="Times New Roman" w:hAnsi="Times New Roman" w:cs="Times New Roman"/>
          <w:sz w:val="24"/>
          <w:szCs w:val="24"/>
          <w:lang w:val="kl-GL"/>
        </w:rPr>
        <w:t>årligere behandling baseret på en persons afvisning eller accept af en sådan adfærd betragtes</w:t>
      </w:r>
      <w:r w:rsidR="005F45D5">
        <w:rPr>
          <w:rFonts w:ascii="Times New Roman" w:hAnsi="Times New Roman" w:cs="Times New Roman"/>
          <w:sz w:val="24"/>
          <w:szCs w:val="24"/>
          <w:lang w:val="kl-GL"/>
        </w:rPr>
        <w:t xml:space="preserve"> også som chikane. </w:t>
      </w:r>
    </w:p>
    <w:p w14:paraId="6B670B53" w14:textId="6B2A538E" w:rsidR="001927BE" w:rsidRDefault="001927BE" w:rsidP="001927BE">
      <w:pPr>
        <w:spacing w:after="0"/>
        <w:rPr>
          <w:rFonts w:ascii="Times New Roman" w:hAnsi="Times New Roman" w:cs="Times New Roman"/>
          <w:sz w:val="24"/>
          <w:szCs w:val="24"/>
          <w:lang w:val="kl-GL"/>
        </w:rPr>
      </w:pPr>
    </w:p>
    <w:p w14:paraId="79A2CBE3" w14:textId="65A1452F" w:rsidR="001927BE" w:rsidRDefault="001927BE" w:rsidP="001927BE">
      <w:pPr>
        <w:spacing w:after="0"/>
        <w:rPr>
          <w:rFonts w:ascii="Times New Roman" w:hAnsi="Times New Roman" w:cs="Times New Roman"/>
          <w:sz w:val="24"/>
          <w:szCs w:val="24"/>
          <w:lang w:val="kl-GL"/>
        </w:rPr>
      </w:pPr>
      <w:r w:rsidRPr="001927BE">
        <w:rPr>
          <w:rFonts w:ascii="Times New Roman" w:hAnsi="Times New Roman" w:cs="Times New Roman"/>
          <w:sz w:val="24"/>
          <w:szCs w:val="24"/>
          <w:lang w:val="kl-GL"/>
        </w:rPr>
        <w:t xml:space="preserve">Kommentarer og spørgsmål kan være eksempler på verbal adfærd. Ved </w:t>
      </w:r>
      <w:r w:rsidR="009C3488">
        <w:rPr>
          <w:rFonts w:ascii="Times New Roman" w:hAnsi="Times New Roman" w:cs="Times New Roman"/>
          <w:sz w:val="24"/>
          <w:szCs w:val="24"/>
          <w:lang w:val="kl-GL"/>
        </w:rPr>
        <w:t>non</w:t>
      </w:r>
      <w:r w:rsidRPr="001927BE">
        <w:rPr>
          <w:rFonts w:ascii="Times New Roman" w:hAnsi="Times New Roman" w:cs="Times New Roman"/>
          <w:sz w:val="24"/>
          <w:szCs w:val="24"/>
          <w:lang w:val="kl-GL"/>
        </w:rPr>
        <w:t xml:space="preserve">-verbal adfærd menes der eksempelvis fremvisning af billeder. Kys, berøringer eller øvrige </w:t>
      </w:r>
      <w:r w:rsidR="006074D3">
        <w:rPr>
          <w:rFonts w:ascii="Times New Roman" w:hAnsi="Times New Roman" w:cs="Times New Roman"/>
          <w:sz w:val="24"/>
          <w:szCs w:val="24"/>
          <w:lang w:val="kl-GL"/>
        </w:rPr>
        <w:t xml:space="preserve">lignende handlinger </w:t>
      </w:r>
      <w:r w:rsidRPr="001927BE">
        <w:rPr>
          <w:rFonts w:ascii="Times New Roman" w:hAnsi="Times New Roman" w:cs="Times New Roman"/>
          <w:sz w:val="24"/>
          <w:szCs w:val="24"/>
          <w:lang w:val="kl-GL"/>
        </w:rPr>
        <w:t xml:space="preserve">vil være omfattet af kategorien fysisk adfærd. </w:t>
      </w:r>
    </w:p>
    <w:p w14:paraId="4F1E149B" w14:textId="77777777" w:rsidR="009E33E6" w:rsidRPr="001927BE" w:rsidRDefault="009E33E6" w:rsidP="001927BE">
      <w:pPr>
        <w:spacing w:after="0"/>
        <w:rPr>
          <w:rFonts w:ascii="Times New Roman" w:hAnsi="Times New Roman" w:cs="Times New Roman"/>
          <w:sz w:val="24"/>
          <w:szCs w:val="24"/>
          <w:lang w:val="kl-GL"/>
        </w:rPr>
      </w:pPr>
    </w:p>
    <w:p w14:paraId="7574CED4" w14:textId="77777777" w:rsidR="001927BE" w:rsidRPr="001927BE" w:rsidRDefault="001927BE" w:rsidP="001927BE">
      <w:pPr>
        <w:spacing w:after="0"/>
        <w:rPr>
          <w:rFonts w:ascii="Times New Roman" w:hAnsi="Times New Roman" w:cs="Times New Roman"/>
          <w:sz w:val="24"/>
          <w:szCs w:val="24"/>
          <w:lang w:val="kl-GL"/>
        </w:rPr>
      </w:pPr>
      <w:r w:rsidRPr="001927BE">
        <w:rPr>
          <w:rFonts w:ascii="Times New Roman" w:hAnsi="Times New Roman" w:cs="Times New Roman"/>
          <w:sz w:val="24"/>
          <w:szCs w:val="24"/>
          <w:lang w:val="kl-GL"/>
        </w:rPr>
        <w:t xml:space="preserve">Såvel den tilsigtede chikane, hvor formålet er at krænke personens værdighed, som den </w:t>
      </w:r>
    </w:p>
    <w:p w14:paraId="1D2F9587" w14:textId="77777777" w:rsidR="001927BE" w:rsidRPr="001927BE" w:rsidRDefault="001927BE" w:rsidP="001927BE">
      <w:pPr>
        <w:spacing w:after="0"/>
        <w:rPr>
          <w:rFonts w:ascii="Times New Roman" w:hAnsi="Times New Roman" w:cs="Times New Roman"/>
          <w:sz w:val="24"/>
          <w:szCs w:val="24"/>
          <w:lang w:val="kl-GL"/>
        </w:rPr>
      </w:pPr>
      <w:r w:rsidRPr="001927BE">
        <w:rPr>
          <w:rFonts w:ascii="Times New Roman" w:hAnsi="Times New Roman" w:cs="Times New Roman"/>
          <w:sz w:val="24"/>
          <w:szCs w:val="24"/>
          <w:lang w:val="kl-GL"/>
        </w:rPr>
        <w:t xml:space="preserve">utilsigtede chikane, dvs. uagtsom chikane, som ikke har til formål at krænke personens </w:t>
      </w:r>
    </w:p>
    <w:p w14:paraId="51D457B6" w14:textId="0A416AFC" w:rsidR="001927BE" w:rsidRDefault="001927BE" w:rsidP="001927BE">
      <w:pPr>
        <w:spacing w:after="0"/>
        <w:rPr>
          <w:rFonts w:ascii="Times New Roman" w:hAnsi="Times New Roman" w:cs="Times New Roman"/>
          <w:sz w:val="24"/>
          <w:szCs w:val="24"/>
          <w:lang w:val="kl-GL"/>
        </w:rPr>
      </w:pPr>
      <w:r w:rsidRPr="001927BE">
        <w:rPr>
          <w:rFonts w:ascii="Times New Roman" w:hAnsi="Times New Roman" w:cs="Times New Roman"/>
          <w:sz w:val="24"/>
          <w:szCs w:val="24"/>
          <w:lang w:val="kl-GL"/>
        </w:rPr>
        <w:t>værdighed, men dog har denne virkning, er omfattet af bestemmelsen.</w:t>
      </w:r>
    </w:p>
    <w:p w14:paraId="0AB1F7C1" w14:textId="687A4F0C" w:rsidR="003C6D3F" w:rsidRDefault="003C6D3F" w:rsidP="001927BE">
      <w:pPr>
        <w:spacing w:after="0"/>
        <w:rPr>
          <w:rFonts w:ascii="Times New Roman" w:hAnsi="Times New Roman" w:cs="Times New Roman"/>
          <w:sz w:val="24"/>
          <w:szCs w:val="24"/>
          <w:lang w:val="kl-GL"/>
        </w:rPr>
      </w:pPr>
    </w:p>
    <w:p w14:paraId="37377872" w14:textId="1341B930" w:rsidR="003C6D3F" w:rsidRDefault="003C6D3F" w:rsidP="001927BE">
      <w:pPr>
        <w:spacing w:after="0"/>
        <w:rPr>
          <w:rFonts w:ascii="Times New Roman" w:hAnsi="Times New Roman" w:cs="Times New Roman"/>
          <w:sz w:val="24"/>
          <w:szCs w:val="24"/>
          <w:lang w:val="kl-GL"/>
        </w:rPr>
      </w:pPr>
      <w:r>
        <w:rPr>
          <w:rFonts w:ascii="Times New Roman" w:hAnsi="Times New Roman" w:cs="Times New Roman"/>
          <w:sz w:val="24"/>
          <w:szCs w:val="24"/>
          <w:lang w:val="kl-GL"/>
        </w:rPr>
        <w:t>Til stk. 3</w:t>
      </w:r>
    </w:p>
    <w:p w14:paraId="6662873B" w14:textId="5472CDE9" w:rsidR="00316897" w:rsidRPr="00316897" w:rsidRDefault="00316897" w:rsidP="00316897">
      <w:pPr>
        <w:spacing w:after="0"/>
        <w:rPr>
          <w:rFonts w:ascii="Times New Roman" w:hAnsi="Times New Roman" w:cs="Times New Roman"/>
          <w:sz w:val="24"/>
          <w:szCs w:val="24"/>
          <w:lang w:val="kl-GL"/>
        </w:rPr>
      </w:pPr>
      <w:r w:rsidRPr="00316897">
        <w:rPr>
          <w:rFonts w:ascii="Times New Roman" w:hAnsi="Times New Roman" w:cs="Times New Roman"/>
          <w:sz w:val="24"/>
          <w:szCs w:val="24"/>
          <w:lang w:val="kl-GL"/>
        </w:rPr>
        <w:t>Det er kendetegnende for sager</w:t>
      </w:r>
      <w:r w:rsidR="00181AE6">
        <w:rPr>
          <w:rFonts w:ascii="Times New Roman" w:hAnsi="Times New Roman" w:cs="Times New Roman"/>
          <w:sz w:val="24"/>
          <w:szCs w:val="24"/>
          <w:lang w:val="kl-GL"/>
        </w:rPr>
        <w:t xml:space="preserve"> om seksuel chikane</w:t>
      </w:r>
      <w:r w:rsidRPr="00316897">
        <w:rPr>
          <w:rFonts w:ascii="Times New Roman" w:hAnsi="Times New Roman" w:cs="Times New Roman"/>
          <w:sz w:val="24"/>
          <w:szCs w:val="24"/>
          <w:lang w:val="kl-GL"/>
        </w:rPr>
        <w:t>, at parternes opfattelse af det passerede er meget forskellig</w:t>
      </w:r>
      <w:r w:rsidR="00E90194">
        <w:rPr>
          <w:rFonts w:ascii="Times New Roman" w:hAnsi="Times New Roman" w:cs="Times New Roman"/>
          <w:sz w:val="24"/>
          <w:szCs w:val="24"/>
          <w:lang w:val="kl-GL"/>
        </w:rPr>
        <w:t>e</w:t>
      </w:r>
      <w:r w:rsidRPr="00316897">
        <w:rPr>
          <w:rFonts w:ascii="Times New Roman" w:hAnsi="Times New Roman" w:cs="Times New Roman"/>
          <w:sz w:val="24"/>
          <w:szCs w:val="24"/>
          <w:lang w:val="kl-GL"/>
        </w:rPr>
        <w:t xml:space="preserve">. </w:t>
      </w:r>
      <w:r w:rsidR="007005BD">
        <w:rPr>
          <w:rFonts w:ascii="Times New Roman" w:hAnsi="Times New Roman" w:cs="Times New Roman"/>
          <w:sz w:val="24"/>
          <w:szCs w:val="24"/>
          <w:lang w:val="kl-GL"/>
        </w:rPr>
        <w:t>Chikanøren</w:t>
      </w:r>
      <w:r w:rsidRPr="00316897">
        <w:rPr>
          <w:rFonts w:ascii="Times New Roman" w:hAnsi="Times New Roman" w:cs="Times New Roman"/>
          <w:sz w:val="24"/>
          <w:szCs w:val="24"/>
          <w:lang w:val="kl-GL"/>
        </w:rPr>
        <w:t xml:space="preserve"> forsvarer sig ofte med at have været i god tro med hensyn til det krænkende (uønskede) i sin adfærd. Dette sidste forklares </w:t>
      </w:r>
      <w:r w:rsidR="007005BD">
        <w:rPr>
          <w:rFonts w:ascii="Times New Roman" w:hAnsi="Times New Roman" w:cs="Times New Roman"/>
          <w:sz w:val="24"/>
          <w:szCs w:val="24"/>
          <w:lang w:val="kl-GL"/>
        </w:rPr>
        <w:t>bl.a. ofte</w:t>
      </w:r>
      <w:r w:rsidRPr="00316897">
        <w:rPr>
          <w:rFonts w:ascii="Times New Roman" w:hAnsi="Times New Roman" w:cs="Times New Roman"/>
          <w:sz w:val="24"/>
          <w:szCs w:val="24"/>
          <w:lang w:val="kl-GL"/>
        </w:rPr>
        <w:t xml:space="preserve"> med, at den generelle omgangsform på den pågældende arbejdsplads er uformel</w:t>
      </w:r>
      <w:r w:rsidR="007005BD">
        <w:rPr>
          <w:rFonts w:ascii="Times New Roman" w:hAnsi="Times New Roman" w:cs="Times New Roman"/>
          <w:sz w:val="24"/>
          <w:szCs w:val="24"/>
          <w:lang w:val="kl-GL"/>
        </w:rPr>
        <w:t xml:space="preserve"> eller lignende.</w:t>
      </w:r>
    </w:p>
    <w:p w14:paraId="6CEAD30C" w14:textId="77777777" w:rsidR="00316897" w:rsidRPr="00316897" w:rsidRDefault="00316897" w:rsidP="00316897">
      <w:pPr>
        <w:spacing w:after="0"/>
        <w:rPr>
          <w:rFonts w:ascii="Times New Roman" w:hAnsi="Times New Roman" w:cs="Times New Roman"/>
          <w:sz w:val="24"/>
          <w:szCs w:val="24"/>
          <w:lang w:val="kl-GL"/>
        </w:rPr>
      </w:pPr>
    </w:p>
    <w:p w14:paraId="07AF73CA" w14:textId="55D407C3" w:rsidR="00316897" w:rsidRPr="00316897" w:rsidRDefault="007005BD" w:rsidP="00316897">
      <w:pPr>
        <w:spacing w:after="0"/>
        <w:rPr>
          <w:rFonts w:ascii="Times New Roman" w:hAnsi="Times New Roman" w:cs="Times New Roman"/>
          <w:sz w:val="24"/>
          <w:szCs w:val="24"/>
          <w:lang w:val="kl-GL"/>
        </w:rPr>
      </w:pPr>
      <w:r>
        <w:rPr>
          <w:rFonts w:ascii="Times New Roman" w:hAnsi="Times New Roman" w:cs="Times New Roman"/>
          <w:sz w:val="24"/>
          <w:szCs w:val="24"/>
          <w:lang w:val="kl-GL"/>
        </w:rPr>
        <w:t>Et andet kendetegn ved sager om seksuel chikane er,</w:t>
      </w:r>
      <w:r w:rsidR="00316897" w:rsidRPr="00316897">
        <w:rPr>
          <w:rFonts w:ascii="Times New Roman" w:hAnsi="Times New Roman" w:cs="Times New Roman"/>
          <w:sz w:val="24"/>
          <w:szCs w:val="24"/>
          <w:lang w:val="kl-GL"/>
        </w:rPr>
        <w:t xml:space="preserve"> at der sjældent er vidner.</w:t>
      </w:r>
    </w:p>
    <w:p w14:paraId="7504C1F3" w14:textId="77777777" w:rsidR="00316897" w:rsidRPr="00316897" w:rsidRDefault="00316897" w:rsidP="00316897">
      <w:pPr>
        <w:spacing w:after="0"/>
        <w:rPr>
          <w:rFonts w:ascii="Times New Roman" w:hAnsi="Times New Roman" w:cs="Times New Roman"/>
          <w:sz w:val="24"/>
          <w:szCs w:val="24"/>
          <w:lang w:val="kl-GL"/>
        </w:rPr>
      </w:pPr>
    </w:p>
    <w:p w14:paraId="6A31EF93" w14:textId="78099033" w:rsidR="001927BE" w:rsidRDefault="00316897" w:rsidP="00316897">
      <w:pPr>
        <w:spacing w:after="0"/>
        <w:rPr>
          <w:rFonts w:ascii="Times New Roman" w:hAnsi="Times New Roman" w:cs="Times New Roman"/>
          <w:sz w:val="24"/>
          <w:szCs w:val="24"/>
          <w:lang w:val="kl-GL"/>
        </w:rPr>
      </w:pPr>
      <w:r w:rsidRPr="00316897">
        <w:rPr>
          <w:rFonts w:ascii="Times New Roman" w:hAnsi="Times New Roman" w:cs="Times New Roman"/>
          <w:sz w:val="24"/>
          <w:szCs w:val="24"/>
          <w:lang w:val="kl-GL"/>
        </w:rPr>
        <w:t xml:space="preserve">Den bevisvurdering, der sker i disse sager, tager således udgangspunkt i omstændigheder (typisk forklaringer), som det er muligt for den krænkede at fremføre. Ved vurderingen af om </w:t>
      </w:r>
      <w:r w:rsidR="007005BD">
        <w:rPr>
          <w:rFonts w:ascii="Times New Roman" w:hAnsi="Times New Roman" w:cs="Times New Roman"/>
          <w:sz w:val="24"/>
          <w:szCs w:val="24"/>
          <w:lang w:val="kl-GL"/>
        </w:rPr>
        <w:t>den krænkedes</w:t>
      </w:r>
      <w:r w:rsidRPr="00316897">
        <w:rPr>
          <w:rFonts w:ascii="Times New Roman" w:hAnsi="Times New Roman" w:cs="Times New Roman"/>
          <w:sz w:val="24"/>
          <w:szCs w:val="24"/>
          <w:lang w:val="kl-GL"/>
        </w:rPr>
        <w:t xml:space="preserve"> påstand er sandsynligjort, </w:t>
      </w:r>
      <w:r w:rsidR="007005BD">
        <w:rPr>
          <w:rFonts w:ascii="Times New Roman" w:hAnsi="Times New Roman" w:cs="Times New Roman"/>
          <w:sz w:val="24"/>
          <w:szCs w:val="24"/>
          <w:lang w:val="kl-GL"/>
        </w:rPr>
        <w:t xml:space="preserve">vil der i et </w:t>
      </w:r>
      <w:r w:rsidRPr="00316897">
        <w:rPr>
          <w:rFonts w:ascii="Times New Roman" w:hAnsi="Times New Roman" w:cs="Times New Roman"/>
          <w:sz w:val="24"/>
          <w:szCs w:val="24"/>
          <w:lang w:val="kl-GL"/>
        </w:rPr>
        <w:t xml:space="preserve">vist omfang blive lagt </w:t>
      </w:r>
      <w:r w:rsidR="007005BD">
        <w:rPr>
          <w:rFonts w:ascii="Times New Roman" w:hAnsi="Times New Roman" w:cs="Times New Roman"/>
          <w:sz w:val="24"/>
          <w:szCs w:val="24"/>
          <w:lang w:val="kl-GL"/>
        </w:rPr>
        <w:t xml:space="preserve">stor </w:t>
      </w:r>
      <w:r w:rsidRPr="00316897">
        <w:rPr>
          <w:rFonts w:ascii="Times New Roman" w:hAnsi="Times New Roman" w:cs="Times New Roman"/>
          <w:sz w:val="24"/>
          <w:szCs w:val="24"/>
          <w:lang w:val="kl-GL"/>
        </w:rPr>
        <w:t xml:space="preserve">vægt på omstændigheder, </w:t>
      </w:r>
      <w:r w:rsidR="007005BD">
        <w:rPr>
          <w:rFonts w:ascii="Times New Roman" w:hAnsi="Times New Roman" w:cs="Times New Roman"/>
          <w:sz w:val="24"/>
          <w:szCs w:val="24"/>
          <w:lang w:val="kl-GL"/>
        </w:rPr>
        <w:t>hvilket</w:t>
      </w:r>
      <w:r w:rsidRPr="00316897">
        <w:rPr>
          <w:rFonts w:ascii="Times New Roman" w:hAnsi="Times New Roman" w:cs="Times New Roman"/>
          <w:sz w:val="24"/>
          <w:szCs w:val="24"/>
          <w:lang w:val="kl-GL"/>
        </w:rPr>
        <w:t xml:space="preserve"> sjældent forekommer </w:t>
      </w:r>
      <w:r w:rsidR="00E14BC9">
        <w:rPr>
          <w:rFonts w:ascii="Times New Roman" w:hAnsi="Times New Roman" w:cs="Times New Roman"/>
          <w:sz w:val="24"/>
          <w:szCs w:val="24"/>
          <w:lang w:val="kl-GL"/>
        </w:rPr>
        <w:t xml:space="preserve">i samme grad </w:t>
      </w:r>
      <w:r w:rsidRPr="00316897">
        <w:rPr>
          <w:rFonts w:ascii="Times New Roman" w:hAnsi="Times New Roman" w:cs="Times New Roman"/>
          <w:sz w:val="24"/>
          <w:szCs w:val="24"/>
          <w:lang w:val="kl-GL"/>
        </w:rPr>
        <w:t>i andre sager</w:t>
      </w:r>
      <w:r w:rsidR="007005BD">
        <w:rPr>
          <w:rFonts w:ascii="Times New Roman" w:hAnsi="Times New Roman" w:cs="Times New Roman"/>
          <w:sz w:val="24"/>
          <w:szCs w:val="24"/>
          <w:lang w:val="kl-GL"/>
        </w:rPr>
        <w:t>.</w:t>
      </w:r>
    </w:p>
    <w:p w14:paraId="7CCC0F22" w14:textId="77771C41" w:rsidR="00232508" w:rsidRDefault="00232508" w:rsidP="00316897">
      <w:pPr>
        <w:spacing w:after="0"/>
        <w:rPr>
          <w:rFonts w:ascii="Times New Roman" w:hAnsi="Times New Roman" w:cs="Times New Roman"/>
          <w:sz w:val="24"/>
          <w:szCs w:val="24"/>
          <w:lang w:val="kl-GL"/>
        </w:rPr>
      </w:pPr>
    </w:p>
    <w:p w14:paraId="132742B8" w14:textId="77777777" w:rsidR="00232508" w:rsidRPr="003C6D3F" w:rsidRDefault="00232508" w:rsidP="00232508">
      <w:pPr>
        <w:spacing w:after="0"/>
        <w:rPr>
          <w:rFonts w:ascii="Times New Roman" w:hAnsi="Times New Roman" w:cs="Times New Roman"/>
          <w:sz w:val="24"/>
          <w:szCs w:val="24"/>
          <w:lang w:val="kl-GL"/>
        </w:rPr>
      </w:pPr>
      <w:r w:rsidRPr="003C6D3F">
        <w:rPr>
          <w:rFonts w:ascii="Times New Roman" w:hAnsi="Times New Roman" w:cs="Times New Roman"/>
          <w:sz w:val="24"/>
          <w:szCs w:val="24"/>
          <w:lang w:val="kl-GL"/>
        </w:rPr>
        <w:t>Ved se</w:t>
      </w:r>
      <w:r>
        <w:rPr>
          <w:rFonts w:ascii="Times New Roman" w:hAnsi="Times New Roman" w:cs="Times New Roman"/>
          <w:sz w:val="24"/>
          <w:szCs w:val="24"/>
          <w:lang w:val="kl-GL"/>
        </w:rPr>
        <w:t xml:space="preserve">ksuel </w:t>
      </w:r>
      <w:r w:rsidRPr="003C6D3F">
        <w:rPr>
          <w:rFonts w:ascii="Times New Roman" w:hAnsi="Times New Roman" w:cs="Times New Roman"/>
          <w:sz w:val="24"/>
          <w:szCs w:val="24"/>
          <w:lang w:val="kl-GL"/>
        </w:rPr>
        <w:t xml:space="preserve">chikane lægges der vægt på, at den pågældende adfærd med seksuelle undertoner er uønsket. Det vil sige, at det afgørende er, hvorledes den pågældende adfærd påvirker den </w:t>
      </w:r>
    </w:p>
    <w:p w14:paraId="6437488F" w14:textId="77777777" w:rsidR="00232508" w:rsidRPr="003C6D3F" w:rsidRDefault="00232508" w:rsidP="00232508">
      <w:pPr>
        <w:spacing w:after="0"/>
        <w:rPr>
          <w:rFonts w:ascii="Times New Roman" w:hAnsi="Times New Roman" w:cs="Times New Roman"/>
          <w:sz w:val="24"/>
          <w:szCs w:val="24"/>
          <w:lang w:val="kl-GL"/>
        </w:rPr>
      </w:pPr>
      <w:r w:rsidRPr="003C6D3F">
        <w:rPr>
          <w:rFonts w:ascii="Times New Roman" w:hAnsi="Times New Roman" w:cs="Times New Roman"/>
          <w:sz w:val="24"/>
          <w:szCs w:val="24"/>
          <w:lang w:val="kl-GL"/>
        </w:rPr>
        <w:t xml:space="preserve">krænkede, og ikke hvad chikanørens hensigter har været. Der foretages en konkret vurdering, </w:t>
      </w:r>
    </w:p>
    <w:p w14:paraId="37E78D3C" w14:textId="77777777" w:rsidR="00232508" w:rsidRPr="003C6D3F" w:rsidRDefault="00232508" w:rsidP="00232508">
      <w:pPr>
        <w:spacing w:after="0"/>
        <w:rPr>
          <w:rFonts w:ascii="Times New Roman" w:hAnsi="Times New Roman" w:cs="Times New Roman"/>
          <w:sz w:val="24"/>
          <w:szCs w:val="24"/>
          <w:lang w:val="kl-GL"/>
        </w:rPr>
      </w:pPr>
      <w:r w:rsidRPr="003C6D3F">
        <w:rPr>
          <w:rFonts w:ascii="Times New Roman" w:hAnsi="Times New Roman" w:cs="Times New Roman"/>
          <w:sz w:val="24"/>
          <w:szCs w:val="24"/>
          <w:lang w:val="kl-GL"/>
        </w:rPr>
        <w:t>der tager afsæt i den enkeltes personlige grænser. Dog skal der være tale om en handling, og</w:t>
      </w:r>
      <w:r>
        <w:rPr>
          <w:rFonts w:ascii="Times New Roman" w:hAnsi="Times New Roman" w:cs="Times New Roman"/>
          <w:sz w:val="24"/>
          <w:szCs w:val="24"/>
          <w:lang w:val="kl-GL"/>
        </w:rPr>
        <w:t xml:space="preserve"> </w:t>
      </w:r>
      <w:r w:rsidRPr="003C6D3F">
        <w:rPr>
          <w:rFonts w:ascii="Times New Roman" w:hAnsi="Times New Roman" w:cs="Times New Roman"/>
          <w:sz w:val="24"/>
          <w:szCs w:val="24"/>
          <w:lang w:val="kl-GL"/>
        </w:rPr>
        <w:t xml:space="preserve">denne </w:t>
      </w:r>
      <w:r>
        <w:rPr>
          <w:rFonts w:ascii="Times New Roman" w:hAnsi="Times New Roman" w:cs="Times New Roman"/>
          <w:sz w:val="24"/>
          <w:szCs w:val="24"/>
          <w:lang w:val="kl-GL"/>
        </w:rPr>
        <w:t xml:space="preserve">skal </w:t>
      </w:r>
      <w:r w:rsidRPr="003C6D3F">
        <w:rPr>
          <w:rFonts w:ascii="Times New Roman" w:hAnsi="Times New Roman" w:cs="Times New Roman"/>
          <w:sz w:val="24"/>
          <w:szCs w:val="24"/>
          <w:lang w:val="kl-GL"/>
        </w:rPr>
        <w:t>opleves som uønsket. Ved vurderingen af, om der foreligger se</w:t>
      </w:r>
      <w:r>
        <w:rPr>
          <w:rFonts w:ascii="Times New Roman" w:hAnsi="Times New Roman" w:cs="Times New Roman"/>
          <w:sz w:val="24"/>
          <w:szCs w:val="24"/>
          <w:lang w:val="kl-GL"/>
        </w:rPr>
        <w:t xml:space="preserve">ksuel </w:t>
      </w:r>
      <w:r w:rsidRPr="003C6D3F">
        <w:rPr>
          <w:rFonts w:ascii="Times New Roman" w:hAnsi="Times New Roman" w:cs="Times New Roman"/>
          <w:sz w:val="24"/>
          <w:szCs w:val="24"/>
          <w:lang w:val="kl-GL"/>
        </w:rPr>
        <w:t xml:space="preserve">chikane skal </w:t>
      </w:r>
    </w:p>
    <w:p w14:paraId="4922173B" w14:textId="77777777" w:rsidR="00232508" w:rsidRPr="003C6D3F" w:rsidRDefault="00232508" w:rsidP="00232508">
      <w:pPr>
        <w:spacing w:after="0"/>
        <w:rPr>
          <w:rFonts w:ascii="Times New Roman" w:hAnsi="Times New Roman" w:cs="Times New Roman"/>
          <w:sz w:val="24"/>
          <w:szCs w:val="24"/>
          <w:lang w:val="kl-GL"/>
        </w:rPr>
      </w:pPr>
      <w:r w:rsidRPr="003C6D3F">
        <w:rPr>
          <w:rFonts w:ascii="Times New Roman" w:hAnsi="Times New Roman" w:cs="Times New Roman"/>
          <w:sz w:val="24"/>
          <w:szCs w:val="24"/>
          <w:lang w:val="kl-GL"/>
        </w:rPr>
        <w:t>krænkelsens grovhed, passivitet fra den krænkede persons side</w:t>
      </w:r>
      <w:r>
        <w:rPr>
          <w:rFonts w:ascii="Times New Roman" w:hAnsi="Times New Roman" w:cs="Times New Roman"/>
          <w:sz w:val="24"/>
          <w:szCs w:val="24"/>
          <w:lang w:val="kl-GL"/>
        </w:rPr>
        <w:t xml:space="preserve"> og</w:t>
      </w:r>
      <w:r w:rsidRPr="003C6D3F">
        <w:rPr>
          <w:rFonts w:ascii="Times New Roman" w:hAnsi="Times New Roman" w:cs="Times New Roman"/>
          <w:sz w:val="24"/>
          <w:szCs w:val="24"/>
          <w:lang w:val="kl-GL"/>
        </w:rPr>
        <w:t xml:space="preserve"> chikanørens gode tro</w:t>
      </w:r>
    </w:p>
    <w:p w14:paraId="3BE20382" w14:textId="77777777" w:rsidR="00232508" w:rsidRDefault="00232508" w:rsidP="00232508">
      <w:pPr>
        <w:spacing w:after="0"/>
        <w:rPr>
          <w:rFonts w:ascii="Times New Roman" w:hAnsi="Times New Roman" w:cs="Times New Roman"/>
          <w:sz w:val="24"/>
          <w:szCs w:val="24"/>
          <w:lang w:val="kl-GL"/>
        </w:rPr>
      </w:pPr>
      <w:r w:rsidRPr="003C6D3F">
        <w:rPr>
          <w:rFonts w:ascii="Times New Roman" w:hAnsi="Times New Roman" w:cs="Times New Roman"/>
          <w:sz w:val="24"/>
          <w:szCs w:val="24"/>
          <w:lang w:val="kl-GL"/>
        </w:rPr>
        <w:t xml:space="preserve"> mv. også tages i betragtning.</w:t>
      </w:r>
    </w:p>
    <w:p w14:paraId="2F83E04D" w14:textId="77777777" w:rsidR="00232508" w:rsidRDefault="00232508" w:rsidP="00316897">
      <w:pPr>
        <w:spacing w:after="0"/>
        <w:rPr>
          <w:rFonts w:ascii="Times New Roman" w:hAnsi="Times New Roman" w:cs="Times New Roman"/>
          <w:sz w:val="24"/>
          <w:szCs w:val="24"/>
          <w:lang w:val="kl-GL"/>
        </w:rPr>
      </w:pPr>
    </w:p>
    <w:p w14:paraId="239C0202" w14:textId="373EC203" w:rsidR="005D7EEC" w:rsidRDefault="005D7EEC" w:rsidP="005D7EEC">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 xml:space="preserve">Til § </w:t>
      </w:r>
      <w:r w:rsidR="00D835E6">
        <w:rPr>
          <w:rFonts w:ascii="Times New Roman" w:hAnsi="Times New Roman" w:cs="Times New Roman"/>
          <w:i/>
          <w:iCs/>
          <w:sz w:val="24"/>
          <w:szCs w:val="24"/>
          <w:lang w:val="kl-GL"/>
        </w:rPr>
        <w:t>6</w:t>
      </w:r>
    </w:p>
    <w:p w14:paraId="4671FA0C" w14:textId="77777777" w:rsidR="00E14BC9" w:rsidRDefault="00E14BC9" w:rsidP="009A471E">
      <w:pPr>
        <w:spacing w:after="0"/>
        <w:rPr>
          <w:rFonts w:ascii="Times New Roman" w:hAnsi="Times New Roman" w:cs="Times New Roman"/>
          <w:sz w:val="24"/>
          <w:szCs w:val="24"/>
          <w:lang w:val="kl-GL"/>
        </w:rPr>
      </w:pPr>
    </w:p>
    <w:p w14:paraId="3E51C754" w14:textId="57C54842" w:rsidR="009A471E" w:rsidRPr="009A471E" w:rsidRDefault="009A471E" w:rsidP="009A471E">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Bestemmelsen præcisiserer, at lovens diskriminationsforbud ligeledes finder anvendelse ved instruktion i at diskriminere eller chikanere en person på grund af de i loven nævnte diskriminationskriterier. </w:t>
      </w:r>
    </w:p>
    <w:p w14:paraId="190C539C" w14:textId="56D41224" w:rsidR="005D7EEC" w:rsidRDefault="005D7EEC" w:rsidP="005D7EEC">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 xml:space="preserve">Til § </w:t>
      </w:r>
      <w:r w:rsidR="00D835E6">
        <w:rPr>
          <w:rFonts w:ascii="Times New Roman" w:hAnsi="Times New Roman" w:cs="Times New Roman"/>
          <w:i/>
          <w:iCs/>
          <w:sz w:val="24"/>
          <w:szCs w:val="24"/>
          <w:lang w:val="kl-GL"/>
        </w:rPr>
        <w:t>7</w:t>
      </w:r>
    </w:p>
    <w:p w14:paraId="3EB3013C" w14:textId="77777777" w:rsidR="00E14BC9" w:rsidRDefault="00E14BC9" w:rsidP="001A095F">
      <w:pPr>
        <w:spacing w:after="0"/>
        <w:rPr>
          <w:rFonts w:ascii="Times New Roman" w:hAnsi="Times New Roman" w:cs="Times New Roman"/>
          <w:sz w:val="24"/>
          <w:szCs w:val="24"/>
          <w:lang w:val="kl-GL"/>
        </w:rPr>
      </w:pPr>
    </w:p>
    <w:p w14:paraId="31727782" w14:textId="65A8F9E0" w:rsidR="001A095F" w:rsidRDefault="001A095F" w:rsidP="001A095F">
      <w:pPr>
        <w:spacing w:after="0"/>
        <w:rPr>
          <w:rFonts w:ascii="Times New Roman" w:hAnsi="Times New Roman" w:cs="Times New Roman"/>
          <w:sz w:val="24"/>
          <w:szCs w:val="24"/>
          <w:lang w:val="kl-GL"/>
        </w:rPr>
      </w:pPr>
      <w:r>
        <w:rPr>
          <w:rFonts w:ascii="Times New Roman" w:hAnsi="Times New Roman" w:cs="Times New Roman"/>
          <w:sz w:val="24"/>
          <w:szCs w:val="24"/>
          <w:lang w:val="kl-GL"/>
        </w:rPr>
        <w:t>Medvirkensforbuddet er inkluderet i loven for at sikre</w:t>
      </w:r>
      <w:r w:rsidR="00E14BC9">
        <w:rPr>
          <w:rFonts w:ascii="Times New Roman" w:hAnsi="Times New Roman" w:cs="Times New Roman"/>
          <w:sz w:val="24"/>
          <w:szCs w:val="24"/>
          <w:lang w:val="kl-GL"/>
        </w:rPr>
        <w:t>,</w:t>
      </w:r>
      <w:r>
        <w:rPr>
          <w:rFonts w:ascii="Times New Roman" w:hAnsi="Times New Roman" w:cs="Times New Roman"/>
          <w:sz w:val="24"/>
          <w:szCs w:val="24"/>
          <w:lang w:val="kl-GL"/>
        </w:rPr>
        <w:t xml:space="preserve"> at forskellige former for medvirken til overtrædelse af lovens bestemmelser om diskrimination reguleres, selv hvis de ikke falder ind under ordlyden af de øvrige diskriminationsforbud. </w:t>
      </w:r>
    </w:p>
    <w:p w14:paraId="2064BAFC" w14:textId="5366116A" w:rsidR="00E65EF3" w:rsidRDefault="00E65EF3" w:rsidP="001A095F">
      <w:pPr>
        <w:spacing w:after="0"/>
        <w:rPr>
          <w:rFonts w:ascii="Times New Roman" w:hAnsi="Times New Roman" w:cs="Times New Roman"/>
          <w:sz w:val="24"/>
          <w:szCs w:val="24"/>
          <w:lang w:val="kl-GL"/>
        </w:rPr>
      </w:pPr>
    </w:p>
    <w:p w14:paraId="0DB6EE5F" w14:textId="74854121" w:rsidR="00E65EF3" w:rsidRDefault="00E65EF3" w:rsidP="001A095F">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Medvirken til diskrimination udløser de samme regler om bevisbyrde og kan give grundlag for samme sanktioner som selve diskriminationsforbuddet. </w:t>
      </w:r>
    </w:p>
    <w:p w14:paraId="37207857" w14:textId="73B56410" w:rsidR="00FF29D3" w:rsidRDefault="00FF29D3" w:rsidP="001A095F">
      <w:pPr>
        <w:spacing w:after="0"/>
        <w:rPr>
          <w:rFonts w:ascii="Times New Roman" w:hAnsi="Times New Roman" w:cs="Times New Roman"/>
          <w:sz w:val="24"/>
          <w:szCs w:val="24"/>
          <w:lang w:val="kl-GL"/>
        </w:rPr>
      </w:pPr>
    </w:p>
    <w:p w14:paraId="10CCBE70" w14:textId="4EF3B79D" w:rsidR="00FF29D3" w:rsidRDefault="00181685" w:rsidP="001A095F">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Grundet retsikkerhedshensyn </w:t>
      </w:r>
      <w:r w:rsidR="008C6333">
        <w:rPr>
          <w:rFonts w:ascii="Times New Roman" w:hAnsi="Times New Roman" w:cs="Times New Roman"/>
          <w:sz w:val="24"/>
          <w:szCs w:val="24"/>
          <w:lang w:val="kl-GL"/>
        </w:rPr>
        <w:t xml:space="preserve">begrænses </w:t>
      </w:r>
      <w:r>
        <w:rPr>
          <w:rFonts w:ascii="Times New Roman" w:hAnsi="Times New Roman" w:cs="Times New Roman"/>
          <w:sz w:val="24"/>
          <w:szCs w:val="24"/>
          <w:lang w:val="kl-GL"/>
        </w:rPr>
        <w:t>a</w:t>
      </w:r>
      <w:r w:rsidR="00FF29D3">
        <w:rPr>
          <w:rFonts w:ascii="Times New Roman" w:hAnsi="Times New Roman" w:cs="Times New Roman"/>
          <w:sz w:val="24"/>
          <w:szCs w:val="24"/>
          <w:lang w:val="kl-GL"/>
        </w:rPr>
        <w:t xml:space="preserve">nsvar efter medvirkensbestemmelsen </w:t>
      </w:r>
      <w:r w:rsidR="008C6333">
        <w:rPr>
          <w:rFonts w:ascii="Times New Roman" w:hAnsi="Times New Roman" w:cs="Times New Roman"/>
          <w:sz w:val="24"/>
          <w:szCs w:val="24"/>
          <w:lang w:val="kl-GL"/>
        </w:rPr>
        <w:t>til situationer, hvor</w:t>
      </w:r>
      <w:r>
        <w:rPr>
          <w:rFonts w:ascii="Times New Roman" w:hAnsi="Times New Roman" w:cs="Times New Roman"/>
          <w:sz w:val="24"/>
          <w:szCs w:val="24"/>
          <w:lang w:val="kl-GL"/>
        </w:rPr>
        <w:t xml:space="preserve"> den medvirkende må have vidst eller burde have vidst</w:t>
      </w:r>
      <w:r w:rsidR="00E14BC9">
        <w:rPr>
          <w:rFonts w:ascii="Times New Roman" w:hAnsi="Times New Roman" w:cs="Times New Roman"/>
          <w:sz w:val="24"/>
          <w:szCs w:val="24"/>
          <w:lang w:val="kl-GL"/>
        </w:rPr>
        <w:t>,</w:t>
      </w:r>
      <w:r>
        <w:rPr>
          <w:rFonts w:ascii="Times New Roman" w:hAnsi="Times New Roman" w:cs="Times New Roman"/>
          <w:sz w:val="24"/>
          <w:szCs w:val="24"/>
          <w:lang w:val="kl-GL"/>
        </w:rPr>
        <w:t xml:space="preserve"> at medvirkenen ville føre til diskrimination. </w:t>
      </w:r>
      <w:r w:rsidR="000A76FE">
        <w:rPr>
          <w:rFonts w:ascii="Times New Roman" w:hAnsi="Times New Roman" w:cs="Times New Roman"/>
          <w:sz w:val="24"/>
          <w:szCs w:val="24"/>
          <w:lang w:val="kl-GL"/>
        </w:rPr>
        <w:t xml:space="preserve">Det er tillige en betingelse, at medvirkenen har været nødvendig for at der er sket diskrimination. </w:t>
      </w:r>
    </w:p>
    <w:p w14:paraId="07C66EBB" w14:textId="77777777" w:rsidR="001A095F" w:rsidRPr="001A095F" w:rsidRDefault="001A095F" w:rsidP="001A095F">
      <w:pPr>
        <w:spacing w:after="0"/>
        <w:rPr>
          <w:rFonts w:ascii="Times New Roman" w:hAnsi="Times New Roman" w:cs="Times New Roman"/>
          <w:sz w:val="24"/>
          <w:szCs w:val="24"/>
          <w:lang w:val="kl-GL"/>
        </w:rPr>
      </w:pPr>
    </w:p>
    <w:p w14:paraId="2815E8F1" w14:textId="1EACB640" w:rsidR="005D7EEC" w:rsidRDefault="005D7EEC" w:rsidP="005D7EEC">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 xml:space="preserve">Til § </w:t>
      </w:r>
      <w:r w:rsidR="00D835E6">
        <w:rPr>
          <w:rFonts w:ascii="Times New Roman" w:hAnsi="Times New Roman" w:cs="Times New Roman"/>
          <w:i/>
          <w:iCs/>
          <w:sz w:val="24"/>
          <w:szCs w:val="24"/>
          <w:lang w:val="kl-GL"/>
        </w:rPr>
        <w:t>8</w:t>
      </w:r>
    </w:p>
    <w:p w14:paraId="19A70339" w14:textId="77777777" w:rsidR="00E14BC9" w:rsidRDefault="00E14BC9" w:rsidP="005D7EEC">
      <w:pPr>
        <w:spacing w:after="0"/>
        <w:rPr>
          <w:rFonts w:ascii="Times New Roman" w:hAnsi="Times New Roman" w:cs="Times New Roman"/>
          <w:sz w:val="24"/>
          <w:szCs w:val="24"/>
          <w:lang w:val="kl-GL"/>
        </w:rPr>
      </w:pPr>
    </w:p>
    <w:p w14:paraId="4587E5D0" w14:textId="3CE0675D" w:rsidR="005D7EEC" w:rsidRPr="00E91656" w:rsidRDefault="00597463" w:rsidP="005D7EEC">
      <w:pPr>
        <w:spacing w:after="0"/>
        <w:rPr>
          <w:rFonts w:ascii="Times New Roman" w:hAnsi="Times New Roman" w:cs="Times New Roman"/>
          <w:sz w:val="24"/>
          <w:szCs w:val="24"/>
          <w:lang w:val="kl-GL"/>
        </w:rPr>
      </w:pPr>
      <w:r>
        <w:rPr>
          <w:rFonts w:ascii="Times New Roman" w:hAnsi="Times New Roman" w:cs="Times New Roman"/>
          <w:sz w:val="24"/>
          <w:szCs w:val="24"/>
          <w:lang w:val="kl-GL"/>
        </w:rPr>
        <w:t>Forskelsbehandling kan efter denne bestemmelse være lovlig, såfremt den er objektivt begrundet i et sagligt formål og midlerne til at opfylde det er hensigtsmæssige og nødvendige.</w:t>
      </w:r>
      <w:r w:rsidR="005D7EEC" w:rsidRPr="00E91656">
        <w:rPr>
          <w:rFonts w:ascii="Times New Roman" w:hAnsi="Times New Roman" w:cs="Times New Roman"/>
          <w:sz w:val="24"/>
          <w:szCs w:val="24"/>
          <w:lang w:val="kl-GL"/>
        </w:rPr>
        <w:t xml:space="preserve"> Bestemmelsen opstiller tre kumulative betingelser for, at forskelsbehandling er lovlig</w:t>
      </w:r>
      <w:r>
        <w:rPr>
          <w:rFonts w:ascii="Times New Roman" w:hAnsi="Times New Roman" w:cs="Times New Roman"/>
          <w:sz w:val="24"/>
          <w:szCs w:val="24"/>
          <w:lang w:val="kl-GL"/>
        </w:rPr>
        <w:t xml:space="preserve">, som alle </w:t>
      </w:r>
      <w:r w:rsidR="005D7EEC" w:rsidRPr="00E91656">
        <w:rPr>
          <w:rFonts w:ascii="Times New Roman" w:hAnsi="Times New Roman" w:cs="Times New Roman"/>
          <w:sz w:val="24"/>
          <w:szCs w:val="24"/>
          <w:lang w:val="kl-GL"/>
        </w:rPr>
        <w:t xml:space="preserve">skal være opfyldt. Der er således tale om en konkret vurdering, hvor individets interesser og behov for beskyttelse mod diskrimination afvejes mod begrundelsen for forskelsbehandlingen. </w:t>
      </w:r>
    </w:p>
    <w:p w14:paraId="6DB14A9A" w14:textId="54DFFBBC" w:rsidR="005D7EEC" w:rsidRDefault="005D7EEC" w:rsidP="005D7EEC">
      <w:pPr>
        <w:spacing w:after="0"/>
        <w:rPr>
          <w:rFonts w:ascii="Times New Roman" w:hAnsi="Times New Roman" w:cs="Times New Roman"/>
          <w:sz w:val="24"/>
          <w:szCs w:val="24"/>
          <w:lang w:val="kl-GL"/>
        </w:rPr>
      </w:pPr>
    </w:p>
    <w:p w14:paraId="2B031468" w14:textId="77777777" w:rsidR="00460E57" w:rsidRDefault="00597463" w:rsidP="005D7EEC">
      <w:pPr>
        <w:spacing w:after="0"/>
        <w:rPr>
          <w:rFonts w:ascii="Times New Roman" w:hAnsi="Times New Roman" w:cs="Times New Roman"/>
          <w:sz w:val="24"/>
          <w:szCs w:val="24"/>
          <w:lang w:val="kl-GL"/>
        </w:rPr>
      </w:pPr>
      <w:r>
        <w:rPr>
          <w:rFonts w:ascii="Times New Roman" w:hAnsi="Times New Roman" w:cs="Times New Roman"/>
          <w:sz w:val="24"/>
          <w:szCs w:val="24"/>
          <w:lang w:val="kl-GL"/>
        </w:rPr>
        <w:t>Lovlige formål kan på en arbejdsplads f.eks. være hygiejne- og sikkerhedskrav eller krav om genkendelighed, hvor der findes en saglig og rimelig begrundelse for forskelsbehandlingen.</w:t>
      </w:r>
      <w:r w:rsidR="003A015C">
        <w:rPr>
          <w:rFonts w:ascii="Times New Roman" w:hAnsi="Times New Roman" w:cs="Times New Roman"/>
          <w:sz w:val="24"/>
          <w:szCs w:val="24"/>
          <w:lang w:val="kl-GL"/>
        </w:rPr>
        <w:t xml:space="preserve"> </w:t>
      </w:r>
    </w:p>
    <w:p w14:paraId="3B25B69D" w14:textId="77777777" w:rsidR="00460E57" w:rsidRDefault="00460E57" w:rsidP="005D7EEC">
      <w:pPr>
        <w:spacing w:after="0"/>
        <w:rPr>
          <w:rFonts w:ascii="Times New Roman" w:hAnsi="Times New Roman" w:cs="Times New Roman"/>
          <w:sz w:val="24"/>
          <w:szCs w:val="24"/>
          <w:lang w:val="kl-GL"/>
        </w:rPr>
      </w:pPr>
    </w:p>
    <w:p w14:paraId="2FC9453F" w14:textId="06F28EC3" w:rsidR="00597463" w:rsidRDefault="00460E57" w:rsidP="005D7EEC">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Forbuddet mod diskrimination på grund af religion gælder ikke for arbejdsgivere, hvis virksomhed har som sit udtrykte formål at fremme et bestemt religiøst standpunkt, og hvor lønmodtagerens religiøse overbevisning på anses for at være at betydning for virksomheden. </w:t>
      </w:r>
      <w:r w:rsidR="003A015C">
        <w:rPr>
          <w:rFonts w:ascii="Times New Roman" w:hAnsi="Times New Roman" w:cs="Times New Roman"/>
          <w:sz w:val="24"/>
          <w:szCs w:val="24"/>
          <w:lang w:val="kl-GL"/>
        </w:rPr>
        <w:t xml:space="preserve">Det vil f.eks. ikke være udtryk for diskrimination, at </w:t>
      </w:r>
      <w:r>
        <w:rPr>
          <w:rFonts w:ascii="Times New Roman" w:hAnsi="Times New Roman" w:cs="Times New Roman"/>
          <w:sz w:val="24"/>
          <w:szCs w:val="24"/>
          <w:lang w:val="kl-GL"/>
        </w:rPr>
        <w:t>kræve, at en ansøger til en stilling som præst, er medlem af folkekirken</w:t>
      </w:r>
      <w:r w:rsidR="00787CDE">
        <w:rPr>
          <w:rFonts w:ascii="Times New Roman" w:hAnsi="Times New Roman" w:cs="Times New Roman"/>
          <w:sz w:val="24"/>
          <w:szCs w:val="24"/>
          <w:lang w:val="kl-GL"/>
        </w:rPr>
        <w:t>, eller at en imam bekender sig til islam.</w:t>
      </w:r>
    </w:p>
    <w:p w14:paraId="25AC0F9F" w14:textId="77777777" w:rsidR="00597463" w:rsidRPr="005D7EEC" w:rsidRDefault="00597463" w:rsidP="005D7EEC">
      <w:pPr>
        <w:spacing w:after="0"/>
        <w:rPr>
          <w:rFonts w:ascii="Times New Roman" w:hAnsi="Times New Roman" w:cs="Times New Roman"/>
          <w:sz w:val="24"/>
          <w:szCs w:val="24"/>
          <w:lang w:val="kl-GL"/>
        </w:rPr>
      </w:pPr>
    </w:p>
    <w:p w14:paraId="25D93A0E" w14:textId="77777777" w:rsidR="00017968" w:rsidRPr="00E91656" w:rsidRDefault="00017968" w:rsidP="00E91656">
      <w:pPr>
        <w:spacing w:after="0"/>
        <w:rPr>
          <w:rFonts w:ascii="Times New Roman" w:hAnsi="Times New Roman" w:cs="Times New Roman"/>
          <w:sz w:val="24"/>
          <w:szCs w:val="24"/>
          <w:lang w:val="kl-GL"/>
        </w:rPr>
      </w:pPr>
    </w:p>
    <w:p w14:paraId="190082A3" w14:textId="7748D66B" w:rsidR="00B43750" w:rsidRDefault="00B43750" w:rsidP="00E91656">
      <w:pPr>
        <w:spacing w:after="0"/>
        <w:rPr>
          <w:rFonts w:ascii="Times New Roman" w:hAnsi="Times New Roman" w:cs="Times New Roman"/>
          <w:sz w:val="24"/>
          <w:szCs w:val="24"/>
          <w:lang w:val="kl-GL"/>
        </w:rPr>
      </w:pPr>
      <w:r w:rsidRPr="00E91656">
        <w:rPr>
          <w:rFonts w:ascii="Times New Roman" w:hAnsi="Times New Roman" w:cs="Times New Roman"/>
          <w:sz w:val="24"/>
          <w:szCs w:val="24"/>
          <w:lang w:val="kl-GL"/>
        </w:rPr>
        <w:t xml:space="preserve">Uanset </w:t>
      </w:r>
      <w:r w:rsidR="00017968">
        <w:rPr>
          <w:rFonts w:ascii="Times New Roman" w:hAnsi="Times New Roman" w:cs="Times New Roman"/>
          <w:sz w:val="24"/>
          <w:szCs w:val="24"/>
          <w:lang w:val="kl-GL"/>
        </w:rPr>
        <w:t xml:space="preserve">§ </w:t>
      </w:r>
      <w:r w:rsidR="00794A22">
        <w:rPr>
          <w:rFonts w:ascii="Times New Roman" w:hAnsi="Times New Roman" w:cs="Times New Roman"/>
          <w:sz w:val="24"/>
          <w:szCs w:val="24"/>
          <w:lang w:val="kl-GL"/>
        </w:rPr>
        <w:t>4</w:t>
      </w:r>
      <w:r w:rsidRPr="00E91656">
        <w:rPr>
          <w:rFonts w:ascii="Times New Roman" w:hAnsi="Times New Roman" w:cs="Times New Roman"/>
          <w:sz w:val="24"/>
          <w:szCs w:val="24"/>
          <w:lang w:val="kl-GL"/>
        </w:rPr>
        <w:t xml:space="preserve"> er denne lov ikke til hinder for fastsættelse af aldersgrænser for adgang eller ret til pensions- eller invaliditetsydelser, der er omfattet af erhvervstilknyttede sociale sikringsordninger, eller for anvendelse af alderskriteriet i aktuarberegninger inden for rammerne af disse ordninger. </w:t>
      </w:r>
    </w:p>
    <w:p w14:paraId="4056ABA6" w14:textId="77777777" w:rsidR="0017464B" w:rsidRDefault="0017464B" w:rsidP="00E91656">
      <w:pPr>
        <w:spacing w:after="0"/>
        <w:rPr>
          <w:rFonts w:ascii="Times New Roman" w:hAnsi="Times New Roman" w:cs="Times New Roman"/>
          <w:sz w:val="24"/>
          <w:szCs w:val="24"/>
          <w:lang w:val="kl-GL"/>
        </w:rPr>
      </w:pPr>
    </w:p>
    <w:p w14:paraId="09EC29E9" w14:textId="5D2C2677" w:rsidR="0094289F" w:rsidRPr="00E91656" w:rsidRDefault="0094289F" w:rsidP="00E91656">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Uanset § </w:t>
      </w:r>
      <w:r w:rsidR="0017464B">
        <w:rPr>
          <w:rFonts w:ascii="Times New Roman" w:hAnsi="Times New Roman" w:cs="Times New Roman"/>
          <w:sz w:val="24"/>
          <w:szCs w:val="24"/>
          <w:lang w:val="kl-GL"/>
        </w:rPr>
        <w:t>4</w:t>
      </w:r>
      <w:r>
        <w:rPr>
          <w:rFonts w:ascii="Times New Roman" w:hAnsi="Times New Roman" w:cs="Times New Roman"/>
          <w:sz w:val="24"/>
          <w:szCs w:val="24"/>
          <w:lang w:val="kl-GL"/>
        </w:rPr>
        <w:t xml:space="preserve"> er denne lov ikke til hinder for fastsættelse af visse sprogkrav</w:t>
      </w:r>
      <w:r w:rsidR="00347217">
        <w:rPr>
          <w:rFonts w:ascii="Times New Roman" w:hAnsi="Times New Roman" w:cs="Times New Roman"/>
          <w:sz w:val="24"/>
          <w:szCs w:val="24"/>
          <w:lang w:val="kl-GL"/>
        </w:rPr>
        <w:t>, som f.eks. at ansøgeren skal kunne grønlandsk,</w:t>
      </w:r>
      <w:r>
        <w:rPr>
          <w:rFonts w:ascii="Times New Roman" w:hAnsi="Times New Roman" w:cs="Times New Roman"/>
          <w:sz w:val="24"/>
          <w:szCs w:val="24"/>
          <w:lang w:val="kl-GL"/>
        </w:rPr>
        <w:t xml:space="preserve"> ved ansættelser. </w:t>
      </w:r>
    </w:p>
    <w:p w14:paraId="3131081F" w14:textId="77777777" w:rsidR="00883A57" w:rsidRDefault="00883A57" w:rsidP="00883A57">
      <w:pPr>
        <w:spacing w:after="0"/>
        <w:rPr>
          <w:rFonts w:ascii="Times New Roman" w:hAnsi="Times New Roman" w:cs="Times New Roman"/>
          <w:sz w:val="24"/>
          <w:szCs w:val="24"/>
          <w:lang w:val="kl-GL"/>
        </w:rPr>
      </w:pPr>
    </w:p>
    <w:p w14:paraId="5B2D4CF3" w14:textId="49DB8D2E" w:rsidR="00AB4C31" w:rsidRPr="00912194" w:rsidRDefault="00883A57" w:rsidP="00912194">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 xml:space="preserve">Til § </w:t>
      </w:r>
      <w:r w:rsidR="00D835E6">
        <w:rPr>
          <w:rFonts w:ascii="Times New Roman" w:hAnsi="Times New Roman" w:cs="Times New Roman"/>
          <w:i/>
          <w:iCs/>
          <w:sz w:val="24"/>
          <w:szCs w:val="24"/>
          <w:lang w:val="kl-GL"/>
        </w:rPr>
        <w:t>9</w:t>
      </w:r>
    </w:p>
    <w:p w14:paraId="495CEC7E" w14:textId="77777777" w:rsidR="00D80A62" w:rsidRDefault="00D80A62" w:rsidP="00E91656">
      <w:pPr>
        <w:spacing w:after="0"/>
        <w:rPr>
          <w:rFonts w:ascii="Times New Roman" w:hAnsi="Times New Roman" w:cs="Times New Roman"/>
          <w:sz w:val="24"/>
          <w:szCs w:val="24"/>
          <w:lang w:val="kl-GL"/>
        </w:rPr>
      </w:pPr>
    </w:p>
    <w:p w14:paraId="37B43A0F" w14:textId="63899666" w:rsidR="009E33E6" w:rsidRDefault="006E7CA6" w:rsidP="00E91656">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Bestemmelsen </w:t>
      </w:r>
      <w:r w:rsidR="00883A57">
        <w:rPr>
          <w:rFonts w:ascii="Times New Roman" w:hAnsi="Times New Roman" w:cs="Times New Roman"/>
          <w:sz w:val="24"/>
          <w:szCs w:val="24"/>
          <w:lang w:val="kl-GL"/>
        </w:rPr>
        <w:t xml:space="preserve"> </w:t>
      </w:r>
      <w:r w:rsidR="00AB4C31" w:rsidRPr="00E91656">
        <w:rPr>
          <w:rFonts w:ascii="Times New Roman" w:hAnsi="Times New Roman" w:cs="Times New Roman"/>
          <w:sz w:val="24"/>
          <w:szCs w:val="24"/>
          <w:lang w:val="kl-GL"/>
        </w:rPr>
        <w:t xml:space="preserve">regulerer adgangen til positiv særbehandling af enkelte grupper for at udjævne eksisterende ulighed. </w:t>
      </w:r>
      <w:r w:rsidR="009E33E6">
        <w:rPr>
          <w:rFonts w:ascii="Times New Roman" w:hAnsi="Times New Roman" w:cs="Times New Roman"/>
          <w:sz w:val="24"/>
          <w:szCs w:val="24"/>
          <w:lang w:val="kl-GL"/>
        </w:rPr>
        <w:t>Positive særfora</w:t>
      </w:r>
      <w:r w:rsidR="00D80A62">
        <w:rPr>
          <w:rFonts w:ascii="Times New Roman" w:hAnsi="Times New Roman" w:cs="Times New Roman"/>
          <w:sz w:val="24"/>
          <w:szCs w:val="24"/>
          <w:lang w:val="kl-GL"/>
        </w:rPr>
        <w:t>n</w:t>
      </w:r>
      <w:r w:rsidR="009E33E6">
        <w:rPr>
          <w:rFonts w:ascii="Times New Roman" w:hAnsi="Times New Roman" w:cs="Times New Roman"/>
          <w:sz w:val="24"/>
          <w:szCs w:val="24"/>
          <w:lang w:val="kl-GL"/>
        </w:rPr>
        <w:t>staltninger må kun opretholdes indtil formålet hermed er opfyldt.</w:t>
      </w:r>
      <w:r w:rsidR="003A015C">
        <w:rPr>
          <w:rFonts w:ascii="Times New Roman" w:hAnsi="Times New Roman" w:cs="Times New Roman"/>
          <w:sz w:val="24"/>
          <w:szCs w:val="24"/>
          <w:lang w:val="kl-GL"/>
        </w:rPr>
        <w:t xml:space="preserve"> </w:t>
      </w:r>
    </w:p>
    <w:p w14:paraId="3F07E2C5" w14:textId="77777777" w:rsidR="009E33E6" w:rsidRDefault="009E33E6" w:rsidP="00E91656">
      <w:pPr>
        <w:spacing w:after="0"/>
        <w:rPr>
          <w:rFonts w:ascii="Times New Roman" w:hAnsi="Times New Roman" w:cs="Times New Roman"/>
          <w:sz w:val="24"/>
          <w:szCs w:val="24"/>
          <w:lang w:val="kl-GL"/>
        </w:rPr>
      </w:pPr>
    </w:p>
    <w:p w14:paraId="0A061631" w14:textId="7C64ECE8" w:rsidR="00AB4C31" w:rsidRDefault="00AB4C31" w:rsidP="00E91656">
      <w:pPr>
        <w:spacing w:after="0"/>
        <w:rPr>
          <w:rFonts w:ascii="Times New Roman" w:hAnsi="Times New Roman" w:cs="Times New Roman"/>
          <w:sz w:val="24"/>
          <w:szCs w:val="24"/>
          <w:lang w:val="kl-GL"/>
        </w:rPr>
      </w:pPr>
      <w:r w:rsidRPr="00E91656">
        <w:rPr>
          <w:rFonts w:ascii="Times New Roman" w:hAnsi="Times New Roman" w:cs="Times New Roman"/>
          <w:sz w:val="24"/>
          <w:szCs w:val="24"/>
          <w:lang w:val="kl-GL"/>
        </w:rPr>
        <w:t>Reglerom kønssammensætningen i bestyrelser er eksemple</w:t>
      </w:r>
      <w:r w:rsidR="00883A57">
        <w:rPr>
          <w:rFonts w:ascii="Times New Roman" w:hAnsi="Times New Roman" w:cs="Times New Roman"/>
          <w:sz w:val="24"/>
          <w:szCs w:val="24"/>
          <w:lang w:val="kl-GL"/>
        </w:rPr>
        <w:t>r</w:t>
      </w:r>
      <w:r w:rsidRPr="00E91656">
        <w:rPr>
          <w:rFonts w:ascii="Times New Roman" w:hAnsi="Times New Roman" w:cs="Times New Roman"/>
          <w:sz w:val="24"/>
          <w:szCs w:val="24"/>
          <w:lang w:val="kl-GL"/>
        </w:rPr>
        <w:t xml:space="preserve"> på positiv særbehandling.  </w:t>
      </w:r>
    </w:p>
    <w:p w14:paraId="0C11B863" w14:textId="1EDB77D9" w:rsidR="00827A71" w:rsidRDefault="00827A71" w:rsidP="00E91656">
      <w:pPr>
        <w:spacing w:after="0"/>
        <w:rPr>
          <w:rFonts w:ascii="Times New Roman" w:hAnsi="Times New Roman" w:cs="Times New Roman"/>
          <w:sz w:val="24"/>
          <w:szCs w:val="24"/>
          <w:lang w:val="kl-GL"/>
        </w:rPr>
      </w:pPr>
    </w:p>
    <w:p w14:paraId="6491770D" w14:textId="191AA032" w:rsidR="00827A71" w:rsidRDefault="00827A71" w:rsidP="00827A71">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lastRenderedPageBreak/>
        <w:t xml:space="preserve">Til § </w:t>
      </w:r>
      <w:r w:rsidR="00D835E6">
        <w:rPr>
          <w:rFonts w:ascii="Times New Roman" w:hAnsi="Times New Roman" w:cs="Times New Roman"/>
          <w:i/>
          <w:iCs/>
          <w:sz w:val="24"/>
          <w:szCs w:val="24"/>
          <w:lang w:val="kl-GL"/>
        </w:rPr>
        <w:t>10</w:t>
      </w:r>
    </w:p>
    <w:p w14:paraId="3BE73389" w14:textId="77777777" w:rsidR="00D80A62" w:rsidRDefault="00D80A62" w:rsidP="008750BE">
      <w:pPr>
        <w:spacing w:after="0"/>
        <w:rPr>
          <w:rFonts w:ascii="Times New Roman" w:hAnsi="Times New Roman" w:cs="Times New Roman"/>
          <w:sz w:val="24"/>
          <w:szCs w:val="24"/>
          <w:lang w:val="kl-GL"/>
        </w:rPr>
      </w:pPr>
    </w:p>
    <w:p w14:paraId="348667B3" w14:textId="438762D4" w:rsidR="008750BE" w:rsidRDefault="008750BE" w:rsidP="008750BE">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Offentlige myndigheder har efter denne bestemmelse pligt til aktivt at fremme ligestilling og anti-diskrimination. Pligten indebærer at offentlige myndigheder skal arbejde aktivt, målrettet og systematisk for at opfylde lovens fomål inden for deres ansvarsområder. </w:t>
      </w:r>
    </w:p>
    <w:p w14:paraId="002A3BC8" w14:textId="6F441164" w:rsidR="00903D40" w:rsidRDefault="00903D40" w:rsidP="008750BE">
      <w:pPr>
        <w:spacing w:after="0"/>
        <w:rPr>
          <w:rFonts w:ascii="Times New Roman" w:hAnsi="Times New Roman" w:cs="Times New Roman"/>
          <w:sz w:val="24"/>
          <w:szCs w:val="24"/>
          <w:lang w:val="kl-GL"/>
        </w:rPr>
      </w:pPr>
    </w:p>
    <w:p w14:paraId="215C09D7" w14:textId="3F8A08F1" w:rsidR="00903D40" w:rsidRDefault="00903D40" w:rsidP="008750BE">
      <w:pPr>
        <w:spacing w:after="0"/>
        <w:rPr>
          <w:rFonts w:ascii="Times New Roman" w:hAnsi="Times New Roman" w:cs="Times New Roman"/>
          <w:sz w:val="24"/>
          <w:szCs w:val="24"/>
          <w:lang w:val="kl-GL"/>
        </w:rPr>
      </w:pPr>
      <w:r>
        <w:rPr>
          <w:rFonts w:ascii="Times New Roman" w:hAnsi="Times New Roman" w:cs="Times New Roman"/>
          <w:sz w:val="24"/>
          <w:szCs w:val="24"/>
          <w:lang w:val="kl-GL"/>
        </w:rPr>
        <w:t>Offentlige myndigheder må selv ud fra en analyse af situationen og udfordringerne på de enkelte områder vurdere, hvilke tiltag der er aktuelle og hensigtsmæssige at gennemføre.</w:t>
      </w:r>
    </w:p>
    <w:p w14:paraId="4A21B6B7" w14:textId="0A6B5693" w:rsidR="00903D40" w:rsidRDefault="00903D40" w:rsidP="008750BE">
      <w:pPr>
        <w:spacing w:after="0"/>
        <w:rPr>
          <w:rFonts w:ascii="Times New Roman" w:hAnsi="Times New Roman" w:cs="Times New Roman"/>
          <w:sz w:val="24"/>
          <w:szCs w:val="24"/>
          <w:lang w:val="kl-GL"/>
        </w:rPr>
      </w:pPr>
    </w:p>
    <w:p w14:paraId="0C0F558D" w14:textId="0A62527B" w:rsidR="002A278C" w:rsidRPr="008750BE" w:rsidRDefault="00903D40" w:rsidP="008750BE">
      <w:pPr>
        <w:spacing w:after="0"/>
        <w:rPr>
          <w:rFonts w:ascii="Times New Roman" w:hAnsi="Times New Roman" w:cs="Times New Roman"/>
          <w:sz w:val="24"/>
          <w:szCs w:val="24"/>
          <w:lang w:val="kl-GL"/>
        </w:rPr>
      </w:pPr>
      <w:r>
        <w:rPr>
          <w:rFonts w:ascii="Times New Roman" w:hAnsi="Times New Roman" w:cs="Times New Roman"/>
          <w:sz w:val="24"/>
          <w:szCs w:val="24"/>
          <w:lang w:val="kl-GL"/>
        </w:rPr>
        <w:t>Det skal præciseres, at offentlige myndigheder kun er én af flere aktører, som har et ansvar for ligestillings- og anti-diskriminationsarbejdet.</w:t>
      </w:r>
    </w:p>
    <w:p w14:paraId="1703ED5F" w14:textId="0CB61893" w:rsidR="00827A71" w:rsidRDefault="00827A71" w:rsidP="00827A71">
      <w:pPr>
        <w:spacing w:after="0"/>
        <w:jc w:val="center"/>
        <w:rPr>
          <w:rFonts w:ascii="Times New Roman" w:hAnsi="Times New Roman" w:cs="Times New Roman"/>
          <w:i/>
          <w:iCs/>
          <w:sz w:val="24"/>
          <w:szCs w:val="24"/>
          <w:lang w:val="kl-GL"/>
        </w:rPr>
      </w:pPr>
    </w:p>
    <w:p w14:paraId="40D988AF" w14:textId="73F534CD" w:rsidR="00827A71" w:rsidRDefault="00827A71" w:rsidP="00827A71">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Til § 1</w:t>
      </w:r>
      <w:r w:rsidR="00D835E6">
        <w:rPr>
          <w:rFonts w:ascii="Times New Roman" w:hAnsi="Times New Roman" w:cs="Times New Roman"/>
          <w:i/>
          <w:iCs/>
          <w:sz w:val="24"/>
          <w:szCs w:val="24"/>
          <w:lang w:val="kl-GL"/>
        </w:rPr>
        <w:t>1</w:t>
      </w:r>
    </w:p>
    <w:p w14:paraId="20F79D5A" w14:textId="77777777" w:rsidR="009B7E1D" w:rsidRDefault="009B7E1D" w:rsidP="00827A71">
      <w:pPr>
        <w:spacing w:after="0"/>
        <w:jc w:val="center"/>
        <w:rPr>
          <w:rFonts w:ascii="Times New Roman" w:hAnsi="Times New Roman" w:cs="Times New Roman"/>
          <w:i/>
          <w:iCs/>
          <w:sz w:val="24"/>
          <w:szCs w:val="24"/>
          <w:lang w:val="kl-GL"/>
        </w:rPr>
      </w:pPr>
    </w:p>
    <w:p w14:paraId="049D1EC2" w14:textId="4AC07F5F" w:rsidR="0006742F" w:rsidRDefault="0006742F" w:rsidP="0006742F">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Bestemmelsen lovfæster en generel aktivitetspligt for alle arbejdsgivere vedrørende samtlige diskriminationskriterier omfattet af denne lov. </w:t>
      </w:r>
      <w:r w:rsidR="00A97D7D">
        <w:rPr>
          <w:rFonts w:ascii="Times New Roman" w:hAnsi="Times New Roman" w:cs="Times New Roman"/>
          <w:sz w:val="24"/>
          <w:szCs w:val="24"/>
          <w:lang w:val="kl-GL"/>
        </w:rPr>
        <w:t xml:space="preserve">Loven omfatter </w:t>
      </w:r>
      <w:r w:rsidR="001F5C60">
        <w:rPr>
          <w:rFonts w:ascii="Times New Roman" w:hAnsi="Times New Roman" w:cs="Times New Roman"/>
          <w:sz w:val="24"/>
          <w:szCs w:val="24"/>
          <w:lang w:val="kl-GL"/>
        </w:rPr>
        <w:t xml:space="preserve">alle former for </w:t>
      </w:r>
      <w:r w:rsidR="00A97D7D">
        <w:rPr>
          <w:rFonts w:ascii="Times New Roman" w:hAnsi="Times New Roman" w:cs="Times New Roman"/>
          <w:sz w:val="24"/>
          <w:szCs w:val="24"/>
          <w:lang w:val="kl-GL"/>
        </w:rPr>
        <w:t>offentlige som private arbejdsgivere,</w:t>
      </w:r>
      <w:r w:rsidR="001F5C60">
        <w:rPr>
          <w:rFonts w:ascii="Times New Roman" w:hAnsi="Times New Roman" w:cs="Times New Roman"/>
          <w:sz w:val="24"/>
          <w:szCs w:val="24"/>
          <w:lang w:val="kl-GL"/>
        </w:rPr>
        <w:t xml:space="preserve"> uanset om disse virker som </w:t>
      </w:r>
      <w:r w:rsidR="00A97D7D">
        <w:rPr>
          <w:rFonts w:ascii="Times New Roman" w:hAnsi="Times New Roman" w:cs="Times New Roman"/>
          <w:sz w:val="24"/>
          <w:szCs w:val="24"/>
          <w:lang w:val="kl-GL"/>
        </w:rPr>
        <w:t xml:space="preserve">almennyttige organisationer, frivillige foreninger </w:t>
      </w:r>
      <w:r w:rsidR="001F5C60">
        <w:rPr>
          <w:rFonts w:ascii="Times New Roman" w:hAnsi="Times New Roman" w:cs="Times New Roman"/>
          <w:sz w:val="24"/>
          <w:szCs w:val="24"/>
          <w:lang w:val="kl-GL"/>
        </w:rPr>
        <w:t>eller andet.</w:t>
      </w:r>
    </w:p>
    <w:p w14:paraId="50251255" w14:textId="393D1F85" w:rsidR="009701B0" w:rsidRDefault="009701B0" w:rsidP="0006742F">
      <w:pPr>
        <w:spacing w:after="0"/>
        <w:rPr>
          <w:rFonts w:ascii="Times New Roman" w:hAnsi="Times New Roman" w:cs="Times New Roman"/>
          <w:sz w:val="24"/>
          <w:szCs w:val="24"/>
          <w:lang w:val="kl-GL"/>
        </w:rPr>
      </w:pPr>
    </w:p>
    <w:p w14:paraId="78EF0695" w14:textId="5FFC5815" w:rsidR="009701B0" w:rsidRPr="0006742F" w:rsidRDefault="009701B0" w:rsidP="0006742F">
      <w:pPr>
        <w:spacing w:after="0"/>
        <w:rPr>
          <w:rFonts w:ascii="Times New Roman" w:hAnsi="Times New Roman" w:cs="Times New Roman"/>
          <w:sz w:val="24"/>
          <w:szCs w:val="24"/>
          <w:lang w:val="kl-GL"/>
        </w:rPr>
      </w:pPr>
      <w:r>
        <w:rPr>
          <w:rFonts w:ascii="Times New Roman" w:hAnsi="Times New Roman" w:cs="Times New Roman"/>
          <w:sz w:val="24"/>
          <w:szCs w:val="24"/>
          <w:lang w:val="kl-GL"/>
        </w:rPr>
        <w:t>Efterlevelsen af arbejdsgiveres aktivitetspligt skal sikres gennem vejledning og vidensformidling</w:t>
      </w:r>
      <w:r w:rsidR="006276E3">
        <w:rPr>
          <w:rFonts w:ascii="Times New Roman" w:hAnsi="Times New Roman" w:cs="Times New Roman"/>
          <w:sz w:val="24"/>
          <w:szCs w:val="24"/>
          <w:lang w:val="kl-GL"/>
        </w:rPr>
        <w:t xml:space="preserve"> fra de ansvarlige myndigheder på områderne. </w:t>
      </w:r>
    </w:p>
    <w:p w14:paraId="114565F7" w14:textId="2E656D4D" w:rsidR="00827A71" w:rsidRDefault="00827A71" w:rsidP="00827A71">
      <w:pPr>
        <w:spacing w:after="0"/>
        <w:jc w:val="center"/>
        <w:rPr>
          <w:rFonts w:ascii="Times New Roman" w:hAnsi="Times New Roman" w:cs="Times New Roman"/>
          <w:i/>
          <w:iCs/>
          <w:sz w:val="24"/>
          <w:szCs w:val="24"/>
          <w:lang w:val="kl-GL"/>
        </w:rPr>
      </w:pPr>
    </w:p>
    <w:p w14:paraId="041F0223" w14:textId="3779DF95" w:rsidR="00827A71" w:rsidRDefault="00827A71" w:rsidP="00827A71">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Til § 1</w:t>
      </w:r>
      <w:r w:rsidR="00D835E6">
        <w:rPr>
          <w:rFonts w:ascii="Times New Roman" w:hAnsi="Times New Roman" w:cs="Times New Roman"/>
          <w:i/>
          <w:iCs/>
          <w:sz w:val="24"/>
          <w:szCs w:val="24"/>
          <w:lang w:val="kl-GL"/>
        </w:rPr>
        <w:t>2</w:t>
      </w:r>
    </w:p>
    <w:p w14:paraId="7A0AB130" w14:textId="77777777" w:rsidR="00512713" w:rsidRDefault="00512713" w:rsidP="005C12CD">
      <w:pPr>
        <w:spacing w:after="0"/>
        <w:rPr>
          <w:rFonts w:ascii="Times New Roman" w:hAnsi="Times New Roman" w:cs="Times New Roman"/>
          <w:sz w:val="24"/>
          <w:szCs w:val="24"/>
          <w:lang w:val="kl-GL"/>
        </w:rPr>
      </w:pPr>
    </w:p>
    <w:p w14:paraId="515B2BAD" w14:textId="5D62EA7C" w:rsidR="009A458A" w:rsidRDefault="005C12CD" w:rsidP="005C12CD">
      <w:pPr>
        <w:spacing w:after="0"/>
        <w:rPr>
          <w:rFonts w:ascii="Times New Roman" w:hAnsi="Times New Roman" w:cs="Times New Roman"/>
          <w:sz w:val="24"/>
          <w:szCs w:val="24"/>
          <w:lang w:val="kl-GL"/>
        </w:rPr>
      </w:pPr>
      <w:r>
        <w:rPr>
          <w:rFonts w:ascii="Times New Roman" w:hAnsi="Times New Roman" w:cs="Times New Roman"/>
          <w:sz w:val="24"/>
          <w:szCs w:val="24"/>
          <w:lang w:val="kl-GL"/>
        </w:rPr>
        <w:t>Bestemmelsen præciserer</w:t>
      </w:r>
      <w:r w:rsidR="00512713">
        <w:rPr>
          <w:rFonts w:ascii="Times New Roman" w:hAnsi="Times New Roman" w:cs="Times New Roman"/>
          <w:sz w:val="24"/>
          <w:szCs w:val="24"/>
          <w:lang w:val="kl-GL"/>
        </w:rPr>
        <w:t>,</w:t>
      </w:r>
      <w:r>
        <w:rPr>
          <w:rFonts w:ascii="Times New Roman" w:hAnsi="Times New Roman" w:cs="Times New Roman"/>
          <w:sz w:val="24"/>
          <w:szCs w:val="24"/>
          <w:lang w:val="kl-GL"/>
        </w:rPr>
        <w:t xml:space="preserve"> at det generelle forbud mod diskrimination gælder alle sider af et beskæftigelsesforhold.</w:t>
      </w:r>
      <w:r w:rsidR="00D170D7">
        <w:rPr>
          <w:rFonts w:ascii="Times New Roman" w:hAnsi="Times New Roman" w:cs="Times New Roman"/>
          <w:sz w:val="24"/>
          <w:szCs w:val="24"/>
          <w:lang w:val="kl-GL"/>
        </w:rPr>
        <w:t xml:space="preserve"> </w:t>
      </w:r>
    </w:p>
    <w:p w14:paraId="01619B2B" w14:textId="77777777" w:rsidR="009A458A" w:rsidRDefault="009A458A" w:rsidP="005C12CD">
      <w:pPr>
        <w:spacing w:after="0"/>
        <w:rPr>
          <w:rFonts w:ascii="Times New Roman" w:hAnsi="Times New Roman" w:cs="Times New Roman"/>
          <w:sz w:val="24"/>
          <w:szCs w:val="24"/>
          <w:lang w:val="kl-GL"/>
        </w:rPr>
      </w:pPr>
    </w:p>
    <w:p w14:paraId="0B025B7D" w14:textId="77777777" w:rsidR="009A458A" w:rsidRDefault="009A458A" w:rsidP="005C12CD">
      <w:pPr>
        <w:spacing w:after="0"/>
        <w:rPr>
          <w:rFonts w:ascii="Times New Roman" w:hAnsi="Times New Roman" w:cs="Times New Roman"/>
          <w:sz w:val="24"/>
          <w:szCs w:val="24"/>
          <w:lang w:val="kl-GL"/>
        </w:rPr>
      </w:pPr>
      <w:r>
        <w:rPr>
          <w:rFonts w:ascii="Times New Roman" w:hAnsi="Times New Roman" w:cs="Times New Roman"/>
          <w:sz w:val="24"/>
          <w:szCs w:val="24"/>
          <w:lang w:val="kl-GL"/>
        </w:rPr>
        <w:t>Til stk. 1</w:t>
      </w:r>
    </w:p>
    <w:p w14:paraId="7B1E2233" w14:textId="6A98D6A3" w:rsidR="005C12CD" w:rsidRDefault="00D170D7" w:rsidP="005C12CD">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Bestemmelsen har ikke selvstændig betydning, men er kun en præcisering af det generelle diskriminationsforbud i §§ </w:t>
      </w:r>
      <w:r w:rsidR="00A71C4A">
        <w:rPr>
          <w:rFonts w:ascii="Times New Roman" w:hAnsi="Times New Roman" w:cs="Times New Roman"/>
          <w:sz w:val="24"/>
          <w:szCs w:val="24"/>
          <w:lang w:val="kl-GL"/>
        </w:rPr>
        <w:t>4-7</w:t>
      </w:r>
      <w:r>
        <w:rPr>
          <w:rFonts w:ascii="Times New Roman" w:hAnsi="Times New Roman" w:cs="Times New Roman"/>
          <w:sz w:val="24"/>
          <w:szCs w:val="24"/>
          <w:lang w:val="kl-GL"/>
        </w:rPr>
        <w:t>.</w:t>
      </w:r>
    </w:p>
    <w:p w14:paraId="275D37E8" w14:textId="3E36929A" w:rsidR="006B2398" w:rsidRDefault="006B2398" w:rsidP="005C12CD">
      <w:pPr>
        <w:spacing w:after="0"/>
        <w:rPr>
          <w:rFonts w:ascii="Times New Roman" w:hAnsi="Times New Roman" w:cs="Times New Roman"/>
          <w:sz w:val="24"/>
          <w:szCs w:val="24"/>
          <w:lang w:val="kl-GL"/>
        </w:rPr>
      </w:pPr>
    </w:p>
    <w:p w14:paraId="4EA2F72F" w14:textId="42CC87F7" w:rsidR="006B2398" w:rsidRDefault="006B2398" w:rsidP="005C12CD">
      <w:pPr>
        <w:spacing w:after="0"/>
        <w:rPr>
          <w:rFonts w:ascii="Times New Roman" w:hAnsi="Times New Roman" w:cs="Times New Roman"/>
          <w:i/>
          <w:iCs/>
          <w:sz w:val="24"/>
          <w:szCs w:val="24"/>
          <w:lang w:val="kl-GL"/>
        </w:rPr>
      </w:pPr>
      <w:r>
        <w:rPr>
          <w:rFonts w:ascii="Times New Roman" w:hAnsi="Times New Roman" w:cs="Times New Roman"/>
          <w:i/>
          <w:iCs/>
          <w:sz w:val="24"/>
          <w:szCs w:val="24"/>
          <w:lang w:val="kl-GL"/>
        </w:rPr>
        <w:t>Særligt om lige lønvilkår</w:t>
      </w:r>
    </w:p>
    <w:p w14:paraId="035F841E" w14:textId="68BF532D" w:rsidR="006B2398" w:rsidRDefault="006B2398" w:rsidP="006B2398">
      <w:pPr>
        <w:spacing w:after="0"/>
        <w:rPr>
          <w:rFonts w:ascii="Times New Roman" w:hAnsi="Times New Roman" w:cs="Times New Roman"/>
          <w:sz w:val="24"/>
          <w:szCs w:val="24"/>
          <w:lang w:val="kl-GL"/>
        </w:rPr>
      </w:pPr>
      <w:r w:rsidRPr="00015DE0">
        <w:rPr>
          <w:rFonts w:ascii="Times New Roman" w:hAnsi="Times New Roman" w:cs="Times New Roman"/>
          <w:sz w:val="24"/>
          <w:szCs w:val="24"/>
          <w:lang w:val="kl-GL"/>
        </w:rPr>
        <w:t xml:space="preserve">For at der kan være tale om lønmæssig forskelsbehandling på grund af </w:t>
      </w:r>
      <w:r>
        <w:rPr>
          <w:rFonts w:ascii="Times New Roman" w:hAnsi="Times New Roman" w:cs="Times New Roman"/>
          <w:sz w:val="24"/>
          <w:szCs w:val="24"/>
          <w:lang w:val="kl-GL"/>
        </w:rPr>
        <w:t>de i loven nævnte diskriminationskrierier</w:t>
      </w:r>
      <w:r w:rsidRPr="00015DE0">
        <w:rPr>
          <w:rFonts w:ascii="Times New Roman" w:hAnsi="Times New Roman" w:cs="Times New Roman"/>
          <w:sz w:val="24"/>
          <w:szCs w:val="24"/>
          <w:lang w:val="kl-GL"/>
        </w:rPr>
        <w:t xml:space="preserve">, skal der være tale om samme arbejde, der har samme værdi. Som udgangspunkt skal der ske en sammenligning med andre ansatte i samme eller lignende stilling ved samme arbejdsgiver. Hele lønpakken skal lægges til grund ved en sammenligning. Består lønnen af flere elementer, skal hver del opfylde kravet om lige løn. En vurdering af de samlede ydelser er ikke tilstrækkelig, da det er væsentligt, at der er gennemsigtighed på området. </w:t>
      </w:r>
    </w:p>
    <w:p w14:paraId="025C17B1" w14:textId="77777777" w:rsidR="006B2398" w:rsidRPr="00015DE0" w:rsidRDefault="006B2398" w:rsidP="006B2398">
      <w:pPr>
        <w:spacing w:after="0"/>
        <w:rPr>
          <w:rFonts w:ascii="Times New Roman" w:hAnsi="Times New Roman" w:cs="Times New Roman"/>
          <w:sz w:val="24"/>
          <w:szCs w:val="24"/>
          <w:lang w:val="kl-GL"/>
        </w:rPr>
      </w:pPr>
    </w:p>
    <w:p w14:paraId="22059BE6" w14:textId="44DCAE4C" w:rsidR="006B2398" w:rsidRPr="00015DE0" w:rsidRDefault="006B2398" w:rsidP="006B2398">
      <w:pPr>
        <w:spacing w:after="0"/>
        <w:rPr>
          <w:rFonts w:ascii="Times New Roman" w:hAnsi="Times New Roman" w:cs="Times New Roman"/>
          <w:sz w:val="24"/>
          <w:szCs w:val="24"/>
          <w:lang w:val="kl-GL"/>
        </w:rPr>
      </w:pPr>
      <w:r w:rsidRPr="00015DE0">
        <w:rPr>
          <w:rFonts w:ascii="Times New Roman" w:hAnsi="Times New Roman" w:cs="Times New Roman"/>
          <w:sz w:val="24"/>
          <w:szCs w:val="24"/>
          <w:lang w:val="kl-GL"/>
        </w:rPr>
        <w:t>Arbejdsgiveren kan ikke opfylde ligelønskravet ved at nedsætte lønnen for</w:t>
      </w:r>
      <w:r w:rsidR="00E75159">
        <w:rPr>
          <w:rFonts w:ascii="Times New Roman" w:hAnsi="Times New Roman" w:cs="Times New Roman"/>
          <w:sz w:val="24"/>
          <w:szCs w:val="24"/>
          <w:lang w:val="kl-GL"/>
        </w:rPr>
        <w:t xml:space="preserve"> de</w:t>
      </w:r>
      <w:r w:rsidRPr="00015DE0">
        <w:rPr>
          <w:rFonts w:ascii="Times New Roman" w:hAnsi="Times New Roman" w:cs="Times New Roman"/>
          <w:sz w:val="24"/>
          <w:szCs w:val="24"/>
          <w:lang w:val="kl-GL"/>
        </w:rPr>
        <w:t xml:space="preserve"> hø</w:t>
      </w:r>
      <w:r w:rsidR="00E75159">
        <w:rPr>
          <w:rFonts w:ascii="Times New Roman" w:hAnsi="Times New Roman" w:cs="Times New Roman"/>
          <w:sz w:val="24"/>
          <w:szCs w:val="24"/>
          <w:lang w:val="kl-GL"/>
        </w:rPr>
        <w:t xml:space="preserve">jere </w:t>
      </w:r>
      <w:r w:rsidRPr="00015DE0">
        <w:rPr>
          <w:rFonts w:ascii="Times New Roman" w:hAnsi="Times New Roman" w:cs="Times New Roman"/>
          <w:sz w:val="24"/>
          <w:szCs w:val="24"/>
          <w:lang w:val="kl-GL"/>
        </w:rPr>
        <w:t xml:space="preserve">lønnede </w:t>
      </w:r>
    </w:p>
    <w:p w14:paraId="4C3A7BAE" w14:textId="178672F3" w:rsidR="006B2398" w:rsidRDefault="006B2398" w:rsidP="006B2398">
      <w:pPr>
        <w:spacing w:after="0"/>
        <w:rPr>
          <w:rFonts w:ascii="Times New Roman" w:hAnsi="Times New Roman" w:cs="Times New Roman"/>
          <w:sz w:val="24"/>
          <w:szCs w:val="24"/>
          <w:lang w:val="kl-GL"/>
        </w:rPr>
      </w:pPr>
      <w:r w:rsidRPr="00015DE0">
        <w:rPr>
          <w:rFonts w:ascii="Times New Roman" w:hAnsi="Times New Roman" w:cs="Times New Roman"/>
          <w:sz w:val="24"/>
          <w:szCs w:val="24"/>
          <w:lang w:val="kl-GL"/>
        </w:rPr>
        <w:t xml:space="preserve">medarbejdere. </w:t>
      </w:r>
    </w:p>
    <w:p w14:paraId="7AA7AABC" w14:textId="77777777" w:rsidR="006B2398" w:rsidRPr="00015DE0" w:rsidRDefault="006B2398" w:rsidP="006B2398">
      <w:pPr>
        <w:spacing w:after="0"/>
        <w:rPr>
          <w:rFonts w:ascii="Times New Roman" w:hAnsi="Times New Roman" w:cs="Times New Roman"/>
          <w:sz w:val="24"/>
          <w:szCs w:val="24"/>
          <w:lang w:val="kl-GL"/>
        </w:rPr>
      </w:pPr>
    </w:p>
    <w:p w14:paraId="0D4DD70D" w14:textId="77777777" w:rsidR="006B2398" w:rsidRPr="00015DE0" w:rsidRDefault="006B2398" w:rsidP="006B2398">
      <w:pPr>
        <w:spacing w:after="0"/>
        <w:rPr>
          <w:rFonts w:ascii="Times New Roman" w:hAnsi="Times New Roman" w:cs="Times New Roman"/>
          <w:sz w:val="24"/>
          <w:szCs w:val="24"/>
          <w:lang w:val="kl-GL"/>
        </w:rPr>
      </w:pPr>
      <w:r w:rsidRPr="00015DE0">
        <w:rPr>
          <w:rFonts w:ascii="Times New Roman" w:hAnsi="Times New Roman" w:cs="Times New Roman"/>
          <w:sz w:val="24"/>
          <w:szCs w:val="24"/>
          <w:lang w:val="kl-GL"/>
        </w:rPr>
        <w:t xml:space="preserve">Lønbegrebet i denne lov er i overensstemmelse med den sædvanlige forståelse, hvorefter alle </w:t>
      </w:r>
    </w:p>
    <w:p w14:paraId="7E3FBECC" w14:textId="77777777" w:rsidR="006B2398" w:rsidRPr="00015DE0" w:rsidRDefault="006B2398" w:rsidP="006B2398">
      <w:pPr>
        <w:spacing w:after="0"/>
        <w:rPr>
          <w:rFonts w:ascii="Times New Roman" w:hAnsi="Times New Roman" w:cs="Times New Roman"/>
          <w:sz w:val="24"/>
          <w:szCs w:val="24"/>
          <w:lang w:val="kl-GL"/>
        </w:rPr>
      </w:pPr>
      <w:r w:rsidRPr="00015DE0">
        <w:rPr>
          <w:rFonts w:ascii="Times New Roman" w:hAnsi="Times New Roman" w:cs="Times New Roman"/>
          <w:sz w:val="24"/>
          <w:szCs w:val="24"/>
          <w:lang w:val="kl-GL"/>
        </w:rPr>
        <w:lastRenderedPageBreak/>
        <w:t xml:space="preserve">former for arbejdsvederlag er omfattet. Det vil sige, at bonusser og frynsegoder også er </w:t>
      </w:r>
    </w:p>
    <w:p w14:paraId="6E879756" w14:textId="46E18A60" w:rsidR="006B2398" w:rsidRPr="00015DE0" w:rsidRDefault="006B2398" w:rsidP="006B2398">
      <w:pPr>
        <w:spacing w:after="0"/>
        <w:rPr>
          <w:rFonts w:ascii="Times New Roman" w:hAnsi="Times New Roman" w:cs="Times New Roman"/>
          <w:sz w:val="24"/>
          <w:szCs w:val="24"/>
          <w:lang w:val="kl-GL"/>
        </w:rPr>
      </w:pPr>
      <w:r w:rsidRPr="00015DE0">
        <w:rPr>
          <w:rFonts w:ascii="Times New Roman" w:hAnsi="Times New Roman" w:cs="Times New Roman"/>
          <w:sz w:val="24"/>
          <w:szCs w:val="24"/>
          <w:lang w:val="kl-GL"/>
        </w:rPr>
        <w:t>omfattet. Lønbegrebet gælder uanset fastsættelsesformen, herunder eksempelvis t</w:t>
      </w:r>
      <w:r w:rsidR="00787CDE">
        <w:rPr>
          <w:rFonts w:ascii="Times New Roman" w:hAnsi="Times New Roman" w:cs="Times New Roman"/>
          <w:sz w:val="24"/>
          <w:szCs w:val="24"/>
          <w:lang w:val="kl-GL"/>
        </w:rPr>
        <w:t>ime</w:t>
      </w:r>
      <w:r w:rsidRPr="00015DE0">
        <w:rPr>
          <w:rFonts w:ascii="Times New Roman" w:hAnsi="Times New Roman" w:cs="Times New Roman"/>
          <w:sz w:val="24"/>
          <w:szCs w:val="24"/>
          <w:lang w:val="kl-GL"/>
        </w:rPr>
        <w:t xml:space="preserve">løn, </w:t>
      </w:r>
    </w:p>
    <w:p w14:paraId="62C5A890" w14:textId="558655B9" w:rsidR="006B2398" w:rsidRPr="00015DE0" w:rsidRDefault="006B2398" w:rsidP="006B2398">
      <w:pPr>
        <w:spacing w:after="0"/>
        <w:rPr>
          <w:rFonts w:ascii="Times New Roman" w:hAnsi="Times New Roman" w:cs="Times New Roman"/>
          <w:sz w:val="24"/>
          <w:szCs w:val="24"/>
          <w:lang w:val="kl-GL"/>
        </w:rPr>
      </w:pPr>
      <w:r w:rsidRPr="00015DE0">
        <w:rPr>
          <w:rFonts w:ascii="Times New Roman" w:hAnsi="Times New Roman" w:cs="Times New Roman"/>
          <w:sz w:val="24"/>
          <w:szCs w:val="24"/>
          <w:lang w:val="kl-GL"/>
        </w:rPr>
        <w:t xml:space="preserve">akkordløn og månedsløn, og ansættelsesformen. Såvel arbejdsbestemt som personligt tillæg, </w:t>
      </w:r>
    </w:p>
    <w:p w14:paraId="53E092EC" w14:textId="77777777" w:rsidR="006B2398" w:rsidRPr="00015DE0" w:rsidRDefault="006B2398" w:rsidP="006B2398">
      <w:pPr>
        <w:spacing w:after="0"/>
        <w:rPr>
          <w:rFonts w:ascii="Times New Roman" w:hAnsi="Times New Roman" w:cs="Times New Roman"/>
          <w:sz w:val="24"/>
          <w:szCs w:val="24"/>
          <w:lang w:val="kl-GL"/>
        </w:rPr>
      </w:pPr>
      <w:r w:rsidRPr="00015DE0">
        <w:rPr>
          <w:rFonts w:ascii="Times New Roman" w:hAnsi="Times New Roman" w:cs="Times New Roman"/>
          <w:sz w:val="24"/>
          <w:szCs w:val="24"/>
          <w:lang w:val="kl-GL"/>
        </w:rPr>
        <w:t xml:space="preserve">for eksempel tillæg der relaterer sig til specielle arbejdsopgaver eller tillæg, der relaterer sig </w:t>
      </w:r>
    </w:p>
    <w:p w14:paraId="6971562D" w14:textId="77777777" w:rsidR="006B2398" w:rsidRPr="00015DE0" w:rsidRDefault="006B2398" w:rsidP="006B2398">
      <w:pPr>
        <w:spacing w:after="0"/>
        <w:rPr>
          <w:rFonts w:ascii="Times New Roman" w:hAnsi="Times New Roman" w:cs="Times New Roman"/>
          <w:sz w:val="24"/>
          <w:szCs w:val="24"/>
          <w:lang w:val="kl-GL"/>
        </w:rPr>
      </w:pPr>
      <w:r w:rsidRPr="00015DE0">
        <w:rPr>
          <w:rFonts w:ascii="Times New Roman" w:hAnsi="Times New Roman" w:cs="Times New Roman"/>
          <w:sz w:val="24"/>
          <w:szCs w:val="24"/>
          <w:lang w:val="kl-GL"/>
        </w:rPr>
        <w:t xml:space="preserve">til specielle personlige kvalifikationer, er omfattet. Endvidere er det uden betydning, om </w:t>
      </w:r>
    </w:p>
    <w:p w14:paraId="3C03F283" w14:textId="77777777" w:rsidR="006B2398" w:rsidRDefault="006B2398" w:rsidP="006B2398">
      <w:pPr>
        <w:spacing w:after="0"/>
        <w:rPr>
          <w:rFonts w:ascii="Times New Roman" w:hAnsi="Times New Roman" w:cs="Times New Roman"/>
          <w:sz w:val="24"/>
          <w:szCs w:val="24"/>
          <w:lang w:val="kl-GL"/>
        </w:rPr>
      </w:pPr>
      <w:r w:rsidRPr="00015DE0">
        <w:rPr>
          <w:rFonts w:ascii="Times New Roman" w:hAnsi="Times New Roman" w:cs="Times New Roman"/>
          <w:sz w:val="24"/>
          <w:szCs w:val="24"/>
          <w:lang w:val="kl-GL"/>
        </w:rPr>
        <w:t>vederlaget udbetales pligtmæssigt eller frivilligt.</w:t>
      </w:r>
    </w:p>
    <w:p w14:paraId="66526682" w14:textId="0233676A" w:rsidR="009A458A" w:rsidRDefault="009A458A" w:rsidP="005C12CD">
      <w:pPr>
        <w:spacing w:after="0"/>
        <w:rPr>
          <w:rFonts w:ascii="Times New Roman" w:hAnsi="Times New Roman" w:cs="Times New Roman"/>
          <w:sz w:val="24"/>
          <w:szCs w:val="24"/>
          <w:lang w:val="kl-GL"/>
        </w:rPr>
      </w:pPr>
    </w:p>
    <w:p w14:paraId="09130D5A" w14:textId="1D3B7B58" w:rsidR="009A458A" w:rsidRDefault="009A458A" w:rsidP="005C12CD">
      <w:pPr>
        <w:spacing w:after="0"/>
        <w:rPr>
          <w:rFonts w:ascii="Times New Roman" w:hAnsi="Times New Roman" w:cs="Times New Roman"/>
          <w:sz w:val="24"/>
          <w:szCs w:val="24"/>
          <w:lang w:val="kl-GL"/>
        </w:rPr>
      </w:pPr>
      <w:r>
        <w:rPr>
          <w:rFonts w:ascii="Times New Roman" w:hAnsi="Times New Roman" w:cs="Times New Roman"/>
          <w:sz w:val="24"/>
          <w:szCs w:val="24"/>
          <w:lang w:val="kl-GL"/>
        </w:rPr>
        <w:t>Til stk. 2</w:t>
      </w:r>
    </w:p>
    <w:p w14:paraId="1023A5B4" w14:textId="6A199D60" w:rsidR="004D5C3A" w:rsidRDefault="009A458A" w:rsidP="005C12CD">
      <w:pPr>
        <w:spacing w:after="0"/>
        <w:rPr>
          <w:rFonts w:ascii="Times New Roman" w:hAnsi="Times New Roman" w:cs="Times New Roman"/>
          <w:sz w:val="24"/>
          <w:szCs w:val="24"/>
          <w:lang w:val="kl-GL"/>
        </w:rPr>
      </w:pPr>
      <w:r>
        <w:rPr>
          <w:rFonts w:ascii="Times New Roman" w:hAnsi="Times New Roman" w:cs="Times New Roman"/>
          <w:sz w:val="24"/>
          <w:szCs w:val="24"/>
          <w:lang w:val="kl-GL"/>
        </w:rPr>
        <w:t>For at sikre tilstrækkelig beskyttelse efter loven, er det nødvendigt at beskytte mod afskedigelse på grund af krav</w:t>
      </w:r>
      <w:r w:rsidR="00D81293">
        <w:rPr>
          <w:rFonts w:ascii="Times New Roman" w:hAnsi="Times New Roman" w:cs="Times New Roman"/>
          <w:sz w:val="24"/>
          <w:szCs w:val="24"/>
          <w:lang w:val="kl-GL"/>
        </w:rPr>
        <w:t xml:space="preserve"> fremsat efter denne lov</w:t>
      </w:r>
      <w:r>
        <w:rPr>
          <w:rFonts w:ascii="Times New Roman" w:hAnsi="Times New Roman" w:cs="Times New Roman"/>
          <w:sz w:val="24"/>
          <w:szCs w:val="24"/>
          <w:lang w:val="kl-GL"/>
        </w:rPr>
        <w:t xml:space="preserve"> om ligestilling eller anti-diskrimination.</w:t>
      </w:r>
    </w:p>
    <w:p w14:paraId="73D0609C" w14:textId="77777777" w:rsidR="004D5C3A" w:rsidRDefault="004D5C3A" w:rsidP="005C12CD">
      <w:pPr>
        <w:spacing w:after="0"/>
        <w:rPr>
          <w:rFonts w:ascii="Times New Roman" w:hAnsi="Times New Roman" w:cs="Times New Roman"/>
          <w:sz w:val="24"/>
          <w:szCs w:val="24"/>
          <w:lang w:val="kl-GL"/>
        </w:rPr>
      </w:pPr>
    </w:p>
    <w:p w14:paraId="0F552A32" w14:textId="77777777" w:rsidR="00644A99" w:rsidRDefault="004D5C3A" w:rsidP="005C12CD">
      <w:pPr>
        <w:spacing w:after="0"/>
        <w:rPr>
          <w:rFonts w:ascii="Times New Roman" w:hAnsi="Times New Roman" w:cs="Times New Roman"/>
          <w:sz w:val="24"/>
          <w:szCs w:val="24"/>
          <w:lang w:val="kl-GL"/>
        </w:rPr>
      </w:pPr>
      <w:r>
        <w:rPr>
          <w:rFonts w:ascii="Times New Roman" w:hAnsi="Times New Roman" w:cs="Times New Roman"/>
          <w:sz w:val="24"/>
          <w:szCs w:val="24"/>
          <w:lang w:val="kl-GL"/>
        </w:rPr>
        <w:t>Bevisbyrdereglerne i kapitel 8 finder anvendelse.</w:t>
      </w:r>
    </w:p>
    <w:p w14:paraId="33F13D1A" w14:textId="77777777" w:rsidR="00644A99" w:rsidRDefault="00644A99" w:rsidP="005C12CD">
      <w:pPr>
        <w:spacing w:after="0"/>
        <w:rPr>
          <w:rFonts w:ascii="Times New Roman" w:hAnsi="Times New Roman" w:cs="Times New Roman"/>
          <w:sz w:val="24"/>
          <w:szCs w:val="24"/>
          <w:lang w:val="kl-GL"/>
        </w:rPr>
      </w:pPr>
    </w:p>
    <w:p w14:paraId="0DF7A375" w14:textId="02D62EC8" w:rsidR="009A458A" w:rsidRDefault="00644A99" w:rsidP="00644A99">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Til § 1</w:t>
      </w:r>
      <w:r w:rsidR="00D835E6">
        <w:rPr>
          <w:rFonts w:ascii="Times New Roman" w:hAnsi="Times New Roman" w:cs="Times New Roman"/>
          <w:i/>
          <w:iCs/>
          <w:sz w:val="24"/>
          <w:szCs w:val="24"/>
          <w:lang w:val="kl-GL"/>
        </w:rPr>
        <w:t>3</w:t>
      </w:r>
    </w:p>
    <w:p w14:paraId="6DCD6DF8" w14:textId="77777777" w:rsidR="00B85181" w:rsidRDefault="00B85181" w:rsidP="00644A99">
      <w:pPr>
        <w:spacing w:after="0"/>
        <w:jc w:val="center"/>
        <w:rPr>
          <w:rFonts w:ascii="Times New Roman" w:hAnsi="Times New Roman" w:cs="Times New Roman"/>
          <w:i/>
          <w:iCs/>
          <w:sz w:val="24"/>
          <w:szCs w:val="24"/>
          <w:lang w:val="kl-GL"/>
        </w:rPr>
      </w:pPr>
    </w:p>
    <w:p w14:paraId="5070D3AE" w14:textId="327D7F2C" w:rsidR="00C948AA" w:rsidRDefault="00C948AA" w:rsidP="00C948AA">
      <w:pPr>
        <w:spacing w:after="0"/>
        <w:rPr>
          <w:rFonts w:ascii="Times New Roman" w:hAnsi="Times New Roman" w:cs="Times New Roman"/>
          <w:sz w:val="24"/>
          <w:szCs w:val="24"/>
          <w:lang w:val="kl-GL"/>
        </w:rPr>
      </w:pPr>
      <w:r>
        <w:rPr>
          <w:rFonts w:ascii="Times New Roman" w:hAnsi="Times New Roman" w:cs="Times New Roman"/>
          <w:sz w:val="24"/>
          <w:szCs w:val="24"/>
          <w:lang w:val="kl-GL"/>
        </w:rPr>
        <w:t>Overtrædelse af forbuddet mod indhentning af oplysninger i ansættelsesprocessen og efter ansættelse udgør et selvstændigt brud på loven. Det er således ikke en foruds</w:t>
      </w:r>
      <w:r w:rsidR="00A9493D">
        <w:rPr>
          <w:rFonts w:ascii="Times New Roman" w:hAnsi="Times New Roman" w:cs="Times New Roman"/>
          <w:sz w:val="24"/>
          <w:szCs w:val="24"/>
          <w:lang w:val="kl-GL"/>
        </w:rPr>
        <w:t>æ</w:t>
      </w:r>
      <w:r>
        <w:rPr>
          <w:rFonts w:ascii="Times New Roman" w:hAnsi="Times New Roman" w:cs="Times New Roman"/>
          <w:sz w:val="24"/>
          <w:szCs w:val="24"/>
          <w:lang w:val="kl-GL"/>
        </w:rPr>
        <w:t xml:space="preserve">tning at den, som er blevet </w:t>
      </w:r>
      <w:r w:rsidR="00A9493D">
        <w:rPr>
          <w:rFonts w:ascii="Times New Roman" w:hAnsi="Times New Roman" w:cs="Times New Roman"/>
          <w:sz w:val="24"/>
          <w:szCs w:val="24"/>
          <w:lang w:val="kl-GL"/>
        </w:rPr>
        <w:t>anmodet</w:t>
      </w:r>
      <w:r>
        <w:rPr>
          <w:rFonts w:ascii="Times New Roman" w:hAnsi="Times New Roman" w:cs="Times New Roman"/>
          <w:sz w:val="24"/>
          <w:szCs w:val="24"/>
          <w:lang w:val="kl-GL"/>
        </w:rPr>
        <w:t xml:space="preserve"> om disse oplysninger</w:t>
      </w:r>
      <w:r w:rsidR="001F5C60">
        <w:rPr>
          <w:rFonts w:ascii="Times New Roman" w:hAnsi="Times New Roman" w:cs="Times New Roman"/>
          <w:sz w:val="24"/>
          <w:szCs w:val="24"/>
          <w:lang w:val="kl-GL"/>
        </w:rPr>
        <w:t>,</w:t>
      </w:r>
      <w:r>
        <w:rPr>
          <w:rFonts w:ascii="Times New Roman" w:hAnsi="Times New Roman" w:cs="Times New Roman"/>
          <w:sz w:val="24"/>
          <w:szCs w:val="24"/>
          <w:lang w:val="kl-GL"/>
        </w:rPr>
        <w:t xml:space="preserve"> er blevet fravalgt til stillingen.</w:t>
      </w:r>
    </w:p>
    <w:p w14:paraId="3364C987" w14:textId="77777777" w:rsidR="00A9493D" w:rsidRDefault="00A9493D" w:rsidP="00C948AA">
      <w:pPr>
        <w:spacing w:after="0"/>
        <w:rPr>
          <w:rFonts w:ascii="Times New Roman" w:hAnsi="Times New Roman" w:cs="Times New Roman"/>
          <w:sz w:val="24"/>
          <w:szCs w:val="24"/>
          <w:lang w:val="kl-GL"/>
        </w:rPr>
      </w:pPr>
    </w:p>
    <w:p w14:paraId="1875DB22" w14:textId="143B52F0" w:rsidR="00AB321D" w:rsidRDefault="00AB321D" w:rsidP="00C948AA">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Bestemmelsen forbyder ikke indhentning af oplysninger om køn. Forbuddet mod indhentning af oplysninger om graviditet, adoption, familieplanlægning, kønsidentitet, kønsudtryk og kønskarakteristika vil dække de praktiske tilfælde, når det gælder </w:t>
      </w:r>
      <w:r w:rsidR="00066587">
        <w:rPr>
          <w:rFonts w:ascii="Times New Roman" w:hAnsi="Times New Roman" w:cs="Times New Roman"/>
          <w:sz w:val="24"/>
          <w:szCs w:val="24"/>
          <w:lang w:val="kl-GL"/>
        </w:rPr>
        <w:t xml:space="preserve">ulovlig </w:t>
      </w:r>
      <w:r>
        <w:rPr>
          <w:rFonts w:ascii="Times New Roman" w:hAnsi="Times New Roman" w:cs="Times New Roman"/>
          <w:sz w:val="24"/>
          <w:szCs w:val="24"/>
          <w:lang w:val="kl-GL"/>
        </w:rPr>
        <w:t>indhentning af oplysninger om køn.</w:t>
      </w:r>
    </w:p>
    <w:p w14:paraId="6E9B74D2" w14:textId="5CDD7F58" w:rsidR="003734C9" w:rsidRDefault="003734C9" w:rsidP="00C948AA">
      <w:pPr>
        <w:spacing w:after="0"/>
        <w:rPr>
          <w:rFonts w:ascii="Times New Roman" w:hAnsi="Times New Roman" w:cs="Times New Roman"/>
          <w:sz w:val="24"/>
          <w:szCs w:val="24"/>
          <w:lang w:val="kl-GL"/>
        </w:rPr>
      </w:pPr>
    </w:p>
    <w:p w14:paraId="60559740" w14:textId="1D9373AD" w:rsidR="00584C97" w:rsidRDefault="003734C9" w:rsidP="00C948AA">
      <w:pPr>
        <w:spacing w:after="0"/>
        <w:rPr>
          <w:rFonts w:ascii="Times New Roman" w:hAnsi="Times New Roman" w:cs="Times New Roman"/>
          <w:sz w:val="24"/>
          <w:szCs w:val="24"/>
          <w:lang w:val="kl-GL"/>
        </w:rPr>
      </w:pPr>
      <w:r>
        <w:rPr>
          <w:rFonts w:ascii="Times New Roman" w:hAnsi="Times New Roman" w:cs="Times New Roman"/>
          <w:sz w:val="24"/>
          <w:szCs w:val="24"/>
          <w:lang w:val="kl-GL"/>
        </w:rPr>
        <w:t>Forbuddet mod indhentning af oply</w:t>
      </w:r>
      <w:r w:rsidR="00DF469B">
        <w:rPr>
          <w:rFonts w:ascii="Times New Roman" w:hAnsi="Times New Roman" w:cs="Times New Roman"/>
          <w:sz w:val="24"/>
          <w:szCs w:val="24"/>
          <w:lang w:val="kl-GL"/>
        </w:rPr>
        <w:t>s</w:t>
      </w:r>
      <w:r>
        <w:rPr>
          <w:rFonts w:ascii="Times New Roman" w:hAnsi="Times New Roman" w:cs="Times New Roman"/>
          <w:sz w:val="24"/>
          <w:szCs w:val="24"/>
          <w:lang w:val="kl-GL"/>
        </w:rPr>
        <w:t>ninger omfatter også handicap</w:t>
      </w:r>
      <w:r w:rsidR="00DF469B">
        <w:rPr>
          <w:rFonts w:ascii="Times New Roman" w:hAnsi="Times New Roman" w:cs="Times New Roman"/>
          <w:sz w:val="24"/>
          <w:szCs w:val="24"/>
          <w:lang w:val="kl-GL"/>
        </w:rPr>
        <w:t>,</w:t>
      </w:r>
      <w:r>
        <w:rPr>
          <w:rFonts w:ascii="Times New Roman" w:hAnsi="Times New Roman" w:cs="Times New Roman"/>
          <w:sz w:val="24"/>
          <w:szCs w:val="24"/>
          <w:lang w:val="kl-GL"/>
        </w:rPr>
        <w:t xml:space="preserve"> idet formålet er at hindre arbejdsgiver i at modtage oplysninger, som kan bidrage til, at personer med handicap udelukkes fra stillinger på usagligt grundlag. </w:t>
      </w:r>
      <w:r w:rsidR="00584C97">
        <w:rPr>
          <w:rFonts w:ascii="Times New Roman" w:hAnsi="Times New Roman" w:cs="Times New Roman"/>
          <w:sz w:val="24"/>
          <w:szCs w:val="24"/>
          <w:lang w:val="kl-GL"/>
        </w:rPr>
        <w:t xml:space="preserve">Dette udelukker ikke en evt. pligt for arbejdstager til at oplyse om helbredsforhold, som har væsentlig betydning for arbejdsts udførelse, jf. også </w:t>
      </w:r>
      <w:r w:rsidR="00584C97" w:rsidRPr="00584C97">
        <w:rPr>
          <w:rFonts w:ascii="Times New Roman" w:hAnsi="Times New Roman" w:cs="Times New Roman"/>
          <w:sz w:val="24"/>
          <w:szCs w:val="24"/>
          <w:lang w:val="kl-GL"/>
        </w:rPr>
        <w:t>Inatsisartutlov nr. 11 af 29. november 2013 om retsforholdet mellem arbejdsgivere og funktionærer</w:t>
      </w:r>
      <w:r w:rsidR="00584C97">
        <w:rPr>
          <w:rFonts w:ascii="Times New Roman" w:hAnsi="Times New Roman" w:cs="Times New Roman"/>
          <w:sz w:val="24"/>
          <w:szCs w:val="24"/>
          <w:lang w:val="kl-GL"/>
        </w:rPr>
        <w:t xml:space="preserve"> § 7, hvorefter sygdom ikke kan betra</w:t>
      </w:r>
      <w:r w:rsidR="00A9493D">
        <w:rPr>
          <w:rFonts w:ascii="Times New Roman" w:hAnsi="Times New Roman" w:cs="Times New Roman"/>
          <w:sz w:val="24"/>
          <w:szCs w:val="24"/>
          <w:lang w:val="kl-GL"/>
        </w:rPr>
        <w:t>g</w:t>
      </w:r>
      <w:r w:rsidR="00584C97">
        <w:rPr>
          <w:rFonts w:ascii="Times New Roman" w:hAnsi="Times New Roman" w:cs="Times New Roman"/>
          <w:sz w:val="24"/>
          <w:szCs w:val="24"/>
          <w:lang w:val="kl-GL"/>
        </w:rPr>
        <w:t xml:space="preserve">tes som lovligt forfald, hvis arbejdstager ved stillingens overtagelse svigagtigt har fortiet at lide af den pågældende sygdom. </w:t>
      </w:r>
    </w:p>
    <w:p w14:paraId="6C7C118F" w14:textId="6EBA8592" w:rsidR="00DA1B4C" w:rsidRDefault="00DA1B4C" w:rsidP="00C948AA">
      <w:pPr>
        <w:spacing w:after="0"/>
        <w:rPr>
          <w:rFonts w:ascii="Times New Roman" w:hAnsi="Times New Roman" w:cs="Times New Roman"/>
          <w:sz w:val="24"/>
          <w:szCs w:val="24"/>
          <w:lang w:val="kl-GL"/>
        </w:rPr>
      </w:pPr>
    </w:p>
    <w:p w14:paraId="7DFF0267" w14:textId="4F473F50" w:rsidR="006A4091" w:rsidRDefault="006A4091" w:rsidP="00C948AA">
      <w:pPr>
        <w:spacing w:after="0"/>
        <w:rPr>
          <w:rFonts w:ascii="Times New Roman" w:hAnsi="Times New Roman" w:cs="Times New Roman"/>
          <w:sz w:val="24"/>
          <w:szCs w:val="24"/>
          <w:lang w:val="kl-GL"/>
        </w:rPr>
      </w:pPr>
      <w:r>
        <w:rPr>
          <w:rFonts w:ascii="Times New Roman" w:hAnsi="Times New Roman" w:cs="Times New Roman"/>
          <w:sz w:val="24"/>
          <w:szCs w:val="24"/>
          <w:lang w:val="kl-GL"/>
        </w:rPr>
        <w:t>Til stk. 2</w:t>
      </w:r>
    </w:p>
    <w:p w14:paraId="66AE8961" w14:textId="55E66440" w:rsidR="006A4091" w:rsidRDefault="006A4091" w:rsidP="00C948AA">
      <w:pPr>
        <w:spacing w:after="0"/>
        <w:rPr>
          <w:rFonts w:ascii="Times New Roman" w:hAnsi="Times New Roman" w:cs="Times New Roman"/>
          <w:sz w:val="24"/>
          <w:szCs w:val="24"/>
          <w:lang w:val="kl-GL"/>
        </w:rPr>
      </w:pPr>
      <w:r>
        <w:rPr>
          <w:rFonts w:ascii="Times New Roman" w:hAnsi="Times New Roman" w:cs="Times New Roman"/>
          <w:sz w:val="24"/>
          <w:szCs w:val="24"/>
          <w:lang w:val="kl-GL"/>
        </w:rPr>
        <w:t>I nogle tilfælde kan det være tilladt at anmode om oplysninger</w:t>
      </w:r>
      <w:r w:rsidR="001A5D17">
        <w:rPr>
          <w:rFonts w:ascii="Times New Roman" w:hAnsi="Times New Roman" w:cs="Times New Roman"/>
          <w:sz w:val="24"/>
          <w:szCs w:val="24"/>
          <w:lang w:val="kl-GL"/>
        </w:rPr>
        <w:t xml:space="preserve"> om en arbejdssøgers handicap, fordi visse fysiske, psykiske eller kognitive egenskaber kan være nødvendige for at udføre arbejdet. Bestemmelsen vil således ikke være til hinder for, at arbejdsgiver kan </w:t>
      </w:r>
      <w:r w:rsidR="00364875">
        <w:rPr>
          <w:rFonts w:ascii="Times New Roman" w:hAnsi="Times New Roman" w:cs="Times New Roman"/>
          <w:sz w:val="24"/>
          <w:szCs w:val="24"/>
          <w:lang w:val="kl-GL"/>
        </w:rPr>
        <w:t xml:space="preserve">afklare om arbejdssøger kan udføre arbejdsopgaverne. </w:t>
      </w:r>
    </w:p>
    <w:p w14:paraId="02A0E038" w14:textId="1BA2F148" w:rsidR="00364875" w:rsidRDefault="00364875" w:rsidP="00C948AA">
      <w:pPr>
        <w:spacing w:after="0"/>
        <w:rPr>
          <w:rFonts w:ascii="Times New Roman" w:hAnsi="Times New Roman" w:cs="Times New Roman"/>
          <w:sz w:val="24"/>
          <w:szCs w:val="24"/>
          <w:lang w:val="kl-GL"/>
        </w:rPr>
      </w:pPr>
    </w:p>
    <w:p w14:paraId="550F2083" w14:textId="5E6BB6CD" w:rsidR="00364875" w:rsidRDefault="00364875" w:rsidP="00C948AA">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Det samme gør sig gældende angående anmodning om oplysninger om etnicitet, idet </w:t>
      </w:r>
      <w:r w:rsidR="003451CE">
        <w:rPr>
          <w:rFonts w:ascii="Times New Roman" w:hAnsi="Times New Roman" w:cs="Times New Roman"/>
          <w:sz w:val="24"/>
          <w:szCs w:val="24"/>
          <w:lang w:val="kl-GL"/>
        </w:rPr>
        <w:t xml:space="preserve">for eksempel </w:t>
      </w:r>
      <w:r>
        <w:rPr>
          <w:rFonts w:ascii="Times New Roman" w:hAnsi="Times New Roman" w:cs="Times New Roman"/>
          <w:sz w:val="24"/>
          <w:szCs w:val="24"/>
          <w:lang w:val="kl-GL"/>
        </w:rPr>
        <w:t>visse sprogkundskaber kan være nødvendige for varetagelsen af stillingen</w:t>
      </w:r>
      <w:r w:rsidR="003451CE">
        <w:rPr>
          <w:rFonts w:ascii="Times New Roman" w:hAnsi="Times New Roman" w:cs="Times New Roman"/>
          <w:sz w:val="24"/>
          <w:szCs w:val="24"/>
          <w:lang w:val="kl-GL"/>
        </w:rPr>
        <w:t>s</w:t>
      </w:r>
      <w:r>
        <w:rPr>
          <w:rFonts w:ascii="Times New Roman" w:hAnsi="Times New Roman" w:cs="Times New Roman"/>
          <w:sz w:val="24"/>
          <w:szCs w:val="24"/>
          <w:lang w:val="kl-GL"/>
        </w:rPr>
        <w:t xml:space="preserve"> arbejdsopgaver. </w:t>
      </w:r>
    </w:p>
    <w:p w14:paraId="0F065611" w14:textId="77777777" w:rsidR="00364875" w:rsidRDefault="00364875" w:rsidP="00C948AA">
      <w:pPr>
        <w:spacing w:after="0"/>
        <w:rPr>
          <w:rFonts w:ascii="Times New Roman" w:hAnsi="Times New Roman" w:cs="Times New Roman"/>
          <w:sz w:val="24"/>
          <w:szCs w:val="24"/>
          <w:lang w:val="kl-GL"/>
        </w:rPr>
      </w:pPr>
    </w:p>
    <w:p w14:paraId="04A31E2A" w14:textId="2722D2D5" w:rsidR="00DA1B4C" w:rsidRDefault="00DA1B4C" w:rsidP="00C948AA">
      <w:pPr>
        <w:spacing w:after="0"/>
        <w:rPr>
          <w:rFonts w:ascii="Times New Roman" w:hAnsi="Times New Roman" w:cs="Times New Roman"/>
          <w:sz w:val="24"/>
          <w:szCs w:val="24"/>
          <w:lang w:val="kl-GL"/>
        </w:rPr>
      </w:pPr>
      <w:r>
        <w:rPr>
          <w:rFonts w:ascii="Times New Roman" w:hAnsi="Times New Roman" w:cs="Times New Roman"/>
          <w:sz w:val="24"/>
          <w:szCs w:val="24"/>
          <w:lang w:val="kl-GL"/>
        </w:rPr>
        <w:lastRenderedPageBreak/>
        <w:t xml:space="preserve">Bestemmelsen skal ses i sammenhæng med lovens </w:t>
      </w:r>
      <w:r w:rsidR="00D835E6">
        <w:rPr>
          <w:rFonts w:ascii="Times New Roman" w:hAnsi="Times New Roman" w:cs="Times New Roman"/>
          <w:sz w:val="24"/>
          <w:szCs w:val="24"/>
          <w:lang w:val="kl-GL"/>
        </w:rPr>
        <w:t>§</w:t>
      </w:r>
      <w:r>
        <w:rPr>
          <w:rFonts w:ascii="Times New Roman" w:hAnsi="Times New Roman" w:cs="Times New Roman"/>
          <w:sz w:val="24"/>
          <w:szCs w:val="24"/>
          <w:lang w:val="kl-GL"/>
        </w:rPr>
        <w:t xml:space="preserve">§ </w:t>
      </w:r>
      <w:r w:rsidR="00D835E6">
        <w:rPr>
          <w:rFonts w:ascii="Times New Roman" w:hAnsi="Times New Roman" w:cs="Times New Roman"/>
          <w:sz w:val="24"/>
          <w:szCs w:val="24"/>
          <w:lang w:val="kl-GL"/>
        </w:rPr>
        <w:t>8 og 9</w:t>
      </w:r>
      <w:r>
        <w:rPr>
          <w:rFonts w:ascii="Times New Roman" w:hAnsi="Times New Roman" w:cs="Times New Roman"/>
          <w:sz w:val="24"/>
          <w:szCs w:val="24"/>
          <w:lang w:val="kl-GL"/>
        </w:rPr>
        <w:t xml:space="preserve"> om undtagelser til forbuddet mod diskrimination. Er det således tilladt at forskelsbehandle på baggrund af f.eks. handicap eller sprog ved ansættelse, bør det også være tilladt at indhente oplysninger om dette før ansættelsen. </w:t>
      </w:r>
    </w:p>
    <w:p w14:paraId="4F983EBC" w14:textId="1EAB82FF" w:rsidR="00DA1B4C" w:rsidRDefault="00DA1B4C" w:rsidP="00C948AA">
      <w:pPr>
        <w:spacing w:after="0"/>
        <w:rPr>
          <w:rFonts w:ascii="Times New Roman" w:hAnsi="Times New Roman" w:cs="Times New Roman"/>
          <w:sz w:val="24"/>
          <w:szCs w:val="24"/>
          <w:lang w:val="kl-GL"/>
        </w:rPr>
      </w:pPr>
    </w:p>
    <w:p w14:paraId="34CD3C2A" w14:textId="43502437" w:rsidR="00DA1B4C" w:rsidRDefault="00DA1B4C" w:rsidP="00C948AA">
      <w:pPr>
        <w:spacing w:after="0"/>
        <w:rPr>
          <w:rFonts w:ascii="Times New Roman" w:hAnsi="Times New Roman" w:cs="Times New Roman"/>
          <w:sz w:val="24"/>
          <w:szCs w:val="24"/>
          <w:lang w:val="kl-GL"/>
        </w:rPr>
      </w:pPr>
      <w:r>
        <w:rPr>
          <w:rFonts w:ascii="Times New Roman" w:hAnsi="Times New Roman" w:cs="Times New Roman"/>
          <w:sz w:val="24"/>
          <w:szCs w:val="24"/>
          <w:lang w:val="kl-GL"/>
        </w:rPr>
        <w:t>Det vil aldrig være tilladt for arbejdsgiver at indhente oplysninger om graviditet, adoption, planer om at få barn, seksuel orientering, kønsidentitet, kønsudtryk og kønskarakteristika</w:t>
      </w:r>
      <w:r w:rsidR="00D95A0F">
        <w:rPr>
          <w:rFonts w:ascii="Times New Roman" w:hAnsi="Times New Roman" w:cs="Times New Roman"/>
          <w:sz w:val="24"/>
          <w:szCs w:val="24"/>
          <w:lang w:val="kl-GL"/>
        </w:rPr>
        <w:t>.</w:t>
      </w:r>
    </w:p>
    <w:p w14:paraId="5E4A6F98" w14:textId="77777777" w:rsidR="00DA1B4C" w:rsidRPr="00584C97" w:rsidRDefault="00DA1B4C" w:rsidP="00C948AA">
      <w:pPr>
        <w:spacing w:after="0"/>
        <w:rPr>
          <w:rFonts w:ascii="Times New Roman" w:hAnsi="Times New Roman" w:cs="Times New Roman"/>
          <w:sz w:val="24"/>
          <w:szCs w:val="24"/>
        </w:rPr>
      </w:pPr>
    </w:p>
    <w:p w14:paraId="446BFC20" w14:textId="3FE23CAB" w:rsidR="00644A99" w:rsidRDefault="00644A99" w:rsidP="00644A99">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Til § 1</w:t>
      </w:r>
      <w:r w:rsidR="00D835E6">
        <w:rPr>
          <w:rFonts w:ascii="Times New Roman" w:hAnsi="Times New Roman" w:cs="Times New Roman"/>
          <w:i/>
          <w:iCs/>
          <w:sz w:val="24"/>
          <w:szCs w:val="24"/>
          <w:lang w:val="kl-GL"/>
        </w:rPr>
        <w:t>4</w:t>
      </w:r>
    </w:p>
    <w:p w14:paraId="47A72E8F" w14:textId="77777777" w:rsidR="00512713" w:rsidRDefault="00512713" w:rsidP="006B2398">
      <w:pPr>
        <w:spacing w:after="0"/>
        <w:rPr>
          <w:rFonts w:ascii="Times New Roman" w:hAnsi="Times New Roman" w:cs="Times New Roman"/>
          <w:sz w:val="24"/>
          <w:szCs w:val="24"/>
          <w:lang w:val="kl-GL"/>
        </w:rPr>
      </w:pPr>
    </w:p>
    <w:p w14:paraId="3EF67F8E" w14:textId="461C52F4" w:rsidR="006B2398" w:rsidRPr="00A71D95" w:rsidRDefault="006B2398" w:rsidP="006B2398">
      <w:pPr>
        <w:spacing w:after="0"/>
        <w:rPr>
          <w:rFonts w:ascii="Times New Roman" w:hAnsi="Times New Roman" w:cs="Times New Roman"/>
          <w:sz w:val="24"/>
          <w:szCs w:val="24"/>
          <w:lang w:val="kl-GL"/>
        </w:rPr>
      </w:pPr>
      <w:r w:rsidRPr="00A71D95">
        <w:rPr>
          <w:rFonts w:ascii="Times New Roman" w:hAnsi="Times New Roman" w:cs="Times New Roman"/>
          <w:sz w:val="24"/>
          <w:szCs w:val="24"/>
          <w:lang w:val="kl-GL"/>
        </w:rPr>
        <w:t xml:space="preserve">Til stk. 1 </w:t>
      </w:r>
    </w:p>
    <w:p w14:paraId="11883957" w14:textId="77777777" w:rsidR="006B2398" w:rsidRPr="00A71D95" w:rsidRDefault="006B2398" w:rsidP="006B2398">
      <w:pPr>
        <w:spacing w:after="0"/>
        <w:rPr>
          <w:rFonts w:ascii="Times New Roman" w:hAnsi="Times New Roman" w:cs="Times New Roman"/>
          <w:sz w:val="24"/>
          <w:szCs w:val="24"/>
          <w:lang w:val="kl-GL"/>
        </w:rPr>
      </w:pPr>
      <w:r w:rsidRPr="00A71D95">
        <w:rPr>
          <w:rFonts w:ascii="Times New Roman" w:hAnsi="Times New Roman" w:cs="Times New Roman"/>
          <w:sz w:val="24"/>
          <w:szCs w:val="24"/>
          <w:lang w:val="kl-GL"/>
        </w:rPr>
        <w:t xml:space="preserve">Bestemmelsen omhandler et forbud mod afskedigelse på grund af graviditet, barsel eller </w:t>
      </w:r>
    </w:p>
    <w:p w14:paraId="320C6E69" w14:textId="3CC962AE" w:rsidR="006B2398" w:rsidRPr="00A71D95" w:rsidRDefault="006B2398" w:rsidP="006B2398">
      <w:pPr>
        <w:spacing w:after="0"/>
        <w:rPr>
          <w:rFonts w:ascii="Times New Roman" w:hAnsi="Times New Roman" w:cs="Times New Roman"/>
          <w:sz w:val="24"/>
          <w:szCs w:val="24"/>
          <w:lang w:val="kl-GL"/>
        </w:rPr>
      </w:pPr>
      <w:r w:rsidRPr="00A71D95">
        <w:rPr>
          <w:rFonts w:ascii="Times New Roman" w:hAnsi="Times New Roman" w:cs="Times New Roman"/>
          <w:sz w:val="24"/>
          <w:szCs w:val="24"/>
          <w:lang w:val="kl-GL"/>
        </w:rPr>
        <w:t>adoption</w:t>
      </w:r>
      <w:r w:rsidR="00E5743E">
        <w:rPr>
          <w:rFonts w:ascii="Times New Roman" w:hAnsi="Times New Roman" w:cs="Times New Roman"/>
          <w:sz w:val="24"/>
          <w:szCs w:val="24"/>
          <w:lang w:val="kl-GL"/>
        </w:rPr>
        <w:t>.</w:t>
      </w:r>
    </w:p>
    <w:p w14:paraId="391378BA" w14:textId="13A91379" w:rsidR="00512713" w:rsidRDefault="00E5743E" w:rsidP="006B2398">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 </w:t>
      </w:r>
    </w:p>
    <w:p w14:paraId="21F487A4" w14:textId="4B528DB7" w:rsidR="006B2398" w:rsidRPr="00A71D95" w:rsidRDefault="006B2398" w:rsidP="006B2398">
      <w:pPr>
        <w:spacing w:after="0"/>
        <w:rPr>
          <w:rFonts w:ascii="Times New Roman" w:hAnsi="Times New Roman" w:cs="Times New Roman"/>
          <w:sz w:val="24"/>
          <w:szCs w:val="24"/>
          <w:lang w:val="kl-GL"/>
        </w:rPr>
      </w:pPr>
      <w:r w:rsidRPr="00A71D95">
        <w:rPr>
          <w:rFonts w:ascii="Times New Roman" w:hAnsi="Times New Roman" w:cs="Times New Roman"/>
          <w:sz w:val="24"/>
          <w:szCs w:val="24"/>
          <w:lang w:val="kl-GL"/>
        </w:rPr>
        <w:t xml:space="preserve">Forbuddet dækker alle aspekter, der er relateret til graviditet, barsel og adoption, hvilket </w:t>
      </w:r>
    </w:p>
    <w:p w14:paraId="3D045BB8" w14:textId="77777777" w:rsidR="006B2398" w:rsidRPr="00A71D95" w:rsidRDefault="006B2398" w:rsidP="006B2398">
      <w:pPr>
        <w:spacing w:after="0"/>
        <w:rPr>
          <w:rFonts w:ascii="Times New Roman" w:hAnsi="Times New Roman" w:cs="Times New Roman"/>
          <w:sz w:val="24"/>
          <w:szCs w:val="24"/>
          <w:lang w:val="kl-GL"/>
        </w:rPr>
      </w:pPr>
      <w:r w:rsidRPr="00A71D95">
        <w:rPr>
          <w:rFonts w:ascii="Times New Roman" w:hAnsi="Times New Roman" w:cs="Times New Roman"/>
          <w:sz w:val="24"/>
          <w:szCs w:val="24"/>
          <w:lang w:val="kl-GL"/>
        </w:rPr>
        <w:t xml:space="preserve">medfører, at eksempelvis afskedigelse begrundet i fravær på grund af graviditetsrelaterede </w:t>
      </w:r>
    </w:p>
    <w:p w14:paraId="6B3F8413" w14:textId="77300D6F" w:rsidR="006B2398" w:rsidRDefault="006B2398" w:rsidP="006B2398">
      <w:pPr>
        <w:spacing w:after="0"/>
        <w:rPr>
          <w:rFonts w:ascii="Times New Roman" w:hAnsi="Times New Roman" w:cs="Times New Roman"/>
          <w:sz w:val="24"/>
          <w:szCs w:val="24"/>
          <w:lang w:val="kl-GL"/>
        </w:rPr>
      </w:pPr>
      <w:r w:rsidRPr="00A71D95">
        <w:rPr>
          <w:rFonts w:ascii="Times New Roman" w:hAnsi="Times New Roman" w:cs="Times New Roman"/>
          <w:sz w:val="24"/>
          <w:szCs w:val="24"/>
          <w:lang w:val="kl-GL"/>
        </w:rPr>
        <w:t xml:space="preserve">undersøgelser på sygehuset også er i strid med </w:t>
      </w:r>
      <w:r>
        <w:rPr>
          <w:rFonts w:ascii="Times New Roman" w:hAnsi="Times New Roman" w:cs="Times New Roman"/>
          <w:sz w:val="24"/>
          <w:szCs w:val="24"/>
          <w:lang w:val="kl-GL"/>
        </w:rPr>
        <w:t>loven</w:t>
      </w:r>
      <w:r w:rsidRPr="00A71D95">
        <w:rPr>
          <w:rFonts w:ascii="Times New Roman" w:hAnsi="Times New Roman" w:cs="Times New Roman"/>
          <w:sz w:val="24"/>
          <w:szCs w:val="24"/>
          <w:lang w:val="kl-GL"/>
        </w:rPr>
        <w:t xml:space="preserve">. </w:t>
      </w:r>
    </w:p>
    <w:p w14:paraId="09805862" w14:textId="5F022A93" w:rsidR="00E5743E" w:rsidRDefault="00E5743E" w:rsidP="006B2398">
      <w:pPr>
        <w:spacing w:after="0"/>
        <w:rPr>
          <w:rFonts w:ascii="Times New Roman" w:hAnsi="Times New Roman" w:cs="Times New Roman"/>
          <w:sz w:val="24"/>
          <w:szCs w:val="24"/>
          <w:lang w:val="kl-GL"/>
        </w:rPr>
      </w:pPr>
    </w:p>
    <w:p w14:paraId="71283B84" w14:textId="243DA9AC" w:rsidR="00E5743E" w:rsidRDefault="00E5743E" w:rsidP="006B2398">
      <w:pPr>
        <w:spacing w:after="0"/>
        <w:rPr>
          <w:rFonts w:ascii="Times New Roman" w:hAnsi="Times New Roman" w:cs="Times New Roman"/>
          <w:sz w:val="24"/>
          <w:szCs w:val="24"/>
          <w:lang w:val="kl-GL"/>
        </w:rPr>
      </w:pPr>
      <w:r>
        <w:rPr>
          <w:rFonts w:ascii="Times New Roman" w:hAnsi="Times New Roman" w:cs="Times New Roman"/>
          <w:sz w:val="24"/>
          <w:szCs w:val="24"/>
          <w:lang w:val="kl-GL"/>
        </w:rPr>
        <w:t>Såfremt en medarbejder afskediges i tidsmæssig forbindelse med dennes graviditet, barsel eller adoption, men af andre årsager, skal arbejdsgiver dokumentere, at afskedigelsen er begrundet i graviditeten, barslen eller adoptionen.</w:t>
      </w:r>
    </w:p>
    <w:p w14:paraId="7EBAABC2" w14:textId="77777777" w:rsidR="006B2398" w:rsidRPr="00A71D95" w:rsidRDefault="006B2398" w:rsidP="006B2398">
      <w:pPr>
        <w:spacing w:after="0"/>
        <w:rPr>
          <w:rFonts w:ascii="Times New Roman" w:hAnsi="Times New Roman" w:cs="Times New Roman"/>
          <w:sz w:val="24"/>
          <w:szCs w:val="24"/>
          <w:lang w:val="kl-GL"/>
        </w:rPr>
      </w:pPr>
    </w:p>
    <w:p w14:paraId="5A5C302E" w14:textId="77777777" w:rsidR="006B2398" w:rsidRPr="00A71D95" w:rsidRDefault="006B2398" w:rsidP="006B2398">
      <w:pPr>
        <w:spacing w:after="0"/>
        <w:rPr>
          <w:rFonts w:ascii="Times New Roman" w:hAnsi="Times New Roman" w:cs="Times New Roman"/>
          <w:sz w:val="24"/>
          <w:szCs w:val="24"/>
          <w:lang w:val="kl-GL"/>
        </w:rPr>
      </w:pPr>
      <w:r w:rsidRPr="00A71D95">
        <w:rPr>
          <w:rFonts w:ascii="Times New Roman" w:hAnsi="Times New Roman" w:cs="Times New Roman"/>
          <w:sz w:val="24"/>
          <w:szCs w:val="24"/>
          <w:lang w:val="kl-GL"/>
        </w:rPr>
        <w:t xml:space="preserve">Til stk. 2 </w:t>
      </w:r>
    </w:p>
    <w:p w14:paraId="1DB1348C" w14:textId="77777777" w:rsidR="006B2398" w:rsidRPr="00A71D95" w:rsidRDefault="006B2398" w:rsidP="006B2398">
      <w:pPr>
        <w:spacing w:after="0"/>
        <w:rPr>
          <w:rFonts w:ascii="Times New Roman" w:hAnsi="Times New Roman" w:cs="Times New Roman"/>
          <w:sz w:val="24"/>
          <w:szCs w:val="24"/>
          <w:lang w:val="kl-GL"/>
        </w:rPr>
      </w:pPr>
      <w:r w:rsidRPr="00A71D95">
        <w:rPr>
          <w:rFonts w:ascii="Times New Roman" w:hAnsi="Times New Roman" w:cs="Times New Roman"/>
          <w:sz w:val="24"/>
          <w:szCs w:val="24"/>
          <w:lang w:val="kl-GL"/>
        </w:rPr>
        <w:t xml:space="preserve">Bestemmelsen indsættes for at sikre, at der ikke på grund af barselsforhold sker </w:t>
      </w:r>
    </w:p>
    <w:p w14:paraId="32399E8D" w14:textId="2D85EAB5" w:rsidR="006B2398" w:rsidRPr="00A71D95" w:rsidRDefault="006B2398" w:rsidP="006B2398">
      <w:pPr>
        <w:spacing w:after="0"/>
        <w:rPr>
          <w:rFonts w:ascii="Times New Roman" w:hAnsi="Times New Roman" w:cs="Times New Roman"/>
          <w:sz w:val="24"/>
          <w:szCs w:val="24"/>
          <w:lang w:val="kl-GL"/>
        </w:rPr>
      </w:pPr>
      <w:r w:rsidRPr="00A71D95">
        <w:rPr>
          <w:rFonts w:ascii="Times New Roman" w:hAnsi="Times New Roman" w:cs="Times New Roman"/>
          <w:sz w:val="24"/>
          <w:szCs w:val="24"/>
          <w:lang w:val="kl-GL"/>
        </w:rPr>
        <w:t xml:space="preserve">forskelsbehandling i forhold til ancinitetserhvervelse i arbejdsforholdet. Der kan være tale </w:t>
      </w:r>
    </w:p>
    <w:p w14:paraId="678449D5" w14:textId="15023BE2" w:rsidR="006B2398" w:rsidRPr="00A71D95" w:rsidRDefault="006B2398" w:rsidP="006B2398">
      <w:pPr>
        <w:spacing w:after="0"/>
        <w:rPr>
          <w:rFonts w:ascii="Times New Roman" w:hAnsi="Times New Roman" w:cs="Times New Roman"/>
          <w:sz w:val="24"/>
          <w:szCs w:val="24"/>
          <w:lang w:val="kl-GL"/>
        </w:rPr>
      </w:pPr>
      <w:r w:rsidRPr="00A71D95">
        <w:rPr>
          <w:rFonts w:ascii="Times New Roman" w:hAnsi="Times New Roman" w:cs="Times New Roman"/>
          <w:sz w:val="24"/>
          <w:szCs w:val="24"/>
          <w:lang w:val="kl-GL"/>
        </w:rPr>
        <w:t xml:space="preserve">om lønancinitet, jubilæumsancinitet, samt anciennitet, der vedrører beregning af </w:t>
      </w:r>
    </w:p>
    <w:p w14:paraId="59115C93" w14:textId="14DB74D8" w:rsidR="006B2398" w:rsidRDefault="006B2398" w:rsidP="006B2398">
      <w:pPr>
        <w:spacing w:after="0"/>
        <w:rPr>
          <w:rFonts w:ascii="Times New Roman" w:hAnsi="Times New Roman" w:cs="Times New Roman"/>
          <w:sz w:val="24"/>
          <w:szCs w:val="24"/>
          <w:lang w:val="kl-GL"/>
        </w:rPr>
      </w:pPr>
      <w:r w:rsidRPr="00A71D95">
        <w:rPr>
          <w:rFonts w:ascii="Times New Roman" w:hAnsi="Times New Roman" w:cs="Times New Roman"/>
          <w:sz w:val="24"/>
          <w:szCs w:val="24"/>
          <w:lang w:val="kl-GL"/>
        </w:rPr>
        <w:t>opsigelsesvarslets længde.</w:t>
      </w:r>
    </w:p>
    <w:p w14:paraId="0A195856" w14:textId="77777777" w:rsidR="006B2398" w:rsidRDefault="006B2398" w:rsidP="006B2398">
      <w:pPr>
        <w:spacing w:after="0"/>
        <w:rPr>
          <w:rFonts w:ascii="Times New Roman" w:hAnsi="Times New Roman" w:cs="Times New Roman"/>
          <w:sz w:val="24"/>
          <w:szCs w:val="24"/>
          <w:lang w:val="kl-GL"/>
        </w:rPr>
      </w:pPr>
    </w:p>
    <w:p w14:paraId="095E820F" w14:textId="11C0072D" w:rsidR="006B2398" w:rsidRPr="00664BE9" w:rsidRDefault="006B2398" w:rsidP="006B2398">
      <w:pPr>
        <w:spacing w:after="0"/>
        <w:rPr>
          <w:rFonts w:ascii="Times New Roman" w:hAnsi="Times New Roman" w:cs="Times New Roman"/>
          <w:sz w:val="24"/>
          <w:szCs w:val="24"/>
          <w:lang w:val="kl-GL"/>
        </w:rPr>
      </w:pPr>
      <w:r w:rsidRPr="00664BE9">
        <w:rPr>
          <w:rFonts w:ascii="Times New Roman" w:hAnsi="Times New Roman" w:cs="Times New Roman"/>
          <w:sz w:val="24"/>
          <w:szCs w:val="24"/>
          <w:lang w:val="kl-GL"/>
        </w:rPr>
        <w:t xml:space="preserve">Bestemmelsen vedrører ikke ancinitet i forhold til pension, da pensionstilsagnets størrelse </w:t>
      </w:r>
    </w:p>
    <w:p w14:paraId="09B03060" w14:textId="77777777" w:rsidR="006B2398" w:rsidRPr="00664BE9" w:rsidRDefault="006B2398" w:rsidP="006B2398">
      <w:pPr>
        <w:spacing w:after="0"/>
        <w:rPr>
          <w:rFonts w:ascii="Times New Roman" w:hAnsi="Times New Roman" w:cs="Times New Roman"/>
          <w:sz w:val="24"/>
          <w:szCs w:val="24"/>
          <w:lang w:val="kl-GL"/>
        </w:rPr>
      </w:pPr>
      <w:r w:rsidRPr="00664BE9">
        <w:rPr>
          <w:rFonts w:ascii="Times New Roman" w:hAnsi="Times New Roman" w:cs="Times New Roman"/>
          <w:sz w:val="24"/>
          <w:szCs w:val="24"/>
          <w:lang w:val="kl-GL"/>
        </w:rPr>
        <w:t xml:space="preserve">afhænger af de indbetalte beløb. Da arbejdsgiveren ofte er forpligtet til at betale løn- og </w:t>
      </w:r>
    </w:p>
    <w:p w14:paraId="473C8BD2" w14:textId="0EDFF40F" w:rsidR="006B2398" w:rsidRPr="00664BE9" w:rsidRDefault="006B2398" w:rsidP="006B2398">
      <w:pPr>
        <w:spacing w:after="0"/>
        <w:rPr>
          <w:rFonts w:ascii="Times New Roman" w:hAnsi="Times New Roman" w:cs="Times New Roman"/>
          <w:sz w:val="24"/>
          <w:szCs w:val="24"/>
          <w:lang w:val="kl-GL"/>
        </w:rPr>
      </w:pPr>
      <w:r w:rsidRPr="00664BE9">
        <w:rPr>
          <w:rFonts w:ascii="Times New Roman" w:hAnsi="Times New Roman" w:cs="Times New Roman"/>
          <w:sz w:val="24"/>
          <w:szCs w:val="24"/>
          <w:lang w:val="kl-GL"/>
        </w:rPr>
        <w:t xml:space="preserve">pensionsbidrag under graviditet- og barselsorlov, optjenes anciniteten i medfør af de </w:t>
      </w:r>
    </w:p>
    <w:p w14:paraId="78CCD2EC" w14:textId="77777777" w:rsidR="006B2398" w:rsidRPr="00664BE9" w:rsidRDefault="006B2398" w:rsidP="006B2398">
      <w:pPr>
        <w:spacing w:after="0"/>
        <w:rPr>
          <w:rFonts w:ascii="Times New Roman" w:hAnsi="Times New Roman" w:cs="Times New Roman"/>
          <w:sz w:val="24"/>
          <w:szCs w:val="24"/>
          <w:lang w:val="kl-GL"/>
        </w:rPr>
      </w:pPr>
      <w:r w:rsidRPr="00664BE9">
        <w:rPr>
          <w:rFonts w:ascii="Times New Roman" w:hAnsi="Times New Roman" w:cs="Times New Roman"/>
          <w:sz w:val="24"/>
          <w:szCs w:val="24"/>
          <w:lang w:val="kl-GL"/>
        </w:rPr>
        <w:t xml:space="preserve">indbetalte bidrag. I de perioder, hvor arbejdsgiveren ikke er forpligtet til at betale </w:t>
      </w:r>
    </w:p>
    <w:p w14:paraId="64C4AD8E" w14:textId="77777777" w:rsidR="006B2398" w:rsidRPr="00664BE9" w:rsidRDefault="006B2398" w:rsidP="006B2398">
      <w:pPr>
        <w:spacing w:after="0"/>
        <w:rPr>
          <w:rFonts w:ascii="Times New Roman" w:hAnsi="Times New Roman" w:cs="Times New Roman"/>
          <w:sz w:val="24"/>
          <w:szCs w:val="24"/>
          <w:lang w:val="kl-GL"/>
        </w:rPr>
      </w:pPr>
      <w:r w:rsidRPr="00664BE9">
        <w:rPr>
          <w:rFonts w:ascii="Times New Roman" w:hAnsi="Times New Roman" w:cs="Times New Roman"/>
          <w:sz w:val="24"/>
          <w:szCs w:val="24"/>
          <w:lang w:val="kl-GL"/>
        </w:rPr>
        <w:t xml:space="preserve">lønmodtageren løn, medfører bestemmelsen ikke pligt til at indbetale pensionsbidrag for </w:t>
      </w:r>
    </w:p>
    <w:p w14:paraId="6EEF5DDA" w14:textId="621A5BFF" w:rsidR="006B2398" w:rsidRDefault="006B2398" w:rsidP="006B2398">
      <w:pPr>
        <w:spacing w:after="0"/>
        <w:rPr>
          <w:rFonts w:ascii="Times New Roman" w:hAnsi="Times New Roman" w:cs="Times New Roman"/>
          <w:sz w:val="24"/>
          <w:szCs w:val="24"/>
          <w:lang w:val="kl-GL"/>
        </w:rPr>
      </w:pPr>
      <w:r w:rsidRPr="00664BE9">
        <w:rPr>
          <w:rFonts w:ascii="Times New Roman" w:hAnsi="Times New Roman" w:cs="Times New Roman"/>
          <w:sz w:val="24"/>
          <w:szCs w:val="24"/>
          <w:lang w:val="kl-GL"/>
        </w:rPr>
        <w:t>lønmodtageren, og d</w:t>
      </w:r>
      <w:r w:rsidR="00171A15">
        <w:rPr>
          <w:rFonts w:ascii="Times New Roman" w:hAnsi="Times New Roman" w:cs="Times New Roman"/>
          <w:sz w:val="24"/>
          <w:szCs w:val="24"/>
          <w:lang w:val="kl-GL"/>
        </w:rPr>
        <w:t>isse</w:t>
      </w:r>
      <w:r w:rsidRPr="00664BE9">
        <w:rPr>
          <w:rFonts w:ascii="Times New Roman" w:hAnsi="Times New Roman" w:cs="Times New Roman"/>
          <w:sz w:val="24"/>
          <w:szCs w:val="24"/>
          <w:lang w:val="kl-GL"/>
        </w:rPr>
        <w:t xml:space="preserve"> orlovsperioder medregnes ikke ved beregning af pensionsancinitet, medmindre andet er aftalt.</w:t>
      </w:r>
    </w:p>
    <w:p w14:paraId="6FF05646" w14:textId="77777777" w:rsidR="006B2398" w:rsidRDefault="006B2398" w:rsidP="006B2398">
      <w:pPr>
        <w:spacing w:after="0"/>
        <w:rPr>
          <w:rFonts w:ascii="Times New Roman" w:hAnsi="Times New Roman" w:cs="Times New Roman"/>
          <w:sz w:val="24"/>
          <w:szCs w:val="24"/>
          <w:lang w:val="kl-GL"/>
        </w:rPr>
      </w:pPr>
    </w:p>
    <w:p w14:paraId="722AB2CA" w14:textId="77777777" w:rsidR="006B2398" w:rsidRPr="00DF2E4E" w:rsidRDefault="006B2398" w:rsidP="006B2398">
      <w:pPr>
        <w:spacing w:after="0"/>
        <w:rPr>
          <w:rFonts w:ascii="Times New Roman" w:hAnsi="Times New Roman" w:cs="Times New Roman"/>
          <w:sz w:val="24"/>
          <w:szCs w:val="24"/>
          <w:lang w:val="kl-GL"/>
        </w:rPr>
      </w:pPr>
      <w:r w:rsidRPr="00DF2E4E">
        <w:rPr>
          <w:rFonts w:ascii="Times New Roman" w:hAnsi="Times New Roman" w:cs="Times New Roman"/>
          <w:sz w:val="24"/>
          <w:szCs w:val="24"/>
          <w:lang w:val="kl-GL"/>
        </w:rPr>
        <w:t xml:space="preserve">Til stk. 3 </w:t>
      </w:r>
    </w:p>
    <w:p w14:paraId="6B19D6DB" w14:textId="77777777" w:rsidR="006B2398" w:rsidRPr="00DF2E4E" w:rsidRDefault="006B2398" w:rsidP="006B2398">
      <w:pPr>
        <w:spacing w:after="0"/>
        <w:rPr>
          <w:rFonts w:ascii="Times New Roman" w:hAnsi="Times New Roman" w:cs="Times New Roman"/>
          <w:sz w:val="24"/>
          <w:szCs w:val="24"/>
          <w:lang w:val="kl-GL"/>
        </w:rPr>
      </w:pPr>
      <w:r w:rsidRPr="00DF2E4E">
        <w:rPr>
          <w:rFonts w:ascii="Times New Roman" w:hAnsi="Times New Roman" w:cs="Times New Roman"/>
          <w:sz w:val="24"/>
          <w:szCs w:val="24"/>
          <w:lang w:val="kl-GL"/>
        </w:rPr>
        <w:t xml:space="preserve">Bestemmelsen sikrer, at de forældre, som vælger at tage på orlov i forbindelse med graviditet, </w:t>
      </w:r>
    </w:p>
    <w:p w14:paraId="595489EA" w14:textId="6A3ACC87" w:rsidR="006B2398" w:rsidRDefault="006B2398" w:rsidP="006B2398">
      <w:pPr>
        <w:spacing w:after="0"/>
        <w:rPr>
          <w:rFonts w:ascii="Times New Roman" w:hAnsi="Times New Roman" w:cs="Times New Roman"/>
          <w:sz w:val="24"/>
          <w:szCs w:val="24"/>
          <w:lang w:val="kl-GL"/>
        </w:rPr>
      </w:pPr>
      <w:r w:rsidRPr="00DF2E4E">
        <w:rPr>
          <w:rFonts w:ascii="Times New Roman" w:hAnsi="Times New Roman" w:cs="Times New Roman"/>
          <w:sz w:val="24"/>
          <w:szCs w:val="24"/>
          <w:lang w:val="kl-GL"/>
        </w:rPr>
        <w:t>barsel og adoption ikke bliver dårligere stillet af den grund.</w:t>
      </w:r>
    </w:p>
    <w:p w14:paraId="6CC5421D" w14:textId="14DB11D8" w:rsidR="00C86440" w:rsidRDefault="00C86440" w:rsidP="006B2398">
      <w:pPr>
        <w:spacing w:after="0"/>
        <w:rPr>
          <w:rFonts w:ascii="Times New Roman" w:hAnsi="Times New Roman" w:cs="Times New Roman"/>
          <w:sz w:val="24"/>
          <w:szCs w:val="24"/>
          <w:lang w:val="kl-GL"/>
        </w:rPr>
      </w:pPr>
    </w:p>
    <w:p w14:paraId="33484A42" w14:textId="72C946C3" w:rsidR="00C86440" w:rsidRDefault="00C86440" w:rsidP="006B2398">
      <w:pPr>
        <w:spacing w:after="0"/>
        <w:rPr>
          <w:rFonts w:ascii="Times New Roman" w:hAnsi="Times New Roman" w:cs="Times New Roman"/>
          <w:sz w:val="24"/>
          <w:szCs w:val="24"/>
          <w:lang w:val="kl-GL"/>
        </w:rPr>
      </w:pPr>
      <w:r w:rsidRPr="00C86440">
        <w:rPr>
          <w:rFonts w:ascii="Times New Roman" w:hAnsi="Times New Roman" w:cs="Times New Roman"/>
          <w:sz w:val="24"/>
          <w:szCs w:val="24"/>
          <w:lang w:val="kl-GL"/>
        </w:rPr>
        <w:t>Forslaget betyder, at lønmodtagere, der har udnyttet deres ret til orlov, er sikret ret til ikke at få forringet deres arbejdsvilkår ved tilbagevenden til arbejdet.</w:t>
      </w:r>
    </w:p>
    <w:p w14:paraId="1B3BC7AD" w14:textId="77777777" w:rsidR="006B2398" w:rsidRDefault="006B2398" w:rsidP="006B2398">
      <w:pPr>
        <w:spacing w:after="0"/>
        <w:rPr>
          <w:rFonts w:ascii="Times New Roman" w:hAnsi="Times New Roman" w:cs="Times New Roman"/>
          <w:sz w:val="24"/>
          <w:szCs w:val="24"/>
          <w:lang w:val="kl-GL"/>
        </w:rPr>
      </w:pPr>
    </w:p>
    <w:p w14:paraId="321DDEBB" w14:textId="0F850D16" w:rsidR="006B2398" w:rsidRDefault="006B2398" w:rsidP="002D3A57">
      <w:pPr>
        <w:spacing w:after="0"/>
        <w:rPr>
          <w:rFonts w:ascii="Times New Roman" w:hAnsi="Times New Roman" w:cs="Times New Roman"/>
          <w:i/>
          <w:iCs/>
          <w:sz w:val="24"/>
          <w:szCs w:val="24"/>
          <w:lang w:val="kl-GL"/>
        </w:rPr>
      </w:pPr>
      <w:r>
        <w:rPr>
          <w:rFonts w:ascii="Times New Roman" w:hAnsi="Times New Roman" w:cs="Times New Roman"/>
          <w:sz w:val="24"/>
          <w:szCs w:val="24"/>
          <w:lang w:val="kl-GL"/>
        </w:rPr>
        <w:lastRenderedPageBreak/>
        <w:t>F</w:t>
      </w:r>
      <w:r w:rsidRPr="00287E78">
        <w:rPr>
          <w:rFonts w:ascii="Times New Roman" w:hAnsi="Times New Roman" w:cs="Times New Roman"/>
          <w:sz w:val="24"/>
          <w:szCs w:val="24"/>
          <w:lang w:val="kl-GL"/>
        </w:rPr>
        <w:t>orbud</w:t>
      </w:r>
      <w:r>
        <w:rPr>
          <w:rFonts w:ascii="Times New Roman" w:hAnsi="Times New Roman" w:cs="Times New Roman"/>
          <w:sz w:val="24"/>
          <w:szCs w:val="24"/>
          <w:lang w:val="kl-GL"/>
        </w:rPr>
        <w:t xml:space="preserve">det mod afskedigelse på grund af graviditet, barsel eller </w:t>
      </w:r>
      <w:r w:rsidR="00171A15">
        <w:rPr>
          <w:rFonts w:ascii="Times New Roman" w:hAnsi="Times New Roman" w:cs="Times New Roman"/>
          <w:sz w:val="24"/>
          <w:szCs w:val="24"/>
          <w:lang w:val="kl-GL"/>
        </w:rPr>
        <w:t xml:space="preserve">adoption </w:t>
      </w:r>
      <w:r>
        <w:rPr>
          <w:rFonts w:ascii="Times New Roman" w:hAnsi="Times New Roman" w:cs="Times New Roman"/>
          <w:sz w:val="24"/>
          <w:szCs w:val="24"/>
          <w:lang w:val="kl-GL"/>
        </w:rPr>
        <w:t>omfatter ikke kun</w:t>
      </w:r>
      <w:r w:rsidRPr="00287E78">
        <w:rPr>
          <w:rFonts w:ascii="Times New Roman" w:hAnsi="Times New Roman" w:cs="Times New Roman"/>
          <w:sz w:val="24"/>
          <w:szCs w:val="24"/>
          <w:lang w:val="kl-GL"/>
        </w:rPr>
        <w:t xml:space="preserve"> afskedigelser i snæver forstand, men også væsentlige ændringer af arbejdsvilkår, der må sidestilles med afskedigelse. Det må i den forbindelse vurderes, hvilke ændringer i ansættelsesvilkårene en lønmodtager må tåle, uden at de betragtes som opsigelse. Visse mindre ændringer, uanset at disse er mindre gunstige for lønmodtageren, ligger inden for rammerne af ansættelsesforholdet og dermed indenfor, hvad en lønmodtager med rimelighed må tåle. Ved vurderingen af ændringen lægges der vægt på, om ændringen ligger inden for ledelsesrettens grænser, herunder om ændringen kan anses for omfattet af arbejdsaftalen og dens vilkår. Det vil ligeledes spille en rolle, om der er tale om en generel ændring, der også vedrører andre medarbejdere.</w:t>
      </w:r>
    </w:p>
    <w:p w14:paraId="747FEEEA" w14:textId="6AFD7D05" w:rsidR="00587DE0" w:rsidRDefault="00587DE0" w:rsidP="00644A99">
      <w:pPr>
        <w:spacing w:after="0"/>
        <w:jc w:val="center"/>
        <w:rPr>
          <w:rFonts w:ascii="Times New Roman" w:hAnsi="Times New Roman" w:cs="Times New Roman"/>
          <w:i/>
          <w:iCs/>
          <w:sz w:val="24"/>
          <w:szCs w:val="24"/>
          <w:lang w:val="kl-GL"/>
        </w:rPr>
      </w:pPr>
    </w:p>
    <w:p w14:paraId="19B205F4" w14:textId="502E5468" w:rsidR="00587DE0" w:rsidRDefault="00587DE0" w:rsidP="00644A99">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Til § 1</w:t>
      </w:r>
      <w:r w:rsidR="00D835E6">
        <w:rPr>
          <w:rFonts w:ascii="Times New Roman" w:hAnsi="Times New Roman" w:cs="Times New Roman"/>
          <w:i/>
          <w:iCs/>
          <w:sz w:val="24"/>
          <w:szCs w:val="24"/>
          <w:lang w:val="kl-GL"/>
        </w:rPr>
        <w:t>5</w:t>
      </w:r>
    </w:p>
    <w:p w14:paraId="03F8313B" w14:textId="77777777" w:rsidR="00171A15" w:rsidRDefault="00171A15" w:rsidP="00E6073E">
      <w:pPr>
        <w:spacing w:after="0"/>
        <w:rPr>
          <w:rFonts w:ascii="Times New Roman" w:hAnsi="Times New Roman" w:cs="Times New Roman"/>
          <w:sz w:val="24"/>
          <w:szCs w:val="24"/>
          <w:lang w:val="kl-GL"/>
        </w:rPr>
      </w:pPr>
    </w:p>
    <w:p w14:paraId="7B34BB35" w14:textId="2279C221" w:rsidR="00E6073E" w:rsidRDefault="00E6073E" w:rsidP="00E6073E">
      <w:pPr>
        <w:spacing w:after="0"/>
        <w:rPr>
          <w:rFonts w:ascii="Times New Roman" w:hAnsi="Times New Roman" w:cs="Times New Roman"/>
          <w:sz w:val="24"/>
          <w:szCs w:val="24"/>
          <w:lang w:val="kl-GL"/>
        </w:rPr>
      </w:pPr>
      <w:r>
        <w:rPr>
          <w:rFonts w:ascii="Times New Roman" w:hAnsi="Times New Roman" w:cs="Times New Roman"/>
          <w:sz w:val="24"/>
          <w:szCs w:val="24"/>
          <w:lang w:val="kl-GL"/>
        </w:rPr>
        <w:t>Bestemmelsen giver arbejds</w:t>
      </w:r>
      <w:r w:rsidR="0030567D">
        <w:rPr>
          <w:rFonts w:ascii="Times New Roman" w:hAnsi="Times New Roman" w:cs="Times New Roman"/>
          <w:sz w:val="24"/>
          <w:szCs w:val="24"/>
          <w:lang w:val="kl-GL"/>
        </w:rPr>
        <w:t>t</w:t>
      </w:r>
      <w:r>
        <w:rPr>
          <w:rFonts w:ascii="Times New Roman" w:hAnsi="Times New Roman" w:cs="Times New Roman"/>
          <w:sz w:val="24"/>
          <w:szCs w:val="24"/>
          <w:lang w:val="kl-GL"/>
        </w:rPr>
        <w:t>a</w:t>
      </w:r>
      <w:r w:rsidR="0030567D">
        <w:rPr>
          <w:rFonts w:ascii="Times New Roman" w:hAnsi="Times New Roman" w:cs="Times New Roman"/>
          <w:sz w:val="24"/>
          <w:szCs w:val="24"/>
          <w:lang w:val="kl-GL"/>
        </w:rPr>
        <w:t>g</w:t>
      </w:r>
      <w:r>
        <w:rPr>
          <w:rFonts w:ascii="Times New Roman" w:hAnsi="Times New Roman" w:cs="Times New Roman"/>
          <w:sz w:val="24"/>
          <w:szCs w:val="24"/>
          <w:lang w:val="kl-GL"/>
        </w:rPr>
        <w:t xml:space="preserve">ere mulighed for selv at kontrollere, om der </w:t>
      </w:r>
      <w:r w:rsidR="0030567D">
        <w:rPr>
          <w:rFonts w:ascii="Times New Roman" w:hAnsi="Times New Roman" w:cs="Times New Roman"/>
          <w:sz w:val="24"/>
          <w:szCs w:val="24"/>
          <w:lang w:val="kl-GL"/>
        </w:rPr>
        <w:t>sker</w:t>
      </w:r>
      <w:r>
        <w:rPr>
          <w:rFonts w:ascii="Times New Roman" w:hAnsi="Times New Roman" w:cs="Times New Roman"/>
          <w:sz w:val="24"/>
          <w:szCs w:val="24"/>
          <w:lang w:val="kl-GL"/>
        </w:rPr>
        <w:t xml:space="preserve"> diskrimination ved lønfastsættelsen</w:t>
      </w:r>
      <w:r w:rsidR="00E5016E">
        <w:rPr>
          <w:rFonts w:ascii="Times New Roman" w:hAnsi="Times New Roman" w:cs="Times New Roman"/>
          <w:sz w:val="24"/>
          <w:szCs w:val="24"/>
          <w:lang w:val="kl-GL"/>
        </w:rPr>
        <w:t>,</w:t>
      </w:r>
      <w:r>
        <w:rPr>
          <w:rFonts w:ascii="Times New Roman" w:hAnsi="Times New Roman" w:cs="Times New Roman"/>
          <w:sz w:val="24"/>
          <w:szCs w:val="24"/>
          <w:lang w:val="kl-GL"/>
        </w:rPr>
        <w:t xml:space="preserve"> før der eventuelt indgives en klage til</w:t>
      </w:r>
      <w:r w:rsidR="0030567D">
        <w:rPr>
          <w:rFonts w:ascii="Times New Roman" w:hAnsi="Times New Roman" w:cs="Times New Roman"/>
          <w:sz w:val="24"/>
          <w:szCs w:val="24"/>
          <w:lang w:val="kl-GL"/>
        </w:rPr>
        <w:t xml:space="preserve"> </w:t>
      </w:r>
      <w:r>
        <w:rPr>
          <w:rFonts w:ascii="Times New Roman" w:hAnsi="Times New Roman" w:cs="Times New Roman"/>
          <w:sz w:val="24"/>
          <w:szCs w:val="24"/>
          <w:lang w:val="kl-GL"/>
        </w:rPr>
        <w:t>Ligebehandlingsnævnet.</w:t>
      </w:r>
    </w:p>
    <w:p w14:paraId="2BC05E0E" w14:textId="27CAB1BE" w:rsidR="00012240" w:rsidRDefault="00012240" w:rsidP="00E6073E">
      <w:pPr>
        <w:spacing w:after="0"/>
        <w:rPr>
          <w:rFonts w:ascii="Times New Roman" w:hAnsi="Times New Roman" w:cs="Times New Roman"/>
          <w:sz w:val="24"/>
          <w:szCs w:val="24"/>
          <w:lang w:val="kl-GL"/>
        </w:rPr>
      </w:pPr>
    </w:p>
    <w:p w14:paraId="26119F91" w14:textId="53ED88EE" w:rsidR="00E5016E" w:rsidRDefault="00E5016E" w:rsidP="00E6073E">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Idet lønvilkårerne på offentlige arbejdspladser i høj grad er overenskomstregulerede, vil særligt tillæg her være relevant at kontrollere. </w:t>
      </w:r>
    </w:p>
    <w:p w14:paraId="5AAAFAAF" w14:textId="77777777" w:rsidR="00E5016E" w:rsidRDefault="00E5016E" w:rsidP="00E6073E">
      <w:pPr>
        <w:spacing w:after="0"/>
        <w:rPr>
          <w:rFonts w:ascii="Times New Roman" w:hAnsi="Times New Roman" w:cs="Times New Roman"/>
          <w:sz w:val="24"/>
          <w:szCs w:val="24"/>
          <w:lang w:val="kl-GL"/>
        </w:rPr>
      </w:pPr>
    </w:p>
    <w:p w14:paraId="22043D3D" w14:textId="7ECBA805" w:rsidR="00012240" w:rsidRDefault="00012240" w:rsidP="00E6073E">
      <w:pPr>
        <w:spacing w:after="0"/>
        <w:rPr>
          <w:rFonts w:ascii="Times New Roman" w:hAnsi="Times New Roman" w:cs="Times New Roman"/>
          <w:sz w:val="24"/>
          <w:szCs w:val="24"/>
          <w:lang w:val="kl-GL"/>
        </w:rPr>
      </w:pPr>
      <w:r w:rsidRPr="00012240">
        <w:rPr>
          <w:rFonts w:ascii="Times New Roman" w:hAnsi="Times New Roman" w:cs="Times New Roman"/>
          <w:sz w:val="24"/>
          <w:szCs w:val="24"/>
          <w:lang w:val="kl-GL"/>
        </w:rPr>
        <w:t>For at der kan være mistanke om diskrimination ved fastsættelse af lønvilkår, bør medarbejderen kunne påvise, at en eventuel løndiskrimination hænger sammen med en af ​​lovens diskriminationskriterier. Mistanken bør i tillæg hertil baseres på andre forhold. Mistanken kan f.eks. begrundes af arbejdstageren ved at en kollega udfører lignende arbejdsopgaver eller arbejde af samme værdi eller at der er tale om samme stillingskategori. Tilsvarende kan mistanke også begrundes i, at arbejdstager bliver bekendt med, at andre har fået en lønforhøjelse efter forhandlinger. Samtidig bør tærsklen for at få disse oplysninger ikke blive for høj, sådan at arbejdsgiveren kan nægte at give oplysningerne, fordi mistanken ikke er tilstrækkeligt begrundet</w:t>
      </w:r>
      <w:r w:rsidR="002577C4">
        <w:rPr>
          <w:rFonts w:ascii="Times New Roman" w:hAnsi="Times New Roman" w:cs="Times New Roman"/>
          <w:sz w:val="24"/>
          <w:szCs w:val="24"/>
          <w:lang w:val="kl-GL"/>
        </w:rPr>
        <w:t>, da dette kan være konfliktskabende.</w:t>
      </w:r>
      <w:r w:rsidRPr="00012240">
        <w:rPr>
          <w:rFonts w:ascii="Times New Roman" w:hAnsi="Times New Roman" w:cs="Times New Roman"/>
          <w:sz w:val="24"/>
          <w:szCs w:val="24"/>
          <w:lang w:val="kl-GL"/>
        </w:rPr>
        <w:t xml:space="preserve"> En arbejdsgiver kan derfor ikke nægte at udlevere lønoplysninger, fordi arbejdsgiver mener at mistanken er grundløs.</w:t>
      </w:r>
    </w:p>
    <w:p w14:paraId="596A0CE3" w14:textId="547D40BF" w:rsidR="00D93EEC" w:rsidRDefault="00D93EEC" w:rsidP="00E6073E">
      <w:pPr>
        <w:spacing w:after="0"/>
        <w:rPr>
          <w:rFonts w:ascii="Times New Roman" w:hAnsi="Times New Roman" w:cs="Times New Roman"/>
          <w:sz w:val="24"/>
          <w:szCs w:val="24"/>
          <w:lang w:val="kl-GL"/>
        </w:rPr>
      </w:pPr>
    </w:p>
    <w:p w14:paraId="6429C8E2" w14:textId="0FE6A978" w:rsidR="00D93EEC" w:rsidRDefault="00D93EEC" w:rsidP="00E6073E">
      <w:pPr>
        <w:spacing w:after="0"/>
        <w:rPr>
          <w:rFonts w:ascii="Times New Roman" w:hAnsi="Times New Roman" w:cs="Times New Roman"/>
          <w:sz w:val="24"/>
          <w:szCs w:val="24"/>
          <w:lang w:val="kl-GL"/>
        </w:rPr>
      </w:pPr>
      <w:r>
        <w:rPr>
          <w:rFonts w:ascii="Times New Roman" w:hAnsi="Times New Roman" w:cs="Times New Roman"/>
          <w:sz w:val="24"/>
          <w:szCs w:val="24"/>
          <w:lang w:val="kl-GL"/>
        </w:rPr>
        <w:t>Det er ikke hensigten</w:t>
      </w:r>
      <w:r w:rsidR="00E75D0C">
        <w:rPr>
          <w:rFonts w:ascii="Times New Roman" w:hAnsi="Times New Roman" w:cs="Times New Roman"/>
          <w:sz w:val="24"/>
          <w:szCs w:val="24"/>
          <w:lang w:val="kl-GL"/>
        </w:rPr>
        <w:t xml:space="preserve"> med bestemmelsen</w:t>
      </w:r>
      <w:r>
        <w:rPr>
          <w:rFonts w:ascii="Times New Roman" w:hAnsi="Times New Roman" w:cs="Times New Roman"/>
          <w:sz w:val="24"/>
          <w:szCs w:val="24"/>
          <w:lang w:val="kl-GL"/>
        </w:rPr>
        <w:t>, at arbejdstageren skal kunne få oplysninger om en konkret mearbejders lønforhold.</w:t>
      </w:r>
    </w:p>
    <w:p w14:paraId="1F001C3D" w14:textId="73C5E722" w:rsidR="004047DE" w:rsidRDefault="004047DE" w:rsidP="00E6073E">
      <w:pPr>
        <w:spacing w:after="0"/>
        <w:rPr>
          <w:rFonts w:ascii="Times New Roman" w:hAnsi="Times New Roman" w:cs="Times New Roman"/>
          <w:sz w:val="24"/>
          <w:szCs w:val="24"/>
          <w:lang w:val="kl-GL"/>
        </w:rPr>
      </w:pPr>
    </w:p>
    <w:p w14:paraId="0A40FDF0" w14:textId="2FD2FBF1" w:rsidR="004047DE" w:rsidRDefault="004047DE" w:rsidP="00E6073E">
      <w:pPr>
        <w:spacing w:after="0"/>
        <w:rPr>
          <w:rFonts w:ascii="Times New Roman" w:hAnsi="Times New Roman" w:cs="Times New Roman"/>
          <w:sz w:val="24"/>
          <w:szCs w:val="24"/>
          <w:lang w:val="kl-GL"/>
        </w:rPr>
      </w:pPr>
      <w:r>
        <w:rPr>
          <w:rFonts w:ascii="Times New Roman" w:hAnsi="Times New Roman" w:cs="Times New Roman"/>
          <w:sz w:val="24"/>
          <w:szCs w:val="24"/>
          <w:lang w:val="kl-GL"/>
        </w:rPr>
        <w:t>For at sikre hensynet til den enkelte medarbejders private oplysninger,</w:t>
      </w:r>
      <w:r w:rsidR="007C7B53">
        <w:rPr>
          <w:rFonts w:ascii="Times New Roman" w:hAnsi="Times New Roman" w:cs="Times New Roman"/>
          <w:sz w:val="24"/>
          <w:szCs w:val="24"/>
          <w:lang w:val="kl-GL"/>
        </w:rPr>
        <w:t xml:space="preserve"> skal den arbejdstager, som modtager lønoplysninger underskrive en tavshedserklæring i forbindelse med udleveringen. Dette er</w:t>
      </w:r>
      <w:r>
        <w:rPr>
          <w:rFonts w:ascii="Times New Roman" w:hAnsi="Times New Roman" w:cs="Times New Roman"/>
          <w:sz w:val="24"/>
          <w:szCs w:val="24"/>
          <w:lang w:val="kl-GL"/>
        </w:rPr>
        <w:t xml:space="preserve"> særligt </w:t>
      </w:r>
      <w:r w:rsidR="007C7B53">
        <w:rPr>
          <w:rFonts w:ascii="Times New Roman" w:hAnsi="Times New Roman" w:cs="Times New Roman"/>
          <w:sz w:val="24"/>
          <w:szCs w:val="24"/>
          <w:lang w:val="kl-GL"/>
        </w:rPr>
        <w:t xml:space="preserve">relevant </w:t>
      </w:r>
      <w:r>
        <w:rPr>
          <w:rFonts w:ascii="Times New Roman" w:hAnsi="Times New Roman" w:cs="Times New Roman"/>
          <w:sz w:val="24"/>
          <w:szCs w:val="24"/>
          <w:lang w:val="kl-GL"/>
        </w:rPr>
        <w:t xml:space="preserve">i mindre virksomheder, hvor der ikke i praksis kan gives et generelt lønniveau uden at </w:t>
      </w:r>
      <w:r w:rsidR="007C7B53">
        <w:rPr>
          <w:rFonts w:ascii="Times New Roman" w:hAnsi="Times New Roman" w:cs="Times New Roman"/>
          <w:sz w:val="24"/>
          <w:szCs w:val="24"/>
          <w:lang w:val="kl-GL"/>
        </w:rPr>
        <w:t xml:space="preserve">det er muligt at </w:t>
      </w:r>
      <w:r>
        <w:rPr>
          <w:rFonts w:ascii="Times New Roman" w:hAnsi="Times New Roman" w:cs="Times New Roman"/>
          <w:sz w:val="24"/>
          <w:szCs w:val="24"/>
          <w:lang w:val="kl-GL"/>
        </w:rPr>
        <w:t xml:space="preserve">identificere den medarbejder, </w:t>
      </w:r>
      <w:r w:rsidR="007C7B53">
        <w:rPr>
          <w:rFonts w:ascii="Times New Roman" w:hAnsi="Times New Roman" w:cs="Times New Roman"/>
          <w:sz w:val="24"/>
          <w:szCs w:val="24"/>
          <w:lang w:val="kl-GL"/>
        </w:rPr>
        <w:t>som</w:t>
      </w:r>
      <w:r>
        <w:rPr>
          <w:rFonts w:ascii="Times New Roman" w:hAnsi="Times New Roman" w:cs="Times New Roman"/>
          <w:sz w:val="24"/>
          <w:szCs w:val="24"/>
          <w:lang w:val="kl-GL"/>
        </w:rPr>
        <w:t xml:space="preserve"> oplysningerne vedrører. </w:t>
      </w:r>
    </w:p>
    <w:p w14:paraId="77A1C68B" w14:textId="144ABE81" w:rsidR="00587DE0" w:rsidRDefault="00587DE0" w:rsidP="00E6073E">
      <w:pPr>
        <w:spacing w:after="0"/>
        <w:rPr>
          <w:rFonts w:ascii="Times New Roman" w:hAnsi="Times New Roman" w:cs="Times New Roman"/>
          <w:sz w:val="24"/>
          <w:szCs w:val="24"/>
          <w:lang w:val="kl-GL"/>
        </w:rPr>
      </w:pPr>
    </w:p>
    <w:p w14:paraId="127B2605" w14:textId="16AA64B7" w:rsidR="00587DE0" w:rsidRDefault="00587DE0" w:rsidP="00587DE0">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 xml:space="preserve">Til § </w:t>
      </w:r>
      <w:r w:rsidR="00D835E6">
        <w:rPr>
          <w:rFonts w:ascii="Times New Roman" w:hAnsi="Times New Roman" w:cs="Times New Roman"/>
          <w:i/>
          <w:iCs/>
          <w:sz w:val="24"/>
          <w:szCs w:val="24"/>
          <w:lang w:val="kl-GL"/>
        </w:rPr>
        <w:t>16</w:t>
      </w:r>
    </w:p>
    <w:p w14:paraId="49FE792B" w14:textId="77777777" w:rsidR="00171A15" w:rsidRDefault="00171A15" w:rsidP="000E71BE">
      <w:pPr>
        <w:spacing w:after="0"/>
        <w:rPr>
          <w:rFonts w:ascii="Times New Roman" w:hAnsi="Times New Roman" w:cs="Times New Roman"/>
          <w:sz w:val="24"/>
          <w:szCs w:val="24"/>
          <w:lang w:val="kl-GL"/>
        </w:rPr>
      </w:pPr>
    </w:p>
    <w:p w14:paraId="07D27540" w14:textId="47EAFBFD" w:rsidR="000E71BE" w:rsidRPr="000E71BE" w:rsidRDefault="000E71BE" w:rsidP="000E71BE">
      <w:pPr>
        <w:spacing w:after="0"/>
        <w:rPr>
          <w:rFonts w:ascii="Times New Roman" w:hAnsi="Times New Roman" w:cs="Times New Roman"/>
          <w:sz w:val="24"/>
          <w:szCs w:val="24"/>
          <w:lang w:val="kl-GL"/>
        </w:rPr>
      </w:pPr>
      <w:r>
        <w:rPr>
          <w:rFonts w:ascii="Times New Roman" w:hAnsi="Times New Roman" w:cs="Times New Roman"/>
          <w:sz w:val="24"/>
          <w:szCs w:val="24"/>
          <w:lang w:val="kl-GL"/>
        </w:rPr>
        <w:lastRenderedPageBreak/>
        <w:t>Bestemmelse</w:t>
      </w:r>
      <w:r w:rsidR="004E17AB">
        <w:rPr>
          <w:rFonts w:ascii="Times New Roman" w:hAnsi="Times New Roman" w:cs="Times New Roman"/>
          <w:sz w:val="24"/>
          <w:szCs w:val="24"/>
          <w:lang w:val="kl-GL"/>
        </w:rPr>
        <w:t xml:space="preserve">rne i loven </w:t>
      </w:r>
      <w:r>
        <w:rPr>
          <w:rFonts w:ascii="Times New Roman" w:hAnsi="Times New Roman" w:cs="Times New Roman"/>
          <w:sz w:val="24"/>
          <w:szCs w:val="24"/>
          <w:lang w:val="kl-GL"/>
        </w:rPr>
        <w:t>er ikke til hinder for, at personer får gunstigere forhold i forbindelse med graviditet</w:t>
      </w:r>
      <w:r w:rsidR="00171A15" w:rsidRPr="00171A15">
        <w:rPr>
          <w:rFonts w:ascii="Times New Roman" w:hAnsi="Times New Roman" w:cs="Times New Roman"/>
          <w:sz w:val="24"/>
          <w:szCs w:val="24"/>
        </w:rPr>
        <w:t xml:space="preserve"> </w:t>
      </w:r>
      <w:r w:rsidR="00171A15">
        <w:rPr>
          <w:rFonts w:ascii="Times New Roman" w:hAnsi="Times New Roman" w:cs="Times New Roman"/>
          <w:sz w:val="24"/>
          <w:szCs w:val="24"/>
        </w:rPr>
        <w:t>fødsel eller adoption</w:t>
      </w:r>
      <w:r w:rsidR="00EC59A5">
        <w:rPr>
          <w:rFonts w:ascii="Times New Roman" w:hAnsi="Times New Roman" w:cs="Times New Roman"/>
          <w:sz w:val="24"/>
          <w:szCs w:val="24"/>
        </w:rPr>
        <w:t>,</w:t>
      </w:r>
      <w:r>
        <w:rPr>
          <w:rFonts w:ascii="Times New Roman" w:hAnsi="Times New Roman" w:cs="Times New Roman"/>
          <w:sz w:val="24"/>
          <w:szCs w:val="24"/>
          <w:lang w:val="kl-GL"/>
        </w:rPr>
        <w:t xml:space="preserve"> end det er nævnt i denne lov. </w:t>
      </w:r>
    </w:p>
    <w:p w14:paraId="2154D4A5" w14:textId="2AF56F45" w:rsidR="000A02A8" w:rsidRDefault="000A02A8" w:rsidP="00E91656">
      <w:pPr>
        <w:spacing w:after="0"/>
        <w:rPr>
          <w:rFonts w:ascii="Times New Roman" w:hAnsi="Times New Roman" w:cs="Times New Roman"/>
          <w:b/>
          <w:bCs/>
          <w:sz w:val="24"/>
          <w:szCs w:val="24"/>
          <w:lang w:val="kl-GL"/>
        </w:rPr>
      </w:pPr>
    </w:p>
    <w:p w14:paraId="24BA76DF" w14:textId="1795362B" w:rsidR="001E149E" w:rsidRDefault="001E149E" w:rsidP="001E149E">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 xml:space="preserve">Til § </w:t>
      </w:r>
      <w:r w:rsidR="00D835E6">
        <w:rPr>
          <w:rFonts w:ascii="Times New Roman" w:hAnsi="Times New Roman" w:cs="Times New Roman"/>
          <w:i/>
          <w:iCs/>
          <w:sz w:val="24"/>
          <w:szCs w:val="24"/>
          <w:lang w:val="kl-GL"/>
        </w:rPr>
        <w:t>17</w:t>
      </w:r>
    </w:p>
    <w:p w14:paraId="3D313BDC" w14:textId="7C5FBECF" w:rsidR="00431B4F" w:rsidRDefault="00431B4F" w:rsidP="00431B4F">
      <w:pPr>
        <w:spacing w:after="0"/>
        <w:rPr>
          <w:rFonts w:ascii="Times New Roman" w:hAnsi="Times New Roman" w:cs="Times New Roman"/>
          <w:sz w:val="24"/>
          <w:szCs w:val="24"/>
          <w:lang w:val="kl-GL"/>
        </w:rPr>
      </w:pPr>
      <w:r>
        <w:rPr>
          <w:rFonts w:ascii="Times New Roman" w:hAnsi="Times New Roman" w:cs="Times New Roman"/>
          <w:sz w:val="24"/>
          <w:szCs w:val="24"/>
          <w:lang w:val="kl-GL"/>
        </w:rPr>
        <w:t>Til stk. 1</w:t>
      </w:r>
    </w:p>
    <w:p w14:paraId="4BC8D6D6" w14:textId="674E2D6A" w:rsidR="00431B4F" w:rsidRDefault="00431B4F" w:rsidP="00431B4F">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Bestemmelsen </w:t>
      </w:r>
      <w:r w:rsidRPr="00714B38">
        <w:rPr>
          <w:rFonts w:ascii="Times New Roman" w:hAnsi="Times New Roman" w:cs="Times New Roman"/>
          <w:sz w:val="24"/>
          <w:szCs w:val="24"/>
          <w:lang w:val="kl-GL"/>
        </w:rPr>
        <w:t>omfatter tilfælde, hvor en person på grund af race, hudfarve, nationale eller etnisk oprindelse, tro</w:t>
      </w:r>
      <w:r>
        <w:rPr>
          <w:rFonts w:ascii="Times New Roman" w:hAnsi="Times New Roman" w:cs="Times New Roman"/>
          <w:sz w:val="24"/>
          <w:szCs w:val="24"/>
          <w:lang w:val="kl-GL"/>
        </w:rPr>
        <w:t>,</w:t>
      </w:r>
      <w:r w:rsidRPr="00714B38">
        <w:rPr>
          <w:rFonts w:ascii="Times New Roman" w:hAnsi="Times New Roman" w:cs="Times New Roman"/>
          <w:sz w:val="24"/>
          <w:szCs w:val="24"/>
          <w:lang w:val="kl-GL"/>
        </w:rPr>
        <w:t xml:space="preserve"> seksuelle orientering</w:t>
      </w:r>
      <w:r>
        <w:rPr>
          <w:rFonts w:ascii="Times New Roman" w:hAnsi="Times New Roman" w:cs="Times New Roman"/>
          <w:sz w:val="24"/>
          <w:szCs w:val="24"/>
          <w:lang w:val="kl-GL"/>
        </w:rPr>
        <w:t xml:space="preserve">, kønsidentitet, kønsudtryk eller kønskarakteristika </w:t>
      </w:r>
      <w:r w:rsidRPr="00714B38">
        <w:rPr>
          <w:rFonts w:ascii="Times New Roman" w:hAnsi="Times New Roman" w:cs="Times New Roman"/>
          <w:sz w:val="24"/>
          <w:szCs w:val="24"/>
          <w:lang w:val="kl-GL"/>
        </w:rPr>
        <w:t>udelukkes fra noget, som ellers udbydes til eller i øvrigt står åbent for enhver (eventuelt mod betaling eller under andre saglige vilkår), eller hvor personen stilles over for strengere vilkår med hensyn til betaling m.v. end de almindeligt gældende vilkår</w:t>
      </w:r>
      <w:r>
        <w:rPr>
          <w:rFonts w:ascii="Times New Roman" w:hAnsi="Times New Roman" w:cs="Times New Roman"/>
          <w:sz w:val="24"/>
          <w:szCs w:val="24"/>
          <w:lang w:val="kl-GL"/>
        </w:rPr>
        <w:t>.</w:t>
      </w:r>
    </w:p>
    <w:p w14:paraId="2FE824A4" w14:textId="77777777" w:rsidR="00431B4F" w:rsidRPr="00714B38" w:rsidRDefault="00431B4F" w:rsidP="00714B38">
      <w:pPr>
        <w:spacing w:after="0"/>
        <w:rPr>
          <w:rFonts w:ascii="Times New Roman" w:hAnsi="Times New Roman" w:cs="Times New Roman"/>
          <w:sz w:val="24"/>
          <w:szCs w:val="24"/>
          <w:lang w:val="kl-GL"/>
        </w:rPr>
      </w:pPr>
    </w:p>
    <w:p w14:paraId="32A54F88" w14:textId="77777777" w:rsidR="00431B4F" w:rsidRDefault="00431B4F" w:rsidP="00431B4F">
      <w:pPr>
        <w:spacing w:after="0"/>
        <w:rPr>
          <w:rFonts w:ascii="Times New Roman" w:hAnsi="Times New Roman" w:cs="Times New Roman"/>
          <w:sz w:val="24"/>
          <w:szCs w:val="24"/>
          <w:lang w:val="kl-GL"/>
        </w:rPr>
      </w:pPr>
      <w:r w:rsidRPr="00714B38">
        <w:rPr>
          <w:rFonts w:ascii="Times New Roman" w:hAnsi="Times New Roman" w:cs="Times New Roman"/>
          <w:sz w:val="24"/>
          <w:szCs w:val="24"/>
          <w:lang w:val="kl-GL"/>
        </w:rPr>
        <w:t>Bestemmelsen finder anvendelse på servicevirksomhed i bred forstand</w:t>
      </w:r>
      <w:r>
        <w:rPr>
          <w:rFonts w:ascii="Times New Roman" w:hAnsi="Times New Roman" w:cs="Times New Roman"/>
          <w:sz w:val="24"/>
          <w:szCs w:val="24"/>
          <w:lang w:val="kl-GL"/>
        </w:rPr>
        <w:t>. Be</w:t>
      </w:r>
      <w:r w:rsidRPr="00714B38">
        <w:rPr>
          <w:rFonts w:ascii="Times New Roman" w:hAnsi="Times New Roman" w:cs="Times New Roman"/>
          <w:sz w:val="24"/>
          <w:szCs w:val="24"/>
          <w:lang w:val="kl-GL"/>
        </w:rPr>
        <w:t xml:space="preserve">stemmelsen omfatter enhver betjening eller ydelse, der i erhvervsmæssigt eller almennyttigt øjemed stilles til rådighed for offentligheden. </w:t>
      </w:r>
    </w:p>
    <w:p w14:paraId="1FF1C7E4" w14:textId="77777777" w:rsidR="003373F5" w:rsidRDefault="003373F5" w:rsidP="00431B4F">
      <w:pPr>
        <w:spacing w:after="0"/>
        <w:rPr>
          <w:rFonts w:ascii="Times New Roman" w:hAnsi="Times New Roman" w:cs="Times New Roman"/>
          <w:sz w:val="24"/>
          <w:szCs w:val="24"/>
          <w:lang w:val="kl-GL"/>
        </w:rPr>
      </w:pPr>
    </w:p>
    <w:p w14:paraId="5DA8F0D3" w14:textId="1A87BEC3" w:rsidR="00431B4F" w:rsidRDefault="00431B4F" w:rsidP="00431B4F">
      <w:pPr>
        <w:spacing w:after="0"/>
        <w:rPr>
          <w:rFonts w:ascii="Times New Roman" w:hAnsi="Times New Roman" w:cs="Times New Roman"/>
          <w:sz w:val="24"/>
          <w:szCs w:val="24"/>
          <w:lang w:val="kl-GL"/>
        </w:rPr>
      </w:pPr>
      <w:r w:rsidRPr="00714B38">
        <w:rPr>
          <w:rFonts w:ascii="Times New Roman" w:hAnsi="Times New Roman" w:cs="Times New Roman"/>
          <w:sz w:val="24"/>
          <w:szCs w:val="24"/>
          <w:lang w:val="kl-GL"/>
        </w:rPr>
        <w:t xml:space="preserve">Omfattet af bestemmelsen er f.eks. ydelser fra salgs-, reparations- og serviceindretninger af enhver art, adgang til læge- og tandlægebehandling, adgang til befordring af enhver art med fordringsmidler, der udbydes til offentligheden, samt adgang til betjening i restauranter, hoteller, pensionater m.v. </w:t>
      </w:r>
    </w:p>
    <w:p w14:paraId="1BE25AE3" w14:textId="77777777" w:rsidR="00431B4F" w:rsidRDefault="00431B4F" w:rsidP="00431B4F">
      <w:pPr>
        <w:spacing w:after="0"/>
        <w:rPr>
          <w:rFonts w:ascii="Times New Roman" w:hAnsi="Times New Roman" w:cs="Times New Roman"/>
          <w:sz w:val="24"/>
          <w:szCs w:val="24"/>
          <w:lang w:val="kl-GL"/>
        </w:rPr>
      </w:pPr>
    </w:p>
    <w:p w14:paraId="0D7AD61F" w14:textId="48C9E56A" w:rsidR="00431B4F" w:rsidRPr="00714B38" w:rsidRDefault="00431B4F" w:rsidP="00714B38">
      <w:pPr>
        <w:spacing w:after="0"/>
        <w:rPr>
          <w:rFonts w:ascii="Times New Roman" w:hAnsi="Times New Roman" w:cs="Times New Roman"/>
          <w:sz w:val="24"/>
          <w:szCs w:val="24"/>
          <w:lang w:val="kl-GL"/>
        </w:rPr>
      </w:pPr>
      <w:r w:rsidRPr="00714B38">
        <w:rPr>
          <w:rFonts w:ascii="Times New Roman" w:hAnsi="Times New Roman" w:cs="Times New Roman"/>
          <w:sz w:val="24"/>
          <w:szCs w:val="24"/>
          <w:lang w:val="kl-GL"/>
        </w:rPr>
        <w:t xml:space="preserve">Erhvervsmæssigt salg og udlejning af fast ejendom eller lejlighed samt udlejning inden for </w:t>
      </w:r>
    </w:p>
    <w:p w14:paraId="3C752593" w14:textId="6E0C376D" w:rsidR="00431B4F" w:rsidRDefault="00431B4F" w:rsidP="00431B4F">
      <w:pPr>
        <w:spacing w:after="0"/>
        <w:rPr>
          <w:rFonts w:ascii="Times New Roman" w:hAnsi="Times New Roman" w:cs="Times New Roman"/>
          <w:sz w:val="24"/>
          <w:szCs w:val="24"/>
          <w:lang w:val="kl-GL"/>
        </w:rPr>
      </w:pPr>
      <w:r w:rsidRPr="00714B38">
        <w:rPr>
          <w:rFonts w:ascii="Times New Roman" w:hAnsi="Times New Roman" w:cs="Times New Roman"/>
          <w:sz w:val="24"/>
          <w:szCs w:val="24"/>
          <w:lang w:val="kl-GL"/>
        </w:rPr>
        <w:t>boligselskaber er også omfattet af bestemmelsen</w:t>
      </w:r>
      <w:r>
        <w:rPr>
          <w:rFonts w:ascii="Times New Roman" w:hAnsi="Times New Roman" w:cs="Times New Roman"/>
          <w:sz w:val="24"/>
          <w:szCs w:val="24"/>
          <w:lang w:val="kl-GL"/>
        </w:rPr>
        <w:t xml:space="preserve">. </w:t>
      </w:r>
    </w:p>
    <w:p w14:paraId="65809534" w14:textId="77777777" w:rsidR="00431B4F" w:rsidRPr="00714B38" w:rsidRDefault="00431B4F" w:rsidP="00714B38">
      <w:pPr>
        <w:spacing w:after="0"/>
        <w:rPr>
          <w:rFonts w:ascii="Times New Roman" w:hAnsi="Times New Roman" w:cs="Times New Roman"/>
          <w:sz w:val="24"/>
          <w:szCs w:val="24"/>
          <w:lang w:val="kl-GL"/>
        </w:rPr>
      </w:pPr>
    </w:p>
    <w:p w14:paraId="44185BD3" w14:textId="77777777" w:rsidR="00431B4F" w:rsidRDefault="00431B4F" w:rsidP="00431B4F">
      <w:pPr>
        <w:spacing w:after="0"/>
        <w:rPr>
          <w:rFonts w:ascii="Times New Roman" w:hAnsi="Times New Roman" w:cs="Times New Roman"/>
          <w:sz w:val="24"/>
          <w:szCs w:val="24"/>
          <w:lang w:val="kl-GL"/>
        </w:rPr>
      </w:pPr>
      <w:r>
        <w:rPr>
          <w:rFonts w:ascii="Times New Roman" w:hAnsi="Times New Roman" w:cs="Times New Roman"/>
          <w:sz w:val="24"/>
          <w:szCs w:val="24"/>
          <w:lang w:val="kl-GL"/>
        </w:rPr>
        <w:t>Til stk. 2</w:t>
      </w:r>
    </w:p>
    <w:p w14:paraId="752F48B9" w14:textId="76E80C8A" w:rsidR="00431B4F" w:rsidRPr="00714B38" w:rsidRDefault="00431B4F" w:rsidP="00714B38">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Efter bestemmelsen </w:t>
      </w:r>
      <w:r w:rsidRPr="00714B38">
        <w:rPr>
          <w:rFonts w:ascii="Times New Roman" w:hAnsi="Times New Roman" w:cs="Times New Roman"/>
          <w:sz w:val="24"/>
          <w:szCs w:val="24"/>
          <w:lang w:val="kl-GL"/>
        </w:rPr>
        <w:t xml:space="preserve">er det endvidere </w:t>
      </w:r>
      <w:r w:rsidR="00CF3464">
        <w:rPr>
          <w:rFonts w:ascii="Times New Roman" w:hAnsi="Times New Roman" w:cs="Times New Roman"/>
          <w:sz w:val="24"/>
          <w:szCs w:val="24"/>
          <w:lang w:val="kl-GL"/>
        </w:rPr>
        <w:t>ulovligt</w:t>
      </w:r>
      <w:r w:rsidR="00CF3464" w:rsidRPr="00714B38">
        <w:rPr>
          <w:rFonts w:ascii="Times New Roman" w:hAnsi="Times New Roman" w:cs="Times New Roman"/>
          <w:sz w:val="24"/>
          <w:szCs w:val="24"/>
          <w:lang w:val="kl-GL"/>
        </w:rPr>
        <w:t xml:space="preserve"> </w:t>
      </w:r>
      <w:r w:rsidRPr="00714B38">
        <w:rPr>
          <w:rFonts w:ascii="Times New Roman" w:hAnsi="Times New Roman" w:cs="Times New Roman"/>
          <w:sz w:val="24"/>
          <w:szCs w:val="24"/>
          <w:lang w:val="kl-GL"/>
        </w:rPr>
        <w:t xml:space="preserve">af nogen af de i stk. 1, nævnte grunde </w:t>
      </w:r>
    </w:p>
    <w:p w14:paraId="524BE03E" w14:textId="17B07311" w:rsidR="00431B4F" w:rsidRPr="00714B38" w:rsidRDefault="00431B4F" w:rsidP="00714B38">
      <w:pPr>
        <w:spacing w:after="0"/>
        <w:rPr>
          <w:rFonts w:ascii="Times New Roman" w:hAnsi="Times New Roman" w:cs="Times New Roman"/>
          <w:sz w:val="24"/>
          <w:szCs w:val="24"/>
          <w:lang w:val="kl-GL"/>
        </w:rPr>
      </w:pPr>
      <w:r w:rsidRPr="00714B38">
        <w:rPr>
          <w:rFonts w:ascii="Times New Roman" w:hAnsi="Times New Roman" w:cs="Times New Roman"/>
          <w:sz w:val="24"/>
          <w:szCs w:val="24"/>
          <w:lang w:val="kl-GL"/>
        </w:rPr>
        <w:t>at nægte at give en person adgang på samme vilkår som andre til sted, forestilling, udstilling, sammenkomst eller lignende, der er åben for almenheden. Det gælder f.eks. adgangen til forlystelsessteder (biografer, diskoteker, restauranter, barer, koncerter m.v.),</w:t>
      </w:r>
      <w:r>
        <w:rPr>
          <w:rFonts w:ascii="Times New Roman" w:hAnsi="Times New Roman" w:cs="Times New Roman"/>
          <w:sz w:val="24"/>
          <w:szCs w:val="24"/>
          <w:lang w:val="kl-GL"/>
        </w:rPr>
        <w:t xml:space="preserve"> </w:t>
      </w:r>
      <w:r w:rsidRPr="00714B38">
        <w:rPr>
          <w:rFonts w:ascii="Times New Roman" w:hAnsi="Times New Roman" w:cs="Times New Roman"/>
          <w:sz w:val="24"/>
          <w:szCs w:val="24"/>
          <w:lang w:val="kl-GL"/>
        </w:rPr>
        <w:t>sportsarrangementer m.v., hvortil offentligheden har adgang</w:t>
      </w:r>
      <w:r>
        <w:rPr>
          <w:rFonts w:ascii="Times New Roman" w:hAnsi="Times New Roman" w:cs="Times New Roman"/>
          <w:sz w:val="24"/>
          <w:szCs w:val="24"/>
          <w:lang w:val="kl-GL"/>
        </w:rPr>
        <w:t>.</w:t>
      </w:r>
    </w:p>
    <w:p w14:paraId="57270E67" w14:textId="49C990D8" w:rsidR="000416E9" w:rsidRDefault="000416E9" w:rsidP="001E149E">
      <w:pPr>
        <w:spacing w:after="0"/>
        <w:jc w:val="center"/>
        <w:rPr>
          <w:rFonts w:ascii="Times New Roman" w:hAnsi="Times New Roman" w:cs="Times New Roman"/>
          <w:i/>
          <w:iCs/>
          <w:sz w:val="24"/>
          <w:szCs w:val="24"/>
          <w:lang w:val="kl-GL"/>
        </w:rPr>
      </w:pPr>
    </w:p>
    <w:p w14:paraId="66011A2B" w14:textId="0059D27E" w:rsidR="000416E9" w:rsidRDefault="00DF0A36" w:rsidP="00431B4F">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Overtrædelser efter denne bestemmelse vil ikke kunne behandles af Ligebehandlingsnævnet, men vil i stedet skulle behandles som en kriminalsag ved domstolene. </w:t>
      </w:r>
    </w:p>
    <w:p w14:paraId="10ECD98F" w14:textId="6962F5C0" w:rsidR="007C1477" w:rsidRDefault="007C1477" w:rsidP="00431B4F">
      <w:pPr>
        <w:spacing w:after="0"/>
        <w:rPr>
          <w:rFonts w:ascii="Times New Roman" w:hAnsi="Times New Roman" w:cs="Times New Roman"/>
          <w:sz w:val="24"/>
          <w:szCs w:val="24"/>
          <w:lang w:val="kl-GL"/>
        </w:rPr>
      </w:pPr>
    </w:p>
    <w:p w14:paraId="03060362" w14:textId="3F35FCA0" w:rsidR="007C1477" w:rsidRDefault="007C1477" w:rsidP="00431B4F">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Bestemmelsen er en videreførsel af </w:t>
      </w:r>
      <w:r w:rsidRPr="007C1477">
        <w:rPr>
          <w:rFonts w:ascii="Times New Roman" w:hAnsi="Times New Roman" w:cs="Times New Roman"/>
          <w:sz w:val="24"/>
          <w:szCs w:val="24"/>
          <w:lang w:val="kl-GL"/>
        </w:rPr>
        <w:t>lov nr 289 af 9. juni 1971</w:t>
      </w:r>
      <w:r>
        <w:rPr>
          <w:rFonts w:ascii="Times New Roman" w:hAnsi="Times New Roman" w:cs="Times New Roman"/>
          <w:sz w:val="24"/>
          <w:szCs w:val="24"/>
          <w:lang w:val="kl-GL"/>
        </w:rPr>
        <w:t xml:space="preserve"> </w:t>
      </w:r>
      <w:r w:rsidRPr="007C1477">
        <w:rPr>
          <w:rFonts w:ascii="Times New Roman" w:hAnsi="Times New Roman" w:cs="Times New Roman"/>
          <w:sz w:val="24"/>
          <w:szCs w:val="24"/>
          <w:lang w:val="kl-GL"/>
        </w:rPr>
        <w:t>om forbud mod forskelsbehandling på grund af race m.v</w:t>
      </w:r>
      <w:r>
        <w:rPr>
          <w:rFonts w:ascii="Times New Roman" w:hAnsi="Times New Roman" w:cs="Times New Roman"/>
          <w:sz w:val="24"/>
          <w:szCs w:val="24"/>
          <w:lang w:val="kl-GL"/>
        </w:rPr>
        <w:t>, som er anordnet for Grønland med tilføjelse af “</w:t>
      </w:r>
      <w:r w:rsidR="00CF3464">
        <w:rPr>
          <w:rFonts w:ascii="Times New Roman" w:hAnsi="Times New Roman" w:cs="Times New Roman"/>
          <w:sz w:val="24"/>
          <w:szCs w:val="24"/>
          <w:lang w:val="kl-GL"/>
        </w:rPr>
        <w:t xml:space="preserve">seksuelle orientering, </w:t>
      </w:r>
      <w:r>
        <w:rPr>
          <w:rFonts w:ascii="Times New Roman" w:hAnsi="Times New Roman" w:cs="Times New Roman"/>
          <w:sz w:val="24"/>
          <w:szCs w:val="24"/>
          <w:lang w:val="kl-GL"/>
        </w:rPr>
        <w:t xml:space="preserve">kønsidentitet, kønsudtryk </w:t>
      </w:r>
      <w:r w:rsidR="00CF3464">
        <w:rPr>
          <w:rFonts w:ascii="Times New Roman" w:hAnsi="Times New Roman" w:cs="Times New Roman"/>
          <w:sz w:val="24"/>
          <w:szCs w:val="24"/>
          <w:lang w:val="kl-GL"/>
        </w:rPr>
        <w:t xml:space="preserve">eller </w:t>
      </w:r>
      <w:r>
        <w:rPr>
          <w:rFonts w:ascii="Times New Roman" w:hAnsi="Times New Roman" w:cs="Times New Roman"/>
          <w:sz w:val="24"/>
          <w:szCs w:val="24"/>
          <w:lang w:val="kl-GL"/>
        </w:rPr>
        <w:t xml:space="preserve">kønskarakteristika”. </w:t>
      </w:r>
    </w:p>
    <w:p w14:paraId="24981736" w14:textId="77777777" w:rsidR="007C1477" w:rsidRDefault="007C1477" w:rsidP="00431B4F">
      <w:pPr>
        <w:spacing w:after="0"/>
        <w:rPr>
          <w:rFonts w:ascii="Times New Roman" w:hAnsi="Times New Roman" w:cs="Times New Roman"/>
          <w:sz w:val="24"/>
          <w:szCs w:val="24"/>
          <w:lang w:val="kl-GL"/>
        </w:rPr>
      </w:pPr>
    </w:p>
    <w:p w14:paraId="147AB4CE" w14:textId="49683536" w:rsidR="007C1477" w:rsidRDefault="007C1477" w:rsidP="00431B4F">
      <w:pPr>
        <w:spacing w:after="0"/>
        <w:rPr>
          <w:rFonts w:ascii="Times New Roman" w:hAnsi="Times New Roman" w:cs="Times New Roman"/>
          <w:sz w:val="24"/>
          <w:szCs w:val="24"/>
          <w:lang w:val="kl-GL"/>
        </w:rPr>
      </w:pPr>
      <w:r>
        <w:rPr>
          <w:rFonts w:ascii="Times New Roman" w:hAnsi="Times New Roman" w:cs="Times New Roman"/>
          <w:sz w:val="24"/>
          <w:szCs w:val="24"/>
          <w:lang w:val="kl-GL"/>
        </w:rPr>
        <w:t>Der tilsigtes derudover ikke en ændring i bestemmelsens anvendelsesområde i forhold til lov om forbud mod forskelsbehandling på grund af race m.v.</w:t>
      </w:r>
    </w:p>
    <w:p w14:paraId="3E8AE8FC" w14:textId="77777777" w:rsidR="00DF0A36" w:rsidRDefault="00DF0A36" w:rsidP="00714B38">
      <w:pPr>
        <w:spacing w:after="0"/>
        <w:rPr>
          <w:rFonts w:ascii="Times New Roman" w:hAnsi="Times New Roman" w:cs="Times New Roman"/>
          <w:i/>
          <w:iCs/>
          <w:sz w:val="24"/>
          <w:szCs w:val="24"/>
          <w:lang w:val="kl-GL"/>
        </w:rPr>
      </w:pPr>
    </w:p>
    <w:p w14:paraId="3A08A933" w14:textId="7F9CE4BC" w:rsidR="000416E9" w:rsidRPr="000416E9" w:rsidRDefault="000416E9" w:rsidP="000416E9">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Til § 18</w:t>
      </w:r>
    </w:p>
    <w:p w14:paraId="2FE04C22" w14:textId="38344D58" w:rsidR="00AE3F34" w:rsidRDefault="00AE3F34" w:rsidP="00AE3F34">
      <w:pPr>
        <w:spacing w:after="0"/>
        <w:rPr>
          <w:rFonts w:ascii="Times New Roman" w:hAnsi="Times New Roman" w:cs="Times New Roman"/>
          <w:sz w:val="24"/>
          <w:szCs w:val="24"/>
        </w:rPr>
      </w:pPr>
      <w:r>
        <w:rPr>
          <w:rFonts w:ascii="Times New Roman" w:hAnsi="Times New Roman" w:cs="Times New Roman"/>
          <w:sz w:val="24"/>
          <w:szCs w:val="24"/>
        </w:rPr>
        <w:t>Til stk. 1</w:t>
      </w:r>
    </w:p>
    <w:p w14:paraId="0FD36B5E" w14:textId="0D18B183" w:rsidR="001E149E" w:rsidRDefault="00AE3F34" w:rsidP="00AE3F34">
      <w:pPr>
        <w:spacing w:after="0"/>
        <w:rPr>
          <w:rFonts w:ascii="Times New Roman" w:hAnsi="Times New Roman" w:cs="Times New Roman"/>
          <w:sz w:val="24"/>
          <w:szCs w:val="24"/>
        </w:rPr>
      </w:pPr>
      <w:r w:rsidRPr="00AE3F34">
        <w:rPr>
          <w:rFonts w:ascii="Times New Roman" w:hAnsi="Times New Roman" w:cs="Times New Roman"/>
          <w:sz w:val="24"/>
          <w:szCs w:val="24"/>
        </w:rPr>
        <w:t xml:space="preserve">De beskyttelseskriterier, der omfattes af Ligebehandlingsnævnets kompetence opregnes i </w:t>
      </w:r>
      <w:r>
        <w:rPr>
          <w:rFonts w:ascii="Times New Roman" w:hAnsi="Times New Roman" w:cs="Times New Roman"/>
          <w:sz w:val="24"/>
          <w:szCs w:val="24"/>
        </w:rPr>
        <w:t xml:space="preserve">bestemmelsen. </w:t>
      </w:r>
      <w:r w:rsidRPr="00AE3F34">
        <w:rPr>
          <w:rFonts w:ascii="Times New Roman" w:hAnsi="Times New Roman" w:cs="Times New Roman"/>
          <w:sz w:val="24"/>
          <w:szCs w:val="24"/>
        </w:rPr>
        <w:t xml:space="preserve">Efter bestemmelsen kan nævnet behandle klager over </w:t>
      </w:r>
      <w:r w:rsidR="008D74DB">
        <w:rPr>
          <w:rFonts w:ascii="Times New Roman" w:hAnsi="Times New Roman" w:cs="Times New Roman"/>
          <w:sz w:val="24"/>
          <w:szCs w:val="24"/>
        </w:rPr>
        <w:t>diskr</w:t>
      </w:r>
      <w:r w:rsidR="00FA2A47">
        <w:rPr>
          <w:rFonts w:ascii="Times New Roman" w:hAnsi="Times New Roman" w:cs="Times New Roman"/>
          <w:sz w:val="24"/>
          <w:szCs w:val="24"/>
        </w:rPr>
        <w:t>i</w:t>
      </w:r>
      <w:r w:rsidR="008D74DB">
        <w:rPr>
          <w:rFonts w:ascii="Times New Roman" w:hAnsi="Times New Roman" w:cs="Times New Roman"/>
          <w:sz w:val="24"/>
          <w:szCs w:val="24"/>
        </w:rPr>
        <w:t>mination</w:t>
      </w:r>
      <w:r w:rsidRPr="00AE3F34">
        <w:rPr>
          <w:rFonts w:ascii="Times New Roman" w:hAnsi="Times New Roman" w:cs="Times New Roman"/>
          <w:sz w:val="24"/>
          <w:szCs w:val="24"/>
        </w:rPr>
        <w:t xml:space="preserve"> på grund </w:t>
      </w:r>
      <w:r w:rsidRPr="00AE3F34">
        <w:rPr>
          <w:rFonts w:ascii="Times New Roman" w:hAnsi="Times New Roman" w:cs="Times New Roman"/>
          <w:sz w:val="24"/>
          <w:szCs w:val="24"/>
        </w:rPr>
        <w:lastRenderedPageBreak/>
        <w:t xml:space="preserve">af </w:t>
      </w:r>
      <w:r w:rsidRPr="00380499">
        <w:rPr>
          <w:rFonts w:ascii="Times New Roman" w:hAnsi="Times New Roman" w:cs="Times New Roman"/>
          <w:sz w:val="24"/>
          <w:szCs w:val="24"/>
        </w:rPr>
        <w:t xml:space="preserve">køn, </w:t>
      </w:r>
      <w:r>
        <w:rPr>
          <w:rFonts w:ascii="Times New Roman" w:hAnsi="Times New Roman" w:cs="Times New Roman"/>
          <w:sz w:val="24"/>
          <w:szCs w:val="24"/>
        </w:rPr>
        <w:t xml:space="preserve">graviditet, barselsorlov, </w:t>
      </w:r>
      <w:r w:rsidRPr="00380499">
        <w:rPr>
          <w:rFonts w:ascii="Times New Roman" w:hAnsi="Times New Roman" w:cs="Times New Roman"/>
          <w:sz w:val="24"/>
          <w:szCs w:val="24"/>
        </w:rPr>
        <w:t>seksuel orientering, kønsidentitet, kønsudtryk, kønskarakteristika, race</w:t>
      </w:r>
      <w:r>
        <w:rPr>
          <w:rFonts w:ascii="Times New Roman" w:hAnsi="Times New Roman" w:cs="Times New Roman"/>
          <w:sz w:val="24"/>
          <w:szCs w:val="24"/>
        </w:rPr>
        <w:t>, hudfarve, national, social eller</w:t>
      </w:r>
      <w:r w:rsidRPr="00380499">
        <w:rPr>
          <w:rFonts w:ascii="Times New Roman" w:hAnsi="Times New Roman" w:cs="Times New Roman"/>
          <w:sz w:val="24"/>
          <w:szCs w:val="24"/>
        </w:rPr>
        <w:t xml:space="preserve"> etnisk oprindelse, handicap, alder, </w:t>
      </w:r>
      <w:r>
        <w:rPr>
          <w:rFonts w:ascii="Times New Roman" w:hAnsi="Times New Roman" w:cs="Times New Roman"/>
          <w:sz w:val="24"/>
          <w:szCs w:val="24"/>
        </w:rPr>
        <w:t xml:space="preserve">politisk anskuelse, </w:t>
      </w:r>
      <w:r w:rsidRPr="00380499">
        <w:rPr>
          <w:rFonts w:ascii="Times New Roman" w:hAnsi="Times New Roman" w:cs="Times New Roman"/>
          <w:sz w:val="24"/>
          <w:szCs w:val="24"/>
        </w:rPr>
        <w:t>religion eller trosoverbevisning</w:t>
      </w:r>
      <w:r>
        <w:rPr>
          <w:rFonts w:ascii="Times New Roman" w:hAnsi="Times New Roman" w:cs="Times New Roman"/>
          <w:sz w:val="24"/>
          <w:szCs w:val="24"/>
        </w:rPr>
        <w:t>.</w:t>
      </w:r>
    </w:p>
    <w:p w14:paraId="70E2E7CA" w14:textId="4BE330E2" w:rsidR="00AE3F34" w:rsidRDefault="00AE3F34" w:rsidP="00AE3F34">
      <w:pPr>
        <w:spacing w:after="0"/>
        <w:rPr>
          <w:rFonts w:ascii="Times New Roman" w:hAnsi="Times New Roman" w:cs="Times New Roman"/>
          <w:sz w:val="24"/>
          <w:szCs w:val="24"/>
        </w:rPr>
      </w:pPr>
    </w:p>
    <w:p w14:paraId="490B442D" w14:textId="77777777" w:rsidR="00FA2A47" w:rsidRDefault="00AE3F34" w:rsidP="00AE3F34">
      <w:pPr>
        <w:spacing w:after="0"/>
        <w:rPr>
          <w:rFonts w:ascii="Times New Roman" w:hAnsi="Times New Roman" w:cs="Times New Roman"/>
          <w:sz w:val="24"/>
          <w:szCs w:val="24"/>
          <w:lang w:val="kl-GL"/>
        </w:rPr>
      </w:pPr>
      <w:r w:rsidRPr="00AE3F34">
        <w:rPr>
          <w:rFonts w:ascii="Times New Roman" w:hAnsi="Times New Roman" w:cs="Times New Roman"/>
          <w:sz w:val="24"/>
          <w:szCs w:val="24"/>
          <w:lang w:val="kl-GL"/>
        </w:rPr>
        <w:t xml:space="preserve">Ligebehandlingsnævnet er en del af den offentlige forvaltning og er dermed et forvaltningsorgan, som udover reglerne i lovforslaget omfattes af de almindelige forvaltningsretlige regler, herunder </w:t>
      </w:r>
      <w:r>
        <w:rPr>
          <w:rFonts w:ascii="Times New Roman" w:hAnsi="Times New Roman" w:cs="Times New Roman"/>
          <w:sz w:val="24"/>
          <w:szCs w:val="24"/>
          <w:lang w:val="kl-GL"/>
        </w:rPr>
        <w:t>sagsbehandlingsloven</w:t>
      </w:r>
      <w:r w:rsidRPr="00AE3F34">
        <w:rPr>
          <w:rFonts w:ascii="Times New Roman" w:hAnsi="Times New Roman" w:cs="Times New Roman"/>
          <w:sz w:val="24"/>
          <w:szCs w:val="24"/>
          <w:lang w:val="kl-GL"/>
        </w:rPr>
        <w:t xml:space="preserve">. </w:t>
      </w:r>
    </w:p>
    <w:p w14:paraId="3F111328" w14:textId="77777777" w:rsidR="00FA2A47" w:rsidRDefault="00FA2A47" w:rsidP="00AE3F34">
      <w:pPr>
        <w:spacing w:after="0"/>
        <w:rPr>
          <w:rFonts w:ascii="Times New Roman" w:hAnsi="Times New Roman" w:cs="Times New Roman"/>
          <w:sz w:val="24"/>
          <w:szCs w:val="24"/>
          <w:lang w:val="kl-GL"/>
        </w:rPr>
      </w:pPr>
    </w:p>
    <w:p w14:paraId="65D73BB8" w14:textId="50434092" w:rsidR="00AE3F34" w:rsidRDefault="00AE3F34" w:rsidP="00AE3F34">
      <w:pPr>
        <w:spacing w:after="0"/>
        <w:rPr>
          <w:rFonts w:ascii="Times New Roman" w:hAnsi="Times New Roman" w:cs="Times New Roman"/>
          <w:sz w:val="24"/>
          <w:szCs w:val="24"/>
          <w:lang w:val="kl-GL"/>
        </w:rPr>
      </w:pPr>
      <w:r w:rsidRPr="00AE3F34">
        <w:rPr>
          <w:rFonts w:ascii="Times New Roman" w:hAnsi="Times New Roman" w:cs="Times New Roman"/>
          <w:sz w:val="24"/>
          <w:szCs w:val="24"/>
          <w:lang w:val="kl-GL"/>
        </w:rPr>
        <w:t>Det indebærer blandt andet, at Ligebehandlingsnævnet har pligt til at begrunde sine afgørelser, ligesom</w:t>
      </w:r>
      <w:r>
        <w:rPr>
          <w:rFonts w:ascii="Times New Roman" w:hAnsi="Times New Roman" w:cs="Times New Roman"/>
          <w:sz w:val="24"/>
          <w:szCs w:val="24"/>
          <w:lang w:val="kl-GL"/>
        </w:rPr>
        <w:t xml:space="preserve"> </w:t>
      </w:r>
      <w:r w:rsidRPr="00AE3F34">
        <w:rPr>
          <w:rFonts w:ascii="Times New Roman" w:hAnsi="Times New Roman" w:cs="Times New Roman"/>
          <w:sz w:val="24"/>
          <w:szCs w:val="24"/>
          <w:lang w:val="kl-GL"/>
        </w:rPr>
        <w:t>Ligebehandlingsnævnet under sin sagsbehandling skal foretage partshøring.</w:t>
      </w:r>
      <w:r>
        <w:rPr>
          <w:rFonts w:ascii="Times New Roman" w:hAnsi="Times New Roman" w:cs="Times New Roman"/>
          <w:sz w:val="24"/>
          <w:szCs w:val="24"/>
          <w:lang w:val="kl-GL"/>
        </w:rPr>
        <w:t xml:space="preserve"> </w:t>
      </w:r>
      <w:r w:rsidRPr="00AE3F34">
        <w:rPr>
          <w:rFonts w:ascii="Times New Roman" w:hAnsi="Times New Roman" w:cs="Times New Roman"/>
          <w:sz w:val="24"/>
          <w:szCs w:val="24"/>
          <w:lang w:val="kl-GL"/>
        </w:rPr>
        <w:t>Ligebehandlingsnævnet bliver også underlagt det såkaldte officialprincip, hvilket indebærer, at Ligebehandlingsnævnet har pligt til at oplyse sagen i fornødent omfang, før det træffer afgørelse i en sag.</w:t>
      </w:r>
      <w:r>
        <w:rPr>
          <w:rFonts w:ascii="Times New Roman" w:hAnsi="Times New Roman" w:cs="Times New Roman"/>
          <w:sz w:val="24"/>
          <w:szCs w:val="24"/>
          <w:lang w:val="kl-GL"/>
        </w:rPr>
        <w:t xml:space="preserve"> </w:t>
      </w:r>
      <w:r w:rsidRPr="00AE3F34">
        <w:rPr>
          <w:rFonts w:ascii="Times New Roman" w:hAnsi="Times New Roman" w:cs="Times New Roman"/>
          <w:sz w:val="24"/>
          <w:szCs w:val="24"/>
          <w:lang w:val="kl-GL"/>
        </w:rPr>
        <w:t>Dette omfatter såvel sagens retlige som faktiske forhold.</w:t>
      </w:r>
    </w:p>
    <w:p w14:paraId="666535C6" w14:textId="4A4F6938" w:rsidR="00AE3F34" w:rsidRDefault="00AE3F34" w:rsidP="00AE3F34">
      <w:pPr>
        <w:spacing w:after="0"/>
        <w:rPr>
          <w:rFonts w:ascii="Times New Roman" w:hAnsi="Times New Roman" w:cs="Times New Roman"/>
          <w:sz w:val="24"/>
          <w:szCs w:val="24"/>
          <w:lang w:val="kl-GL"/>
        </w:rPr>
      </w:pPr>
    </w:p>
    <w:p w14:paraId="6384722B" w14:textId="6D53D52D" w:rsidR="00AE3F34" w:rsidRDefault="00AE3F34" w:rsidP="00AE3F34">
      <w:pPr>
        <w:spacing w:after="0"/>
        <w:rPr>
          <w:rFonts w:ascii="Times New Roman" w:hAnsi="Times New Roman" w:cs="Times New Roman"/>
          <w:sz w:val="24"/>
          <w:szCs w:val="24"/>
          <w:lang w:val="kl-GL"/>
        </w:rPr>
      </w:pPr>
      <w:r w:rsidRPr="00AE3F34">
        <w:rPr>
          <w:rFonts w:ascii="Times New Roman" w:hAnsi="Times New Roman" w:cs="Times New Roman"/>
          <w:sz w:val="24"/>
          <w:szCs w:val="24"/>
          <w:lang w:val="kl-GL"/>
        </w:rPr>
        <w:t>Omkostninger ved Ligebehandlingsnævnets behandling af sagerne afholdes af Ligebehandlingsnævnet</w:t>
      </w:r>
      <w:r w:rsidR="00EC59A5">
        <w:rPr>
          <w:rFonts w:ascii="Times New Roman" w:hAnsi="Times New Roman" w:cs="Times New Roman"/>
          <w:sz w:val="24"/>
          <w:szCs w:val="24"/>
          <w:lang w:val="kl-GL"/>
        </w:rPr>
        <w:t xml:space="preserve"> selv</w:t>
      </w:r>
      <w:r w:rsidRPr="00AE3F34">
        <w:rPr>
          <w:rFonts w:ascii="Times New Roman" w:hAnsi="Times New Roman" w:cs="Times New Roman"/>
          <w:sz w:val="24"/>
          <w:szCs w:val="24"/>
          <w:lang w:val="kl-GL"/>
        </w:rPr>
        <w:t>. Nævnsbehandlingen er således gratis for parterne. Hvis parterne selv har udgifter i forbindelse med sagen, f</w:t>
      </w:r>
      <w:r w:rsidR="00C218A2">
        <w:rPr>
          <w:rFonts w:ascii="Times New Roman" w:hAnsi="Times New Roman" w:cs="Times New Roman"/>
          <w:sz w:val="24"/>
          <w:szCs w:val="24"/>
          <w:lang w:val="kl-GL"/>
        </w:rPr>
        <w:t>.eks.</w:t>
      </w:r>
      <w:r w:rsidRPr="00AE3F34">
        <w:rPr>
          <w:rFonts w:ascii="Times New Roman" w:hAnsi="Times New Roman" w:cs="Times New Roman"/>
          <w:sz w:val="24"/>
          <w:szCs w:val="24"/>
          <w:lang w:val="kl-GL"/>
        </w:rPr>
        <w:t xml:space="preserve"> til advokatsalær, vil det være nævnet uvedkommende. Ligebehandlingsnævnet kan således heller ikke pålægge en tabende part at godtgøre modpartens eventuelle omkostninger. Ligebehandlingsnævnet træffer endelig administrativ afgørelse i de sager, der rejses for Ligebehandlingsnævnet</w:t>
      </w:r>
      <w:r>
        <w:rPr>
          <w:rFonts w:ascii="Times New Roman" w:hAnsi="Times New Roman" w:cs="Times New Roman"/>
          <w:sz w:val="24"/>
          <w:szCs w:val="24"/>
          <w:lang w:val="kl-GL"/>
        </w:rPr>
        <w:t>.</w:t>
      </w:r>
    </w:p>
    <w:p w14:paraId="0F6A563B" w14:textId="7D7ABD84" w:rsidR="00AE3F34" w:rsidRDefault="00AE3F34" w:rsidP="00AE3F34">
      <w:pPr>
        <w:spacing w:after="0"/>
        <w:rPr>
          <w:rFonts w:ascii="Times New Roman" w:hAnsi="Times New Roman" w:cs="Times New Roman"/>
          <w:sz w:val="24"/>
          <w:szCs w:val="24"/>
          <w:lang w:val="kl-GL"/>
        </w:rPr>
      </w:pPr>
    </w:p>
    <w:p w14:paraId="68C577F9" w14:textId="4F1F14B9" w:rsidR="00AE3F34" w:rsidRDefault="00AE3F34" w:rsidP="00AE3F34">
      <w:pPr>
        <w:spacing w:after="0"/>
        <w:rPr>
          <w:rFonts w:ascii="Times New Roman" w:hAnsi="Times New Roman" w:cs="Times New Roman"/>
          <w:sz w:val="24"/>
          <w:szCs w:val="24"/>
          <w:lang w:val="kl-GL"/>
        </w:rPr>
      </w:pPr>
      <w:r>
        <w:rPr>
          <w:rFonts w:ascii="Times New Roman" w:hAnsi="Times New Roman" w:cs="Times New Roman"/>
          <w:sz w:val="24"/>
          <w:szCs w:val="24"/>
          <w:lang w:val="kl-GL"/>
        </w:rPr>
        <w:t>Til stk. 2</w:t>
      </w:r>
    </w:p>
    <w:p w14:paraId="766AE43B" w14:textId="71AA01C9" w:rsidR="00AE3F34" w:rsidRDefault="00AE3F34" w:rsidP="00AE3F34">
      <w:pPr>
        <w:spacing w:after="0"/>
        <w:rPr>
          <w:rFonts w:ascii="Times New Roman" w:hAnsi="Times New Roman" w:cs="Times New Roman"/>
          <w:sz w:val="24"/>
          <w:szCs w:val="24"/>
        </w:rPr>
      </w:pPr>
      <w:r w:rsidRPr="00AE3F34">
        <w:rPr>
          <w:rFonts w:ascii="Times New Roman" w:hAnsi="Times New Roman" w:cs="Times New Roman"/>
          <w:sz w:val="24"/>
          <w:szCs w:val="24"/>
          <w:lang w:val="kl-GL"/>
        </w:rPr>
        <w:t xml:space="preserve">Det foreslås i stk. </w:t>
      </w:r>
      <w:r>
        <w:rPr>
          <w:rFonts w:ascii="Times New Roman" w:hAnsi="Times New Roman" w:cs="Times New Roman"/>
          <w:sz w:val="24"/>
          <w:szCs w:val="24"/>
          <w:lang w:val="kl-GL"/>
        </w:rPr>
        <w:t>2</w:t>
      </w:r>
      <w:r w:rsidRPr="00AE3F34">
        <w:rPr>
          <w:rFonts w:ascii="Times New Roman" w:hAnsi="Times New Roman" w:cs="Times New Roman"/>
          <w:sz w:val="24"/>
          <w:szCs w:val="24"/>
          <w:lang w:val="kl-GL"/>
        </w:rPr>
        <w:t xml:space="preserve">, at Ligebehandlingsnævnet skal </w:t>
      </w:r>
      <w:r w:rsidR="007F4499">
        <w:rPr>
          <w:rFonts w:ascii="Times New Roman" w:hAnsi="Times New Roman" w:cs="Times New Roman"/>
          <w:sz w:val="24"/>
          <w:szCs w:val="24"/>
          <w:lang w:val="kl-GL"/>
        </w:rPr>
        <w:t xml:space="preserve">også </w:t>
      </w:r>
      <w:r w:rsidRPr="00AE3F34">
        <w:rPr>
          <w:rFonts w:ascii="Times New Roman" w:hAnsi="Times New Roman" w:cs="Times New Roman"/>
          <w:sz w:val="24"/>
          <w:szCs w:val="24"/>
          <w:lang w:val="kl-GL"/>
        </w:rPr>
        <w:t xml:space="preserve">kunne behandle klager fra en lønmodtager om brud på bestemmelser i kollektive overenskomster om forbud mod forskelsbehandling på grund af </w:t>
      </w:r>
      <w:r w:rsidRPr="00380499">
        <w:rPr>
          <w:rFonts w:ascii="Times New Roman" w:hAnsi="Times New Roman" w:cs="Times New Roman"/>
          <w:sz w:val="24"/>
          <w:szCs w:val="24"/>
        </w:rPr>
        <w:t xml:space="preserve">køn, </w:t>
      </w:r>
      <w:r>
        <w:rPr>
          <w:rFonts w:ascii="Times New Roman" w:hAnsi="Times New Roman" w:cs="Times New Roman"/>
          <w:sz w:val="24"/>
          <w:szCs w:val="24"/>
        </w:rPr>
        <w:t xml:space="preserve">graviditet, barselsorlov, </w:t>
      </w:r>
      <w:r w:rsidRPr="00380499">
        <w:rPr>
          <w:rFonts w:ascii="Times New Roman" w:hAnsi="Times New Roman" w:cs="Times New Roman"/>
          <w:sz w:val="24"/>
          <w:szCs w:val="24"/>
        </w:rPr>
        <w:t>seksuel orientering, kønsidentitet, kønsudtryk, kønskarakteristika, race</w:t>
      </w:r>
      <w:r>
        <w:rPr>
          <w:rFonts w:ascii="Times New Roman" w:hAnsi="Times New Roman" w:cs="Times New Roman"/>
          <w:sz w:val="24"/>
          <w:szCs w:val="24"/>
        </w:rPr>
        <w:t>, hudfarve, national, social eller</w:t>
      </w:r>
      <w:r w:rsidRPr="00380499">
        <w:rPr>
          <w:rFonts w:ascii="Times New Roman" w:hAnsi="Times New Roman" w:cs="Times New Roman"/>
          <w:sz w:val="24"/>
          <w:szCs w:val="24"/>
        </w:rPr>
        <w:t xml:space="preserve"> etnisk oprindelse, handicap, alder, </w:t>
      </w:r>
      <w:r>
        <w:rPr>
          <w:rFonts w:ascii="Times New Roman" w:hAnsi="Times New Roman" w:cs="Times New Roman"/>
          <w:sz w:val="24"/>
          <w:szCs w:val="24"/>
        </w:rPr>
        <w:t xml:space="preserve">politisk anskuelse, </w:t>
      </w:r>
      <w:r w:rsidRPr="00380499">
        <w:rPr>
          <w:rFonts w:ascii="Times New Roman" w:hAnsi="Times New Roman" w:cs="Times New Roman"/>
          <w:sz w:val="24"/>
          <w:szCs w:val="24"/>
        </w:rPr>
        <w:t>religion eller trosoverbevisning</w:t>
      </w:r>
      <w:r>
        <w:rPr>
          <w:rFonts w:ascii="Times New Roman" w:hAnsi="Times New Roman" w:cs="Times New Roman"/>
          <w:sz w:val="24"/>
          <w:szCs w:val="24"/>
        </w:rPr>
        <w:t>.</w:t>
      </w:r>
    </w:p>
    <w:p w14:paraId="0D8B1A0B" w14:textId="77777777" w:rsidR="002364B7" w:rsidRDefault="002364B7" w:rsidP="00AE3F34">
      <w:pPr>
        <w:spacing w:after="0"/>
        <w:rPr>
          <w:rFonts w:ascii="Times New Roman" w:hAnsi="Times New Roman" w:cs="Times New Roman"/>
          <w:sz w:val="24"/>
          <w:szCs w:val="24"/>
        </w:rPr>
      </w:pPr>
    </w:p>
    <w:p w14:paraId="1D84168B" w14:textId="77777777" w:rsidR="002364B7" w:rsidRDefault="002364B7" w:rsidP="002364B7">
      <w:pPr>
        <w:spacing w:after="0"/>
        <w:rPr>
          <w:rFonts w:ascii="Times New Roman" w:hAnsi="Times New Roman" w:cs="Times New Roman"/>
          <w:sz w:val="24"/>
          <w:szCs w:val="24"/>
          <w:lang w:val="kl-GL"/>
        </w:rPr>
      </w:pPr>
      <w:r w:rsidRPr="004F75BE">
        <w:rPr>
          <w:rFonts w:ascii="Times New Roman" w:hAnsi="Times New Roman" w:cs="Times New Roman"/>
          <w:sz w:val="24"/>
          <w:szCs w:val="24"/>
          <w:lang w:val="kl-GL"/>
        </w:rPr>
        <w:t>Afgrænsningen af Ligebehandlingsnævnets kompetence betyder, at klager over overtrædelse af andre regler i lovgivningen må afvises. Ligebehandlingsnævnet kan alene tage stilling til spørgsmål om anvendelse og fortolkning af den lovgivning m.v., som er omfattet af Ligebehandlingsnævnets kompetenceområde. For så vidt angår klager over afgørelser, som er truffet af den offentlige forvaltning, må Ligebehandlingsnævnet derfor tage stilling til, om klagen reelt vedrører forskelsbehandling, eller om klagen alene drejer sig om anvendelse og fortolkning af andre regler.</w:t>
      </w:r>
    </w:p>
    <w:p w14:paraId="15AF5670" w14:textId="0293D5AA" w:rsidR="0033083A" w:rsidRDefault="0033083A" w:rsidP="00AE3F34">
      <w:pPr>
        <w:spacing w:after="0"/>
        <w:rPr>
          <w:rFonts w:ascii="Times New Roman" w:hAnsi="Times New Roman" w:cs="Times New Roman"/>
          <w:sz w:val="24"/>
          <w:szCs w:val="24"/>
        </w:rPr>
      </w:pPr>
    </w:p>
    <w:p w14:paraId="2A52432B" w14:textId="112CA5E9" w:rsidR="004F75BE" w:rsidRDefault="0033083A" w:rsidP="00AE3F34">
      <w:pPr>
        <w:spacing w:after="0"/>
        <w:rPr>
          <w:rFonts w:ascii="Times New Roman" w:hAnsi="Times New Roman" w:cs="Times New Roman"/>
          <w:sz w:val="24"/>
          <w:szCs w:val="24"/>
        </w:rPr>
      </w:pPr>
      <w:r>
        <w:rPr>
          <w:rFonts w:ascii="Times New Roman" w:hAnsi="Times New Roman" w:cs="Times New Roman"/>
          <w:sz w:val="24"/>
          <w:szCs w:val="24"/>
        </w:rPr>
        <w:t>Til stk. 3</w:t>
      </w:r>
    </w:p>
    <w:p w14:paraId="78E59509" w14:textId="355DADA8" w:rsidR="0033083A" w:rsidRPr="0033083A" w:rsidRDefault="0033083A" w:rsidP="00AE3F34">
      <w:pPr>
        <w:spacing w:after="0"/>
        <w:rPr>
          <w:rFonts w:ascii="Times New Roman" w:hAnsi="Times New Roman" w:cs="Times New Roman"/>
          <w:sz w:val="24"/>
          <w:szCs w:val="24"/>
        </w:rPr>
      </w:pPr>
      <w:r w:rsidRPr="0033083A">
        <w:rPr>
          <w:rFonts w:ascii="Times New Roman" w:hAnsi="Times New Roman" w:cs="Times New Roman"/>
          <w:sz w:val="24"/>
          <w:szCs w:val="24"/>
        </w:rPr>
        <w:t>For at kunne klage til Ligebehandlingsnævnet skal klager selv være direkte berørt af den forskelsbehandling, som denne klager over.</w:t>
      </w:r>
    </w:p>
    <w:p w14:paraId="29162497" w14:textId="77777777" w:rsidR="0033083A" w:rsidRDefault="0033083A" w:rsidP="00AE3F34">
      <w:pPr>
        <w:spacing w:after="0"/>
        <w:rPr>
          <w:rFonts w:ascii="Times New Roman" w:hAnsi="Times New Roman" w:cs="Times New Roman"/>
          <w:sz w:val="24"/>
          <w:szCs w:val="24"/>
        </w:rPr>
      </w:pPr>
    </w:p>
    <w:p w14:paraId="7630D45A" w14:textId="77777777" w:rsidR="00AE3F34" w:rsidRPr="00AE3F34" w:rsidRDefault="00AE3F34" w:rsidP="00AE3F34">
      <w:pPr>
        <w:spacing w:after="0"/>
        <w:rPr>
          <w:rFonts w:ascii="Times New Roman" w:hAnsi="Times New Roman" w:cs="Times New Roman"/>
          <w:sz w:val="24"/>
          <w:szCs w:val="24"/>
          <w:lang w:val="kl-GL"/>
        </w:rPr>
      </w:pPr>
    </w:p>
    <w:p w14:paraId="45801620" w14:textId="442608B2" w:rsidR="001E149E" w:rsidRDefault="001E149E" w:rsidP="001E149E">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 xml:space="preserve">Til § </w:t>
      </w:r>
      <w:r w:rsidR="00D835E6">
        <w:rPr>
          <w:rFonts w:ascii="Times New Roman" w:hAnsi="Times New Roman" w:cs="Times New Roman"/>
          <w:i/>
          <w:iCs/>
          <w:sz w:val="24"/>
          <w:szCs w:val="24"/>
          <w:lang w:val="kl-GL"/>
        </w:rPr>
        <w:t>1</w:t>
      </w:r>
      <w:r w:rsidR="00E058EC">
        <w:rPr>
          <w:rFonts w:ascii="Times New Roman" w:hAnsi="Times New Roman" w:cs="Times New Roman"/>
          <w:i/>
          <w:iCs/>
          <w:sz w:val="24"/>
          <w:szCs w:val="24"/>
          <w:lang w:val="kl-GL"/>
        </w:rPr>
        <w:t>9</w:t>
      </w:r>
    </w:p>
    <w:p w14:paraId="3AED735A" w14:textId="77777777" w:rsidR="007F4499" w:rsidRDefault="007F4499" w:rsidP="00604755">
      <w:pPr>
        <w:spacing w:after="0"/>
        <w:rPr>
          <w:rFonts w:ascii="Times New Roman" w:hAnsi="Times New Roman" w:cs="Times New Roman"/>
          <w:sz w:val="24"/>
          <w:szCs w:val="24"/>
          <w:lang w:val="kl-GL"/>
        </w:rPr>
      </w:pPr>
    </w:p>
    <w:p w14:paraId="54BC9BB1" w14:textId="3D81E2FA" w:rsidR="00604755" w:rsidRPr="00604755" w:rsidRDefault="00604755" w:rsidP="00604755">
      <w:pPr>
        <w:spacing w:after="0"/>
        <w:rPr>
          <w:rFonts w:ascii="Times New Roman" w:hAnsi="Times New Roman" w:cs="Times New Roman"/>
          <w:sz w:val="24"/>
          <w:szCs w:val="24"/>
          <w:lang w:val="kl-GL"/>
        </w:rPr>
      </w:pPr>
      <w:r w:rsidRPr="00604755">
        <w:rPr>
          <w:rFonts w:ascii="Times New Roman" w:hAnsi="Times New Roman" w:cs="Times New Roman"/>
          <w:sz w:val="24"/>
          <w:szCs w:val="24"/>
          <w:lang w:val="kl-GL"/>
        </w:rPr>
        <w:lastRenderedPageBreak/>
        <w:t>Bestemmelsen indeholder regler for Ligebehandlingsnævnets sammensætning og regler om udpegning af Ligebehandlingsnævnets medlemmer.</w:t>
      </w:r>
    </w:p>
    <w:p w14:paraId="3CFF9C28" w14:textId="35168319" w:rsidR="001E149E" w:rsidRDefault="001E149E" w:rsidP="001E149E">
      <w:pPr>
        <w:spacing w:after="0"/>
        <w:jc w:val="center"/>
        <w:rPr>
          <w:rFonts w:ascii="Times New Roman" w:hAnsi="Times New Roman" w:cs="Times New Roman"/>
          <w:i/>
          <w:iCs/>
          <w:sz w:val="24"/>
          <w:szCs w:val="24"/>
          <w:lang w:val="kl-GL"/>
        </w:rPr>
      </w:pPr>
    </w:p>
    <w:p w14:paraId="4C9A043E" w14:textId="4296F431" w:rsidR="00604755" w:rsidRPr="005B7EBF" w:rsidRDefault="005B7EBF" w:rsidP="00203E2F">
      <w:pPr>
        <w:spacing w:after="0"/>
        <w:rPr>
          <w:rFonts w:ascii="Times New Roman" w:hAnsi="Times New Roman" w:cs="Times New Roman"/>
          <w:sz w:val="24"/>
          <w:szCs w:val="24"/>
        </w:rPr>
      </w:pPr>
      <w:r w:rsidRPr="00214E83">
        <w:rPr>
          <w:rFonts w:ascii="Times New Roman" w:hAnsi="Times New Roman" w:cs="Times New Roman"/>
          <w:sz w:val="24"/>
          <w:szCs w:val="24"/>
        </w:rPr>
        <w:t>Til stk. 1</w:t>
      </w:r>
    </w:p>
    <w:p w14:paraId="12B22A33" w14:textId="42D71A89" w:rsidR="00604755" w:rsidRDefault="00604755" w:rsidP="00203E2F">
      <w:pPr>
        <w:spacing w:after="0"/>
        <w:rPr>
          <w:rFonts w:ascii="Times New Roman" w:hAnsi="Times New Roman" w:cs="Times New Roman"/>
          <w:sz w:val="24"/>
          <w:szCs w:val="24"/>
        </w:rPr>
      </w:pPr>
      <w:r>
        <w:rPr>
          <w:rFonts w:ascii="Times New Roman" w:hAnsi="Times New Roman" w:cs="Times New Roman"/>
          <w:sz w:val="24"/>
          <w:szCs w:val="24"/>
          <w:lang w:val="kl-GL"/>
        </w:rPr>
        <w:t>Det for</w:t>
      </w:r>
      <w:r w:rsidR="003E13D8">
        <w:rPr>
          <w:rFonts w:ascii="Times New Roman" w:hAnsi="Times New Roman" w:cs="Times New Roman"/>
          <w:sz w:val="24"/>
          <w:szCs w:val="24"/>
          <w:lang w:val="kl-GL"/>
        </w:rPr>
        <w:t>e</w:t>
      </w:r>
      <w:r>
        <w:rPr>
          <w:rFonts w:ascii="Times New Roman" w:hAnsi="Times New Roman" w:cs="Times New Roman"/>
          <w:sz w:val="24"/>
          <w:szCs w:val="24"/>
          <w:lang w:val="kl-GL"/>
        </w:rPr>
        <w:t xml:space="preserve">slås at </w:t>
      </w:r>
      <w:r w:rsidR="00915FD3">
        <w:rPr>
          <w:rFonts w:ascii="Times New Roman" w:hAnsi="Times New Roman" w:cs="Times New Roman"/>
          <w:sz w:val="24"/>
          <w:szCs w:val="24"/>
        </w:rPr>
        <w:t>n</w:t>
      </w:r>
      <w:r w:rsidRPr="00380499">
        <w:rPr>
          <w:rFonts w:ascii="Times New Roman" w:hAnsi="Times New Roman" w:cs="Times New Roman"/>
          <w:sz w:val="24"/>
          <w:szCs w:val="24"/>
        </w:rPr>
        <w:t>ævnet består af 1 formand og 4 øvrige medlemmer</w:t>
      </w:r>
      <w:r>
        <w:rPr>
          <w:rFonts w:ascii="Times New Roman" w:hAnsi="Times New Roman" w:cs="Times New Roman"/>
          <w:sz w:val="24"/>
          <w:szCs w:val="24"/>
        </w:rPr>
        <w:t>.</w:t>
      </w:r>
    </w:p>
    <w:p w14:paraId="6894F642" w14:textId="35B8421B" w:rsidR="00214E83" w:rsidRDefault="00214E83" w:rsidP="00203E2F">
      <w:pPr>
        <w:spacing w:after="0"/>
        <w:rPr>
          <w:rFonts w:ascii="Times New Roman" w:hAnsi="Times New Roman" w:cs="Times New Roman"/>
          <w:sz w:val="24"/>
          <w:szCs w:val="24"/>
        </w:rPr>
      </w:pPr>
    </w:p>
    <w:p w14:paraId="1F42DF0A" w14:textId="0D87D868" w:rsidR="00497D45" w:rsidRDefault="00497D45" w:rsidP="005620E5">
      <w:pPr>
        <w:spacing w:after="0"/>
        <w:rPr>
          <w:rFonts w:ascii="Times New Roman" w:hAnsi="Times New Roman" w:cs="Times New Roman"/>
          <w:sz w:val="24"/>
          <w:szCs w:val="24"/>
        </w:rPr>
      </w:pPr>
    </w:p>
    <w:p w14:paraId="185ADF05" w14:textId="0E52F30C" w:rsidR="005620E5" w:rsidRDefault="005620E5" w:rsidP="005620E5">
      <w:pPr>
        <w:spacing w:after="0"/>
        <w:rPr>
          <w:rFonts w:ascii="Times New Roman" w:hAnsi="Times New Roman" w:cs="Times New Roman"/>
          <w:sz w:val="24"/>
          <w:szCs w:val="24"/>
        </w:rPr>
      </w:pPr>
      <w:r>
        <w:rPr>
          <w:rFonts w:ascii="Times New Roman" w:hAnsi="Times New Roman" w:cs="Times New Roman"/>
          <w:sz w:val="24"/>
          <w:szCs w:val="24"/>
        </w:rPr>
        <w:t xml:space="preserve">Til stk. </w:t>
      </w:r>
      <w:r w:rsidR="00497D45">
        <w:rPr>
          <w:rFonts w:ascii="Times New Roman" w:hAnsi="Times New Roman" w:cs="Times New Roman"/>
          <w:sz w:val="24"/>
          <w:szCs w:val="24"/>
        </w:rPr>
        <w:t>2</w:t>
      </w:r>
    </w:p>
    <w:p w14:paraId="364F469C" w14:textId="65B73D77" w:rsidR="005620E5" w:rsidRDefault="005620E5" w:rsidP="003B0010">
      <w:pPr>
        <w:spacing w:after="0"/>
        <w:rPr>
          <w:rFonts w:ascii="Times New Roman" w:hAnsi="Times New Roman" w:cs="Times New Roman"/>
          <w:sz w:val="24"/>
          <w:szCs w:val="24"/>
        </w:rPr>
      </w:pPr>
      <w:r>
        <w:rPr>
          <w:rFonts w:ascii="Times New Roman" w:hAnsi="Times New Roman" w:cs="Times New Roman"/>
          <w:sz w:val="24"/>
          <w:szCs w:val="24"/>
        </w:rPr>
        <w:t xml:space="preserve">Formanden udpeges af Naalakkersuisut og </w:t>
      </w:r>
      <w:r w:rsidR="002D3A57">
        <w:rPr>
          <w:rFonts w:ascii="Times New Roman" w:hAnsi="Times New Roman" w:cs="Times New Roman"/>
          <w:sz w:val="24"/>
          <w:szCs w:val="24"/>
        </w:rPr>
        <w:t>skal være indstillet af Landsdommeren</w:t>
      </w:r>
      <w:r>
        <w:rPr>
          <w:rFonts w:ascii="Times New Roman" w:hAnsi="Times New Roman" w:cs="Times New Roman"/>
          <w:sz w:val="24"/>
          <w:szCs w:val="24"/>
        </w:rPr>
        <w:t xml:space="preserve">. Formanden skal være uddannet cand.jur. Dette er for at sikre de nødvendige kompetencer i Ligebehandlingsnævnet, som efter loven vil have afgørelseskompetence. </w:t>
      </w:r>
    </w:p>
    <w:p w14:paraId="003D16C3" w14:textId="776D2C44" w:rsidR="00497D45" w:rsidRDefault="00497D45" w:rsidP="003B0010">
      <w:pPr>
        <w:spacing w:after="0"/>
        <w:rPr>
          <w:rFonts w:ascii="Times New Roman" w:hAnsi="Times New Roman" w:cs="Times New Roman"/>
          <w:sz w:val="24"/>
          <w:szCs w:val="24"/>
        </w:rPr>
      </w:pPr>
    </w:p>
    <w:p w14:paraId="4E21D91E" w14:textId="77777777" w:rsidR="00497D45" w:rsidRDefault="00497D45" w:rsidP="00497D45">
      <w:pPr>
        <w:spacing w:after="0"/>
        <w:rPr>
          <w:rFonts w:ascii="Times New Roman" w:hAnsi="Times New Roman" w:cs="Times New Roman"/>
          <w:sz w:val="24"/>
          <w:szCs w:val="24"/>
        </w:rPr>
      </w:pPr>
      <w:r>
        <w:rPr>
          <w:rFonts w:ascii="Times New Roman" w:hAnsi="Times New Roman" w:cs="Times New Roman"/>
          <w:sz w:val="24"/>
          <w:szCs w:val="24"/>
        </w:rPr>
        <w:t>Til stk. 3</w:t>
      </w:r>
    </w:p>
    <w:p w14:paraId="03933443" w14:textId="77777777" w:rsidR="00497D45" w:rsidRDefault="00497D45" w:rsidP="00497D45">
      <w:pPr>
        <w:spacing w:after="0"/>
        <w:rPr>
          <w:rFonts w:ascii="Times New Roman" w:hAnsi="Times New Roman" w:cs="Times New Roman"/>
          <w:sz w:val="24"/>
          <w:szCs w:val="24"/>
        </w:rPr>
      </w:pPr>
      <w:r w:rsidRPr="00476707">
        <w:rPr>
          <w:rFonts w:ascii="Times New Roman" w:hAnsi="Times New Roman" w:cs="Times New Roman"/>
          <w:sz w:val="24"/>
          <w:szCs w:val="24"/>
        </w:rPr>
        <w:t>Naalakkersuisut udpeger medlemmerne til Ligebehandlingsnævnet efter indstillinger fra organisationer, foreninger, institutioner mv</w:t>
      </w:r>
    </w:p>
    <w:p w14:paraId="41489215" w14:textId="77777777" w:rsidR="00497D45" w:rsidRDefault="00497D45" w:rsidP="00497D45">
      <w:pPr>
        <w:spacing w:after="0"/>
        <w:rPr>
          <w:rFonts w:ascii="Times New Roman" w:hAnsi="Times New Roman" w:cs="Times New Roman"/>
          <w:sz w:val="24"/>
          <w:szCs w:val="24"/>
        </w:rPr>
      </w:pPr>
    </w:p>
    <w:p w14:paraId="1818FBC2" w14:textId="69C537BE" w:rsidR="00497D45" w:rsidRDefault="00497D45" w:rsidP="00497D45">
      <w:pPr>
        <w:spacing w:after="0"/>
        <w:rPr>
          <w:rFonts w:ascii="Times New Roman" w:hAnsi="Times New Roman" w:cs="Times New Roman"/>
          <w:sz w:val="24"/>
          <w:szCs w:val="24"/>
        </w:rPr>
      </w:pPr>
      <w:r>
        <w:rPr>
          <w:rFonts w:ascii="Times New Roman" w:hAnsi="Times New Roman" w:cs="Times New Roman"/>
          <w:sz w:val="24"/>
          <w:szCs w:val="24"/>
        </w:rPr>
        <w:t xml:space="preserve">Det er et krav, at de indstillede besidder dokumenteret indsigt i et eller flere af de i loven nævnte diskriminationskriterier. På denne måde sikres en bred repræsentation af viden på de forskellige områder, som det forventes at Ligebehandlingsnævnet kommer til at beskæftige sig med. </w:t>
      </w:r>
    </w:p>
    <w:p w14:paraId="4DF86C5C" w14:textId="77777777" w:rsidR="004546AD" w:rsidRDefault="004546AD" w:rsidP="00497D45">
      <w:pPr>
        <w:spacing w:after="0"/>
        <w:rPr>
          <w:rFonts w:ascii="Times New Roman" w:hAnsi="Times New Roman" w:cs="Times New Roman"/>
          <w:sz w:val="24"/>
          <w:szCs w:val="24"/>
        </w:rPr>
      </w:pPr>
    </w:p>
    <w:p w14:paraId="117F09EF" w14:textId="77777777" w:rsidR="00497D45" w:rsidRDefault="00497D45" w:rsidP="00497D45">
      <w:pPr>
        <w:spacing w:after="0"/>
        <w:rPr>
          <w:rFonts w:ascii="Times New Roman" w:hAnsi="Times New Roman" w:cs="Times New Roman"/>
          <w:sz w:val="24"/>
          <w:szCs w:val="24"/>
        </w:rPr>
      </w:pPr>
      <w:r>
        <w:rPr>
          <w:rFonts w:ascii="Times New Roman" w:hAnsi="Times New Roman" w:cs="Times New Roman"/>
          <w:sz w:val="24"/>
          <w:szCs w:val="24"/>
        </w:rPr>
        <w:t xml:space="preserve">Som medlem af Ligebehandlingsnævnet kan som udgangspunkt kun indstilles personer, er valgbare til kommunalbestyrelsen efter reglerne om valgbarhed i </w:t>
      </w:r>
      <w:r w:rsidRPr="00476707">
        <w:rPr>
          <w:rFonts w:ascii="Times New Roman" w:hAnsi="Times New Roman" w:cs="Times New Roman"/>
          <w:sz w:val="24"/>
          <w:szCs w:val="24"/>
        </w:rPr>
        <w:t>Inatsisartutlov om valg til kommunalbestyrelser, bygdebestyrelser og menighedsrepræsentationer</w:t>
      </w:r>
      <w:r>
        <w:rPr>
          <w:rFonts w:ascii="Times New Roman" w:hAnsi="Times New Roman" w:cs="Times New Roman"/>
          <w:sz w:val="24"/>
          <w:szCs w:val="24"/>
        </w:rPr>
        <w:t>.</w:t>
      </w:r>
    </w:p>
    <w:p w14:paraId="4D9A5D24" w14:textId="603FCFFF" w:rsidR="00497D45" w:rsidRPr="003B0010" w:rsidRDefault="00497D45" w:rsidP="00497D45">
      <w:pPr>
        <w:spacing w:after="0"/>
        <w:rPr>
          <w:rFonts w:ascii="Times New Roman" w:hAnsi="Times New Roman" w:cs="Times New Roman"/>
          <w:sz w:val="24"/>
          <w:szCs w:val="24"/>
        </w:rPr>
      </w:pPr>
    </w:p>
    <w:p w14:paraId="35F40538" w14:textId="77777777" w:rsidR="00497D45" w:rsidRPr="003B0010" w:rsidRDefault="00497D45" w:rsidP="00497D45">
      <w:pPr>
        <w:spacing w:after="0"/>
        <w:rPr>
          <w:rFonts w:ascii="Times New Roman" w:hAnsi="Times New Roman" w:cs="Times New Roman"/>
          <w:sz w:val="24"/>
          <w:szCs w:val="24"/>
        </w:rPr>
      </w:pPr>
      <w:r w:rsidRPr="003B0010">
        <w:rPr>
          <w:rFonts w:ascii="Times New Roman" w:hAnsi="Times New Roman" w:cs="Times New Roman"/>
          <w:sz w:val="24"/>
          <w:szCs w:val="24"/>
        </w:rPr>
        <w:t xml:space="preserve">De indstillende </w:t>
      </w:r>
      <w:r>
        <w:rPr>
          <w:rFonts w:ascii="Times New Roman" w:hAnsi="Times New Roman" w:cs="Times New Roman"/>
          <w:sz w:val="24"/>
          <w:szCs w:val="24"/>
        </w:rPr>
        <w:t>organisationer og borgere</w:t>
      </w:r>
      <w:r w:rsidRPr="003B0010">
        <w:rPr>
          <w:rFonts w:ascii="Times New Roman" w:hAnsi="Times New Roman" w:cs="Times New Roman"/>
          <w:sz w:val="24"/>
          <w:szCs w:val="24"/>
        </w:rPr>
        <w:t xml:space="preserve"> er forpligtet til at indstille lige mange medlemmer af hvert køn, for at sikre, at ligestillingsrådet kan sammensættes med en </w:t>
      </w:r>
    </w:p>
    <w:p w14:paraId="2CA69AF6" w14:textId="2F85C1DC" w:rsidR="003B0010" w:rsidRDefault="00497D45" w:rsidP="003B0010">
      <w:pPr>
        <w:spacing w:after="0"/>
        <w:rPr>
          <w:rFonts w:ascii="Times New Roman" w:hAnsi="Times New Roman" w:cs="Times New Roman"/>
          <w:sz w:val="24"/>
          <w:szCs w:val="24"/>
        </w:rPr>
      </w:pPr>
      <w:r w:rsidRPr="003B0010">
        <w:rPr>
          <w:rFonts w:ascii="Times New Roman" w:hAnsi="Times New Roman" w:cs="Times New Roman"/>
          <w:sz w:val="24"/>
          <w:szCs w:val="24"/>
        </w:rPr>
        <w:t>ligelig fordeling af kønnene</w:t>
      </w:r>
      <w:r>
        <w:rPr>
          <w:rFonts w:ascii="Times New Roman" w:hAnsi="Times New Roman" w:cs="Times New Roman"/>
          <w:sz w:val="24"/>
          <w:szCs w:val="24"/>
        </w:rPr>
        <w:t xml:space="preserve">, jf. § </w:t>
      </w:r>
      <w:r w:rsidR="00733DE5">
        <w:rPr>
          <w:rFonts w:ascii="Times New Roman" w:hAnsi="Times New Roman" w:cs="Times New Roman"/>
          <w:sz w:val="24"/>
          <w:szCs w:val="24"/>
        </w:rPr>
        <w:t>19</w:t>
      </w:r>
      <w:r>
        <w:rPr>
          <w:rFonts w:ascii="Times New Roman" w:hAnsi="Times New Roman" w:cs="Times New Roman"/>
          <w:sz w:val="24"/>
          <w:szCs w:val="24"/>
        </w:rPr>
        <w:t xml:space="preserve">. </w:t>
      </w:r>
    </w:p>
    <w:p w14:paraId="73D03876" w14:textId="396AD19D" w:rsidR="003B0010" w:rsidRDefault="003B0010" w:rsidP="00203E2F">
      <w:pPr>
        <w:spacing w:after="0"/>
        <w:rPr>
          <w:rFonts w:ascii="Times New Roman" w:hAnsi="Times New Roman" w:cs="Times New Roman"/>
          <w:sz w:val="24"/>
          <w:szCs w:val="24"/>
        </w:rPr>
      </w:pPr>
      <w:r>
        <w:rPr>
          <w:rFonts w:ascii="Times New Roman" w:hAnsi="Times New Roman" w:cs="Times New Roman"/>
          <w:sz w:val="24"/>
          <w:szCs w:val="24"/>
        </w:rPr>
        <w:t xml:space="preserve">Til stk. </w:t>
      </w:r>
      <w:r w:rsidR="005620E5">
        <w:rPr>
          <w:rFonts w:ascii="Times New Roman" w:hAnsi="Times New Roman" w:cs="Times New Roman"/>
          <w:sz w:val="24"/>
          <w:szCs w:val="24"/>
        </w:rPr>
        <w:t>4</w:t>
      </w:r>
    </w:p>
    <w:p w14:paraId="38D7D5D4" w14:textId="6B8F5E88" w:rsidR="005B7EBF" w:rsidRDefault="002514A0" w:rsidP="002514A0">
      <w:pPr>
        <w:spacing w:after="0"/>
        <w:rPr>
          <w:rFonts w:ascii="Times New Roman" w:hAnsi="Times New Roman" w:cs="Times New Roman"/>
          <w:sz w:val="24"/>
          <w:szCs w:val="24"/>
        </w:rPr>
      </w:pPr>
      <w:r w:rsidRPr="002514A0">
        <w:rPr>
          <w:rFonts w:ascii="Times New Roman" w:hAnsi="Times New Roman" w:cs="Times New Roman"/>
          <w:sz w:val="24"/>
          <w:szCs w:val="24"/>
        </w:rPr>
        <w:t xml:space="preserve">Naalakkersuisut </w:t>
      </w:r>
      <w:r>
        <w:rPr>
          <w:rFonts w:ascii="Times New Roman" w:hAnsi="Times New Roman" w:cs="Times New Roman"/>
          <w:sz w:val="24"/>
          <w:szCs w:val="24"/>
        </w:rPr>
        <w:t>s</w:t>
      </w:r>
      <w:r w:rsidRPr="002514A0">
        <w:rPr>
          <w:rFonts w:ascii="Times New Roman" w:hAnsi="Times New Roman" w:cs="Times New Roman"/>
          <w:sz w:val="24"/>
          <w:szCs w:val="24"/>
        </w:rPr>
        <w:t xml:space="preserve">kal udpege </w:t>
      </w:r>
      <w:r w:rsidR="005620E5">
        <w:rPr>
          <w:rFonts w:ascii="Times New Roman" w:hAnsi="Times New Roman" w:cs="Times New Roman"/>
          <w:sz w:val="24"/>
          <w:szCs w:val="24"/>
        </w:rPr>
        <w:t>øvrige medlemmer</w:t>
      </w:r>
      <w:r w:rsidRPr="002514A0">
        <w:rPr>
          <w:rFonts w:ascii="Times New Roman" w:hAnsi="Times New Roman" w:cs="Times New Roman"/>
          <w:sz w:val="24"/>
          <w:szCs w:val="24"/>
        </w:rPr>
        <w:t xml:space="preserve"> efter indstillinger fra </w:t>
      </w:r>
      <w:r w:rsidR="000E3260">
        <w:rPr>
          <w:rFonts w:ascii="Times New Roman" w:hAnsi="Times New Roman" w:cs="Times New Roman"/>
          <w:sz w:val="24"/>
          <w:szCs w:val="24"/>
        </w:rPr>
        <w:t xml:space="preserve">de indstillende </w:t>
      </w:r>
      <w:r w:rsidRPr="002514A0">
        <w:rPr>
          <w:rFonts w:ascii="Times New Roman" w:hAnsi="Times New Roman" w:cs="Times New Roman"/>
          <w:sz w:val="24"/>
          <w:szCs w:val="24"/>
        </w:rPr>
        <w:t xml:space="preserve">institutioner </w:t>
      </w:r>
      <w:r w:rsidR="000E3260">
        <w:rPr>
          <w:rFonts w:ascii="Times New Roman" w:hAnsi="Times New Roman" w:cs="Times New Roman"/>
          <w:sz w:val="24"/>
          <w:szCs w:val="24"/>
        </w:rPr>
        <w:t>og råd</w:t>
      </w:r>
      <w:r w:rsidRPr="002514A0">
        <w:rPr>
          <w:rFonts w:ascii="Times New Roman" w:hAnsi="Times New Roman" w:cs="Times New Roman"/>
          <w:sz w:val="24"/>
          <w:szCs w:val="24"/>
        </w:rPr>
        <w:t xml:space="preserve"> for at sikre, at </w:t>
      </w:r>
      <w:r>
        <w:rPr>
          <w:rFonts w:ascii="Times New Roman" w:hAnsi="Times New Roman" w:cs="Times New Roman"/>
          <w:sz w:val="24"/>
          <w:szCs w:val="24"/>
        </w:rPr>
        <w:t>Ligebehandlingsnævnet</w:t>
      </w:r>
      <w:r w:rsidRPr="002514A0">
        <w:rPr>
          <w:rFonts w:ascii="Times New Roman" w:hAnsi="Times New Roman" w:cs="Times New Roman"/>
          <w:sz w:val="24"/>
          <w:szCs w:val="24"/>
        </w:rPr>
        <w:t xml:space="preserve"> er politisk uafhængigt</w:t>
      </w:r>
      <w:r>
        <w:rPr>
          <w:rFonts w:ascii="Times New Roman" w:hAnsi="Times New Roman" w:cs="Times New Roman"/>
          <w:sz w:val="24"/>
          <w:szCs w:val="24"/>
        </w:rPr>
        <w:t>.</w:t>
      </w:r>
    </w:p>
    <w:p w14:paraId="481EEA00" w14:textId="6503CA9B" w:rsidR="004C3BE0" w:rsidRDefault="004C3BE0" w:rsidP="002514A0">
      <w:pPr>
        <w:spacing w:after="0"/>
        <w:rPr>
          <w:rFonts w:ascii="Times New Roman" w:hAnsi="Times New Roman" w:cs="Times New Roman"/>
          <w:sz w:val="24"/>
          <w:szCs w:val="24"/>
        </w:rPr>
      </w:pPr>
    </w:p>
    <w:p w14:paraId="5D807685" w14:textId="762A6E5B" w:rsidR="004C3BE0" w:rsidRDefault="004C3BE0" w:rsidP="002514A0">
      <w:pPr>
        <w:spacing w:after="0"/>
        <w:rPr>
          <w:rFonts w:ascii="Times New Roman" w:hAnsi="Times New Roman" w:cs="Times New Roman"/>
          <w:sz w:val="24"/>
          <w:szCs w:val="24"/>
        </w:rPr>
      </w:pPr>
      <w:r>
        <w:rPr>
          <w:rFonts w:ascii="Times New Roman" w:hAnsi="Times New Roman" w:cs="Times New Roman"/>
          <w:sz w:val="24"/>
          <w:szCs w:val="24"/>
        </w:rPr>
        <w:t xml:space="preserve">Der </w:t>
      </w:r>
      <w:r w:rsidR="00F238F5">
        <w:rPr>
          <w:rFonts w:ascii="Times New Roman" w:hAnsi="Times New Roman" w:cs="Times New Roman"/>
          <w:sz w:val="24"/>
          <w:szCs w:val="24"/>
        </w:rPr>
        <w:t xml:space="preserve">skal </w:t>
      </w:r>
      <w:r>
        <w:rPr>
          <w:rFonts w:ascii="Times New Roman" w:hAnsi="Times New Roman" w:cs="Times New Roman"/>
          <w:sz w:val="24"/>
          <w:szCs w:val="24"/>
        </w:rPr>
        <w:t xml:space="preserve">ved udpegelsen </w:t>
      </w:r>
      <w:r w:rsidR="00411530">
        <w:rPr>
          <w:rFonts w:ascii="Times New Roman" w:hAnsi="Times New Roman" w:cs="Times New Roman"/>
          <w:sz w:val="24"/>
          <w:szCs w:val="24"/>
        </w:rPr>
        <w:t xml:space="preserve">særligt </w:t>
      </w:r>
      <w:r>
        <w:rPr>
          <w:rFonts w:ascii="Times New Roman" w:hAnsi="Times New Roman" w:cs="Times New Roman"/>
          <w:sz w:val="24"/>
          <w:szCs w:val="24"/>
        </w:rPr>
        <w:t xml:space="preserve">lægges vægt på følgende: </w:t>
      </w:r>
    </w:p>
    <w:p w14:paraId="719D6CFE" w14:textId="629F271E" w:rsidR="004C3BE0" w:rsidRPr="004C3BE0" w:rsidRDefault="004C3BE0" w:rsidP="004C3BE0">
      <w:pPr>
        <w:spacing w:after="0"/>
        <w:rPr>
          <w:rFonts w:ascii="Times New Roman" w:hAnsi="Times New Roman" w:cs="Times New Roman"/>
          <w:sz w:val="24"/>
          <w:szCs w:val="24"/>
        </w:rPr>
      </w:pPr>
      <w:r>
        <w:rPr>
          <w:rFonts w:ascii="Times New Roman" w:hAnsi="Times New Roman" w:cs="Times New Roman"/>
          <w:sz w:val="24"/>
          <w:szCs w:val="24"/>
        </w:rPr>
        <w:t>- besiddelse af</w:t>
      </w:r>
      <w:r w:rsidRPr="004C3BE0">
        <w:rPr>
          <w:rFonts w:ascii="Times New Roman" w:hAnsi="Times New Roman" w:cs="Times New Roman"/>
          <w:sz w:val="24"/>
          <w:szCs w:val="24"/>
        </w:rPr>
        <w:t xml:space="preserve"> de nødvendige kompetencer </w:t>
      </w:r>
    </w:p>
    <w:p w14:paraId="0EC13FC5" w14:textId="1620C6C8" w:rsidR="004C3BE0" w:rsidRPr="004C3BE0" w:rsidRDefault="004C3BE0" w:rsidP="004C3BE0">
      <w:pPr>
        <w:spacing w:after="0"/>
        <w:rPr>
          <w:rFonts w:ascii="Times New Roman" w:hAnsi="Times New Roman" w:cs="Times New Roman"/>
          <w:sz w:val="24"/>
          <w:szCs w:val="24"/>
        </w:rPr>
      </w:pPr>
      <w:r w:rsidRPr="004C3BE0">
        <w:rPr>
          <w:rFonts w:ascii="Times New Roman" w:hAnsi="Times New Roman" w:cs="Times New Roman"/>
          <w:sz w:val="24"/>
          <w:szCs w:val="24"/>
        </w:rPr>
        <w:t xml:space="preserve">- </w:t>
      </w:r>
      <w:r>
        <w:rPr>
          <w:rFonts w:ascii="Times New Roman" w:hAnsi="Times New Roman" w:cs="Times New Roman"/>
          <w:sz w:val="24"/>
          <w:szCs w:val="24"/>
        </w:rPr>
        <w:t>opførsel i overensstemmelse med den måde, som</w:t>
      </w:r>
      <w:r w:rsidRPr="004C3BE0">
        <w:rPr>
          <w:rFonts w:ascii="Times New Roman" w:hAnsi="Times New Roman" w:cs="Times New Roman"/>
          <w:sz w:val="24"/>
          <w:szCs w:val="24"/>
        </w:rPr>
        <w:t xml:space="preserve"> hvervet kræver, såvel i som uden for udførelsen af hvervet </w:t>
      </w:r>
    </w:p>
    <w:p w14:paraId="26B80FFB" w14:textId="6A0E452E" w:rsidR="004C3BE0" w:rsidRPr="004C3BE0" w:rsidRDefault="00814929" w:rsidP="004C3BE0">
      <w:pPr>
        <w:spacing w:after="0"/>
        <w:rPr>
          <w:rFonts w:ascii="Times New Roman" w:hAnsi="Times New Roman" w:cs="Times New Roman"/>
          <w:sz w:val="24"/>
          <w:szCs w:val="24"/>
        </w:rPr>
      </w:pPr>
      <w:r>
        <w:rPr>
          <w:rFonts w:ascii="Times New Roman" w:hAnsi="Times New Roman" w:cs="Times New Roman"/>
          <w:sz w:val="24"/>
          <w:szCs w:val="24"/>
        </w:rPr>
        <w:t>- a</w:t>
      </w:r>
      <w:r w:rsidR="006A2287">
        <w:rPr>
          <w:rFonts w:ascii="Times New Roman" w:hAnsi="Times New Roman" w:cs="Times New Roman"/>
          <w:sz w:val="24"/>
          <w:szCs w:val="24"/>
        </w:rPr>
        <w:t>ktiv medvirken</w:t>
      </w:r>
      <w:r w:rsidR="004C3BE0" w:rsidRPr="004C3BE0">
        <w:rPr>
          <w:rFonts w:ascii="Times New Roman" w:hAnsi="Times New Roman" w:cs="Times New Roman"/>
          <w:sz w:val="24"/>
          <w:szCs w:val="24"/>
        </w:rPr>
        <w:t xml:space="preserve"> til opfyldelse af </w:t>
      </w:r>
      <w:r>
        <w:rPr>
          <w:rFonts w:ascii="Times New Roman" w:hAnsi="Times New Roman" w:cs="Times New Roman"/>
          <w:sz w:val="24"/>
          <w:szCs w:val="24"/>
        </w:rPr>
        <w:t>l</w:t>
      </w:r>
      <w:r w:rsidR="006A2287">
        <w:rPr>
          <w:rFonts w:ascii="Times New Roman" w:hAnsi="Times New Roman" w:cs="Times New Roman"/>
          <w:sz w:val="24"/>
          <w:szCs w:val="24"/>
        </w:rPr>
        <w:t xml:space="preserve">igebehandlingsnævnets </w:t>
      </w:r>
      <w:r w:rsidR="004C3BE0" w:rsidRPr="004C3BE0">
        <w:rPr>
          <w:rFonts w:ascii="Times New Roman" w:hAnsi="Times New Roman" w:cs="Times New Roman"/>
          <w:sz w:val="24"/>
          <w:szCs w:val="24"/>
        </w:rPr>
        <w:t xml:space="preserve">opgaver </w:t>
      </w:r>
    </w:p>
    <w:p w14:paraId="3F63F214" w14:textId="7CABFB4D" w:rsidR="00AE6147" w:rsidRDefault="004C3BE0" w:rsidP="004C3BE0">
      <w:pPr>
        <w:spacing w:after="0"/>
        <w:rPr>
          <w:rFonts w:ascii="Times New Roman" w:hAnsi="Times New Roman" w:cs="Times New Roman"/>
          <w:sz w:val="24"/>
          <w:szCs w:val="24"/>
        </w:rPr>
      </w:pPr>
      <w:r w:rsidRPr="004C3BE0">
        <w:rPr>
          <w:rFonts w:ascii="Times New Roman" w:hAnsi="Times New Roman" w:cs="Times New Roman"/>
          <w:sz w:val="24"/>
          <w:szCs w:val="24"/>
        </w:rPr>
        <w:t xml:space="preserve">- </w:t>
      </w:r>
      <w:r w:rsidR="009E506F">
        <w:rPr>
          <w:rFonts w:ascii="Times New Roman" w:hAnsi="Times New Roman" w:cs="Times New Roman"/>
          <w:sz w:val="24"/>
          <w:szCs w:val="24"/>
        </w:rPr>
        <w:t>a</w:t>
      </w:r>
      <w:r w:rsidR="00814929">
        <w:rPr>
          <w:rFonts w:ascii="Times New Roman" w:hAnsi="Times New Roman" w:cs="Times New Roman"/>
          <w:sz w:val="24"/>
          <w:szCs w:val="24"/>
        </w:rPr>
        <w:t xml:space="preserve">ccept af </w:t>
      </w:r>
      <w:r w:rsidRPr="004C3BE0">
        <w:rPr>
          <w:rFonts w:ascii="Times New Roman" w:hAnsi="Times New Roman" w:cs="Times New Roman"/>
          <w:sz w:val="24"/>
          <w:szCs w:val="24"/>
        </w:rPr>
        <w:t xml:space="preserve">de præmisser, som </w:t>
      </w:r>
      <w:r w:rsidR="00814929">
        <w:rPr>
          <w:rFonts w:ascii="Times New Roman" w:hAnsi="Times New Roman" w:cs="Times New Roman"/>
          <w:sz w:val="24"/>
          <w:szCs w:val="24"/>
        </w:rPr>
        <w:t>ligebehandlingsnævnet</w:t>
      </w:r>
      <w:r w:rsidRPr="004C3BE0">
        <w:rPr>
          <w:rFonts w:ascii="Times New Roman" w:hAnsi="Times New Roman" w:cs="Times New Roman"/>
          <w:sz w:val="24"/>
          <w:szCs w:val="24"/>
        </w:rPr>
        <w:t xml:space="preserve"> arbejder ud fra i henhold til denne lov</w:t>
      </w:r>
      <w:r w:rsidR="00411530">
        <w:rPr>
          <w:rFonts w:ascii="Times New Roman" w:hAnsi="Times New Roman" w:cs="Times New Roman"/>
          <w:sz w:val="24"/>
          <w:szCs w:val="24"/>
        </w:rPr>
        <w:t>.</w:t>
      </w:r>
    </w:p>
    <w:p w14:paraId="6CD4B74D" w14:textId="00B08BF2" w:rsidR="00AE6147" w:rsidRDefault="00AE6147" w:rsidP="004C3BE0">
      <w:pPr>
        <w:spacing w:after="0"/>
        <w:rPr>
          <w:rFonts w:ascii="Times New Roman" w:hAnsi="Times New Roman" w:cs="Times New Roman"/>
          <w:sz w:val="24"/>
          <w:szCs w:val="24"/>
        </w:rPr>
      </w:pPr>
    </w:p>
    <w:p w14:paraId="0FF56F20" w14:textId="01EEAA52" w:rsidR="00AE6147" w:rsidRDefault="00AE6147" w:rsidP="00AE6147">
      <w:pPr>
        <w:spacing w:after="0"/>
        <w:rPr>
          <w:rFonts w:ascii="Times New Roman" w:hAnsi="Times New Roman" w:cs="Times New Roman"/>
          <w:sz w:val="24"/>
          <w:szCs w:val="24"/>
        </w:rPr>
      </w:pPr>
      <w:r>
        <w:rPr>
          <w:rFonts w:ascii="Times New Roman" w:hAnsi="Times New Roman" w:cs="Times New Roman"/>
          <w:sz w:val="24"/>
          <w:szCs w:val="24"/>
        </w:rPr>
        <w:t>Medlemmer af Ligebehandlingsnævnet bør udtræde</w:t>
      </w:r>
      <w:r w:rsidRPr="00AE6147">
        <w:rPr>
          <w:rFonts w:ascii="Times New Roman" w:hAnsi="Times New Roman" w:cs="Times New Roman"/>
          <w:sz w:val="24"/>
          <w:szCs w:val="24"/>
        </w:rPr>
        <w:t xml:space="preserve">, hvis de bestrider andre hverv, der kan være i konflikt med arbejdet i </w:t>
      </w:r>
      <w:r>
        <w:rPr>
          <w:rFonts w:ascii="Times New Roman" w:hAnsi="Times New Roman" w:cs="Times New Roman"/>
          <w:sz w:val="24"/>
          <w:szCs w:val="24"/>
        </w:rPr>
        <w:t>Ligebehandlingsnævnet.</w:t>
      </w:r>
    </w:p>
    <w:p w14:paraId="7E49D87C" w14:textId="41BDFB96" w:rsidR="004C3BE0" w:rsidRPr="004C3BE0" w:rsidRDefault="004C3BE0" w:rsidP="004C3BE0">
      <w:pPr>
        <w:spacing w:after="0"/>
        <w:rPr>
          <w:rFonts w:ascii="Times New Roman" w:hAnsi="Times New Roman" w:cs="Times New Roman"/>
          <w:sz w:val="24"/>
          <w:szCs w:val="24"/>
        </w:rPr>
      </w:pPr>
    </w:p>
    <w:p w14:paraId="205F2F2C" w14:textId="77777777" w:rsidR="00E5016E" w:rsidRDefault="00E5016E" w:rsidP="00203E2F">
      <w:pPr>
        <w:spacing w:after="0"/>
        <w:rPr>
          <w:rFonts w:ascii="Times New Roman" w:hAnsi="Times New Roman" w:cs="Times New Roman"/>
          <w:sz w:val="24"/>
          <w:szCs w:val="24"/>
        </w:rPr>
      </w:pPr>
    </w:p>
    <w:p w14:paraId="0E55CA3E" w14:textId="54D88913" w:rsidR="00214E83" w:rsidRDefault="00214E83" w:rsidP="00203E2F">
      <w:pPr>
        <w:spacing w:after="0"/>
        <w:rPr>
          <w:rFonts w:ascii="Times New Roman" w:hAnsi="Times New Roman" w:cs="Times New Roman"/>
          <w:sz w:val="24"/>
          <w:szCs w:val="24"/>
        </w:rPr>
      </w:pPr>
      <w:r>
        <w:rPr>
          <w:rFonts w:ascii="Times New Roman" w:hAnsi="Times New Roman" w:cs="Times New Roman"/>
          <w:sz w:val="24"/>
          <w:szCs w:val="24"/>
        </w:rPr>
        <w:t xml:space="preserve">Til stk. </w:t>
      </w:r>
      <w:r w:rsidR="00E5016E">
        <w:rPr>
          <w:rFonts w:ascii="Times New Roman" w:hAnsi="Times New Roman" w:cs="Times New Roman"/>
          <w:sz w:val="24"/>
          <w:szCs w:val="24"/>
        </w:rPr>
        <w:t>5</w:t>
      </w:r>
    </w:p>
    <w:p w14:paraId="5A83CD5F" w14:textId="335A339F" w:rsidR="00BD6475" w:rsidRDefault="00BD6475" w:rsidP="00BD6475">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Et medlem kan afsættes af Naalakkersuisut inden udløbet af den 3-årige periode, såfremt </w:t>
      </w:r>
      <w:r w:rsidR="00A362C9">
        <w:rPr>
          <w:rFonts w:ascii="Times New Roman" w:hAnsi="Times New Roman" w:cs="Times New Roman"/>
          <w:sz w:val="24"/>
          <w:szCs w:val="24"/>
        </w:rPr>
        <w:t xml:space="preserve">en af betingelserne i § 19 er opfyldt. </w:t>
      </w:r>
    </w:p>
    <w:p w14:paraId="1DD52FEE" w14:textId="77777777" w:rsidR="004C3BE0" w:rsidRPr="00915FD3" w:rsidRDefault="004C3BE0" w:rsidP="00203E2F">
      <w:pPr>
        <w:spacing w:after="0"/>
        <w:rPr>
          <w:rFonts w:ascii="Times New Roman" w:hAnsi="Times New Roman" w:cs="Times New Roman"/>
          <w:sz w:val="24"/>
          <w:szCs w:val="24"/>
        </w:rPr>
      </w:pPr>
    </w:p>
    <w:p w14:paraId="026577BD" w14:textId="267B2C6F" w:rsidR="00915FD3" w:rsidRDefault="00915FD3" w:rsidP="00915FD3">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 xml:space="preserve">Til § </w:t>
      </w:r>
      <w:r w:rsidR="00E058EC">
        <w:rPr>
          <w:rFonts w:ascii="Times New Roman" w:hAnsi="Times New Roman" w:cs="Times New Roman"/>
          <w:i/>
          <w:iCs/>
          <w:sz w:val="24"/>
          <w:szCs w:val="24"/>
          <w:lang w:val="kl-GL"/>
        </w:rPr>
        <w:t>20</w:t>
      </w:r>
    </w:p>
    <w:p w14:paraId="1EB61B99" w14:textId="77777777" w:rsidR="007F4499" w:rsidRDefault="007F4499" w:rsidP="00F726C1">
      <w:pPr>
        <w:spacing w:after="0"/>
        <w:rPr>
          <w:rFonts w:ascii="Times New Roman" w:hAnsi="Times New Roman" w:cs="Times New Roman"/>
          <w:sz w:val="24"/>
          <w:szCs w:val="24"/>
          <w:lang w:val="kl-GL"/>
        </w:rPr>
      </w:pPr>
    </w:p>
    <w:p w14:paraId="532AC909" w14:textId="5064196A" w:rsidR="00F726C1" w:rsidRDefault="00F726C1" w:rsidP="00F726C1">
      <w:pPr>
        <w:spacing w:after="0"/>
        <w:rPr>
          <w:rFonts w:ascii="Times New Roman" w:hAnsi="Times New Roman" w:cs="Times New Roman"/>
          <w:sz w:val="24"/>
          <w:szCs w:val="24"/>
          <w:lang w:val="kl-GL"/>
        </w:rPr>
      </w:pPr>
      <w:r w:rsidRPr="00F726C1">
        <w:rPr>
          <w:rFonts w:ascii="Times New Roman" w:hAnsi="Times New Roman" w:cs="Times New Roman"/>
          <w:sz w:val="24"/>
          <w:szCs w:val="24"/>
          <w:lang w:val="kl-GL"/>
        </w:rPr>
        <w:t xml:space="preserve">Bestemmelsen regulerer i hvilke tilfælde et medlem af </w:t>
      </w:r>
      <w:r>
        <w:rPr>
          <w:rFonts w:ascii="Times New Roman" w:hAnsi="Times New Roman" w:cs="Times New Roman"/>
          <w:sz w:val="24"/>
          <w:szCs w:val="24"/>
          <w:lang w:val="kl-GL"/>
        </w:rPr>
        <w:t>Ligebehandlingsnævnet</w:t>
      </w:r>
      <w:r w:rsidRPr="00F726C1">
        <w:rPr>
          <w:rFonts w:ascii="Times New Roman" w:hAnsi="Times New Roman" w:cs="Times New Roman"/>
          <w:sz w:val="24"/>
          <w:szCs w:val="24"/>
          <w:lang w:val="kl-GL"/>
        </w:rPr>
        <w:t xml:space="preserve"> kan afsættes. </w:t>
      </w:r>
    </w:p>
    <w:p w14:paraId="2B2FCD61" w14:textId="718801D3" w:rsidR="00A362C9" w:rsidRDefault="00A362C9" w:rsidP="00F726C1">
      <w:pPr>
        <w:spacing w:after="0"/>
        <w:rPr>
          <w:rFonts w:ascii="Times New Roman" w:hAnsi="Times New Roman" w:cs="Times New Roman"/>
          <w:sz w:val="24"/>
          <w:szCs w:val="24"/>
          <w:lang w:val="kl-GL"/>
        </w:rPr>
      </w:pPr>
    </w:p>
    <w:p w14:paraId="09BAE3A8" w14:textId="3943D580" w:rsidR="00A362C9" w:rsidRPr="00A362C9" w:rsidRDefault="00A362C9" w:rsidP="00F726C1">
      <w:pPr>
        <w:spacing w:after="0"/>
        <w:rPr>
          <w:rFonts w:ascii="Times New Roman" w:hAnsi="Times New Roman" w:cs="Times New Roman"/>
          <w:sz w:val="24"/>
          <w:szCs w:val="24"/>
        </w:rPr>
      </w:pPr>
      <w:r>
        <w:rPr>
          <w:rFonts w:ascii="Times New Roman" w:hAnsi="Times New Roman" w:cs="Times New Roman"/>
          <w:sz w:val="24"/>
          <w:szCs w:val="24"/>
        </w:rPr>
        <w:t>Et medlem kan afsættes af Naalakkersuisut inden udløbet af den 3-årige periode, såfremt m</w:t>
      </w:r>
      <w:r w:rsidRPr="00BD6475">
        <w:rPr>
          <w:rFonts w:ascii="Times New Roman" w:hAnsi="Times New Roman" w:cs="Times New Roman"/>
          <w:sz w:val="24"/>
          <w:szCs w:val="24"/>
        </w:rPr>
        <w:t>edlemmet gør sig skyldig i grov forsømmelse i udøvelsen af de opgaver, der følger af loven</w:t>
      </w:r>
      <w:r>
        <w:rPr>
          <w:rFonts w:ascii="Times New Roman" w:hAnsi="Times New Roman" w:cs="Times New Roman"/>
          <w:sz w:val="24"/>
          <w:szCs w:val="24"/>
        </w:rPr>
        <w:t>, eller m</w:t>
      </w:r>
      <w:r w:rsidRPr="00BD6475">
        <w:rPr>
          <w:rFonts w:ascii="Times New Roman" w:hAnsi="Times New Roman" w:cs="Times New Roman"/>
          <w:sz w:val="24"/>
          <w:szCs w:val="24"/>
        </w:rPr>
        <w:t>edlemmet handler på en måde, der i betydelig grad svækker tilliden til, at medlemmet vil udføre opgaverne i loven på betryggende vis</w:t>
      </w:r>
      <w:r>
        <w:rPr>
          <w:rFonts w:ascii="Times New Roman" w:hAnsi="Times New Roman" w:cs="Times New Roman"/>
          <w:sz w:val="24"/>
          <w:szCs w:val="24"/>
        </w:rPr>
        <w:t>, eller m</w:t>
      </w:r>
      <w:r w:rsidRPr="00BD6475">
        <w:rPr>
          <w:rFonts w:ascii="Times New Roman" w:hAnsi="Times New Roman" w:cs="Times New Roman"/>
          <w:sz w:val="24"/>
          <w:szCs w:val="24"/>
        </w:rPr>
        <w:t>edlemmet indstilles til afsættelse af 4 medlemmer af Ligestillingsrådet, og Naalakkersuisut efter undersøgelse finder, at der skal ske afsættelse. Indstillingen skal være skriftlig og begrundet.</w:t>
      </w:r>
    </w:p>
    <w:p w14:paraId="29F10BB5" w14:textId="77777777" w:rsidR="00F726C1" w:rsidRDefault="00F726C1" w:rsidP="00F726C1">
      <w:pPr>
        <w:spacing w:after="0"/>
        <w:rPr>
          <w:rFonts w:ascii="Times New Roman" w:hAnsi="Times New Roman" w:cs="Times New Roman"/>
          <w:sz w:val="24"/>
          <w:szCs w:val="24"/>
          <w:lang w:val="kl-GL"/>
        </w:rPr>
      </w:pPr>
    </w:p>
    <w:p w14:paraId="506CD794" w14:textId="4FB35DCA" w:rsidR="00F726C1" w:rsidRDefault="00F726C1" w:rsidP="00F726C1">
      <w:pPr>
        <w:spacing w:after="0"/>
        <w:rPr>
          <w:rFonts w:ascii="Times New Roman" w:hAnsi="Times New Roman" w:cs="Times New Roman"/>
          <w:sz w:val="24"/>
          <w:szCs w:val="24"/>
          <w:lang w:val="kl-GL"/>
        </w:rPr>
      </w:pPr>
      <w:r w:rsidRPr="00F726C1">
        <w:rPr>
          <w:rFonts w:ascii="Times New Roman" w:hAnsi="Times New Roman" w:cs="Times New Roman"/>
          <w:sz w:val="24"/>
          <w:szCs w:val="24"/>
          <w:lang w:val="kl-GL"/>
        </w:rPr>
        <w:t xml:space="preserve">Bestemmelsen skal sikre </w:t>
      </w:r>
      <w:r w:rsidR="00381148">
        <w:rPr>
          <w:rFonts w:ascii="Times New Roman" w:hAnsi="Times New Roman" w:cs="Times New Roman"/>
          <w:sz w:val="24"/>
          <w:szCs w:val="24"/>
          <w:lang w:val="kl-GL"/>
        </w:rPr>
        <w:t xml:space="preserve">Ligebehandlingsnævnets </w:t>
      </w:r>
      <w:r w:rsidRPr="00F726C1">
        <w:rPr>
          <w:rFonts w:ascii="Times New Roman" w:hAnsi="Times New Roman" w:cs="Times New Roman"/>
          <w:sz w:val="24"/>
          <w:szCs w:val="24"/>
          <w:lang w:val="kl-GL"/>
        </w:rPr>
        <w:t xml:space="preserve">politiske uafhængighed, ved at det klart fremgår i hvilke tilfælde et medlem af </w:t>
      </w:r>
      <w:r>
        <w:rPr>
          <w:rFonts w:ascii="Times New Roman" w:hAnsi="Times New Roman" w:cs="Times New Roman"/>
          <w:sz w:val="24"/>
          <w:szCs w:val="24"/>
          <w:lang w:val="kl-GL"/>
        </w:rPr>
        <w:t>Ligebehandlingsnævnet</w:t>
      </w:r>
      <w:r w:rsidRPr="00F726C1">
        <w:rPr>
          <w:rFonts w:ascii="Times New Roman" w:hAnsi="Times New Roman" w:cs="Times New Roman"/>
          <w:sz w:val="24"/>
          <w:szCs w:val="24"/>
          <w:lang w:val="kl-GL"/>
        </w:rPr>
        <w:t xml:space="preserve"> kan afsættes. Bestemmelsen vedrører </w:t>
      </w:r>
      <w:r>
        <w:rPr>
          <w:rFonts w:ascii="Times New Roman" w:hAnsi="Times New Roman" w:cs="Times New Roman"/>
          <w:sz w:val="24"/>
          <w:szCs w:val="24"/>
          <w:lang w:val="kl-GL"/>
        </w:rPr>
        <w:t>også afsættelse af formanden for Ligebehandlingsnævnet.</w:t>
      </w:r>
    </w:p>
    <w:p w14:paraId="0070317E" w14:textId="77777777" w:rsidR="00D40C48" w:rsidRDefault="00D40C48" w:rsidP="00F726C1">
      <w:pPr>
        <w:spacing w:after="0"/>
        <w:rPr>
          <w:rFonts w:ascii="Times New Roman" w:hAnsi="Times New Roman" w:cs="Times New Roman"/>
          <w:sz w:val="24"/>
          <w:szCs w:val="24"/>
          <w:lang w:val="kl-GL"/>
        </w:rPr>
      </w:pPr>
    </w:p>
    <w:p w14:paraId="35BABA7D" w14:textId="15294E95" w:rsidR="00D40C48" w:rsidRDefault="00D40C48" w:rsidP="00F726C1">
      <w:pPr>
        <w:spacing w:after="0"/>
        <w:rPr>
          <w:rFonts w:ascii="Times New Roman" w:hAnsi="Times New Roman" w:cs="Times New Roman"/>
          <w:sz w:val="24"/>
          <w:szCs w:val="24"/>
          <w:lang w:val="kl-GL"/>
        </w:rPr>
      </w:pPr>
      <w:r>
        <w:rPr>
          <w:rFonts w:ascii="Times New Roman" w:hAnsi="Times New Roman" w:cs="Times New Roman"/>
          <w:sz w:val="24"/>
          <w:szCs w:val="24"/>
          <w:lang w:val="kl-GL"/>
        </w:rPr>
        <w:t>Det er desuden i bestemmelsen specificeret at tilfælde, hvor Ligebehandlingsnævnet ikke indgiver årsberetning samt tilfælde, hvor der ikke ses tilfredsstillende kvalitet i nævnets arbejde, hører under nr. 1. Dette er for at sikre en tilfredsstillende kvalitet i nævnets afgørelser sam</w:t>
      </w:r>
      <w:r w:rsidR="00D65999">
        <w:rPr>
          <w:rFonts w:ascii="Times New Roman" w:hAnsi="Times New Roman" w:cs="Times New Roman"/>
          <w:sz w:val="24"/>
          <w:szCs w:val="24"/>
          <w:lang w:val="kl-GL"/>
        </w:rPr>
        <w:t>t</w:t>
      </w:r>
      <w:r>
        <w:rPr>
          <w:rFonts w:ascii="Times New Roman" w:hAnsi="Times New Roman" w:cs="Times New Roman"/>
          <w:sz w:val="24"/>
          <w:szCs w:val="24"/>
          <w:lang w:val="kl-GL"/>
        </w:rPr>
        <w:t xml:space="preserve"> sikre gennemsigtighed i nævnets arbejde. </w:t>
      </w:r>
      <w:r w:rsidR="00C0673B">
        <w:rPr>
          <w:rFonts w:ascii="Times New Roman" w:hAnsi="Times New Roman" w:cs="Times New Roman"/>
          <w:sz w:val="24"/>
          <w:szCs w:val="24"/>
          <w:lang w:val="kl-GL"/>
        </w:rPr>
        <w:t xml:space="preserve">Det er ikke muligt af afsætte et medlem efter denne bestemmelse blot fordi der er uenighed i en afgørelse. En afsættelse skal ske på en saglig og objektiv vurdering af kvaliteten i nævnets arbejde. </w:t>
      </w:r>
    </w:p>
    <w:p w14:paraId="7909E393" w14:textId="6F5FFCA9" w:rsidR="00F726C1" w:rsidRPr="00F726C1" w:rsidRDefault="00F726C1" w:rsidP="00F726C1">
      <w:pPr>
        <w:spacing w:after="0"/>
        <w:rPr>
          <w:rFonts w:ascii="Times New Roman" w:hAnsi="Times New Roman" w:cs="Times New Roman"/>
          <w:sz w:val="24"/>
          <w:szCs w:val="24"/>
          <w:lang w:val="kl-GL"/>
        </w:rPr>
      </w:pPr>
      <w:r w:rsidRPr="00F726C1">
        <w:rPr>
          <w:rFonts w:ascii="Times New Roman" w:hAnsi="Times New Roman" w:cs="Times New Roman"/>
          <w:sz w:val="24"/>
          <w:szCs w:val="24"/>
          <w:lang w:val="kl-GL"/>
        </w:rPr>
        <w:t xml:space="preserve"> </w:t>
      </w:r>
    </w:p>
    <w:p w14:paraId="584B1FC8" w14:textId="2C0D38F8" w:rsidR="00F726C1" w:rsidRDefault="00F726C1" w:rsidP="00F726C1">
      <w:pPr>
        <w:spacing w:after="0"/>
        <w:rPr>
          <w:rFonts w:ascii="Times New Roman" w:hAnsi="Times New Roman" w:cs="Times New Roman"/>
          <w:sz w:val="24"/>
          <w:szCs w:val="24"/>
          <w:lang w:val="kl-GL"/>
        </w:rPr>
      </w:pPr>
      <w:r w:rsidRPr="00F726C1">
        <w:rPr>
          <w:rFonts w:ascii="Times New Roman" w:hAnsi="Times New Roman" w:cs="Times New Roman"/>
          <w:sz w:val="24"/>
          <w:szCs w:val="24"/>
          <w:lang w:val="kl-GL"/>
        </w:rPr>
        <w:t xml:space="preserve">Naalakkersuisuts beslutning om afsættelse af medlemmet af </w:t>
      </w:r>
      <w:r>
        <w:rPr>
          <w:rFonts w:ascii="Times New Roman" w:hAnsi="Times New Roman" w:cs="Times New Roman"/>
          <w:sz w:val="24"/>
          <w:szCs w:val="24"/>
          <w:lang w:val="kl-GL"/>
        </w:rPr>
        <w:t>Ligebehandlingsnævnet</w:t>
      </w:r>
      <w:r w:rsidRPr="00F726C1">
        <w:rPr>
          <w:rFonts w:ascii="Times New Roman" w:hAnsi="Times New Roman" w:cs="Times New Roman"/>
          <w:sz w:val="24"/>
          <w:szCs w:val="24"/>
          <w:lang w:val="kl-GL"/>
        </w:rPr>
        <w:t xml:space="preserve"> kan ikke påklages til anden administrativ myndighed. </w:t>
      </w:r>
    </w:p>
    <w:p w14:paraId="124F5BC9" w14:textId="77777777" w:rsidR="00F726C1" w:rsidRPr="00F726C1" w:rsidRDefault="00F726C1" w:rsidP="00F726C1">
      <w:pPr>
        <w:spacing w:after="0"/>
        <w:rPr>
          <w:rFonts w:ascii="Times New Roman" w:hAnsi="Times New Roman" w:cs="Times New Roman"/>
          <w:sz w:val="24"/>
          <w:szCs w:val="24"/>
          <w:lang w:val="kl-GL"/>
        </w:rPr>
      </w:pPr>
    </w:p>
    <w:p w14:paraId="550F1FE9" w14:textId="77777777" w:rsidR="00F726C1" w:rsidRPr="00F726C1" w:rsidRDefault="00F726C1" w:rsidP="00F726C1">
      <w:pPr>
        <w:spacing w:after="0"/>
        <w:rPr>
          <w:rFonts w:ascii="Times New Roman" w:hAnsi="Times New Roman" w:cs="Times New Roman"/>
          <w:sz w:val="24"/>
          <w:szCs w:val="24"/>
          <w:lang w:val="kl-GL"/>
        </w:rPr>
      </w:pPr>
      <w:r w:rsidRPr="00F726C1">
        <w:rPr>
          <w:rFonts w:ascii="Times New Roman" w:hAnsi="Times New Roman" w:cs="Times New Roman"/>
          <w:sz w:val="24"/>
          <w:szCs w:val="24"/>
          <w:lang w:val="kl-GL"/>
        </w:rPr>
        <w:t xml:space="preserve">Såfremt et medlem afsættes i henhold til denne bestemmelse, vil en udpegning af et nyt </w:t>
      </w:r>
    </w:p>
    <w:p w14:paraId="404808D5" w14:textId="3ED6A3AA" w:rsidR="00F726C1" w:rsidRDefault="00F726C1" w:rsidP="00F726C1">
      <w:pPr>
        <w:spacing w:after="0"/>
        <w:rPr>
          <w:rFonts w:ascii="Times New Roman" w:hAnsi="Times New Roman" w:cs="Times New Roman"/>
          <w:sz w:val="24"/>
          <w:szCs w:val="24"/>
          <w:lang w:val="kl-GL"/>
        </w:rPr>
      </w:pPr>
      <w:r w:rsidRPr="00F726C1">
        <w:rPr>
          <w:rFonts w:ascii="Times New Roman" w:hAnsi="Times New Roman" w:cs="Times New Roman"/>
          <w:sz w:val="24"/>
          <w:szCs w:val="24"/>
          <w:lang w:val="kl-GL"/>
        </w:rPr>
        <w:t xml:space="preserve">medlem for den resterende periode ske i henhold til § </w:t>
      </w:r>
      <w:r>
        <w:rPr>
          <w:rFonts w:ascii="Times New Roman" w:hAnsi="Times New Roman" w:cs="Times New Roman"/>
          <w:sz w:val="24"/>
          <w:szCs w:val="24"/>
          <w:lang w:val="kl-GL"/>
        </w:rPr>
        <w:t>18</w:t>
      </w:r>
      <w:r w:rsidRPr="00F726C1">
        <w:rPr>
          <w:rFonts w:ascii="Times New Roman" w:hAnsi="Times New Roman" w:cs="Times New Roman"/>
          <w:sz w:val="24"/>
          <w:szCs w:val="24"/>
          <w:lang w:val="kl-GL"/>
        </w:rPr>
        <w:t xml:space="preserve">, stk. 4. </w:t>
      </w:r>
    </w:p>
    <w:p w14:paraId="4B519935" w14:textId="77777777" w:rsidR="007F4499" w:rsidRPr="00F726C1" w:rsidRDefault="007F4499" w:rsidP="00F726C1">
      <w:pPr>
        <w:spacing w:after="0"/>
        <w:rPr>
          <w:rFonts w:ascii="Times New Roman" w:hAnsi="Times New Roman" w:cs="Times New Roman"/>
          <w:sz w:val="24"/>
          <w:szCs w:val="24"/>
          <w:lang w:val="kl-GL"/>
        </w:rPr>
      </w:pPr>
    </w:p>
    <w:p w14:paraId="2687AF65" w14:textId="43DBBFFC" w:rsidR="00F726C1" w:rsidRDefault="00F726C1" w:rsidP="00F726C1">
      <w:pPr>
        <w:spacing w:after="0"/>
        <w:rPr>
          <w:rFonts w:ascii="Times New Roman" w:hAnsi="Times New Roman" w:cs="Times New Roman"/>
          <w:sz w:val="24"/>
          <w:szCs w:val="24"/>
          <w:lang w:val="kl-GL"/>
        </w:rPr>
      </w:pPr>
      <w:r w:rsidRPr="00F726C1">
        <w:rPr>
          <w:rFonts w:ascii="Times New Roman" w:hAnsi="Times New Roman" w:cs="Times New Roman"/>
          <w:sz w:val="24"/>
          <w:szCs w:val="24"/>
          <w:lang w:val="kl-GL"/>
        </w:rPr>
        <w:t xml:space="preserve">De i punkt 1-4 nævnte betingelser er udtømmende. </w:t>
      </w:r>
    </w:p>
    <w:p w14:paraId="60610A93" w14:textId="77777777" w:rsidR="00F726C1" w:rsidRPr="00F726C1" w:rsidRDefault="00F726C1" w:rsidP="00F726C1">
      <w:pPr>
        <w:spacing w:after="0"/>
        <w:rPr>
          <w:rFonts w:ascii="Times New Roman" w:hAnsi="Times New Roman" w:cs="Times New Roman"/>
          <w:sz w:val="24"/>
          <w:szCs w:val="24"/>
          <w:lang w:val="kl-GL"/>
        </w:rPr>
      </w:pPr>
    </w:p>
    <w:p w14:paraId="3E606B44" w14:textId="5E6477B6" w:rsidR="00F726C1" w:rsidRPr="00F726C1" w:rsidRDefault="00F726C1" w:rsidP="00F726C1">
      <w:pPr>
        <w:spacing w:after="0"/>
        <w:rPr>
          <w:rFonts w:ascii="Times New Roman" w:hAnsi="Times New Roman" w:cs="Times New Roman"/>
          <w:sz w:val="24"/>
          <w:szCs w:val="24"/>
          <w:lang w:val="kl-GL"/>
        </w:rPr>
      </w:pPr>
      <w:r w:rsidRPr="00F726C1">
        <w:rPr>
          <w:rFonts w:ascii="Times New Roman" w:hAnsi="Times New Roman" w:cs="Times New Roman"/>
          <w:sz w:val="24"/>
          <w:szCs w:val="24"/>
          <w:lang w:val="kl-GL"/>
        </w:rPr>
        <w:t>Til nr. 1</w:t>
      </w:r>
    </w:p>
    <w:p w14:paraId="13FFE4AD" w14:textId="77777777" w:rsidR="00F726C1" w:rsidRPr="00F726C1" w:rsidRDefault="00F726C1" w:rsidP="00F726C1">
      <w:pPr>
        <w:spacing w:after="0"/>
        <w:rPr>
          <w:rFonts w:ascii="Times New Roman" w:hAnsi="Times New Roman" w:cs="Times New Roman"/>
          <w:sz w:val="24"/>
          <w:szCs w:val="24"/>
          <w:lang w:val="kl-GL"/>
        </w:rPr>
      </w:pPr>
      <w:r w:rsidRPr="00F726C1">
        <w:rPr>
          <w:rFonts w:ascii="Times New Roman" w:hAnsi="Times New Roman" w:cs="Times New Roman"/>
          <w:sz w:val="24"/>
          <w:szCs w:val="24"/>
          <w:lang w:val="kl-GL"/>
        </w:rPr>
        <w:t xml:space="preserve">Med grov forsømmelse ved udøvelsen af medlemmets opgaver forstås, at det er dokumenteret </w:t>
      </w:r>
    </w:p>
    <w:p w14:paraId="5AF47393" w14:textId="77777777" w:rsidR="00F726C1" w:rsidRPr="00F726C1" w:rsidRDefault="00F726C1" w:rsidP="00F726C1">
      <w:pPr>
        <w:spacing w:after="0"/>
        <w:rPr>
          <w:rFonts w:ascii="Times New Roman" w:hAnsi="Times New Roman" w:cs="Times New Roman"/>
          <w:sz w:val="24"/>
          <w:szCs w:val="24"/>
          <w:lang w:val="kl-GL"/>
        </w:rPr>
      </w:pPr>
      <w:r w:rsidRPr="00F726C1">
        <w:rPr>
          <w:rFonts w:ascii="Times New Roman" w:hAnsi="Times New Roman" w:cs="Times New Roman"/>
          <w:sz w:val="24"/>
          <w:szCs w:val="24"/>
          <w:lang w:val="kl-GL"/>
        </w:rPr>
        <w:t xml:space="preserve">gennem flere ensartede fejl, at medlemmet ikke er tilstrækkelig fagligt kvalificeret inden for </w:t>
      </w:r>
    </w:p>
    <w:p w14:paraId="6F02A71D" w14:textId="77777777" w:rsidR="00F726C1" w:rsidRPr="00F726C1" w:rsidRDefault="00F726C1" w:rsidP="00F726C1">
      <w:pPr>
        <w:spacing w:after="0"/>
        <w:rPr>
          <w:rFonts w:ascii="Times New Roman" w:hAnsi="Times New Roman" w:cs="Times New Roman"/>
          <w:sz w:val="24"/>
          <w:szCs w:val="24"/>
          <w:lang w:val="kl-GL"/>
        </w:rPr>
      </w:pPr>
      <w:r w:rsidRPr="00F726C1">
        <w:rPr>
          <w:rFonts w:ascii="Times New Roman" w:hAnsi="Times New Roman" w:cs="Times New Roman"/>
          <w:sz w:val="24"/>
          <w:szCs w:val="24"/>
          <w:lang w:val="kl-GL"/>
        </w:rPr>
        <w:t xml:space="preserve">medlemmets opgaver. En enkelt alvorlig fejl kan også tydeliggøre, at medlemmet har </w:t>
      </w:r>
    </w:p>
    <w:p w14:paraId="53D20622" w14:textId="1D11FD8D" w:rsidR="00F726C1" w:rsidRDefault="00F726C1" w:rsidP="00F726C1">
      <w:pPr>
        <w:spacing w:after="0"/>
        <w:rPr>
          <w:rFonts w:ascii="Times New Roman" w:hAnsi="Times New Roman" w:cs="Times New Roman"/>
          <w:sz w:val="24"/>
          <w:szCs w:val="24"/>
          <w:lang w:val="kl-GL"/>
        </w:rPr>
      </w:pPr>
      <w:r w:rsidRPr="00F726C1">
        <w:rPr>
          <w:rFonts w:ascii="Times New Roman" w:hAnsi="Times New Roman" w:cs="Times New Roman"/>
          <w:sz w:val="24"/>
          <w:szCs w:val="24"/>
          <w:lang w:val="kl-GL"/>
        </w:rPr>
        <w:t xml:space="preserve">grundlæggende faglige mangler. </w:t>
      </w:r>
    </w:p>
    <w:p w14:paraId="5638D3BA" w14:textId="77777777" w:rsidR="00F726C1" w:rsidRPr="00F726C1" w:rsidRDefault="00F726C1" w:rsidP="00F726C1">
      <w:pPr>
        <w:spacing w:after="0"/>
        <w:rPr>
          <w:rFonts w:ascii="Times New Roman" w:hAnsi="Times New Roman" w:cs="Times New Roman"/>
          <w:sz w:val="24"/>
          <w:szCs w:val="24"/>
          <w:lang w:val="kl-GL"/>
        </w:rPr>
      </w:pPr>
    </w:p>
    <w:p w14:paraId="3B423745" w14:textId="77777777" w:rsidR="00F726C1" w:rsidRPr="00F726C1" w:rsidRDefault="00F726C1" w:rsidP="00F726C1">
      <w:pPr>
        <w:spacing w:after="0"/>
        <w:rPr>
          <w:rFonts w:ascii="Times New Roman" w:hAnsi="Times New Roman" w:cs="Times New Roman"/>
          <w:sz w:val="24"/>
          <w:szCs w:val="24"/>
          <w:lang w:val="kl-GL"/>
        </w:rPr>
      </w:pPr>
      <w:r w:rsidRPr="00F726C1">
        <w:rPr>
          <w:rFonts w:ascii="Times New Roman" w:hAnsi="Times New Roman" w:cs="Times New Roman"/>
          <w:sz w:val="24"/>
          <w:szCs w:val="24"/>
          <w:lang w:val="kl-GL"/>
        </w:rPr>
        <w:t xml:space="preserve">Med grov forsømmelse ved udøvelsen af medlemmets opgaver kan endvidere forstås, at </w:t>
      </w:r>
    </w:p>
    <w:p w14:paraId="764F21A3" w14:textId="1A51F81E" w:rsidR="00F726C1" w:rsidRDefault="00F726C1" w:rsidP="00F726C1">
      <w:pPr>
        <w:spacing w:after="0"/>
        <w:rPr>
          <w:rFonts w:ascii="Times New Roman" w:hAnsi="Times New Roman" w:cs="Times New Roman"/>
          <w:sz w:val="24"/>
          <w:szCs w:val="24"/>
          <w:lang w:val="kl-GL"/>
        </w:rPr>
      </w:pPr>
      <w:r w:rsidRPr="00F726C1">
        <w:rPr>
          <w:rFonts w:ascii="Times New Roman" w:hAnsi="Times New Roman" w:cs="Times New Roman"/>
          <w:sz w:val="24"/>
          <w:szCs w:val="24"/>
          <w:lang w:val="kl-GL"/>
        </w:rPr>
        <w:t xml:space="preserve">medlemmet gentagne gange og uden gyldig grund ikke møder op til </w:t>
      </w:r>
      <w:r>
        <w:rPr>
          <w:rFonts w:ascii="Times New Roman" w:hAnsi="Times New Roman" w:cs="Times New Roman"/>
          <w:sz w:val="24"/>
          <w:szCs w:val="24"/>
          <w:lang w:val="kl-GL"/>
        </w:rPr>
        <w:t>Ligebehandlingsnævnets</w:t>
      </w:r>
      <w:r w:rsidRPr="00F726C1">
        <w:rPr>
          <w:rFonts w:ascii="Times New Roman" w:hAnsi="Times New Roman" w:cs="Times New Roman"/>
          <w:sz w:val="24"/>
          <w:szCs w:val="24"/>
          <w:lang w:val="kl-GL"/>
        </w:rPr>
        <w:t xml:space="preserve"> møder. </w:t>
      </w:r>
    </w:p>
    <w:p w14:paraId="55A857EF" w14:textId="77777777" w:rsidR="00F726C1" w:rsidRPr="00F726C1" w:rsidRDefault="00F726C1" w:rsidP="00F726C1">
      <w:pPr>
        <w:spacing w:after="0"/>
        <w:rPr>
          <w:rFonts w:ascii="Times New Roman" w:hAnsi="Times New Roman" w:cs="Times New Roman"/>
          <w:sz w:val="24"/>
          <w:szCs w:val="24"/>
          <w:lang w:val="kl-GL"/>
        </w:rPr>
      </w:pPr>
    </w:p>
    <w:p w14:paraId="54CA66AB" w14:textId="77777777" w:rsidR="00F726C1" w:rsidRPr="00F726C1" w:rsidRDefault="00F726C1" w:rsidP="00F726C1">
      <w:pPr>
        <w:spacing w:after="0"/>
        <w:rPr>
          <w:rFonts w:ascii="Times New Roman" w:hAnsi="Times New Roman" w:cs="Times New Roman"/>
          <w:sz w:val="24"/>
          <w:szCs w:val="24"/>
          <w:lang w:val="kl-GL"/>
        </w:rPr>
      </w:pPr>
      <w:r w:rsidRPr="00F726C1">
        <w:rPr>
          <w:rFonts w:ascii="Times New Roman" w:hAnsi="Times New Roman" w:cs="Times New Roman"/>
          <w:sz w:val="24"/>
          <w:szCs w:val="24"/>
          <w:lang w:val="kl-GL"/>
        </w:rPr>
        <w:t xml:space="preserve">Det er alene situationer, hvor der er tale om en vis kvalificeret grovhed fra medlemmets side, </w:t>
      </w:r>
    </w:p>
    <w:p w14:paraId="73D1A315" w14:textId="77777777" w:rsidR="00F726C1" w:rsidRPr="00F726C1" w:rsidRDefault="00F726C1" w:rsidP="00F726C1">
      <w:pPr>
        <w:spacing w:after="0"/>
        <w:rPr>
          <w:rFonts w:ascii="Times New Roman" w:hAnsi="Times New Roman" w:cs="Times New Roman"/>
          <w:sz w:val="24"/>
          <w:szCs w:val="24"/>
          <w:lang w:val="kl-GL"/>
        </w:rPr>
      </w:pPr>
      <w:r w:rsidRPr="00F726C1">
        <w:rPr>
          <w:rFonts w:ascii="Times New Roman" w:hAnsi="Times New Roman" w:cs="Times New Roman"/>
          <w:sz w:val="24"/>
          <w:szCs w:val="24"/>
          <w:lang w:val="kl-GL"/>
        </w:rPr>
        <w:lastRenderedPageBreak/>
        <w:t xml:space="preserve">der vil kunne føre til en afsættelse af medlemmet. Samtidig skal de flere ensartede fejl eller </w:t>
      </w:r>
    </w:p>
    <w:p w14:paraId="4C6A4B39" w14:textId="77777777" w:rsidR="00F726C1" w:rsidRPr="00F726C1" w:rsidRDefault="00F726C1" w:rsidP="00F726C1">
      <w:pPr>
        <w:spacing w:after="0"/>
        <w:rPr>
          <w:rFonts w:ascii="Times New Roman" w:hAnsi="Times New Roman" w:cs="Times New Roman"/>
          <w:sz w:val="24"/>
          <w:szCs w:val="24"/>
          <w:lang w:val="kl-GL"/>
        </w:rPr>
      </w:pPr>
      <w:r w:rsidRPr="00F726C1">
        <w:rPr>
          <w:rFonts w:ascii="Times New Roman" w:hAnsi="Times New Roman" w:cs="Times New Roman"/>
          <w:sz w:val="24"/>
          <w:szCs w:val="24"/>
          <w:lang w:val="kl-GL"/>
        </w:rPr>
        <w:t xml:space="preserve">den enkelte alvorlige fejl give grund til at antage, at medlemmet ikke fremtidig vil udøve </w:t>
      </w:r>
    </w:p>
    <w:p w14:paraId="24D4A772" w14:textId="3683311C" w:rsidR="00F726C1" w:rsidRDefault="00F726C1" w:rsidP="00F726C1">
      <w:pPr>
        <w:spacing w:after="0"/>
        <w:rPr>
          <w:rFonts w:ascii="Times New Roman" w:hAnsi="Times New Roman" w:cs="Times New Roman"/>
          <w:sz w:val="24"/>
          <w:szCs w:val="24"/>
          <w:lang w:val="kl-GL"/>
        </w:rPr>
      </w:pPr>
      <w:r w:rsidRPr="00F726C1">
        <w:rPr>
          <w:rFonts w:ascii="Times New Roman" w:hAnsi="Times New Roman" w:cs="Times New Roman"/>
          <w:sz w:val="24"/>
          <w:szCs w:val="24"/>
          <w:lang w:val="kl-GL"/>
        </w:rPr>
        <w:t xml:space="preserve">medlemmets virksomhed på forsvarlig måde. </w:t>
      </w:r>
    </w:p>
    <w:p w14:paraId="61FFDEB4" w14:textId="77777777" w:rsidR="00F726C1" w:rsidRPr="00F726C1" w:rsidRDefault="00F726C1" w:rsidP="00F726C1">
      <w:pPr>
        <w:spacing w:after="0"/>
        <w:rPr>
          <w:rFonts w:ascii="Times New Roman" w:hAnsi="Times New Roman" w:cs="Times New Roman"/>
          <w:sz w:val="24"/>
          <w:szCs w:val="24"/>
          <w:lang w:val="kl-GL"/>
        </w:rPr>
      </w:pPr>
    </w:p>
    <w:p w14:paraId="0D287CCF" w14:textId="4F5175B4" w:rsidR="00F726C1" w:rsidRPr="00F726C1" w:rsidRDefault="00F726C1" w:rsidP="00F726C1">
      <w:pPr>
        <w:spacing w:after="0"/>
        <w:rPr>
          <w:rFonts w:ascii="Times New Roman" w:hAnsi="Times New Roman" w:cs="Times New Roman"/>
          <w:sz w:val="24"/>
          <w:szCs w:val="24"/>
          <w:lang w:val="kl-GL"/>
        </w:rPr>
      </w:pPr>
      <w:r w:rsidRPr="00F726C1">
        <w:rPr>
          <w:rFonts w:ascii="Times New Roman" w:hAnsi="Times New Roman" w:cs="Times New Roman"/>
          <w:sz w:val="24"/>
          <w:szCs w:val="24"/>
          <w:lang w:val="kl-GL"/>
        </w:rPr>
        <w:t>Til nr. 2</w:t>
      </w:r>
    </w:p>
    <w:p w14:paraId="6548D41C" w14:textId="77777777" w:rsidR="00F726C1" w:rsidRPr="00F726C1" w:rsidRDefault="00F726C1" w:rsidP="00F726C1">
      <w:pPr>
        <w:spacing w:after="0"/>
        <w:rPr>
          <w:rFonts w:ascii="Times New Roman" w:hAnsi="Times New Roman" w:cs="Times New Roman"/>
          <w:sz w:val="24"/>
          <w:szCs w:val="24"/>
          <w:lang w:val="kl-GL"/>
        </w:rPr>
      </w:pPr>
      <w:r w:rsidRPr="00F726C1">
        <w:rPr>
          <w:rFonts w:ascii="Times New Roman" w:hAnsi="Times New Roman" w:cs="Times New Roman"/>
          <w:sz w:val="24"/>
          <w:szCs w:val="24"/>
          <w:lang w:val="kl-GL"/>
        </w:rPr>
        <w:t xml:space="preserve">Med handlen på en måde, der i betydelig grad svækker tilliden til, at medlemmet vil udføre </w:t>
      </w:r>
    </w:p>
    <w:p w14:paraId="461E2209" w14:textId="02769C16" w:rsidR="007F4499" w:rsidRDefault="00F726C1" w:rsidP="008355C0">
      <w:pPr>
        <w:spacing w:after="0"/>
        <w:rPr>
          <w:rFonts w:ascii="Times New Roman" w:hAnsi="Times New Roman" w:cs="Times New Roman"/>
          <w:sz w:val="24"/>
          <w:szCs w:val="24"/>
          <w:lang w:val="kl-GL"/>
        </w:rPr>
      </w:pPr>
      <w:r w:rsidRPr="00F726C1">
        <w:rPr>
          <w:rFonts w:ascii="Times New Roman" w:hAnsi="Times New Roman" w:cs="Times New Roman"/>
          <w:sz w:val="24"/>
          <w:szCs w:val="24"/>
          <w:lang w:val="kl-GL"/>
        </w:rPr>
        <w:t xml:space="preserve">medlemmets opgaver på betryggende vis forstås, f.eks. at medlemmet </w:t>
      </w:r>
      <w:r w:rsidR="00CD51B1">
        <w:rPr>
          <w:rFonts w:ascii="Times New Roman" w:hAnsi="Times New Roman" w:cs="Times New Roman"/>
          <w:sz w:val="24"/>
          <w:szCs w:val="24"/>
          <w:lang w:val="kl-GL"/>
        </w:rPr>
        <w:t>er blevet forplitet til at betale en godtgørelse på grund af chikanøs ad</w:t>
      </w:r>
      <w:r w:rsidR="007F4499">
        <w:rPr>
          <w:rFonts w:ascii="Times New Roman" w:hAnsi="Times New Roman" w:cs="Times New Roman"/>
          <w:sz w:val="24"/>
          <w:szCs w:val="24"/>
          <w:lang w:val="kl-GL"/>
        </w:rPr>
        <w:t>f</w:t>
      </w:r>
      <w:r w:rsidR="00CD51B1">
        <w:rPr>
          <w:rFonts w:ascii="Times New Roman" w:hAnsi="Times New Roman" w:cs="Times New Roman"/>
          <w:sz w:val="24"/>
          <w:szCs w:val="24"/>
          <w:lang w:val="kl-GL"/>
        </w:rPr>
        <w:t>ærd</w:t>
      </w:r>
      <w:r w:rsidR="008355C0">
        <w:rPr>
          <w:rFonts w:ascii="Times New Roman" w:hAnsi="Times New Roman" w:cs="Times New Roman"/>
          <w:sz w:val="24"/>
          <w:szCs w:val="24"/>
          <w:lang w:val="kl-GL"/>
        </w:rPr>
        <w:t xml:space="preserve"> eller hvis medlemmet udtaler sig mod anti-diskrimination på offentlig tilgængelige medier</w:t>
      </w:r>
      <w:r w:rsidR="00FA3E2C">
        <w:rPr>
          <w:rFonts w:ascii="Times New Roman" w:hAnsi="Times New Roman" w:cs="Times New Roman"/>
          <w:sz w:val="24"/>
          <w:szCs w:val="24"/>
          <w:lang w:val="kl-GL"/>
        </w:rPr>
        <w:t>, herunder private facebooksider.</w:t>
      </w:r>
      <w:r w:rsidRPr="00F726C1">
        <w:rPr>
          <w:rFonts w:ascii="Times New Roman" w:hAnsi="Times New Roman" w:cs="Times New Roman"/>
          <w:sz w:val="24"/>
          <w:szCs w:val="24"/>
          <w:lang w:val="kl-GL"/>
        </w:rPr>
        <w:t xml:space="preserve"> </w:t>
      </w:r>
    </w:p>
    <w:p w14:paraId="28FCB2F0" w14:textId="77777777" w:rsidR="007F4499" w:rsidRDefault="007F4499" w:rsidP="008355C0">
      <w:pPr>
        <w:spacing w:after="0"/>
        <w:rPr>
          <w:rFonts w:ascii="Times New Roman" w:hAnsi="Times New Roman" w:cs="Times New Roman"/>
          <w:sz w:val="24"/>
          <w:szCs w:val="24"/>
          <w:lang w:val="kl-GL"/>
        </w:rPr>
      </w:pPr>
    </w:p>
    <w:p w14:paraId="116BC91A" w14:textId="1B4E98AA" w:rsidR="00F726C1" w:rsidRDefault="00F726C1" w:rsidP="008355C0">
      <w:pPr>
        <w:spacing w:after="0"/>
        <w:rPr>
          <w:rFonts w:ascii="Times New Roman" w:hAnsi="Times New Roman" w:cs="Times New Roman"/>
          <w:sz w:val="24"/>
          <w:szCs w:val="24"/>
          <w:lang w:val="kl-GL"/>
        </w:rPr>
      </w:pPr>
      <w:r w:rsidRPr="00F726C1">
        <w:rPr>
          <w:rFonts w:ascii="Times New Roman" w:hAnsi="Times New Roman" w:cs="Times New Roman"/>
          <w:sz w:val="24"/>
          <w:szCs w:val="24"/>
          <w:lang w:val="kl-GL"/>
        </w:rPr>
        <w:t xml:space="preserve">Ligeledes vil det, at medlemmet møder alkoholpåvirket </w:t>
      </w:r>
      <w:r w:rsidR="007F4499">
        <w:rPr>
          <w:rFonts w:ascii="Times New Roman" w:hAnsi="Times New Roman" w:cs="Times New Roman"/>
          <w:sz w:val="24"/>
          <w:szCs w:val="24"/>
          <w:lang w:val="kl-GL"/>
        </w:rPr>
        <w:t>eller ligende til</w:t>
      </w:r>
      <w:r w:rsidRPr="00F726C1">
        <w:rPr>
          <w:rFonts w:ascii="Times New Roman" w:hAnsi="Times New Roman" w:cs="Times New Roman"/>
          <w:sz w:val="24"/>
          <w:szCs w:val="24"/>
          <w:lang w:val="kl-GL"/>
        </w:rPr>
        <w:t xml:space="preserve"> </w:t>
      </w:r>
      <w:r w:rsidR="008355C0">
        <w:rPr>
          <w:rFonts w:ascii="Times New Roman" w:hAnsi="Times New Roman" w:cs="Times New Roman"/>
          <w:sz w:val="24"/>
          <w:szCs w:val="24"/>
          <w:lang w:val="kl-GL"/>
        </w:rPr>
        <w:t>Ligebehandlingsnævnets</w:t>
      </w:r>
      <w:r w:rsidRPr="00F726C1">
        <w:rPr>
          <w:rFonts w:ascii="Times New Roman" w:hAnsi="Times New Roman" w:cs="Times New Roman"/>
          <w:sz w:val="24"/>
          <w:szCs w:val="24"/>
          <w:lang w:val="kl-GL"/>
        </w:rPr>
        <w:t xml:space="preserve"> møder være at handle på en måde, der i betydelig grad svækker tilliden til, at medlemmet vil udføre medlemmets opgaver på betryggende vis. </w:t>
      </w:r>
    </w:p>
    <w:p w14:paraId="74249F30" w14:textId="77777777" w:rsidR="00F726C1" w:rsidRPr="00F726C1" w:rsidRDefault="00F726C1" w:rsidP="00F726C1">
      <w:pPr>
        <w:spacing w:after="0"/>
        <w:rPr>
          <w:rFonts w:ascii="Times New Roman" w:hAnsi="Times New Roman" w:cs="Times New Roman"/>
          <w:sz w:val="24"/>
          <w:szCs w:val="24"/>
          <w:lang w:val="kl-GL"/>
        </w:rPr>
      </w:pPr>
    </w:p>
    <w:p w14:paraId="6F0EABA1" w14:textId="031D6C83" w:rsidR="00F726C1" w:rsidRPr="00F726C1" w:rsidRDefault="00F726C1" w:rsidP="00F726C1">
      <w:pPr>
        <w:spacing w:after="0"/>
        <w:rPr>
          <w:rFonts w:ascii="Times New Roman" w:hAnsi="Times New Roman" w:cs="Times New Roman"/>
          <w:sz w:val="24"/>
          <w:szCs w:val="24"/>
          <w:lang w:val="kl-GL"/>
        </w:rPr>
      </w:pPr>
      <w:r w:rsidRPr="00F726C1">
        <w:rPr>
          <w:rFonts w:ascii="Times New Roman" w:hAnsi="Times New Roman" w:cs="Times New Roman"/>
          <w:sz w:val="24"/>
          <w:szCs w:val="24"/>
          <w:lang w:val="kl-GL"/>
        </w:rPr>
        <w:t>Til nr. 3</w:t>
      </w:r>
    </w:p>
    <w:p w14:paraId="698648B9" w14:textId="740BBE32" w:rsidR="00A46388" w:rsidRDefault="00A46388" w:rsidP="00A46388">
      <w:pPr>
        <w:spacing w:after="0"/>
        <w:rPr>
          <w:rFonts w:ascii="Times New Roman" w:hAnsi="Times New Roman" w:cs="Times New Roman"/>
          <w:sz w:val="24"/>
          <w:szCs w:val="24"/>
          <w:lang w:val="kl-GL"/>
        </w:rPr>
      </w:pPr>
      <w:r w:rsidRPr="00A46388">
        <w:rPr>
          <w:rFonts w:ascii="Times New Roman" w:hAnsi="Times New Roman" w:cs="Times New Roman"/>
          <w:sz w:val="24"/>
          <w:szCs w:val="24"/>
          <w:lang w:val="kl-GL"/>
        </w:rPr>
        <w:t xml:space="preserve">Indstilling til afsættelse af medlemmer skal indgives skriftligt og være begrundet. </w:t>
      </w:r>
    </w:p>
    <w:p w14:paraId="018C6713" w14:textId="77777777" w:rsidR="00A46388" w:rsidRPr="00A46388" w:rsidRDefault="00A46388" w:rsidP="00A46388">
      <w:pPr>
        <w:spacing w:after="0"/>
        <w:rPr>
          <w:rFonts w:ascii="Times New Roman" w:hAnsi="Times New Roman" w:cs="Times New Roman"/>
          <w:sz w:val="24"/>
          <w:szCs w:val="24"/>
          <w:lang w:val="kl-GL"/>
        </w:rPr>
      </w:pPr>
    </w:p>
    <w:p w14:paraId="5FA0D6EB" w14:textId="5C2F6F34" w:rsidR="00A46388" w:rsidRPr="00A46388" w:rsidRDefault="00A46388" w:rsidP="00A46388">
      <w:pPr>
        <w:spacing w:after="0"/>
        <w:rPr>
          <w:rFonts w:ascii="Times New Roman" w:hAnsi="Times New Roman" w:cs="Times New Roman"/>
          <w:sz w:val="24"/>
          <w:szCs w:val="24"/>
          <w:lang w:val="kl-GL"/>
        </w:rPr>
      </w:pPr>
      <w:r w:rsidRPr="00A46388">
        <w:rPr>
          <w:rFonts w:ascii="Times New Roman" w:hAnsi="Times New Roman" w:cs="Times New Roman"/>
          <w:sz w:val="24"/>
          <w:szCs w:val="24"/>
          <w:lang w:val="kl-GL"/>
        </w:rPr>
        <w:t xml:space="preserve">Indstillingen skal være underskrevet af mindst 4 medlemmer af </w:t>
      </w:r>
      <w:r>
        <w:rPr>
          <w:rFonts w:ascii="Times New Roman" w:hAnsi="Times New Roman" w:cs="Times New Roman"/>
          <w:sz w:val="24"/>
          <w:szCs w:val="24"/>
          <w:lang w:val="kl-GL"/>
        </w:rPr>
        <w:t>Ligebehandlingsnævnet</w:t>
      </w:r>
      <w:r w:rsidRPr="00A46388">
        <w:rPr>
          <w:rFonts w:ascii="Times New Roman" w:hAnsi="Times New Roman" w:cs="Times New Roman"/>
          <w:sz w:val="24"/>
          <w:szCs w:val="24"/>
          <w:lang w:val="kl-GL"/>
        </w:rPr>
        <w:t xml:space="preserve">. Alle </w:t>
      </w:r>
    </w:p>
    <w:p w14:paraId="3861DCEC" w14:textId="77777777" w:rsidR="00A46388" w:rsidRPr="00A46388" w:rsidRDefault="00A46388" w:rsidP="00A46388">
      <w:pPr>
        <w:spacing w:after="0"/>
        <w:rPr>
          <w:rFonts w:ascii="Times New Roman" w:hAnsi="Times New Roman" w:cs="Times New Roman"/>
          <w:sz w:val="24"/>
          <w:szCs w:val="24"/>
          <w:lang w:val="kl-GL"/>
        </w:rPr>
      </w:pPr>
      <w:r w:rsidRPr="00A46388">
        <w:rPr>
          <w:rFonts w:ascii="Times New Roman" w:hAnsi="Times New Roman" w:cs="Times New Roman"/>
          <w:sz w:val="24"/>
          <w:szCs w:val="24"/>
          <w:lang w:val="kl-GL"/>
        </w:rPr>
        <w:t xml:space="preserve">medlemmer, herunder også formanden, har mulighed for at skrive under på indstillingen. Det </w:t>
      </w:r>
    </w:p>
    <w:p w14:paraId="1D6524A0" w14:textId="1D40CDA8" w:rsidR="00A46388" w:rsidRDefault="00A46388" w:rsidP="00A46388">
      <w:pPr>
        <w:spacing w:after="0"/>
        <w:rPr>
          <w:rFonts w:ascii="Times New Roman" w:hAnsi="Times New Roman" w:cs="Times New Roman"/>
          <w:sz w:val="24"/>
          <w:szCs w:val="24"/>
          <w:lang w:val="kl-GL"/>
        </w:rPr>
      </w:pPr>
      <w:r w:rsidRPr="00A46388">
        <w:rPr>
          <w:rFonts w:ascii="Times New Roman" w:hAnsi="Times New Roman" w:cs="Times New Roman"/>
          <w:sz w:val="24"/>
          <w:szCs w:val="24"/>
          <w:lang w:val="kl-GL"/>
        </w:rPr>
        <w:t xml:space="preserve">indstillede medlem vil dog være inhabilt vedrørende afgivelse af indstillingen. </w:t>
      </w:r>
    </w:p>
    <w:p w14:paraId="5A1E6558" w14:textId="77777777" w:rsidR="00A46388" w:rsidRPr="00A46388" w:rsidRDefault="00A46388" w:rsidP="00A46388">
      <w:pPr>
        <w:spacing w:after="0"/>
        <w:rPr>
          <w:rFonts w:ascii="Times New Roman" w:hAnsi="Times New Roman" w:cs="Times New Roman"/>
          <w:sz w:val="24"/>
          <w:szCs w:val="24"/>
          <w:lang w:val="kl-GL"/>
        </w:rPr>
      </w:pPr>
    </w:p>
    <w:p w14:paraId="4C3ACE43" w14:textId="77777777" w:rsidR="00A46388" w:rsidRPr="00A46388" w:rsidRDefault="00A46388" w:rsidP="00A46388">
      <w:pPr>
        <w:spacing w:after="0"/>
        <w:rPr>
          <w:rFonts w:ascii="Times New Roman" w:hAnsi="Times New Roman" w:cs="Times New Roman"/>
          <w:sz w:val="24"/>
          <w:szCs w:val="24"/>
          <w:lang w:val="kl-GL"/>
        </w:rPr>
      </w:pPr>
      <w:r w:rsidRPr="00A46388">
        <w:rPr>
          <w:rFonts w:ascii="Times New Roman" w:hAnsi="Times New Roman" w:cs="Times New Roman"/>
          <w:sz w:val="24"/>
          <w:szCs w:val="24"/>
          <w:lang w:val="kl-GL"/>
        </w:rPr>
        <w:t xml:space="preserve">Naalakkersuisuts grundige undersøgelse af sagens omstændigheder er underlagt </w:t>
      </w:r>
    </w:p>
    <w:p w14:paraId="0707CCC4" w14:textId="77777777" w:rsidR="00A46388" w:rsidRPr="00A46388" w:rsidRDefault="00A46388" w:rsidP="00A46388">
      <w:pPr>
        <w:spacing w:after="0"/>
        <w:rPr>
          <w:rFonts w:ascii="Times New Roman" w:hAnsi="Times New Roman" w:cs="Times New Roman"/>
          <w:sz w:val="24"/>
          <w:szCs w:val="24"/>
          <w:lang w:val="kl-GL"/>
        </w:rPr>
      </w:pPr>
      <w:r w:rsidRPr="00A46388">
        <w:rPr>
          <w:rFonts w:ascii="Times New Roman" w:hAnsi="Times New Roman" w:cs="Times New Roman"/>
          <w:sz w:val="24"/>
          <w:szCs w:val="24"/>
          <w:lang w:val="kl-GL"/>
        </w:rPr>
        <w:t xml:space="preserve">officialprincippet, hvilket medfører, at der skal foretages en kontrol af de oplysninger, der </w:t>
      </w:r>
    </w:p>
    <w:p w14:paraId="4A599B98" w14:textId="77777777" w:rsidR="00A46388" w:rsidRPr="00A46388" w:rsidRDefault="00A46388" w:rsidP="00A46388">
      <w:pPr>
        <w:spacing w:after="0"/>
        <w:rPr>
          <w:rFonts w:ascii="Times New Roman" w:hAnsi="Times New Roman" w:cs="Times New Roman"/>
          <w:sz w:val="24"/>
          <w:szCs w:val="24"/>
          <w:lang w:val="kl-GL"/>
        </w:rPr>
      </w:pPr>
      <w:r w:rsidRPr="00A46388">
        <w:rPr>
          <w:rFonts w:ascii="Times New Roman" w:hAnsi="Times New Roman" w:cs="Times New Roman"/>
          <w:sz w:val="24"/>
          <w:szCs w:val="24"/>
          <w:lang w:val="kl-GL"/>
        </w:rPr>
        <w:t xml:space="preserve">fremgår af den skriftlige begrundelse vedlagt indstillingen. Hvis kontrollen medfører, at der skal foretages yderligere undersøgelser, inden der kan træffes en materiel korrekt beslutning, </w:t>
      </w:r>
    </w:p>
    <w:p w14:paraId="7B996B18" w14:textId="40B4AB54" w:rsidR="00A46388" w:rsidRDefault="00A46388" w:rsidP="00A46388">
      <w:pPr>
        <w:spacing w:after="0"/>
        <w:rPr>
          <w:rFonts w:ascii="Times New Roman" w:hAnsi="Times New Roman" w:cs="Times New Roman"/>
          <w:sz w:val="24"/>
          <w:szCs w:val="24"/>
          <w:lang w:val="kl-GL"/>
        </w:rPr>
      </w:pPr>
      <w:r w:rsidRPr="00A46388">
        <w:rPr>
          <w:rFonts w:ascii="Times New Roman" w:hAnsi="Times New Roman" w:cs="Times New Roman"/>
          <w:sz w:val="24"/>
          <w:szCs w:val="24"/>
          <w:lang w:val="kl-GL"/>
        </w:rPr>
        <w:t>er Naalakkersuisut forpligtet hertil</w:t>
      </w:r>
      <w:r>
        <w:rPr>
          <w:rFonts w:ascii="Times New Roman" w:hAnsi="Times New Roman" w:cs="Times New Roman"/>
          <w:sz w:val="24"/>
          <w:szCs w:val="24"/>
          <w:lang w:val="kl-GL"/>
        </w:rPr>
        <w:t>.</w:t>
      </w:r>
    </w:p>
    <w:p w14:paraId="6E1D8A8F" w14:textId="3AD4ED30" w:rsidR="00023BE7" w:rsidRDefault="00023BE7" w:rsidP="00A46388">
      <w:pPr>
        <w:spacing w:after="0"/>
        <w:rPr>
          <w:rFonts w:ascii="Times New Roman" w:hAnsi="Times New Roman" w:cs="Times New Roman"/>
          <w:sz w:val="24"/>
          <w:szCs w:val="24"/>
          <w:lang w:val="kl-GL"/>
        </w:rPr>
      </w:pPr>
    </w:p>
    <w:p w14:paraId="159C26FA" w14:textId="292D26EE" w:rsidR="00023BE7" w:rsidRDefault="00023BE7" w:rsidP="00A46388">
      <w:pPr>
        <w:spacing w:after="0"/>
        <w:rPr>
          <w:rFonts w:ascii="Times New Roman" w:hAnsi="Times New Roman" w:cs="Times New Roman"/>
          <w:sz w:val="24"/>
          <w:szCs w:val="24"/>
          <w:lang w:val="kl-GL"/>
        </w:rPr>
      </w:pPr>
      <w:r>
        <w:rPr>
          <w:rFonts w:ascii="Times New Roman" w:hAnsi="Times New Roman" w:cs="Times New Roman"/>
          <w:sz w:val="24"/>
          <w:szCs w:val="24"/>
          <w:lang w:val="kl-GL"/>
        </w:rPr>
        <w:t>Til nr. 4</w:t>
      </w:r>
    </w:p>
    <w:p w14:paraId="443B4DBB" w14:textId="3DD4FC31" w:rsidR="00023BE7" w:rsidRDefault="003563CB" w:rsidP="00A46388">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Betingelsen er medtaget for at </w:t>
      </w:r>
      <w:r w:rsidR="00411530">
        <w:rPr>
          <w:rFonts w:ascii="Times New Roman" w:hAnsi="Times New Roman" w:cs="Times New Roman"/>
          <w:sz w:val="24"/>
          <w:szCs w:val="24"/>
          <w:lang w:val="kl-GL"/>
        </w:rPr>
        <w:t>tage højde for</w:t>
      </w:r>
      <w:r>
        <w:rPr>
          <w:rFonts w:ascii="Times New Roman" w:hAnsi="Times New Roman" w:cs="Times New Roman"/>
          <w:sz w:val="24"/>
          <w:szCs w:val="24"/>
          <w:lang w:val="kl-GL"/>
        </w:rPr>
        <w:t xml:space="preserve"> de situationer, hvor der ikke er tale om grov forsømmelse af medlemmets opgaver, men hvor inkompetence, </w:t>
      </w:r>
      <w:r w:rsidR="00411530">
        <w:rPr>
          <w:rFonts w:ascii="Times New Roman" w:hAnsi="Times New Roman" w:cs="Times New Roman"/>
          <w:sz w:val="24"/>
          <w:szCs w:val="24"/>
          <w:lang w:val="kl-GL"/>
        </w:rPr>
        <w:t>uengagement</w:t>
      </w:r>
      <w:r>
        <w:rPr>
          <w:rFonts w:ascii="Times New Roman" w:hAnsi="Times New Roman" w:cs="Times New Roman"/>
          <w:sz w:val="24"/>
          <w:szCs w:val="24"/>
          <w:lang w:val="kl-GL"/>
        </w:rPr>
        <w:t>, ligegyldighed m.v. gør, at medlemmet ikke på tilfredstillende vis udfører sit arbejdet i nævnet.</w:t>
      </w:r>
    </w:p>
    <w:p w14:paraId="23B8616A" w14:textId="77777777" w:rsidR="00023BE7" w:rsidRDefault="00023BE7" w:rsidP="00A46388">
      <w:pPr>
        <w:spacing w:after="0"/>
        <w:rPr>
          <w:rFonts w:ascii="Times New Roman" w:hAnsi="Times New Roman" w:cs="Times New Roman"/>
          <w:sz w:val="24"/>
          <w:szCs w:val="24"/>
          <w:lang w:val="kl-GL"/>
        </w:rPr>
      </w:pPr>
    </w:p>
    <w:p w14:paraId="7FDBD85A" w14:textId="77777777" w:rsidR="00A46388" w:rsidRDefault="00A46388" w:rsidP="00A46388">
      <w:pPr>
        <w:spacing w:after="0"/>
        <w:jc w:val="center"/>
        <w:rPr>
          <w:rFonts w:ascii="Times New Roman" w:hAnsi="Times New Roman" w:cs="Times New Roman"/>
          <w:sz w:val="24"/>
          <w:szCs w:val="24"/>
          <w:lang w:val="kl-GL"/>
        </w:rPr>
      </w:pPr>
    </w:p>
    <w:p w14:paraId="7336164F" w14:textId="2EDBBCD1" w:rsidR="00FC215D" w:rsidRDefault="00FC215D" w:rsidP="00A46388">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Til § 2</w:t>
      </w:r>
      <w:r w:rsidR="00E058EC">
        <w:rPr>
          <w:rFonts w:ascii="Times New Roman" w:hAnsi="Times New Roman" w:cs="Times New Roman"/>
          <w:i/>
          <w:iCs/>
          <w:sz w:val="24"/>
          <w:szCs w:val="24"/>
          <w:lang w:val="kl-GL"/>
        </w:rPr>
        <w:t>1</w:t>
      </w:r>
    </w:p>
    <w:p w14:paraId="4B49E2C2" w14:textId="77777777" w:rsidR="007F4499" w:rsidRDefault="007F4499" w:rsidP="006A7FB5">
      <w:pPr>
        <w:spacing w:after="0"/>
        <w:rPr>
          <w:rFonts w:ascii="Times New Roman" w:hAnsi="Times New Roman" w:cs="Times New Roman"/>
          <w:sz w:val="24"/>
          <w:szCs w:val="24"/>
          <w:lang w:val="kl-GL"/>
        </w:rPr>
      </w:pPr>
    </w:p>
    <w:p w14:paraId="0D0202A1" w14:textId="4AB2E00B" w:rsidR="006A7FB5" w:rsidRDefault="006A7FB5" w:rsidP="006A7FB5">
      <w:pPr>
        <w:spacing w:after="0"/>
        <w:rPr>
          <w:rFonts w:ascii="Times New Roman" w:hAnsi="Times New Roman" w:cs="Times New Roman"/>
          <w:sz w:val="24"/>
          <w:szCs w:val="24"/>
          <w:lang w:val="kl-GL"/>
        </w:rPr>
      </w:pPr>
      <w:r w:rsidRPr="00187F3E">
        <w:rPr>
          <w:rFonts w:ascii="Times New Roman" w:hAnsi="Times New Roman" w:cs="Times New Roman"/>
          <w:sz w:val="24"/>
          <w:szCs w:val="24"/>
          <w:lang w:val="kl-GL"/>
        </w:rPr>
        <w:t xml:space="preserve">Det </w:t>
      </w:r>
      <w:r w:rsidR="00187F3E">
        <w:rPr>
          <w:rFonts w:ascii="Times New Roman" w:hAnsi="Times New Roman" w:cs="Times New Roman"/>
          <w:sz w:val="24"/>
          <w:szCs w:val="24"/>
          <w:lang w:val="kl-GL"/>
        </w:rPr>
        <w:t>fores</w:t>
      </w:r>
      <w:r w:rsidR="00BD6475">
        <w:rPr>
          <w:rFonts w:ascii="Times New Roman" w:hAnsi="Times New Roman" w:cs="Times New Roman"/>
          <w:sz w:val="24"/>
          <w:szCs w:val="24"/>
          <w:lang w:val="kl-GL"/>
        </w:rPr>
        <w:t>l</w:t>
      </w:r>
      <w:r w:rsidR="00187F3E">
        <w:rPr>
          <w:rFonts w:ascii="Times New Roman" w:hAnsi="Times New Roman" w:cs="Times New Roman"/>
          <w:sz w:val="24"/>
          <w:szCs w:val="24"/>
          <w:lang w:val="kl-GL"/>
        </w:rPr>
        <w:t>ås</w:t>
      </w:r>
      <w:r w:rsidRPr="00187F3E">
        <w:rPr>
          <w:rFonts w:ascii="Times New Roman" w:hAnsi="Times New Roman" w:cs="Times New Roman"/>
          <w:sz w:val="24"/>
          <w:szCs w:val="24"/>
          <w:lang w:val="kl-GL"/>
        </w:rPr>
        <w:t xml:space="preserve"> at Ligebehandlingsnævnet kan tilkende godtgørelse for overtrædelse af denne lov.</w:t>
      </w:r>
      <w:r>
        <w:rPr>
          <w:rFonts w:ascii="Times New Roman" w:hAnsi="Times New Roman" w:cs="Times New Roman"/>
          <w:sz w:val="24"/>
          <w:szCs w:val="24"/>
          <w:lang w:val="kl-GL"/>
        </w:rPr>
        <w:t xml:space="preserve"> </w:t>
      </w:r>
    </w:p>
    <w:p w14:paraId="212B9A54" w14:textId="77777777" w:rsidR="006A7FB5" w:rsidRDefault="006A7FB5" w:rsidP="006A7FB5">
      <w:pPr>
        <w:spacing w:after="0"/>
        <w:rPr>
          <w:rFonts w:ascii="Times New Roman" w:hAnsi="Times New Roman" w:cs="Times New Roman"/>
          <w:sz w:val="24"/>
          <w:szCs w:val="24"/>
          <w:lang w:val="kl-GL"/>
        </w:rPr>
      </w:pPr>
    </w:p>
    <w:p w14:paraId="20CC5911" w14:textId="5491AE7B" w:rsidR="006A7FB5" w:rsidRDefault="006A7FB5" w:rsidP="006A7FB5">
      <w:pPr>
        <w:spacing w:after="0"/>
        <w:rPr>
          <w:rFonts w:ascii="Times New Roman" w:hAnsi="Times New Roman" w:cs="Times New Roman"/>
          <w:sz w:val="24"/>
          <w:szCs w:val="24"/>
          <w:lang w:val="kl-GL"/>
        </w:rPr>
      </w:pPr>
      <w:r w:rsidRPr="00203E2F">
        <w:rPr>
          <w:rFonts w:ascii="Times New Roman" w:hAnsi="Times New Roman" w:cs="Times New Roman"/>
          <w:sz w:val="24"/>
          <w:szCs w:val="24"/>
          <w:lang w:val="kl-GL"/>
        </w:rPr>
        <w:t xml:space="preserve">Ligebehandlingsnævnet har ikke mulighed for at annullere eller rette hverken generelle administrative retsforskrifter eller konkrete forvaltningsakter. En afgørelse fra Ligebehandlingsnævnet, hvorved det konstateres, at der er forekommet ulovlig </w:t>
      </w:r>
      <w:r w:rsidR="00494E44">
        <w:rPr>
          <w:rFonts w:ascii="Times New Roman" w:hAnsi="Times New Roman" w:cs="Times New Roman"/>
          <w:sz w:val="24"/>
          <w:szCs w:val="24"/>
          <w:lang w:val="kl-GL"/>
        </w:rPr>
        <w:t>diskrimination</w:t>
      </w:r>
      <w:r w:rsidRPr="00203E2F">
        <w:rPr>
          <w:rFonts w:ascii="Times New Roman" w:hAnsi="Times New Roman" w:cs="Times New Roman"/>
          <w:sz w:val="24"/>
          <w:szCs w:val="24"/>
          <w:lang w:val="kl-GL"/>
        </w:rPr>
        <w:t xml:space="preserve"> i forbindelse med en forvaltningsafgørelse, vil dog typisk have den konsekvens, at den udstedende forvaltningsmyndighed har pligt til at genoptage sagen og </w:t>
      </w:r>
      <w:r w:rsidRPr="00203E2F">
        <w:rPr>
          <w:rFonts w:ascii="Times New Roman" w:hAnsi="Times New Roman" w:cs="Times New Roman"/>
          <w:sz w:val="24"/>
          <w:szCs w:val="24"/>
          <w:lang w:val="kl-GL"/>
        </w:rPr>
        <w:lastRenderedPageBreak/>
        <w:t>træffe en anden afgørelse i overensstemmelse med almindelige forvaltningsretlige principper herom</w:t>
      </w:r>
      <w:r>
        <w:rPr>
          <w:rFonts w:ascii="Times New Roman" w:hAnsi="Times New Roman" w:cs="Times New Roman"/>
          <w:sz w:val="24"/>
          <w:szCs w:val="24"/>
          <w:lang w:val="kl-GL"/>
        </w:rPr>
        <w:t>.</w:t>
      </w:r>
    </w:p>
    <w:p w14:paraId="14CC7306" w14:textId="77777777" w:rsidR="00915FD3" w:rsidRPr="00203E2F" w:rsidRDefault="00915FD3" w:rsidP="00203E2F">
      <w:pPr>
        <w:spacing w:after="0"/>
        <w:rPr>
          <w:rFonts w:ascii="Times New Roman" w:hAnsi="Times New Roman" w:cs="Times New Roman"/>
          <w:sz w:val="24"/>
          <w:szCs w:val="24"/>
          <w:lang w:val="kl-GL"/>
        </w:rPr>
      </w:pPr>
    </w:p>
    <w:p w14:paraId="73B018AF" w14:textId="45AFDF45" w:rsidR="001E149E" w:rsidRDefault="001E149E" w:rsidP="001E149E">
      <w:pPr>
        <w:spacing w:after="0"/>
        <w:jc w:val="center"/>
        <w:rPr>
          <w:rFonts w:ascii="Times New Roman" w:hAnsi="Times New Roman" w:cs="Times New Roman"/>
          <w:i/>
          <w:iCs/>
          <w:sz w:val="24"/>
          <w:szCs w:val="24"/>
          <w:lang w:val="kl-GL"/>
        </w:rPr>
      </w:pPr>
    </w:p>
    <w:p w14:paraId="39B4AAE2" w14:textId="3EE76FAC" w:rsidR="006A7FB5" w:rsidRDefault="001E149E" w:rsidP="00D835E6">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Til § 2</w:t>
      </w:r>
      <w:r w:rsidR="00E058EC">
        <w:rPr>
          <w:rFonts w:ascii="Times New Roman" w:hAnsi="Times New Roman" w:cs="Times New Roman"/>
          <w:i/>
          <w:iCs/>
          <w:sz w:val="24"/>
          <w:szCs w:val="24"/>
          <w:lang w:val="kl-GL"/>
        </w:rPr>
        <w:t>2</w:t>
      </w:r>
    </w:p>
    <w:p w14:paraId="54470926" w14:textId="77777777" w:rsidR="007F4499" w:rsidRDefault="007F4499" w:rsidP="006A7FB5">
      <w:pPr>
        <w:spacing w:after="0"/>
        <w:rPr>
          <w:rFonts w:ascii="Times New Roman" w:hAnsi="Times New Roman" w:cs="Times New Roman"/>
          <w:sz w:val="24"/>
          <w:szCs w:val="24"/>
          <w:lang w:val="kl-GL"/>
        </w:rPr>
      </w:pPr>
    </w:p>
    <w:p w14:paraId="6F5726FB" w14:textId="6A442B89" w:rsidR="006A7FB5" w:rsidRDefault="006A7FB5" w:rsidP="006A7FB5">
      <w:pPr>
        <w:spacing w:after="0"/>
        <w:rPr>
          <w:rFonts w:ascii="Times New Roman" w:hAnsi="Times New Roman" w:cs="Times New Roman"/>
          <w:sz w:val="24"/>
          <w:szCs w:val="24"/>
          <w:lang w:val="kl-GL"/>
        </w:rPr>
      </w:pPr>
      <w:r w:rsidRPr="006A7FB5">
        <w:rPr>
          <w:rFonts w:ascii="Times New Roman" w:hAnsi="Times New Roman" w:cs="Times New Roman"/>
          <w:sz w:val="24"/>
          <w:szCs w:val="24"/>
          <w:lang w:val="kl-GL"/>
        </w:rPr>
        <w:t>Efter bestemmelsens stk. 1 kan Ligebehandlingsnævnet ikke behandle klager, der kan indbringes for en anden forvaltningsmyndighed, før denne har truffet afgørelse i sagen. Det indebærer f</w:t>
      </w:r>
      <w:r w:rsidR="00047996">
        <w:rPr>
          <w:rFonts w:ascii="Times New Roman" w:hAnsi="Times New Roman" w:cs="Times New Roman"/>
          <w:sz w:val="24"/>
          <w:szCs w:val="24"/>
          <w:lang w:val="kl-GL"/>
        </w:rPr>
        <w:t>.eks</w:t>
      </w:r>
      <w:r w:rsidRPr="006A7FB5">
        <w:rPr>
          <w:rFonts w:ascii="Times New Roman" w:hAnsi="Times New Roman" w:cs="Times New Roman"/>
          <w:sz w:val="24"/>
          <w:szCs w:val="24"/>
          <w:lang w:val="kl-GL"/>
        </w:rPr>
        <w:t xml:space="preserve">, at en afgørelse om afskedigelse m.v., der er truffet af en selvstændig styrelse, ikke kan indbringes for Ligebehandlingsnævnet, før vedkommende departement har truffet afgørelse i sagen i det omfang, at der er klageadgang hertil. I tilfælde, hvor der kan klages over private institutioner m.v. til offentlige myndigheder, skal også denne klagemulighed være udnyttet, før der kan klages til Ligebehandlingsnævnet. </w:t>
      </w:r>
    </w:p>
    <w:p w14:paraId="09F8804C" w14:textId="77777777" w:rsidR="00047996" w:rsidRDefault="00047996" w:rsidP="006A7FB5">
      <w:pPr>
        <w:spacing w:after="0"/>
        <w:rPr>
          <w:rFonts w:ascii="Times New Roman" w:hAnsi="Times New Roman" w:cs="Times New Roman"/>
          <w:sz w:val="24"/>
          <w:szCs w:val="24"/>
          <w:lang w:val="kl-GL"/>
        </w:rPr>
      </w:pPr>
    </w:p>
    <w:p w14:paraId="5256ACE8" w14:textId="0BD7F62E" w:rsidR="00047996" w:rsidRPr="006A7FB5" w:rsidRDefault="00047996" w:rsidP="006A7FB5">
      <w:pPr>
        <w:spacing w:after="0"/>
        <w:rPr>
          <w:rFonts w:ascii="Times New Roman" w:hAnsi="Times New Roman" w:cs="Times New Roman"/>
          <w:sz w:val="24"/>
          <w:szCs w:val="24"/>
          <w:lang w:val="kl-GL"/>
        </w:rPr>
      </w:pPr>
      <w:r>
        <w:rPr>
          <w:rFonts w:ascii="Times New Roman" w:hAnsi="Times New Roman" w:cs="Times New Roman"/>
          <w:sz w:val="24"/>
          <w:szCs w:val="24"/>
          <w:lang w:val="kl-GL"/>
        </w:rPr>
        <w:t>Til stk. 2</w:t>
      </w:r>
    </w:p>
    <w:p w14:paraId="7D7F689D" w14:textId="40CF2C10" w:rsidR="006A7FB5" w:rsidRDefault="006A7FB5" w:rsidP="006A7FB5">
      <w:pPr>
        <w:spacing w:after="0"/>
        <w:rPr>
          <w:rFonts w:ascii="Times New Roman" w:hAnsi="Times New Roman" w:cs="Times New Roman"/>
          <w:sz w:val="24"/>
          <w:szCs w:val="24"/>
          <w:lang w:val="kl-GL"/>
        </w:rPr>
      </w:pPr>
      <w:r w:rsidRPr="006A7FB5">
        <w:rPr>
          <w:rFonts w:ascii="Times New Roman" w:hAnsi="Times New Roman" w:cs="Times New Roman"/>
          <w:sz w:val="24"/>
          <w:szCs w:val="24"/>
          <w:lang w:val="kl-GL"/>
        </w:rPr>
        <w:t xml:space="preserve">Ligebehandlingsnævnet kan </w:t>
      </w:r>
      <w:r w:rsidR="00047996">
        <w:rPr>
          <w:rFonts w:ascii="Times New Roman" w:hAnsi="Times New Roman" w:cs="Times New Roman"/>
          <w:sz w:val="24"/>
          <w:szCs w:val="24"/>
          <w:lang w:val="kl-GL"/>
        </w:rPr>
        <w:t xml:space="preserve">ikke </w:t>
      </w:r>
      <w:r w:rsidRPr="006A7FB5">
        <w:rPr>
          <w:rFonts w:ascii="Times New Roman" w:hAnsi="Times New Roman" w:cs="Times New Roman"/>
          <w:sz w:val="24"/>
          <w:szCs w:val="24"/>
          <w:lang w:val="kl-GL"/>
        </w:rPr>
        <w:t>behandle en sag, der verserer ved</w:t>
      </w:r>
      <w:r w:rsidR="006D06AA">
        <w:rPr>
          <w:rFonts w:ascii="Times New Roman" w:hAnsi="Times New Roman" w:cs="Times New Roman"/>
          <w:sz w:val="24"/>
          <w:szCs w:val="24"/>
          <w:lang w:val="kl-GL"/>
        </w:rPr>
        <w:t xml:space="preserve"> Ombudsmanden for Inatsisartut eller</w:t>
      </w:r>
      <w:r w:rsidRPr="006A7FB5">
        <w:rPr>
          <w:rFonts w:ascii="Times New Roman" w:hAnsi="Times New Roman" w:cs="Times New Roman"/>
          <w:sz w:val="24"/>
          <w:szCs w:val="24"/>
          <w:lang w:val="kl-GL"/>
        </w:rPr>
        <w:t xml:space="preserve"> domstolene.</w:t>
      </w:r>
    </w:p>
    <w:p w14:paraId="51DF6CC4" w14:textId="77777777" w:rsidR="00047996" w:rsidRPr="006A7FB5" w:rsidRDefault="00047996" w:rsidP="006A7FB5">
      <w:pPr>
        <w:spacing w:after="0"/>
        <w:rPr>
          <w:rFonts w:ascii="Times New Roman" w:hAnsi="Times New Roman" w:cs="Times New Roman"/>
          <w:sz w:val="24"/>
          <w:szCs w:val="24"/>
          <w:lang w:val="kl-GL"/>
        </w:rPr>
      </w:pPr>
    </w:p>
    <w:p w14:paraId="0D9E31B0" w14:textId="762FD9FD" w:rsidR="00047996" w:rsidRDefault="00047996" w:rsidP="006A7FB5">
      <w:pPr>
        <w:spacing w:after="0"/>
        <w:rPr>
          <w:rFonts w:ascii="Times New Roman" w:hAnsi="Times New Roman" w:cs="Times New Roman"/>
          <w:sz w:val="24"/>
          <w:szCs w:val="24"/>
          <w:lang w:val="kl-GL"/>
        </w:rPr>
      </w:pPr>
      <w:r>
        <w:rPr>
          <w:rFonts w:ascii="Times New Roman" w:hAnsi="Times New Roman" w:cs="Times New Roman"/>
          <w:sz w:val="24"/>
          <w:szCs w:val="24"/>
          <w:lang w:val="kl-GL"/>
        </w:rPr>
        <w:t>Til stk. 3</w:t>
      </w:r>
      <w:r w:rsidR="006A7FB5" w:rsidRPr="006A7FB5">
        <w:rPr>
          <w:rFonts w:ascii="Times New Roman" w:hAnsi="Times New Roman" w:cs="Times New Roman"/>
          <w:sz w:val="24"/>
          <w:szCs w:val="24"/>
          <w:lang w:val="kl-GL"/>
        </w:rPr>
        <w:t xml:space="preserve"> </w:t>
      </w:r>
    </w:p>
    <w:p w14:paraId="6DBAE63C" w14:textId="7F22E353" w:rsidR="006A7FB5" w:rsidRPr="006A7FB5" w:rsidRDefault="00047996" w:rsidP="006A7FB5">
      <w:pPr>
        <w:spacing w:after="0"/>
        <w:rPr>
          <w:rFonts w:ascii="Times New Roman" w:hAnsi="Times New Roman" w:cs="Times New Roman"/>
          <w:sz w:val="24"/>
          <w:szCs w:val="24"/>
          <w:lang w:val="kl-GL"/>
        </w:rPr>
      </w:pPr>
      <w:r>
        <w:rPr>
          <w:rFonts w:ascii="Times New Roman" w:hAnsi="Times New Roman" w:cs="Times New Roman"/>
          <w:sz w:val="24"/>
          <w:szCs w:val="24"/>
          <w:lang w:val="kl-GL"/>
        </w:rPr>
        <w:t>S</w:t>
      </w:r>
      <w:r w:rsidR="006A7FB5" w:rsidRPr="006A7FB5">
        <w:rPr>
          <w:rFonts w:ascii="Times New Roman" w:hAnsi="Times New Roman" w:cs="Times New Roman"/>
          <w:sz w:val="24"/>
          <w:szCs w:val="24"/>
          <w:lang w:val="kl-GL"/>
        </w:rPr>
        <w:t xml:space="preserve">agens parter </w:t>
      </w:r>
      <w:r>
        <w:rPr>
          <w:rFonts w:ascii="Times New Roman" w:hAnsi="Times New Roman" w:cs="Times New Roman"/>
          <w:sz w:val="24"/>
          <w:szCs w:val="24"/>
          <w:lang w:val="kl-GL"/>
        </w:rPr>
        <w:t xml:space="preserve">kan </w:t>
      </w:r>
      <w:r w:rsidR="006A7FB5" w:rsidRPr="006A7FB5">
        <w:rPr>
          <w:rFonts w:ascii="Times New Roman" w:hAnsi="Times New Roman" w:cs="Times New Roman"/>
          <w:sz w:val="24"/>
          <w:szCs w:val="24"/>
          <w:lang w:val="kl-GL"/>
        </w:rPr>
        <w:t>ikke anlægge sag ved domstolene</w:t>
      </w:r>
      <w:r w:rsidR="006D06AA">
        <w:rPr>
          <w:rFonts w:ascii="Times New Roman" w:hAnsi="Times New Roman" w:cs="Times New Roman"/>
          <w:sz w:val="24"/>
          <w:szCs w:val="24"/>
          <w:lang w:val="kl-GL"/>
        </w:rPr>
        <w:t xml:space="preserve"> eller klage til Ombudsmanden for Inatsisartut</w:t>
      </w:r>
      <w:r w:rsidR="006A7FB5" w:rsidRPr="006A7FB5">
        <w:rPr>
          <w:rFonts w:ascii="Times New Roman" w:hAnsi="Times New Roman" w:cs="Times New Roman"/>
          <w:sz w:val="24"/>
          <w:szCs w:val="24"/>
          <w:lang w:val="kl-GL"/>
        </w:rPr>
        <w:t>, så længe sagen verserer for Ligebehandlingsnævnet. Bestemmelsen har til formål at beskytte klageren mod at blive frataget den mere lempelige adgang til prøvelse af sagen, som nævnsordningen indebærer, ved at indklagede indbringer sagen for domstolene. Bestemmelsen er selvsagt ikke til hinder for, at klageren selv trækker sin klage tilbage og herefter anlægger sag ved domstolene</w:t>
      </w:r>
      <w:r w:rsidR="00077908">
        <w:rPr>
          <w:rFonts w:ascii="Times New Roman" w:hAnsi="Times New Roman" w:cs="Times New Roman"/>
          <w:sz w:val="24"/>
          <w:szCs w:val="24"/>
          <w:lang w:val="kl-GL"/>
        </w:rPr>
        <w:t xml:space="preserve"> eller klager til Ombudsmanden for Inatsiartut</w:t>
      </w:r>
      <w:r>
        <w:rPr>
          <w:rFonts w:ascii="Times New Roman" w:hAnsi="Times New Roman" w:cs="Times New Roman"/>
          <w:sz w:val="24"/>
          <w:szCs w:val="24"/>
          <w:lang w:val="kl-GL"/>
        </w:rPr>
        <w:t>.</w:t>
      </w:r>
    </w:p>
    <w:p w14:paraId="6E54E4BF" w14:textId="49D85744" w:rsidR="001E149E" w:rsidRDefault="001E149E" w:rsidP="001E149E">
      <w:pPr>
        <w:spacing w:after="0"/>
        <w:jc w:val="center"/>
        <w:rPr>
          <w:rFonts w:ascii="Times New Roman" w:hAnsi="Times New Roman" w:cs="Times New Roman"/>
          <w:i/>
          <w:iCs/>
          <w:sz w:val="24"/>
          <w:szCs w:val="24"/>
          <w:lang w:val="kl-GL"/>
        </w:rPr>
      </w:pPr>
    </w:p>
    <w:p w14:paraId="0B98AA7E" w14:textId="4FB3F9D7" w:rsidR="001E149E" w:rsidRDefault="001E149E" w:rsidP="001E149E">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Til § 2</w:t>
      </w:r>
      <w:r w:rsidR="00E058EC">
        <w:rPr>
          <w:rFonts w:ascii="Times New Roman" w:hAnsi="Times New Roman" w:cs="Times New Roman"/>
          <w:i/>
          <w:iCs/>
          <w:sz w:val="24"/>
          <w:szCs w:val="24"/>
          <w:lang w:val="kl-GL"/>
        </w:rPr>
        <w:t>3</w:t>
      </w:r>
    </w:p>
    <w:p w14:paraId="099767F9" w14:textId="701DA0C3" w:rsidR="00845CE5" w:rsidRPr="00845CE5" w:rsidRDefault="00845CE5" w:rsidP="00845CE5">
      <w:pPr>
        <w:spacing w:after="0"/>
        <w:rPr>
          <w:rFonts w:ascii="Times New Roman" w:hAnsi="Times New Roman" w:cs="Times New Roman"/>
          <w:sz w:val="24"/>
          <w:szCs w:val="24"/>
          <w:lang w:val="kl-GL"/>
        </w:rPr>
      </w:pPr>
      <w:r>
        <w:rPr>
          <w:rFonts w:ascii="Times New Roman" w:hAnsi="Times New Roman" w:cs="Times New Roman"/>
          <w:sz w:val="24"/>
          <w:szCs w:val="24"/>
          <w:lang w:val="kl-GL"/>
        </w:rPr>
        <w:t>Ligebehandlingsnævnet fastsætter selv sin forretningsorden i overensstemmelse med dets kompetencer og opgaver</w:t>
      </w:r>
      <w:r w:rsidR="00CF6996">
        <w:rPr>
          <w:rFonts w:ascii="Times New Roman" w:hAnsi="Times New Roman" w:cs="Times New Roman"/>
          <w:sz w:val="24"/>
          <w:szCs w:val="24"/>
          <w:lang w:val="kl-GL"/>
        </w:rPr>
        <w:t>.</w:t>
      </w:r>
    </w:p>
    <w:p w14:paraId="1136C141" w14:textId="7CA09E1F" w:rsidR="001E149E" w:rsidRDefault="001E149E" w:rsidP="001E149E">
      <w:pPr>
        <w:spacing w:after="0"/>
        <w:jc w:val="center"/>
        <w:rPr>
          <w:rFonts w:ascii="Times New Roman" w:hAnsi="Times New Roman" w:cs="Times New Roman"/>
          <w:i/>
          <w:iCs/>
          <w:sz w:val="24"/>
          <w:szCs w:val="24"/>
          <w:lang w:val="kl-GL"/>
        </w:rPr>
      </w:pPr>
    </w:p>
    <w:p w14:paraId="38DEFE5A" w14:textId="46849D93" w:rsidR="001E149E" w:rsidRDefault="001E149E" w:rsidP="001E149E">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Til § 2</w:t>
      </w:r>
      <w:r w:rsidR="00E058EC">
        <w:rPr>
          <w:rFonts w:ascii="Times New Roman" w:hAnsi="Times New Roman" w:cs="Times New Roman"/>
          <w:i/>
          <w:iCs/>
          <w:sz w:val="24"/>
          <w:szCs w:val="24"/>
          <w:lang w:val="kl-GL"/>
        </w:rPr>
        <w:t>4</w:t>
      </w:r>
    </w:p>
    <w:p w14:paraId="08FF90C8" w14:textId="2FED08E3" w:rsidR="006D74A4" w:rsidRPr="00714B38" w:rsidRDefault="006D74A4" w:rsidP="00714B38">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Medlemmer af Ligebehandlingsnævnet er omfattet af reglerne om vederlagt, dagpenge og godtgørelse for rejseudgifter </w:t>
      </w:r>
      <w:r w:rsidRPr="00003676">
        <w:rPr>
          <w:rFonts w:ascii="Times New Roman" w:hAnsi="Times New Roman" w:cs="Times New Roman"/>
          <w:sz w:val="24"/>
          <w:szCs w:val="24"/>
        </w:rPr>
        <w:t>rejseudgifter efter reglerne i Landstingslov om vederlag mv. til medlemmer af Landstinget og Landsstyret, mv.</w:t>
      </w:r>
    </w:p>
    <w:p w14:paraId="5D983BB1" w14:textId="0FDF18AC" w:rsidR="006D74A4" w:rsidRDefault="006D74A4" w:rsidP="001E149E">
      <w:pPr>
        <w:spacing w:after="0"/>
        <w:jc w:val="center"/>
        <w:rPr>
          <w:rFonts w:ascii="Times New Roman" w:hAnsi="Times New Roman" w:cs="Times New Roman"/>
          <w:i/>
          <w:iCs/>
          <w:sz w:val="24"/>
          <w:szCs w:val="24"/>
          <w:lang w:val="kl-GL"/>
        </w:rPr>
      </w:pPr>
    </w:p>
    <w:p w14:paraId="7CC23614" w14:textId="4C49B3BC" w:rsidR="006D74A4" w:rsidRDefault="006D74A4" w:rsidP="001E149E">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Til § 2</w:t>
      </w:r>
      <w:r w:rsidR="00E058EC">
        <w:rPr>
          <w:rFonts w:ascii="Times New Roman" w:hAnsi="Times New Roman" w:cs="Times New Roman"/>
          <w:i/>
          <w:iCs/>
          <w:sz w:val="24"/>
          <w:szCs w:val="24"/>
          <w:lang w:val="kl-GL"/>
        </w:rPr>
        <w:t>5</w:t>
      </w:r>
    </w:p>
    <w:p w14:paraId="2E3DB50B" w14:textId="109774CC" w:rsidR="00EB693A" w:rsidRDefault="00EB693A" w:rsidP="00EB693A">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Til stk. 1 </w:t>
      </w:r>
    </w:p>
    <w:p w14:paraId="0F569E5D" w14:textId="6CB87667" w:rsidR="00143993" w:rsidRDefault="00143993" w:rsidP="00143993">
      <w:pPr>
        <w:spacing w:after="0"/>
        <w:rPr>
          <w:rFonts w:ascii="Times New Roman" w:hAnsi="Times New Roman" w:cs="Times New Roman"/>
          <w:sz w:val="24"/>
          <w:szCs w:val="24"/>
          <w:lang w:val="kl-GL"/>
        </w:rPr>
      </w:pPr>
      <w:r>
        <w:rPr>
          <w:rFonts w:ascii="Times New Roman" w:hAnsi="Times New Roman" w:cs="Times New Roman"/>
          <w:sz w:val="24"/>
          <w:szCs w:val="24"/>
          <w:lang w:val="kl-GL"/>
        </w:rPr>
        <w:t>Det forslås</w:t>
      </w:r>
      <w:r w:rsidR="007F4499">
        <w:rPr>
          <w:rFonts w:ascii="Times New Roman" w:hAnsi="Times New Roman" w:cs="Times New Roman"/>
          <w:sz w:val="24"/>
          <w:szCs w:val="24"/>
          <w:lang w:val="kl-GL"/>
        </w:rPr>
        <w:t>.</w:t>
      </w:r>
      <w:r>
        <w:rPr>
          <w:rFonts w:ascii="Times New Roman" w:hAnsi="Times New Roman" w:cs="Times New Roman"/>
          <w:sz w:val="24"/>
          <w:szCs w:val="24"/>
          <w:lang w:val="kl-GL"/>
        </w:rPr>
        <w:t xml:space="preserve"> at </w:t>
      </w:r>
      <w:r w:rsidR="00E2401E">
        <w:rPr>
          <w:rFonts w:ascii="Times New Roman" w:hAnsi="Times New Roman" w:cs="Times New Roman"/>
          <w:sz w:val="24"/>
          <w:szCs w:val="24"/>
          <w:lang w:val="kl-GL"/>
        </w:rPr>
        <w:t xml:space="preserve">Naalkkersuisut kan fastsætte, </w:t>
      </w:r>
      <w:r w:rsidR="000E1F0B">
        <w:rPr>
          <w:rFonts w:ascii="Times New Roman" w:hAnsi="Times New Roman" w:cs="Times New Roman"/>
          <w:sz w:val="24"/>
          <w:szCs w:val="24"/>
          <w:lang w:val="kl-GL"/>
        </w:rPr>
        <w:t>hvor</w:t>
      </w:r>
      <w:r w:rsidR="00E2401E">
        <w:rPr>
          <w:rFonts w:ascii="Times New Roman" w:hAnsi="Times New Roman" w:cs="Times New Roman"/>
          <w:sz w:val="24"/>
          <w:szCs w:val="24"/>
          <w:lang w:val="kl-GL"/>
        </w:rPr>
        <w:t xml:space="preserve"> sekretariatsbetjeningen</w:t>
      </w:r>
      <w:r w:rsidR="000E1F0B">
        <w:rPr>
          <w:rFonts w:ascii="Times New Roman" w:hAnsi="Times New Roman" w:cs="Times New Roman"/>
          <w:sz w:val="24"/>
          <w:szCs w:val="24"/>
          <w:lang w:val="kl-GL"/>
        </w:rPr>
        <w:t xml:space="preserve"> af ligebehandling</w:t>
      </w:r>
      <w:r w:rsidR="009C3488">
        <w:rPr>
          <w:rFonts w:ascii="Times New Roman" w:hAnsi="Times New Roman" w:cs="Times New Roman"/>
          <w:sz w:val="24"/>
          <w:szCs w:val="24"/>
          <w:lang w:val="kl-GL"/>
        </w:rPr>
        <w:t>s</w:t>
      </w:r>
      <w:r w:rsidR="000E1F0B">
        <w:rPr>
          <w:rFonts w:ascii="Times New Roman" w:hAnsi="Times New Roman" w:cs="Times New Roman"/>
          <w:sz w:val="24"/>
          <w:szCs w:val="24"/>
          <w:lang w:val="kl-GL"/>
        </w:rPr>
        <w:t xml:space="preserve">nævnet lægges, herunder i </w:t>
      </w:r>
      <w:r w:rsidR="00E2401E">
        <w:rPr>
          <w:rFonts w:ascii="Times New Roman" w:hAnsi="Times New Roman" w:cs="Times New Roman"/>
          <w:sz w:val="24"/>
          <w:szCs w:val="24"/>
          <w:lang w:val="kl-GL"/>
        </w:rPr>
        <w:t xml:space="preserve">de for loven relevante talsmandsinstitutioner og råd eller i en offentlig styrelse. </w:t>
      </w:r>
    </w:p>
    <w:p w14:paraId="43768E36" w14:textId="06928853" w:rsidR="00E2401E" w:rsidRDefault="00E2401E" w:rsidP="00143993">
      <w:pPr>
        <w:spacing w:after="0"/>
        <w:rPr>
          <w:rFonts w:ascii="Times New Roman" w:hAnsi="Times New Roman" w:cs="Times New Roman"/>
          <w:sz w:val="24"/>
          <w:szCs w:val="24"/>
          <w:lang w:val="kl-GL"/>
        </w:rPr>
      </w:pPr>
    </w:p>
    <w:p w14:paraId="3E848DBA" w14:textId="44E315BD" w:rsidR="00681D9E" w:rsidRPr="00143993" w:rsidRDefault="00681D9E" w:rsidP="00143993">
      <w:pPr>
        <w:spacing w:after="0"/>
        <w:rPr>
          <w:rFonts w:ascii="Times New Roman" w:hAnsi="Times New Roman" w:cs="Times New Roman"/>
          <w:sz w:val="24"/>
          <w:szCs w:val="24"/>
          <w:lang w:val="kl-GL"/>
        </w:rPr>
      </w:pPr>
      <w:r>
        <w:rPr>
          <w:rFonts w:ascii="Times New Roman" w:hAnsi="Times New Roman" w:cs="Times New Roman"/>
          <w:sz w:val="24"/>
          <w:szCs w:val="24"/>
          <w:lang w:val="kl-GL"/>
        </w:rPr>
        <w:t>Hermed sikres, at sekretariatetsbetjeningen varetages et sted med de rette kompetencer til at behandle klager efter denne lov.</w:t>
      </w:r>
    </w:p>
    <w:p w14:paraId="7B8F1B91" w14:textId="3C218A2E" w:rsidR="001E149E" w:rsidRDefault="001E149E" w:rsidP="001E149E">
      <w:pPr>
        <w:spacing w:after="0"/>
        <w:jc w:val="center"/>
        <w:rPr>
          <w:rFonts w:ascii="Times New Roman" w:hAnsi="Times New Roman" w:cs="Times New Roman"/>
          <w:i/>
          <w:iCs/>
          <w:sz w:val="24"/>
          <w:szCs w:val="24"/>
          <w:lang w:val="kl-GL"/>
        </w:rPr>
      </w:pPr>
    </w:p>
    <w:p w14:paraId="59C692E2" w14:textId="260B1132" w:rsidR="009142D8" w:rsidRDefault="009142D8" w:rsidP="003D17A3">
      <w:pPr>
        <w:spacing w:after="0"/>
        <w:rPr>
          <w:rFonts w:ascii="Times New Roman" w:hAnsi="Times New Roman" w:cs="Times New Roman"/>
          <w:sz w:val="24"/>
          <w:szCs w:val="24"/>
          <w:lang w:val="kl-GL"/>
        </w:rPr>
      </w:pPr>
      <w:r>
        <w:rPr>
          <w:rFonts w:ascii="Times New Roman" w:hAnsi="Times New Roman" w:cs="Times New Roman"/>
          <w:sz w:val="24"/>
          <w:szCs w:val="24"/>
          <w:lang w:val="kl-GL"/>
        </w:rPr>
        <w:lastRenderedPageBreak/>
        <w:t>Ti</w:t>
      </w:r>
      <w:r w:rsidR="00E2401E">
        <w:rPr>
          <w:rFonts w:ascii="Times New Roman" w:hAnsi="Times New Roman" w:cs="Times New Roman"/>
          <w:sz w:val="24"/>
          <w:szCs w:val="24"/>
          <w:lang w:val="kl-GL"/>
        </w:rPr>
        <w:t>l stk</w:t>
      </w:r>
      <w:r>
        <w:rPr>
          <w:rFonts w:ascii="Times New Roman" w:hAnsi="Times New Roman" w:cs="Times New Roman"/>
          <w:sz w:val="24"/>
          <w:szCs w:val="24"/>
          <w:lang w:val="kl-GL"/>
        </w:rPr>
        <w:t xml:space="preserve">. </w:t>
      </w:r>
      <w:r w:rsidR="00EB693A">
        <w:rPr>
          <w:rFonts w:ascii="Times New Roman" w:hAnsi="Times New Roman" w:cs="Times New Roman"/>
          <w:sz w:val="24"/>
          <w:szCs w:val="24"/>
          <w:lang w:val="kl-GL"/>
        </w:rPr>
        <w:t>2</w:t>
      </w:r>
    </w:p>
    <w:p w14:paraId="5D25A6AA" w14:textId="689DDC87" w:rsidR="001E149E" w:rsidRDefault="003D17A3" w:rsidP="003D17A3">
      <w:pPr>
        <w:spacing w:after="0"/>
        <w:rPr>
          <w:rFonts w:ascii="Times New Roman" w:hAnsi="Times New Roman" w:cs="Times New Roman"/>
          <w:sz w:val="24"/>
          <w:szCs w:val="24"/>
          <w:lang w:val="kl-GL"/>
        </w:rPr>
      </w:pPr>
      <w:r w:rsidRPr="003D17A3">
        <w:rPr>
          <w:rFonts w:ascii="Times New Roman" w:hAnsi="Times New Roman" w:cs="Times New Roman"/>
          <w:sz w:val="24"/>
          <w:szCs w:val="24"/>
          <w:lang w:val="kl-GL"/>
        </w:rPr>
        <w:t>Det følger af bestemmelsen</w:t>
      </w:r>
      <w:r>
        <w:rPr>
          <w:rFonts w:ascii="Times New Roman" w:hAnsi="Times New Roman" w:cs="Times New Roman"/>
          <w:sz w:val="24"/>
          <w:szCs w:val="24"/>
          <w:lang w:val="kl-GL"/>
        </w:rPr>
        <w:t xml:space="preserve">, </w:t>
      </w:r>
      <w:r w:rsidRPr="003D17A3">
        <w:rPr>
          <w:rFonts w:ascii="Times New Roman" w:hAnsi="Times New Roman" w:cs="Times New Roman"/>
          <w:sz w:val="24"/>
          <w:szCs w:val="24"/>
          <w:lang w:val="kl-GL"/>
        </w:rPr>
        <w:t>at sekretariatet forbereder Ligebehandlingsnævnets behandling af klagerne over forskelsbehandling, samt at nævnet skal udøve sin virksomhed på skriftligt grundlag. Nævnet behandler således kun skriftlige klager indgivet af den, der mener sig forskelsbehandlet</w:t>
      </w:r>
      <w:r w:rsidR="001E72B8">
        <w:rPr>
          <w:rFonts w:ascii="Times New Roman" w:hAnsi="Times New Roman" w:cs="Times New Roman"/>
          <w:sz w:val="24"/>
          <w:szCs w:val="24"/>
          <w:lang w:val="kl-GL"/>
        </w:rPr>
        <w:t>. Nævnet accepterer ligeledes klager indgivet på vegne af den forskelsbehandlede, såfremt en gyldig fuldmagt forelægger.</w:t>
      </w:r>
    </w:p>
    <w:p w14:paraId="77BCB3B9" w14:textId="77777777" w:rsidR="003734A1" w:rsidRDefault="003734A1" w:rsidP="003D17A3">
      <w:pPr>
        <w:spacing w:after="0"/>
        <w:rPr>
          <w:rFonts w:ascii="Times New Roman" w:hAnsi="Times New Roman" w:cs="Times New Roman"/>
          <w:sz w:val="24"/>
          <w:szCs w:val="24"/>
          <w:lang w:val="kl-GL"/>
        </w:rPr>
      </w:pPr>
    </w:p>
    <w:p w14:paraId="47726927" w14:textId="1141ABF1" w:rsidR="001E72B8" w:rsidRDefault="00883EDC" w:rsidP="003D17A3">
      <w:pPr>
        <w:spacing w:after="0"/>
        <w:rPr>
          <w:rFonts w:ascii="Times New Roman" w:hAnsi="Times New Roman" w:cs="Times New Roman"/>
          <w:sz w:val="24"/>
          <w:szCs w:val="24"/>
          <w:lang w:val="kl-GL"/>
        </w:rPr>
      </w:pPr>
      <w:r>
        <w:rPr>
          <w:rFonts w:ascii="Times New Roman" w:hAnsi="Times New Roman" w:cs="Times New Roman"/>
          <w:sz w:val="24"/>
          <w:szCs w:val="24"/>
          <w:lang w:val="kl-GL"/>
        </w:rPr>
        <w:t>B</w:t>
      </w:r>
      <w:r w:rsidRPr="00883EDC">
        <w:rPr>
          <w:rFonts w:ascii="Times New Roman" w:hAnsi="Times New Roman" w:cs="Times New Roman"/>
          <w:sz w:val="24"/>
          <w:szCs w:val="24"/>
          <w:lang w:val="kl-GL"/>
        </w:rPr>
        <w:t>ehandling på skriftligt grundlag indebærer bl.a., at Ligebehandlingsnævnet ikke vil kunne foranstalte bevisførelse i form af parts- og vidneforklaringer</w:t>
      </w:r>
      <w:r w:rsidR="00B7581B">
        <w:rPr>
          <w:rFonts w:ascii="Times New Roman" w:hAnsi="Times New Roman" w:cs="Times New Roman"/>
          <w:sz w:val="24"/>
          <w:szCs w:val="24"/>
          <w:lang w:val="kl-GL"/>
        </w:rPr>
        <w:t xml:space="preserve">, jf. også stk. 3, om afvisning af sager, der ikke skønnes egnede til behandling ved nævnet. </w:t>
      </w:r>
    </w:p>
    <w:p w14:paraId="7EF38733" w14:textId="5F9699A0" w:rsidR="00477F72" w:rsidRDefault="00477F72" w:rsidP="003D17A3">
      <w:pPr>
        <w:spacing w:after="0"/>
        <w:rPr>
          <w:rFonts w:ascii="Times New Roman" w:hAnsi="Times New Roman" w:cs="Times New Roman"/>
          <w:sz w:val="24"/>
          <w:szCs w:val="24"/>
          <w:lang w:val="kl-GL"/>
        </w:rPr>
      </w:pPr>
    </w:p>
    <w:p w14:paraId="2F9070C2" w14:textId="119F6084" w:rsidR="00477F72" w:rsidRDefault="00477F72" w:rsidP="003D17A3">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Til stk. </w:t>
      </w:r>
      <w:r w:rsidR="00EB693A">
        <w:rPr>
          <w:rFonts w:ascii="Times New Roman" w:hAnsi="Times New Roman" w:cs="Times New Roman"/>
          <w:sz w:val="24"/>
          <w:szCs w:val="24"/>
          <w:lang w:val="kl-GL"/>
        </w:rPr>
        <w:t>3</w:t>
      </w:r>
    </w:p>
    <w:p w14:paraId="34535B59" w14:textId="3AD6677D" w:rsidR="00477F72" w:rsidRDefault="00343675" w:rsidP="003D17A3">
      <w:pPr>
        <w:spacing w:after="0"/>
        <w:rPr>
          <w:rFonts w:ascii="Times New Roman" w:hAnsi="Times New Roman" w:cs="Times New Roman"/>
          <w:sz w:val="24"/>
          <w:szCs w:val="24"/>
          <w:lang w:val="kl-GL"/>
        </w:rPr>
      </w:pPr>
      <w:r>
        <w:rPr>
          <w:rFonts w:ascii="Times New Roman" w:hAnsi="Times New Roman" w:cs="Times New Roman"/>
          <w:sz w:val="24"/>
          <w:szCs w:val="24"/>
          <w:lang w:val="kl-GL"/>
        </w:rPr>
        <w:t>S</w:t>
      </w:r>
      <w:r w:rsidR="00477F72" w:rsidRPr="00477F72">
        <w:rPr>
          <w:rFonts w:ascii="Times New Roman" w:hAnsi="Times New Roman" w:cs="Times New Roman"/>
          <w:sz w:val="24"/>
          <w:szCs w:val="24"/>
          <w:lang w:val="kl-GL"/>
        </w:rPr>
        <w:t>om led i sekretariatets arbejde med at oplyse sagen, kan sekretariatet anmode parterne om at medvirke til sagens oplysning. Hvis en part ikke efterkommer en opfordring fra sekretariatet, fremsendes en rykkerskrivelse med en ny frist for afgivelse af de ønskede oplysninger. Det vil fremgå af rykkerskrivelsen, at hvis parten heller ikke reagerer på denne henvendelse, vil Ligebehandlingsnævnet kunne beslutte, at sagen vil blive afgjort på det foreliggende grundlag. Bestemmelsen skal sikre, at en part, der ikke ønsker at medvirke til sagens oplysning, ikke kan hindre, at sagen fremmes for Ligebehandlingsnævnet. Bestemmelsen er udtryk for, at manglende medvirken kan tillægges processuel skadevirkning.</w:t>
      </w:r>
    </w:p>
    <w:p w14:paraId="7AFA8A2D" w14:textId="7893E93D" w:rsidR="005B6CEA" w:rsidRDefault="005B6CEA" w:rsidP="003D17A3">
      <w:pPr>
        <w:spacing w:after="0"/>
        <w:rPr>
          <w:rFonts w:ascii="Times New Roman" w:hAnsi="Times New Roman" w:cs="Times New Roman"/>
          <w:sz w:val="24"/>
          <w:szCs w:val="24"/>
          <w:lang w:val="kl-GL"/>
        </w:rPr>
      </w:pPr>
    </w:p>
    <w:p w14:paraId="5D67C3F7" w14:textId="2A466805" w:rsidR="005B6CEA" w:rsidRDefault="005B6CEA" w:rsidP="003D17A3">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Til stk. </w:t>
      </w:r>
      <w:r w:rsidR="00EB693A">
        <w:rPr>
          <w:rFonts w:ascii="Times New Roman" w:hAnsi="Times New Roman" w:cs="Times New Roman"/>
          <w:sz w:val="24"/>
          <w:szCs w:val="24"/>
          <w:lang w:val="kl-GL"/>
        </w:rPr>
        <w:t>4</w:t>
      </w:r>
    </w:p>
    <w:p w14:paraId="1C898CF7" w14:textId="17A7CF29" w:rsidR="00AA5B0E" w:rsidRDefault="005B6CEA" w:rsidP="003D17A3">
      <w:pPr>
        <w:spacing w:after="0"/>
        <w:rPr>
          <w:rFonts w:ascii="Times New Roman" w:hAnsi="Times New Roman" w:cs="Times New Roman"/>
          <w:sz w:val="24"/>
          <w:szCs w:val="24"/>
          <w:lang w:val="kl-GL"/>
        </w:rPr>
      </w:pPr>
      <w:r>
        <w:rPr>
          <w:rFonts w:ascii="Times New Roman" w:hAnsi="Times New Roman" w:cs="Times New Roman"/>
          <w:sz w:val="24"/>
          <w:szCs w:val="24"/>
          <w:lang w:val="kl-GL"/>
        </w:rPr>
        <w:t>Det for</w:t>
      </w:r>
      <w:r w:rsidR="00530BBD">
        <w:rPr>
          <w:rFonts w:ascii="Times New Roman" w:hAnsi="Times New Roman" w:cs="Times New Roman"/>
          <w:sz w:val="24"/>
          <w:szCs w:val="24"/>
          <w:lang w:val="kl-GL"/>
        </w:rPr>
        <w:t>e</w:t>
      </w:r>
      <w:r>
        <w:rPr>
          <w:rFonts w:ascii="Times New Roman" w:hAnsi="Times New Roman" w:cs="Times New Roman"/>
          <w:sz w:val="24"/>
          <w:szCs w:val="24"/>
          <w:lang w:val="kl-GL"/>
        </w:rPr>
        <w:t>slås</w:t>
      </w:r>
      <w:r w:rsidRPr="005B6CEA">
        <w:rPr>
          <w:rFonts w:ascii="Times New Roman" w:hAnsi="Times New Roman" w:cs="Times New Roman"/>
          <w:sz w:val="24"/>
          <w:szCs w:val="24"/>
          <w:lang w:val="kl-GL"/>
        </w:rPr>
        <w:t xml:space="preserve">, at </w:t>
      </w:r>
      <w:r w:rsidR="003734A1">
        <w:rPr>
          <w:rFonts w:ascii="Times New Roman" w:hAnsi="Times New Roman" w:cs="Times New Roman"/>
          <w:sz w:val="24"/>
          <w:szCs w:val="24"/>
          <w:lang w:val="kl-GL"/>
        </w:rPr>
        <w:t>Ligebehandlings</w:t>
      </w:r>
      <w:r w:rsidRPr="005B6CEA">
        <w:rPr>
          <w:rFonts w:ascii="Times New Roman" w:hAnsi="Times New Roman" w:cs="Times New Roman"/>
          <w:sz w:val="24"/>
          <w:szCs w:val="24"/>
          <w:lang w:val="kl-GL"/>
        </w:rPr>
        <w:t>nævnets sekretariat kan afvise klager, der ikke skønnes egnet til behandling ved nævnet. Behandlingen på skriftligt grundlag, jf. stk. 2, indebærer bl.a., at Ligebehandlingsnævnet ikke vil kunne foranstalte bevisførelse i form af parts- og vidneforklaringer. Ligebehandlingsnævnet</w:t>
      </w:r>
      <w:r w:rsidR="00732819">
        <w:rPr>
          <w:rFonts w:ascii="Times New Roman" w:hAnsi="Times New Roman" w:cs="Times New Roman"/>
          <w:sz w:val="24"/>
          <w:szCs w:val="24"/>
          <w:lang w:val="kl-GL"/>
        </w:rPr>
        <w:t>s sekretariat</w:t>
      </w:r>
      <w:r w:rsidRPr="005B6CEA">
        <w:rPr>
          <w:rFonts w:ascii="Times New Roman" w:hAnsi="Times New Roman" w:cs="Times New Roman"/>
          <w:sz w:val="24"/>
          <w:szCs w:val="24"/>
          <w:lang w:val="kl-GL"/>
        </w:rPr>
        <w:t xml:space="preserve"> vil derfor skulle afvise klager, hvis behandling forudsætter en egentlig bevisførelse.</w:t>
      </w:r>
      <w:r w:rsidR="00AA5B0E">
        <w:rPr>
          <w:rFonts w:ascii="Times New Roman" w:hAnsi="Times New Roman" w:cs="Times New Roman"/>
          <w:sz w:val="24"/>
          <w:szCs w:val="24"/>
          <w:lang w:val="kl-GL"/>
        </w:rPr>
        <w:t xml:space="preserve"> Der kan også være tale om klager, hvor klager åbenlyst ikke har retlig interesse i sagen.</w:t>
      </w:r>
    </w:p>
    <w:p w14:paraId="19B63D15" w14:textId="77777777" w:rsidR="005A78DD" w:rsidRDefault="005A78DD" w:rsidP="003D17A3">
      <w:pPr>
        <w:spacing w:after="0"/>
        <w:rPr>
          <w:rFonts w:ascii="Times New Roman" w:hAnsi="Times New Roman" w:cs="Times New Roman"/>
          <w:sz w:val="24"/>
          <w:szCs w:val="24"/>
          <w:lang w:val="kl-GL"/>
        </w:rPr>
      </w:pPr>
    </w:p>
    <w:p w14:paraId="5BC1DAF6" w14:textId="7F521D4D" w:rsidR="005B6CEA" w:rsidRDefault="005B6CEA" w:rsidP="003D17A3">
      <w:pPr>
        <w:spacing w:after="0"/>
        <w:rPr>
          <w:rFonts w:ascii="Times New Roman" w:hAnsi="Times New Roman" w:cs="Times New Roman"/>
          <w:sz w:val="24"/>
          <w:szCs w:val="24"/>
          <w:lang w:val="kl-GL"/>
        </w:rPr>
      </w:pPr>
      <w:r w:rsidRPr="005B6CEA">
        <w:rPr>
          <w:rFonts w:ascii="Times New Roman" w:hAnsi="Times New Roman" w:cs="Times New Roman"/>
          <w:sz w:val="24"/>
          <w:szCs w:val="24"/>
          <w:lang w:val="kl-GL"/>
        </w:rPr>
        <w:t>Sekretariatets afgørelser om afvisning kan indbringes for Ligebehandlingsnævnet</w:t>
      </w:r>
      <w:r w:rsidR="005A78DD">
        <w:rPr>
          <w:rFonts w:ascii="Times New Roman" w:hAnsi="Times New Roman" w:cs="Times New Roman"/>
          <w:sz w:val="24"/>
          <w:szCs w:val="24"/>
          <w:lang w:val="kl-GL"/>
        </w:rPr>
        <w:t>.</w:t>
      </w:r>
    </w:p>
    <w:p w14:paraId="08AB3243" w14:textId="77777777" w:rsidR="00883EDC" w:rsidRPr="003D17A3" w:rsidRDefault="00883EDC" w:rsidP="003D17A3">
      <w:pPr>
        <w:spacing w:after="0"/>
        <w:rPr>
          <w:rFonts w:ascii="Times New Roman" w:hAnsi="Times New Roman" w:cs="Times New Roman"/>
          <w:sz w:val="24"/>
          <w:szCs w:val="24"/>
          <w:lang w:val="kl-GL"/>
        </w:rPr>
      </w:pPr>
    </w:p>
    <w:p w14:paraId="71EF2BB3" w14:textId="0B2215DE" w:rsidR="001E149E" w:rsidRDefault="001E149E" w:rsidP="001E149E">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Til § 2</w:t>
      </w:r>
      <w:r w:rsidR="00E058EC">
        <w:rPr>
          <w:rFonts w:ascii="Times New Roman" w:hAnsi="Times New Roman" w:cs="Times New Roman"/>
          <w:i/>
          <w:iCs/>
          <w:sz w:val="24"/>
          <w:szCs w:val="24"/>
          <w:lang w:val="kl-GL"/>
        </w:rPr>
        <w:t>6</w:t>
      </w:r>
    </w:p>
    <w:p w14:paraId="6F8B17F5" w14:textId="4622F283" w:rsidR="00580039" w:rsidRDefault="00580039" w:rsidP="001E149E">
      <w:pPr>
        <w:spacing w:after="0"/>
        <w:jc w:val="center"/>
        <w:rPr>
          <w:rFonts w:ascii="Times New Roman" w:hAnsi="Times New Roman" w:cs="Times New Roman"/>
          <w:i/>
          <w:iCs/>
          <w:sz w:val="24"/>
          <w:szCs w:val="24"/>
          <w:lang w:val="kl-GL"/>
        </w:rPr>
      </w:pPr>
    </w:p>
    <w:p w14:paraId="1C86AC18" w14:textId="0D96F94E" w:rsidR="00580039" w:rsidRDefault="00580039" w:rsidP="00580039">
      <w:pPr>
        <w:spacing w:after="0"/>
        <w:rPr>
          <w:rFonts w:ascii="Times New Roman" w:hAnsi="Times New Roman" w:cs="Times New Roman"/>
          <w:sz w:val="24"/>
          <w:szCs w:val="24"/>
          <w:lang w:val="kl-GL"/>
        </w:rPr>
      </w:pPr>
      <w:r>
        <w:rPr>
          <w:rFonts w:ascii="Times New Roman" w:hAnsi="Times New Roman" w:cs="Times New Roman"/>
          <w:sz w:val="24"/>
          <w:szCs w:val="24"/>
          <w:lang w:val="kl-GL"/>
        </w:rPr>
        <w:t>Til stk. 1</w:t>
      </w:r>
    </w:p>
    <w:p w14:paraId="4F3D3ED5" w14:textId="77777777" w:rsidR="00B11AA3" w:rsidRDefault="00580039" w:rsidP="00580039">
      <w:pPr>
        <w:spacing w:after="0"/>
        <w:rPr>
          <w:rFonts w:ascii="Times New Roman" w:hAnsi="Times New Roman" w:cs="Times New Roman"/>
          <w:sz w:val="24"/>
          <w:szCs w:val="24"/>
          <w:lang w:val="kl-GL"/>
        </w:rPr>
      </w:pPr>
      <w:r>
        <w:rPr>
          <w:rFonts w:ascii="Times New Roman" w:hAnsi="Times New Roman" w:cs="Times New Roman"/>
          <w:sz w:val="24"/>
          <w:szCs w:val="24"/>
          <w:lang w:val="kl-GL"/>
        </w:rPr>
        <w:t>D</w:t>
      </w:r>
      <w:r w:rsidRPr="00580039">
        <w:rPr>
          <w:rFonts w:ascii="Times New Roman" w:hAnsi="Times New Roman" w:cs="Times New Roman"/>
          <w:sz w:val="24"/>
          <w:szCs w:val="24"/>
          <w:lang w:val="kl-GL"/>
        </w:rPr>
        <w:t>et foreslås i bestemmelsens stk. 1, at Ligebehandlingsnævnet har mulighed for at indhente sagkyndige erklæringer, hvor sagens karakter tilsiger dette. Det kunne f</w:t>
      </w:r>
      <w:r>
        <w:rPr>
          <w:rFonts w:ascii="Times New Roman" w:hAnsi="Times New Roman" w:cs="Times New Roman"/>
          <w:sz w:val="24"/>
          <w:szCs w:val="24"/>
          <w:lang w:val="kl-GL"/>
        </w:rPr>
        <w:t xml:space="preserve">.eks </w:t>
      </w:r>
      <w:r w:rsidRPr="00580039">
        <w:rPr>
          <w:rFonts w:ascii="Times New Roman" w:hAnsi="Times New Roman" w:cs="Times New Roman"/>
          <w:sz w:val="24"/>
          <w:szCs w:val="24"/>
          <w:lang w:val="kl-GL"/>
        </w:rPr>
        <w:t xml:space="preserve">være tilfældet i sager om arbejdsgiverens pligt til at tilpasse arbejdspladsen til en person med handicap, hvor der kan rejses tekniske spørgsmål i relation til de konkrete muligheder for tilpasning. </w:t>
      </w:r>
    </w:p>
    <w:p w14:paraId="52BCAF1F" w14:textId="77777777" w:rsidR="00B11AA3" w:rsidRDefault="00B11AA3" w:rsidP="00580039">
      <w:pPr>
        <w:spacing w:after="0"/>
        <w:rPr>
          <w:rFonts w:ascii="Times New Roman" w:hAnsi="Times New Roman" w:cs="Times New Roman"/>
          <w:sz w:val="24"/>
          <w:szCs w:val="24"/>
          <w:lang w:val="kl-GL"/>
        </w:rPr>
      </w:pPr>
    </w:p>
    <w:p w14:paraId="6184E82F" w14:textId="11406C77" w:rsidR="00580039" w:rsidRDefault="00580039" w:rsidP="00580039">
      <w:pPr>
        <w:spacing w:after="0"/>
        <w:rPr>
          <w:rFonts w:ascii="Times New Roman" w:hAnsi="Times New Roman" w:cs="Times New Roman"/>
          <w:sz w:val="24"/>
          <w:szCs w:val="24"/>
          <w:lang w:val="kl-GL"/>
        </w:rPr>
      </w:pPr>
      <w:r w:rsidRPr="00580039">
        <w:rPr>
          <w:rFonts w:ascii="Times New Roman" w:hAnsi="Times New Roman" w:cs="Times New Roman"/>
          <w:sz w:val="24"/>
          <w:szCs w:val="24"/>
          <w:lang w:val="kl-GL"/>
        </w:rPr>
        <w:t>Ligebehandlingsnævnet vil ligeledes kunne indhente sagkyndige erklæringer fra f</w:t>
      </w:r>
      <w:r>
        <w:rPr>
          <w:rFonts w:ascii="Times New Roman" w:hAnsi="Times New Roman" w:cs="Times New Roman"/>
          <w:sz w:val="24"/>
          <w:szCs w:val="24"/>
          <w:lang w:val="kl-GL"/>
        </w:rPr>
        <w:t>.eks</w:t>
      </w:r>
      <w:r w:rsidRPr="00580039">
        <w:rPr>
          <w:rFonts w:ascii="Times New Roman" w:hAnsi="Times New Roman" w:cs="Times New Roman"/>
          <w:sz w:val="24"/>
          <w:szCs w:val="24"/>
          <w:lang w:val="kl-GL"/>
        </w:rPr>
        <w:t xml:space="preserve"> professorer, forskere, advokater, </w:t>
      </w:r>
      <w:r w:rsidR="0012680D">
        <w:rPr>
          <w:rFonts w:ascii="Times New Roman" w:hAnsi="Times New Roman" w:cs="Times New Roman"/>
          <w:sz w:val="24"/>
          <w:szCs w:val="24"/>
          <w:lang w:val="kl-GL"/>
        </w:rPr>
        <w:t xml:space="preserve">talsmandsinstitutionerne og råd </w:t>
      </w:r>
      <w:r w:rsidRPr="00580039">
        <w:rPr>
          <w:rFonts w:ascii="Times New Roman" w:hAnsi="Times New Roman" w:cs="Times New Roman"/>
          <w:sz w:val="24"/>
          <w:szCs w:val="24"/>
          <w:lang w:val="kl-GL"/>
        </w:rPr>
        <w:t>eller andre eksperter i sager, hvor Ligebehandlingsnævnet finder, at der er behov for at få yderligere viden om det pågældende diskriminationsområde.</w:t>
      </w:r>
    </w:p>
    <w:p w14:paraId="2C7D1996" w14:textId="77777777" w:rsidR="00580039" w:rsidRPr="00580039" w:rsidRDefault="00580039" w:rsidP="00580039">
      <w:pPr>
        <w:spacing w:after="0"/>
        <w:rPr>
          <w:rFonts w:ascii="Times New Roman" w:hAnsi="Times New Roman" w:cs="Times New Roman"/>
          <w:sz w:val="24"/>
          <w:szCs w:val="24"/>
          <w:lang w:val="kl-GL"/>
        </w:rPr>
      </w:pPr>
    </w:p>
    <w:p w14:paraId="62B02115" w14:textId="77777777" w:rsidR="00580039" w:rsidRDefault="00580039" w:rsidP="00580039">
      <w:pPr>
        <w:spacing w:after="0"/>
        <w:rPr>
          <w:rFonts w:ascii="Times New Roman" w:hAnsi="Times New Roman" w:cs="Times New Roman"/>
          <w:sz w:val="24"/>
          <w:szCs w:val="24"/>
          <w:lang w:val="kl-GL"/>
        </w:rPr>
      </w:pPr>
      <w:r>
        <w:rPr>
          <w:rFonts w:ascii="Times New Roman" w:hAnsi="Times New Roman" w:cs="Times New Roman"/>
          <w:sz w:val="24"/>
          <w:szCs w:val="24"/>
          <w:lang w:val="kl-GL"/>
        </w:rPr>
        <w:lastRenderedPageBreak/>
        <w:t>Til</w:t>
      </w:r>
      <w:r w:rsidRPr="00580039">
        <w:rPr>
          <w:rFonts w:ascii="Times New Roman" w:hAnsi="Times New Roman" w:cs="Times New Roman"/>
          <w:sz w:val="24"/>
          <w:szCs w:val="24"/>
          <w:lang w:val="kl-GL"/>
        </w:rPr>
        <w:t xml:space="preserve"> stk. 2</w:t>
      </w:r>
    </w:p>
    <w:p w14:paraId="45BE63A1" w14:textId="02AF0A8B" w:rsidR="00580039" w:rsidRDefault="00580039" w:rsidP="00580039">
      <w:pPr>
        <w:spacing w:after="0"/>
        <w:rPr>
          <w:rFonts w:ascii="Times New Roman" w:hAnsi="Times New Roman" w:cs="Times New Roman"/>
          <w:sz w:val="24"/>
          <w:szCs w:val="24"/>
          <w:lang w:val="kl-GL"/>
        </w:rPr>
      </w:pPr>
      <w:r w:rsidRPr="00580039">
        <w:rPr>
          <w:rFonts w:ascii="Times New Roman" w:hAnsi="Times New Roman" w:cs="Times New Roman"/>
          <w:sz w:val="24"/>
          <w:szCs w:val="24"/>
          <w:lang w:val="kl-GL"/>
        </w:rPr>
        <w:t xml:space="preserve"> Ligebehandlingsnævnet</w:t>
      </w:r>
      <w:r>
        <w:rPr>
          <w:rFonts w:ascii="Times New Roman" w:hAnsi="Times New Roman" w:cs="Times New Roman"/>
          <w:sz w:val="24"/>
          <w:szCs w:val="24"/>
          <w:lang w:val="kl-GL"/>
        </w:rPr>
        <w:t xml:space="preserve"> skal</w:t>
      </w:r>
      <w:r w:rsidRPr="00580039">
        <w:rPr>
          <w:rFonts w:ascii="Times New Roman" w:hAnsi="Times New Roman" w:cs="Times New Roman"/>
          <w:sz w:val="24"/>
          <w:szCs w:val="24"/>
          <w:lang w:val="kl-GL"/>
        </w:rPr>
        <w:t xml:space="preserve"> </w:t>
      </w:r>
      <w:r w:rsidR="000E0269">
        <w:rPr>
          <w:rFonts w:ascii="Times New Roman" w:hAnsi="Times New Roman" w:cs="Times New Roman"/>
          <w:sz w:val="24"/>
          <w:szCs w:val="24"/>
          <w:lang w:val="kl-GL"/>
        </w:rPr>
        <w:t>–</w:t>
      </w:r>
      <w:r w:rsidRPr="00580039">
        <w:rPr>
          <w:rFonts w:ascii="Times New Roman" w:hAnsi="Times New Roman" w:cs="Times New Roman"/>
          <w:sz w:val="24"/>
          <w:szCs w:val="24"/>
          <w:lang w:val="kl-GL"/>
        </w:rPr>
        <w:t xml:space="preserve"> inden der træffes afgørelse </w:t>
      </w:r>
      <w:r w:rsidR="000E0269">
        <w:rPr>
          <w:rFonts w:ascii="Times New Roman" w:hAnsi="Times New Roman" w:cs="Times New Roman"/>
          <w:sz w:val="24"/>
          <w:szCs w:val="24"/>
          <w:lang w:val="kl-GL"/>
        </w:rPr>
        <w:t>–</w:t>
      </w:r>
      <w:r w:rsidRPr="00580039">
        <w:rPr>
          <w:rFonts w:ascii="Times New Roman" w:hAnsi="Times New Roman" w:cs="Times New Roman"/>
          <w:sz w:val="24"/>
          <w:szCs w:val="24"/>
          <w:lang w:val="kl-GL"/>
        </w:rPr>
        <w:t xml:space="preserve"> indhente en udtalelse fra den pågældende overenskomsts parter, når nævnet behandler sager om brud på bestemmelser i overenskomster. Herved sikres, at Ligebehandlingsnævnet får kendskab til de forudsætninger, der ligger bag overenskomstens bestemmelser.</w:t>
      </w:r>
    </w:p>
    <w:p w14:paraId="11C7F693" w14:textId="77777777" w:rsidR="00EE36B4" w:rsidRPr="00580039" w:rsidRDefault="00EE36B4" w:rsidP="00580039">
      <w:pPr>
        <w:spacing w:after="0"/>
        <w:rPr>
          <w:rFonts w:ascii="Times New Roman" w:hAnsi="Times New Roman" w:cs="Times New Roman"/>
          <w:sz w:val="24"/>
          <w:szCs w:val="24"/>
          <w:lang w:val="kl-GL"/>
        </w:rPr>
      </w:pPr>
    </w:p>
    <w:p w14:paraId="0864B06D" w14:textId="05040900" w:rsidR="001E149E" w:rsidRDefault="001E149E" w:rsidP="001E149E">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Til § 2</w:t>
      </w:r>
      <w:r w:rsidR="00E058EC">
        <w:rPr>
          <w:rFonts w:ascii="Times New Roman" w:hAnsi="Times New Roman" w:cs="Times New Roman"/>
          <w:i/>
          <w:iCs/>
          <w:sz w:val="24"/>
          <w:szCs w:val="24"/>
          <w:lang w:val="kl-GL"/>
        </w:rPr>
        <w:t>7</w:t>
      </w:r>
    </w:p>
    <w:p w14:paraId="194E4901" w14:textId="77777777" w:rsidR="00EF0ED4" w:rsidRDefault="00EF0ED4" w:rsidP="001E149E">
      <w:pPr>
        <w:spacing w:after="0"/>
        <w:jc w:val="center"/>
        <w:rPr>
          <w:rFonts w:ascii="Times New Roman" w:hAnsi="Times New Roman" w:cs="Times New Roman"/>
          <w:i/>
          <w:iCs/>
          <w:sz w:val="24"/>
          <w:szCs w:val="24"/>
          <w:lang w:val="kl-GL"/>
        </w:rPr>
      </w:pPr>
    </w:p>
    <w:p w14:paraId="2733B452" w14:textId="3939D742" w:rsidR="005A78DD" w:rsidRDefault="005A78DD" w:rsidP="005A78DD">
      <w:pPr>
        <w:spacing w:after="0"/>
        <w:rPr>
          <w:rFonts w:ascii="Times New Roman" w:hAnsi="Times New Roman" w:cs="Times New Roman"/>
          <w:sz w:val="24"/>
          <w:szCs w:val="24"/>
          <w:lang w:val="kl-GL"/>
        </w:rPr>
      </w:pPr>
      <w:r w:rsidRPr="005A78DD">
        <w:rPr>
          <w:rFonts w:ascii="Times New Roman" w:hAnsi="Times New Roman" w:cs="Times New Roman"/>
          <w:sz w:val="24"/>
          <w:szCs w:val="24"/>
          <w:lang w:val="kl-GL"/>
        </w:rPr>
        <w:t xml:space="preserve">Det foreslås, at </w:t>
      </w:r>
      <w:r w:rsidR="008F1784">
        <w:rPr>
          <w:rFonts w:ascii="Times New Roman" w:hAnsi="Times New Roman" w:cs="Times New Roman"/>
          <w:sz w:val="24"/>
          <w:szCs w:val="24"/>
          <w:lang w:val="kl-GL"/>
        </w:rPr>
        <w:t>Ligebehandlings</w:t>
      </w:r>
      <w:r w:rsidRPr="005A78DD">
        <w:rPr>
          <w:rFonts w:ascii="Times New Roman" w:hAnsi="Times New Roman" w:cs="Times New Roman"/>
          <w:sz w:val="24"/>
          <w:szCs w:val="24"/>
          <w:lang w:val="kl-GL"/>
        </w:rPr>
        <w:t>nævnet kan afvise at behandle en sag, hvis det må anses for åbenbart, at der ikke kan gives klageren medhold. En afgørelse om at afvise en sådan sag kan ikke indbringes for nævnet igen, men kan indbringes for de almindelige domstole</w:t>
      </w:r>
      <w:r>
        <w:rPr>
          <w:rFonts w:ascii="Times New Roman" w:hAnsi="Times New Roman" w:cs="Times New Roman"/>
          <w:sz w:val="24"/>
          <w:szCs w:val="24"/>
          <w:lang w:val="kl-GL"/>
        </w:rPr>
        <w:t>.</w:t>
      </w:r>
    </w:p>
    <w:p w14:paraId="1C37951D" w14:textId="1B60454A" w:rsidR="008F1784" w:rsidRDefault="008F1784" w:rsidP="005A78DD">
      <w:pPr>
        <w:spacing w:after="0"/>
        <w:rPr>
          <w:rFonts w:ascii="Times New Roman" w:hAnsi="Times New Roman" w:cs="Times New Roman"/>
          <w:sz w:val="24"/>
          <w:szCs w:val="24"/>
          <w:lang w:val="kl-GL"/>
        </w:rPr>
      </w:pPr>
    </w:p>
    <w:p w14:paraId="574EF3DC" w14:textId="10342A5A" w:rsidR="008F1784" w:rsidRPr="005A78DD" w:rsidRDefault="008F1784" w:rsidP="005A78DD">
      <w:pPr>
        <w:spacing w:after="0"/>
        <w:rPr>
          <w:rFonts w:ascii="Times New Roman" w:hAnsi="Times New Roman" w:cs="Times New Roman"/>
          <w:sz w:val="24"/>
          <w:szCs w:val="24"/>
          <w:lang w:val="kl-GL"/>
        </w:rPr>
      </w:pPr>
      <w:r w:rsidRPr="005B6CEA">
        <w:rPr>
          <w:rFonts w:ascii="Times New Roman" w:hAnsi="Times New Roman" w:cs="Times New Roman"/>
          <w:sz w:val="24"/>
          <w:szCs w:val="24"/>
          <w:lang w:val="kl-GL"/>
        </w:rPr>
        <w:t xml:space="preserve">Ligebehandlingsnævnet </w:t>
      </w:r>
      <w:r w:rsidR="00F15941">
        <w:rPr>
          <w:rFonts w:ascii="Times New Roman" w:hAnsi="Times New Roman" w:cs="Times New Roman"/>
          <w:sz w:val="24"/>
          <w:szCs w:val="24"/>
          <w:lang w:val="kl-GL"/>
        </w:rPr>
        <w:t>kan</w:t>
      </w:r>
      <w:r w:rsidRPr="005B6CEA">
        <w:rPr>
          <w:rFonts w:ascii="Times New Roman" w:hAnsi="Times New Roman" w:cs="Times New Roman"/>
          <w:sz w:val="24"/>
          <w:szCs w:val="24"/>
          <w:lang w:val="kl-GL"/>
        </w:rPr>
        <w:t xml:space="preserve"> også i øvrigt afvise sager, som skønnes mere egnede til behandling ved domstolene, eller som i øvrigt giver anledning til betænkelighed at behandle i Ligebehandlingsnævnet. Det følger af </w:t>
      </w:r>
      <w:r>
        <w:rPr>
          <w:rFonts w:ascii="Times New Roman" w:hAnsi="Times New Roman" w:cs="Times New Roman"/>
          <w:sz w:val="24"/>
          <w:szCs w:val="24"/>
          <w:lang w:val="kl-GL"/>
        </w:rPr>
        <w:t>sagsbehandlingsloven</w:t>
      </w:r>
      <w:r w:rsidRPr="005B6CEA">
        <w:rPr>
          <w:rFonts w:ascii="Times New Roman" w:hAnsi="Times New Roman" w:cs="Times New Roman"/>
          <w:sz w:val="24"/>
          <w:szCs w:val="24"/>
          <w:lang w:val="kl-GL"/>
        </w:rPr>
        <w:t xml:space="preserve">, at afvisning af en klagesag skal ledsages af en begrundelse. </w:t>
      </w:r>
    </w:p>
    <w:p w14:paraId="40C3B8F4" w14:textId="09E599F3" w:rsidR="001E149E" w:rsidRDefault="001E149E" w:rsidP="001E149E">
      <w:pPr>
        <w:spacing w:after="0"/>
        <w:jc w:val="center"/>
        <w:rPr>
          <w:rFonts w:ascii="Times New Roman" w:hAnsi="Times New Roman" w:cs="Times New Roman"/>
          <w:i/>
          <w:iCs/>
          <w:sz w:val="24"/>
          <w:szCs w:val="24"/>
          <w:lang w:val="kl-GL"/>
        </w:rPr>
      </w:pPr>
    </w:p>
    <w:p w14:paraId="484FAC3C" w14:textId="06DA06A4" w:rsidR="001E149E" w:rsidRDefault="001E149E" w:rsidP="001E149E">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Til § 2</w:t>
      </w:r>
      <w:r w:rsidR="00E058EC">
        <w:rPr>
          <w:rFonts w:ascii="Times New Roman" w:hAnsi="Times New Roman" w:cs="Times New Roman"/>
          <w:i/>
          <w:iCs/>
          <w:sz w:val="24"/>
          <w:szCs w:val="24"/>
          <w:lang w:val="kl-GL"/>
        </w:rPr>
        <w:t>8</w:t>
      </w:r>
    </w:p>
    <w:p w14:paraId="0C28A8C7" w14:textId="77777777" w:rsidR="00F15941" w:rsidRDefault="00F15941" w:rsidP="005A78DD">
      <w:pPr>
        <w:spacing w:after="0"/>
        <w:rPr>
          <w:rFonts w:ascii="Times New Roman" w:hAnsi="Times New Roman" w:cs="Times New Roman"/>
          <w:sz w:val="24"/>
          <w:szCs w:val="24"/>
          <w:lang w:val="kl-GL"/>
        </w:rPr>
      </w:pPr>
    </w:p>
    <w:p w14:paraId="7741B892" w14:textId="20D01891" w:rsidR="005A78DD" w:rsidRPr="005A78DD" w:rsidRDefault="005A78DD" w:rsidP="005A78DD">
      <w:pPr>
        <w:spacing w:after="0"/>
        <w:rPr>
          <w:rFonts w:ascii="Times New Roman" w:hAnsi="Times New Roman" w:cs="Times New Roman"/>
          <w:sz w:val="24"/>
          <w:szCs w:val="24"/>
          <w:lang w:val="kl-GL"/>
        </w:rPr>
      </w:pPr>
      <w:r w:rsidRPr="005A78DD">
        <w:rPr>
          <w:rFonts w:ascii="Times New Roman" w:hAnsi="Times New Roman" w:cs="Times New Roman"/>
          <w:sz w:val="24"/>
          <w:szCs w:val="24"/>
          <w:lang w:val="kl-GL"/>
        </w:rPr>
        <w:t>Der vil i Ligebehandlingsnævnets forretningsorden kunne fastsættes regler, hvorefter sekretariatet bemyndiges til at træffe afgørelse</w:t>
      </w:r>
      <w:r>
        <w:rPr>
          <w:rFonts w:ascii="Times New Roman" w:hAnsi="Times New Roman" w:cs="Times New Roman"/>
          <w:sz w:val="24"/>
          <w:szCs w:val="24"/>
          <w:lang w:val="kl-GL"/>
        </w:rPr>
        <w:t xml:space="preserve"> i klagesager. </w:t>
      </w:r>
    </w:p>
    <w:p w14:paraId="73258F76" w14:textId="02FD89A6" w:rsidR="001E149E" w:rsidRDefault="001E149E" w:rsidP="001E149E">
      <w:pPr>
        <w:spacing w:after="0"/>
        <w:jc w:val="center"/>
        <w:rPr>
          <w:rFonts w:ascii="Times New Roman" w:hAnsi="Times New Roman" w:cs="Times New Roman"/>
          <w:i/>
          <w:iCs/>
          <w:sz w:val="24"/>
          <w:szCs w:val="24"/>
          <w:lang w:val="kl-GL"/>
        </w:rPr>
      </w:pPr>
    </w:p>
    <w:p w14:paraId="53964872" w14:textId="753D798C" w:rsidR="001E149E" w:rsidRDefault="001E149E" w:rsidP="001E149E">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 xml:space="preserve">Til § </w:t>
      </w:r>
      <w:r w:rsidR="00D835E6">
        <w:rPr>
          <w:rFonts w:ascii="Times New Roman" w:hAnsi="Times New Roman" w:cs="Times New Roman"/>
          <w:i/>
          <w:iCs/>
          <w:sz w:val="24"/>
          <w:szCs w:val="24"/>
          <w:lang w:val="kl-GL"/>
        </w:rPr>
        <w:t>2</w:t>
      </w:r>
      <w:r w:rsidR="00E058EC">
        <w:rPr>
          <w:rFonts w:ascii="Times New Roman" w:hAnsi="Times New Roman" w:cs="Times New Roman"/>
          <w:i/>
          <w:iCs/>
          <w:sz w:val="24"/>
          <w:szCs w:val="24"/>
          <w:lang w:val="kl-GL"/>
        </w:rPr>
        <w:t>9</w:t>
      </w:r>
    </w:p>
    <w:p w14:paraId="24F77CF9" w14:textId="77777777" w:rsidR="00F15941" w:rsidRDefault="00F15941" w:rsidP="00201448">
      <w:pPr>
        <w:spacing w:after="0"/>
        <w:rPr>
          <w:rFonts w:ascii="Times New Roman" w:hAnsi="Times New Roman" w:cs="Times New Roman"/>
          <w:sz w:val="24"/>
          <w:szCs w:val="24"/>
          <w:lang w:val="kl-GL"/>
        </w:rPr>
      </w:pPr>
    </w:p>
    <w:p w14:paraId="67DD3D0D" w14:textId="19531FCB" w:rsidR="00201448" w:rsidRDefault="00201448" w:rsidP="00201448">
      <w:pPr>
        <w:spacing w:after="0"/>
        <w:rPr>
          <w:rFonts w:ascii="Times New Roman" w:hAnsi="Times New Roman" w:cs="Times New Roman"/>
          <w:sz w:val="24"/>
          <w:szCs w:val="24"/>
          <w:lang w:val="kl-GL"/>
        </w:rPr>
      </w:pPr>
      <w:r>
        <w:rPr>
          <w:rFonts w:ascii="Times New Roman" w:hAnsi="Times New Roman" w:cs="Times New Roman"/>
          <w:sz w:val="24"/>
          <w:szCs w:val="24"/>
          <w:lang w:val="kl-GL"/>
        </w:rPr>
        <w:t>Til stk. 1</w:t>
      </w:r>
    </w:p>
    <w:p w14:paraId="71FB35C8" w14:textId="37140652" w:rsidR="00201448" w:rsidRDefault="00201448" w:rsidP="00201448">
      <w:pPr>
        <w:spacing w:after="0"/>
        <w:rPr>
          <w:rFonts w:ascii="Times New Roman" w:hAnsi="Times New Roman" w:cs="Times New Roman"/>
          <w:sz w:val="24"/>
          <w:szCs w:val="24"/>
        </w:rPr>
      </w:pPr>
      <w:r w:rsidRPr="00201448">
        <w:rPr>
          <w:rFonts w:ascii="Times New Roman" w:hAnsi="Times New Roman" w:cs="Times New Roman"/>
          <w:sz w:val="24"/>
          <w:szCs w:val="24"/>
          <w:lang w:val="kl-GL"/>
        </w:rPr>
        <w:t>Ligebehandlingsnævnet</w:t>
      </w:r>
      <w:r>
        <w:rPr>
          <w:rFonts w:ascii="Times New Roman" w:hAnsi="Times New Roman" w:cs="Times New Roman"/>
          <w:sz w:val="24"/>
          <w:szCs w:val="24"/>
          <w:lang w:val="kl-GL"/>
        </w:rPr>
        <w:t xml:space="preserve"> træffer</w:t>
      </w:r>
      <w:r w:rsidRPr="00201448">
        <w:rPr>
          <w:rFonts w:ascii="Times New Roman" w:hAnsi="Times New Roman" w:cs="Times New Roman"/>
          <w:sz w:val="24"/>
          <w:szCs w:val="24"/>
          <w:lang w:val="kl-GL"/>
        </w:rPr>
        <w:t xml:space="preserve"> administrativt endelige afgørelser i sager om </w:t>
      </w:r>
      <w:r w:rsidR="00883B00">
        <w:rPr>
          <w:rFonts w:ascii="Times New Roman" w:hAnsi="Times New Roman" w:cs="Times New Roman"/>
          <w:sz w:val="24"/>
          <w:szCs w:val="24"/>
          <w:lang w:val="kl-GL"/>
        </w:rPr>
        <w:t>diskrimination</w:t>
      </w:r>
      <w:r w:rsidRPr="00201448">
        <w:rPr>
          <w:rFonts w:ascii="Times New Roman" w:hAnsi="Times New Roman" w:cs="Times New Roman"/>
          <w:sz w:val="24"/>
          <w:szCs w:val="24"/>
          <w:lang w:val="kl-GL"/>
        </w:rPr>
        <w:t xml:space="preserve"> på grund af </w:t>
      </w:r>
      <w:r w:rsidRPr="00380499">
        <w:rPr>
          <w:rFonts w:ascii="Times New Roman" w:hAnsi="Times New Roman" w:cs="Times New Roman"/>
          <w:sz w:val="24"/>
          <w:szCs w:val="24"/>
        </w:rPr>
        <w:t xml:space="preserve">køn, </w:t>
      </w:r>
      <w:r>
        <w:rPr>
          <w:rFonts w:ascii="Times New Roman" w:hAnsi="Times New Roman" w:cs="Times New Roman"/>
          <w:sz w:val="24"/>
          <w:szCs w:val="24"/>
        </w:rPr>
        <w:t xml:space="preserve">graviditet, barselsorlov, </w:t>
      </w:r>
      <w:r w:rsidRPr="00380499">
        <w:rPr>
          <w:rFonts w:ascii="Times New Roman" w:hAnsi="Times New Roman" w:cs="Times New Roman"/>
          <w:sz w:val="24"/>
          <w:szCs w:val="24"/>
        </w:rPr>
        <w:t>seksuel orientering, kønsidentitet, kønsudtryk, kønskarakteristika, race</w:t>
      </w:r>
      <w:r>
        <w:rPr>
          <w:rFonts w:ascii="Times New Roman" w:hAnsi="Times New Roman" w:cs="Times New Roman"/>
          <w:sz w:val="24"/>
          <w:szCs w:val="24"/>
        </w:rPr>
        <w:t>, hudfarve, national, social eller</w:t>
      </w:r>
      <w:r w:rsidRPr="00380499">
        <w:rPr>
          <w:rFonts w:ascii="Times New Roman" w:hAnsi="Times New Roman" w:cs="Times New Roman"/>
          <w:sz w:val="24"/>
          <w:szCs w:val="24"/>
        </w:rPr>
        <w:t xml:space="preserve"> etnisk oprindelse, handicap, alder, </w:t>
      </w:r>
      <w:r>
        <w:rPr>
          <w:rFonts w:ascii="Times New Roman" w:hAnsi="Times New Roman" w:cs="Times New Roman"/>
          <w:sz w:val="24"/>
          <w:szCs w:val="24"/>
        </w:rPr>
        <w:t xml:space="preserve">politisk anskuelse, </w:t>
      </w:r>
      <w:r w:rsidRPr="00380499">
        <w:rPr>
          <w:rFonts w:ascii="Times New Roman" w:hAnsi="Times New Roman" w:cs="Times New Roman"/>
          <w:sz w:val="24"/>
          <w:szCs w:val="24"/>
        </w:rPr>
        <w:t>religion eller trosoverbevisning</w:t>
      </w:r>
      <w:r>
        <w:rPr>
          <w:rFonts w:ascii="Times New Roman" w:hAnsi="Times New Roman" w:cs="Times New Roman"/>
          <w:sz w:val="24"/>
          <w:szCs w:val="24"/>
        </w:rPr>
        <w:t>.</w:t>
      </w:r>
    </w:p>
    <w:p w14:paraId="7CC18657" w14:textId="77777777" w:rsidR="00201448" w:rsidRDefault="00201448" w:rsidP="00201448">
      <w:pPr>
        <w:spacing w:after="0"/>
        <w:rPr>
          <w:rFonts w:ascii="Times New Roman" w:hAnsi="Times New Roman" w:cs="Times New Roman"/>
          <w:sz w:val="24"/>
          <w:szCs w:val="24"/>
          <w:lang w:val="kl-GL"/>
        </w:rPr>
      </w:pPr>
    </w:p>
    <w:p w14:paraId="7374F61A" w14:textId="0499E7DE" w:rsidR="00201448" w:rsidRDefault="00201448" w:rsidP="00201448">
      <w:pPr>
        <w:spacing w:after="0"/>
        <w:rPr>
          <w:rFonts w:ascii="Times New Roman" w:hAnsi="Times New Roman" w:cs="Times New Roman"/>
          <w:sz w:val="24"/>
          <w:szCs w:val="24"/>
          <w:lang w:val="kl-GL"/>
        </w:rPr>
      </w:pPr>
      <w:r>
        <w:rPr>
          <w:rFonts w:ascii="Times New Roman" w:hAnsi="Times New Roman" w:cs="Times New Roman"/>
          <w:sz w:val="24"/>
          <w:szCs w:val="24"/>
          <w:lang w:val="kl-GL"/>
        </w:rPr>
        <w:t>N</w:t>
      </w:r>
      <w:r w:rsidRPr="00201448">
        <w:rPr>
          <w:rFonts w:ascii="Times New Roman" w:hAnsi="Times New Roman" w:cs="Times New Roman"/>
          <w:sz w:val="24"/>
          <w:szCs w:val="24"/>
          <w:lang w:val="kl-GL"/>
        </w:rPr>
        <w:t xml:space="preserve">år Ligebehandlingsnævnet har afgjort en sag, kan den derfor ikke efterfølgende prøves ved andet administrativt organ. Derimod vil sagen kunne prøves ved </w:t>
      </w:r>
      <w:r w:rsidR="001E72B8">
        <w:rPr>
          <w:rFonts w:ascii="Times New Roman" w:hAnsi="Times New Roman" w:cs="Times New Roman"/>
          <w:sz w:val="24"/>
          <w:szCs w:val="24"/>
          <w:lang w:val="kl-GL"/>
        </w:rPr>
        <w:t xml:space="preserve">Ombudsmanden for Inatsisartut og </w:t>
      </w:r>
      <w:r w:rsidRPr="00201448">
        <w:rPr>
          <w:rFonts w:ascii="Times New Roman" w:hAnsi="Times New Roman" w:cs="Times New Roman"/>
          <w:sz w:val="24"/>
          <w:szCs w:val="24"/>
          <w:lang w:val="kl-GL"/>
        </w:rPr>
        <w:t>domstolene</w:t>
      </w:r>
      <w:r w:rsidR="00CF1A44">
        <w:rPr>
          <w:rFonts w:ascii="Times New Roman" w:hAnsi="Times New Roman" w:cs="Times New Roman"/>
          <w:sz w:val="24"/>
          <w:szCs w:val="24"/>
          <w:lang w:val="kl-GL"/>
        </w:rPr>
        <w:t>.</w:t>
      </w:r>
    </w:p>
    <w:p w14:paraId="741A80D1" w14:textId="1AD25E5D" w:rsidR="00CF1A44" w:rsidRDefault="00CF1A44" w:rsidP="00201448">
      <w:pPr>
        <w:spacing w:after="0"/>
        <w:rPr>
          <w:rFonts w:ascii="Times New Roman" w:hAnsi="Times New Roman" w:cs="Times New Roman"/>
          <w:sz w:val="24"/>
          <w:szCs w:val="24"/>
          <w:lang w:val="kl-GL"/>
        </w:rPr>
      </w:pPr>
    </w:p>
    <w:p w14:paraId="137ACE22" w14:textId="6B4459B2" w:rsidR="00CF1A44" w:rsidRPr="00201448" w:rsidRDefault="00CF1A44" w:rsidP="00201448">
      <w:pPr>
        <w:spacing w:after="0"/>
        <w:rPr>
          <w:rFonts w:ascii="Times New Roman" w:hAnsi="Times New Roman" w:cs="Times New Roman"/>
          <w:sz w:val="24"/>
          <w:szCs w:val="24"/>
          <w:lang w:val="kl-GL"/>
        </w:rPr>
      </w:pPr>
      <w:r>
        <w:rPr>
          <w:rFonts w:ascii="Times New Roman" w:hAnsi="Times New Roman" w:cs="Times New Roman"/>
          <w:sz w:val="24"/>
          <w:szCs w:val="24"/>
          <w:lang w:val="kl-GL"/>
        </w:rPr>
        <w:t>Til stk. 2</w:t>
      </w:r>
    </w:p>
    <w:p w14:paraId="6E25E810" w14:textId="3C49667C" w:rsidR="003F29C3" w:rsidRDefault="00CF1A44" w:rsidP="00201448">
      <w:pPr>
        <w:spacing w:after="0"/>
        <w:rPr>
          <w:rFonts w:ascii="Times New Roman" w:hAnsi="Times New Roman" w:cs="Times New Roman"/>
          <w:sz w:val="24"/>
          <w:szCs w:val="24"/>
          <w:lang w:val="kl-GL"/>
        </w:rPr>
      </w:pPr>
      <w:r>
        <w:rPr>
          <w:rFonts w:ascii="Times New Roman" w:hAnsi="Times New Roman" w:cs="Times New Roman"/>
          <w:sz w:val="24"/>
          <w:szCs w:val="24"/>
          <w:lang w:val="kl-GL"/>
        </w:rPr>
        <w:t>Det forslås</w:t>
      </w:r>
      <w:r w:rsidR="00F15941">
        <w:rPr>
          <w:rFonts w:ascii="Times New Roman" w:hAnsi="Times New Roman" w:cs="Times New Roman"/>
          <w:sz w:val="24"/>
          <w:szCs w:val="24"/>
          <w:lang w:val="kl-GL"/>
        </w:rPr>
        <w:t>,</w:t>
      </w:r>
      <w:r>
        <w:rPr>
          <w:rFonts w:ascii="Times New Roman" w:hAnsi="Times New Roman" w:cs="Times New Roman"/>
          <w:sz w:val="24"/>
          <w:szCs w:val="24"/>
          <w:lang w:val="kl-GL"/>
        </w:rPr>
        <w:t xml:space="preserve"> </w:t>
      </w:r>
      <w:r w:rsidR="00201448" w:rsidRPr="00201448">
        <w:rPr>
          <w:rFonts w:ascii="Times New Roman" w:hAnsi="Times New Roman" w:cs="Times New Roman"/>
          <w:sz w:val="24"/>
          <w:szCs w:val="24"/>
          <w:lang w:val="kl-GL"/>
        </w:rPr>
        <w:t xml:space="preserve">at </w:t>
      </w:r>
      <w:r>
        <w:rPr>
          <w:rFonts w:ascii="Times New Roman" w:hAnsi="Times New Roman" w:cs="Times New Roman"/>
          <w:sz w:val="24"/>
          <w:szCs w:val="24"/>
          <w:lang w:val="kl-GL"/>
        </w:rPr>
        <w:t>principielle afgørelser</w:t>
      </w:r>
      <w:r w:rsidR="00201448" w:rsidRPr="00201448">
        <w:rPr>
          <w:rFonts w:ascii="Times New Roman" w:hAnsi="Times New Roman" w:cs="Times New Roman"/>
          <w:sz w:val="24"/>
          <w:szCs w:val="24"/>
          <w:lang w:val="kl-GL"/>
        </w:rPr>
        <w:t xml:space="preserve"> skal offentliggøres</w:t>
      </w:r>
      <w:r>
        <w:rPr>
          <w:rFonts w:ascii="Times New Roman" w:hAnsi="Times New Roman" w:cs="Times New Roman"/>
          <w:sz w:val="24"/>
          <w:szCs w:val="24"/>
          <w:lang w:val="kl-GL"/>
        </w:rPr>
        <w:t xml:space="preserve"> i</w:t>
      </w:r>
      <w:r w:rsidR="00201448" w:rsidRPr="00201448">
        <w:rPr>
          <w:rFonts w:ascii="Times New Roman" w:hAnsi="Times New Roman" w:cs="Times New Roman"/>
          <w:sz w:val="24"/>
          <w:szCs w:val="24"/>
          <w:lang w:val="kl-GL"/>
        </w:rPr>
        <w:t xml:space="preserve"> anonymiseret</w:t>
      </w:r>
      <w:r>
        <w:rPr>
          <w:rFonts w:ascii="Times New Roman" w:hAnsi="Times New Roman" w:cs="Times New Roman"/>
          <w:sz w:val="24"/>
          <w:szCs w:val="24"/>
          <w:lang w:val="kl-GL"/>
        </w:rPr>
        <w:t xml:space="preserve"> form</w:t>
      </w:r>
      <w:r w:rsidR="00ED6CBF">
        <w:rPr>
          <w:rFonts w:ascii="Times New Roman" w:hAnsi="Times New Roman" w:cs="Times New Roman"/>
          <w:sz w:val="24"/>
          <w:szCs w:val="24"/>
          <w:lang w:val="kl-GL"/>
        </w:rPr>
        <w:t>, idet dette er et væsentligt redksab til at udbrede kenskab til lovens rettigheder og pligter.</w:t>
      </w:r>
      <w:r>
        <w:rPr>
          <w:rFonts w:ascii="Times New Roman" w:hAnsi="Times New Roman" w:cs="Times New Roman"/>
          <w:sz w:val="24"/>
          <w:szCs w:val="24"/>
          <w:lang w:val="kl-GL"/>
        </w:rPr>
        <w:t xml:space="preserve"> Her skal der tages hensyn til de særlige grønlandske forhold, hvor reel anonymisering ikke altid er mulig. Offentliggørelsen skal således opvejes mod hensynet til den enkelte persons </w:t>
      </w:r>
      <w:r w:rsidR="003F29C3">
        <w:rPr>
          <w:rFonts w:ascii="Times New Roman" w:hAnsi="Times New Roman" w:cs="Times New Roman"/>
          <w:sz w:val="24"/>
          <w:szCs w:val="24"/>
          <w:lang w:val="kl-GL"/>
        </w:rPr>
        <w:t>risiko</w:t>
      </w:r>
      <w:r>
        <w:rPr>
          <w:rFonts w:ascii="Times New Roman" w:hAnsi="Times New Roman" w:cs="Times New Roman"/>
          <w:sz w:val="24"/>
          <w:szCs w:val="24"/>
          <w:lang w:val="kl-GL"/>
        </w:rPr>
        <w:t xml:space="preserve"> for at blive genkendt. </w:t>
      </w:r>
    </w:p>
    <w:p w14:paraId="47873BBE" w14:textId="77777777" w:rsidR="003F29C3" w:rsidRDefault="003F29C3" w:rsidP="00201448">
      <w:pPr>
        <w:spacing w:after="0"/>
        <w:rPr>
          <w:rFonts w:ascii="Times New Roman" w:hAnsi="Times New Roman" w:cs="Times New Roman"/>
          <w:sz w:val="24"/>
          <w:szCs w:val="24"/>
          <w:lang w:val="kl-GL"/>
        </w:rPr>
      </w:pPr>
    </w:p>
    <w:p w14:paraId="2A82E8D2" w14:textId="6E72B41D" w:rsidR="00CF1A44" w:rsidRDefault="003F29C3" w:rsidP="00201448">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Såfremt en sag allerede er kendt af offentligheden, vil hensynet til den enkelte persons risiko for at blive genkendt veje mindre tungt. </w:t>
      </w:r>
      <w:r w:rsidR="00CF1A44">
        <w:rPr>
          <w:rFonts w:ascii="Times New Roman" w:hAnsi="Times New Roman" w:cs="Times New Roman"/>
          <w:sz w:val="24"/>
          <w:szCs w:val="24"/>
          <w:lang w:val="kl-GL"/>
        </w:rPr>
        <w:t xml:space="preserve"> </w:t>
      </w:r>
    </w:p>
    <w:p w14:paraId="35708511" w14:textId="77777777" w:rsidR="00CF1A44" w:rsidRDefault="00CF1A44" w:rsidP="00201448">
      <w:pPr>
        <w:spacing w:after="0"/>
        <w:rPr>
          <w:rFonts w:ascii="Times New Roman" w:hAnsi="Times New Roman" w:cs="Times New Roman"/>
          <w:sz w:val="24"/>
          <w:szCs w:val="24"/>
          <w:lang w:val="kl-GL"/>
        </w:rPr>
      </w:pPr>
    </w:p>
    <w:p w14:paraId="5D193788" w14:textId="66ED7ED5" w:rsidR="00201448" w:rsidRPr="00201448" w:rsidRDefault="00201448" w:rsidP="00201448">
      <w:pPr>
        <w:spacing w:after="0"/>
        <w:rPr>
          <w:rFonts w:ascii="Times New Roman" w:hAnsi="Times New Roman" w:cs="Times New Roman"/>
          <w:sz w:val="24"/>
          <w:szCs w:val="24"/>
          <w:lang w:val="kl-GL"/>
        </w:rPr>
      </w:pPr>
      <w:r w:rsidRPr="00201448">
        <w:rPr>
          <w:rFonts w:ascii="Times New Roman" w:hAnsi="Times New Roman" w:cs="Times New Roman"/>
          <w:sz w:val="24"/>
          <w:szCs w:val="24"/>
          <w:lang w:val="kl-GL"/>
        </w:rPr>
        <w:lastRenderedPageBreak/>
        <w:t xml:space="preserve">Afgørelserne skal endvidere i henhold til </w:t>
      </w:r>
      <w:r w:rsidR="00645BC9">
        <w:rPr>
          <w:rFonts w:ascii="Times New Roman" w:hAnsi="Times New Roman" w:cs="Times New Roman"/>
          <w:sz w:val="24"/>
          <w:szCs w:val="24"/>
          <w:lang w:val="kl-GL"/>
        </w:rPr>
        <w:t>sagsbehandlingsloven</w:t>
      </w:r>
      <w:r w:rsidRPr="00201448">
        <w:rPr>
          <w:rFonts w:ascii="Times New Roman" w:hAnsi="Times New Roman" w:cs="Times New Roman"/>
          <w:sz w:val="24"/>
          <w:szCs w:val="24"/>
          <w:lang w:val="kl-GL"/>
        </w:rPr>
        <w:t xml:space="preserve"> være ledsaget af en begrundelse. Det vil blive fastsat i forretningsordenen, </w:t>
      </w:r>
      <w:r w:rsidR="00F15941">
        <w:rPr>
          <w:rFonts w:ascii="Times New Roman" w:hAnsi="Times New Roman" w:cs="Times New Roman"/>
          <w:sz w:val="24"/>
          <w:szCs w:val="24"/>
          <w:lang w:val="kl-GL"/>
        </w:rPr>
        <w:t>om</w:t>
      </w:r>
      <w:r w:rsidRPr="00201448">
        <w:rPr>
          <w:rFonts w:ascii="Times New Roman" w:hAnsi="Times New Roman" w:cs="Times New Roman"/>
          <w:sz w:val="24"/>
          <w:szCs w:val="24"/>
          <w:lang w:val="kl-GL"/>
        </w:rPr>
        <w:t xml:space="preserve"> afgørelserne skal indeholde oplysninger om stemmeafgivelsen, hvis afgørelsen ikke er truffet enstemmigt for derved at give sagens parter mulighed for at lade udfaldet af stemmeafgivelsen indgå i overvejelserne om, hvorvidt sagen skal indbringes for en domstol.</w:t>
      </w:r>
    </w:p>
    <w:p w14:paraId="60015576" w14:textId="2E38770B" w:rsidR="001E149E" w:rsidRDefault="001E149E" w:rsidP="001E149E">
      <w:pPr>
        <w:spacing w:after="0"/>
        <w:jc w:val="center"/>
        <w:rPr>
          <w:rFonts w:ascii="Times New Roman" w:hAnsi="Times New Roman" w:cs="Times New Roman"/>
          <w:i/>
          <w:iCs/>
          <w:sz w:val="24"/>
          <w:szCs w:val="24"/>
          <w:lang w:val="kl-GL"/>
        </w:rPr>
      </w:pPr>
    </w:p>
    <w:p w14:paraId="473BBF68" w14:textId="36739C75" w:rsidR="001E149E" w:rsidRPr="001E149E" w:rsidRDefault="001E149E" w:rsidP="001E149E">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 xml:space="preserve">Til § </w:t>
      </w:r>
      <w:r w:rsidR="00E058EC">
        <w:rPr>
          <w:rFonts w:ascii="Times New Roman" w:hAnsi="Times New Roman" w:cs="Times New Roman"/>
          <w:i/>
          <w:iCs/>
          <w:sz w:val="24"/>
          <w:szCs w:val="24"/>
          <w:lang w:val="kl-GL"/>
        </w:rPr>
        <w:t>30</w:t>
      </w:r>
    </w:p>
    <w:p w14:paraId="02776166" w14:textId="77777777" w:rsidR="00F15941" w:rsidRDefault="00F15941" w:rsidP="00AC7E58">
      <w:pPr>
        <w:rPr>
          <w:rFonts w:ascii="Times New Roman" w:hAnsi="Times New Roman" w:cs="Times New Roman"/>
          <w:sz w:val="24"/>
          <w:szCs w:val="24"/>
          <w:lang w:val="kl-GL"/>
        </w:rPr>
      </w:pPr>
    </w:p>
    <w:p w14:paraId="339D4F0D" w14:textId="77777777" w:rsidR="003563CB" w:rsidRDefault="00AC7E58" w:rsidP="00AC7E58">
      <w:pPr>
        <w:rPr>
          <w:rFonts w:ascii="Times New Roman" w:hAnsi="Times New Roman" w:cs="Times New Roman"/>
          <w:sz w:val="24"/>
          <w:szCs w:val="24"/>
        </w:rPr>
      </w:pPr>
      <w:r w:rsidRPr="00AC7E58">
        <w:rPr>
          <w:rFonts w:ascii="Times New Roman" w:hAnsi="Times New Roman" w:cs="Times New Roman"/>
          <w:sz w:val="24"/>
          <w:szCs w:val="24"/>
          <w:lang w:val="kl-GL"/>
        </w:rPr>
        <w:t>Det foreslås, at Ligebehandlingsnævnet en gang årligt afgiver en beretning om sin virksomhed, hvilket skal medvirke til at synliggøre Ligebehandlingsnævnets afgørelser samt arten og omfanget af sager om forskelsbehandling på grund af</w:t>
      </w:r>
      <w:r>
        <w:rPr>
          <w:rFonts w:ascii="Times New Roman" w:hAnsi="Times New Roman" w:cs="Times New Roman"/>
          <w:sz w:val="24"/>
          <w:szCs w:val="24"/>
          <w:lang w:val="kl-GL"/>
        </w:rPr>
        <w:t xml:space="preserve"> </w:t>
      </w:r>
      <w:r w:rsidRPr="00380499">
        <w:rPr>
          <w:rFonts w:ascii="Times New Roman" w:hAnsi="Times New Roman" w:cs="Times New Roman"/>
          <w:sz w:val="24"/>
          <w:szCs w:val="24"/>
        </w:rPr>
        <w:t xml:space="preserve">køn, </w:t>
      </w:r>
      <w:r>
        <w:rPr>
          <w:rFonts w:ascii="Times New Roman" w:hAnsi="Times New Roman" w:cs="Times New Roman"/>
          <w:sz w:val="24"/>
          <w:szCs w:val="24"/>
        </w:rPr>
        <w:t xml:space="preserve">graviditet, barselsorlov, </w:t>
      </w:r>
      <w:r w:rsidRPr="00380499">
        <w:rPr>
          <w:rFonts w:ascii="Times New Roman" w:hAnsi="Times New Roman" w:cs="Times New Roman"/>
          <w:sz w:val="24"/>
          <w:szCs w:val="24"/>
        </w:rPr>
        <w:t>seksuel orientering, kønsidentitet, kønsudtryk, kønskarakteristika, race</w:t>
      </w:r>
      <w:r>
        <w:rPr>
          <w:rFonts w:ascii="Times New Roman" w:hAnsi="Times New Roman" w:cs="Times New Roman"/>
          <w:sz w:val="24"/>
          <w:szCs w:val="24"/>
        </w:rPr>
        <w:t>, hudfarve, national, social eller</w:t>
      </w:r>
      <w:r w:rsidRPr="00380499">
        <w:rPr>
          <w:rFonts w:ascii="Times New Roman" w:hAnsi="Times New Roman" w:cs="Times New Roman"/>
          <w:sz w:val="24"/>
          <w:szCs w:val="24"/>
        </w:rPr>
        <w:t xml:space="preserve"> etnisk oprindelse, handicap, alder, </w:t>
      </w:r>
      <w:r>
        <w:rPr>
          <w:rFonts w:ascii="Times New Roman" w:hAnsi="Times New Roman" w:cs="Times New Roman"/>
          <w:sz w:val="24"/>
          <w:szCs w:val="24"/>
        </w:rPr>
        <w:t xml:space="preserve">politisk anskuelse, </w:t>
      </w:r>
      <w:r w:rsidRPr="00380499">
        <w:rPr>
          <w:rFonts w:ascii="Times New Roman" w:hAnsi="Times New Roman" w:cs="Times New Roman"/>
          <w:sz w:val="24"/>
          <w:szCs w:val="24"/>
        </w:rPr>
        <w:t>religion eller trosoverbevisning.</w:t>
      </w:r>
      <w:r>
        <w:rPr>
          <w:rFonts w:ascii="Times New Roman" w:hAnsi="Times New Roman" w:cs="Times New Roman"/>
          <w:sz w:val="24"/>
          <w:szCs w:val="24"/>
        </w:rPr>
        <w:t xml:space="preserve"> </w:t>
      </w:r>
    </w:p>
    <w:p w14:paraId="3C85BB72" w14:textId="7BA34A2C" w:rsidR="003563CB" w:rsidRDefault="003563CB" w:rsidP="00AC7E58">
      <w:pPr>
        <w:rPr>
          <w:rFonts w:ascii="Times New Roman" w:hAnsi="Times New Roman" w:cs="Times New Roman"/>
          <w:sz w:val="24"/>
          <w:szCs w:val="24"/>
        </w:rPr>
      </w:pPr>
      <w:r w:rsidRPr="003563CB">
        <w:rPr>
          <w:rFonts w:ascii="Times New Roman" w:hAnsi="Times New Roman" w:cs="Times New Roman"/>
          <w:sz w:val="24"/>
          <w:szCs w:val="24"/>
        </w:rPr>
        <w:t xml:space="preserve">Beretningen skal redegøre for aktivister i året, principielle afgørelse og for økonomiske </w:t>
      </w:r>
      <w:r w:rsidR="00F51137">
        <w:rPr>
          <w:rFonts w:ascii="Times New Roman" w:hAnsi="Times New Roman" w:cs="Times New Roman"/>
          <w:sz w:val="24"/>
          <w:szCs w:val="24"/>
        </w:rPr>
        <w:t>forhold, såsom eksempelvis udgifter til nævnets virke, bevillingsforhold m.v</w:t>
      </w:r>
      <w:r>
        <w:rPr>
          <w:rFonts w:ascii="Times New Roman" w:hAnsi="Times New Roman" w:cs="Times New Roman"/>
          <w:sz w:val="24"/>
          <w:szCs w:val="24"/>
        </w:rPr>
        <w:t>.</w:t>
      </w:r>
    </w:p>
    <w:p w14:paraId="303C53AA" w14:textId="6194D726" w:rsidR="003563CB" w:rsidRDefault="00AC7E58" w:rsidP="00AC7E58">
      <w:pPr>
        <w:rPr>
          <w:rFonts w:ascii="Times New Roman" w:hAnsi="Times New Roman" w:cs="Times New Roman"/>
          <w:sz w:val="24"/>
          <w:szCs w:val="24"/>
        </w:rPr>
      </w:pPr>
      <w:r w:rsidRPr="00AC7E58">
        <w:rPr>
          <w:rFonts w:ascii="Times New Roman" w:hAnsi="Times New Roman" w:cs="Times New Roman"/>
          <w:sz w:val="24"/>
          <w:szCs w:val="24"/>
        </w:rPr>
        <w:t>Den årlige beretning skal omhandle Ligebehandlingsnævnets virksomhed generelt, hvorfor det ikke alene er afgørelser, der vil indgå i beretningen, men tillige Ligebehandlingsnævnets rådgivningsvirksomhed, afviste klager og lignende.</w:t>
      </w:r>
    </w:p>
    <w:p w14:paraId="718B749C" w14:textId="1A2E9A13" w:rsidR="003563CB" w:rsidRPr="00380499" w:rsidRDefault="003563CB" w:rsidP="00AC7E58">
      <w:pPr>
        <w:rPr>
          <w:rFonts w:ascii="Times New Roman" w:hAnsi="Times New Roman" w:cs="Times New Roman"/>
          <w:sz w:val="24"/>
          <w:szCs w:val="24"/>
        </w:rPr>
      </w:pPr>
      <w:r>
        <w:rPr>
          <w:rFonts w:ascii="Times New Roman" w:hAnsi="Times New Roman" w:cs="Times New Roman"/>
          <w:sz w:val="24"/>
          <w:szCs w:val="24"/>
        </w:rPr>
        <w:t xml:space="preserve">Beretningen udgives senest 1. maj i året efter det år, som beretningen omhandler. </w:t>
      </w:r>
    </w:p>
    <w:p w14:paraId="5DE46D0E" w14:textId="7E8B3A4B" w:rsidR="001E149E" w:rsidRPr="00AC7E58" w:rsidRDefault="001E149E" w:rsidP="00E91656">
      <w:pPr>
        <w:spacing w:after="0"/>
        <w:rPr>
          <w:rFonts w:ascii="Times New Roman" w:hAnsi="Times New Roman" w:cs="Times New Roman"/>
          <w:sz w:val="24"/>
          <w:szCs w:val="24"/>
        </w:rPr>
      </w:pPr>
    </w:p>
    <w:p w14:paraId="5B5A207E" w14:textId="254BE9C2" w:rsidR="006D74A4" w:rsidRDefault="00320837" w:rsidP="00714B38">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 xml:space="preserve">Til § </w:t>
      </w:r>
      <w:r w:rsidR="006D74A4">
        <w:rPr>
          <w:rFonts w:ascii="Times New Roman" w:hAnsi="Times New Roman" w:cs="Times New Roman"/>
          <w:i/>
          <w:iCs/>
          <w:sz w:val="24"/>
          <w:szCs w:val="24"/>
          <w:lang w:val="kl-GL"/>
        </w:rPr>
        <w:t>3</w:t>
      </w:r>
      <w:r w:rsidR="00E058EC">
        <w:rPr>
          <w:rFonts w:ascii="Times New Roman" w:hAnsi="Times New Roman" w:cs="Times New Roman"/>
          <w:i/>
          <w:iCs/>
          <w:sz w:val="24"/>
          <w:szCs w:val="24"/>
          <w:lang w:val="kl-GL"/>
        </w:rPr>
        <w:t>1</w:t>
      </w:r>
    </w:p>
    <w:p w14:paraId="3799D703" w14:textId="19A7F476" w:rsidR="00320837" w:rsidRPr="00320837" w:rsidRDefault="00320837" w:rsidP="00320837">
      <w:pPr>
        <w:spacing w:after="0"/>
        <w:rPr>
          <w:rFonts w:ascii="Times New Roman" w:hAnsi="Times New Roman" w:cs="Times New Roman"/>
          <w:sz w:val="24"/>
          <w:szCs w:val="24"/>
          <w:lang w:val="kl-GL"/>
        </w:rPr>
      </w:pPr>
      <w:r w:rsidRPr="00320837">
        <w:rPr>
          <w:rFonts w:ascii="Times New Roman" w:hAnsi="Times New Roman" w:cs="Times New Roman"/>
          <w:sz w:val="24"/>
          <w:szCs w:val="24"/>
          <w:lang w:val="kl-GL"/>
        </w:rPr>
        <w:t xml:space="preserve">Bestemmelsen vedrører offentlige udvalg, råd og lignende, der er nedsat af Naalakkersuisut, </w:t>
      </w:r>
    </w:p>
    <w:p w14:paraId="0792CB96" w14:textId="215671E9" w:rsidR="00320837" w:rsidRDefault="00320837" w:rsidP="00320837">
      <w:pPr>
        <w:spacing w:after="0"/>
        <w:rPr>
          <w:rFonts w:ascii="Times New Roman" w:hAnsi="Times New Roman" w:cs="Times New Roman"/>
          <w:sz w:val="24"/>
          <w:szCs w:val="24"/>
          <w:lang w:val="kl-GL"/>
        </w:rPr>
      </w:pPr>
      <w:r w:rsidRPr="00320837">
        <w:rPr>
          <w:rFonts w:ascii="Times New Roman" w:hAnsi="Times New Roman" w:cs="Times New Roman"/>
          <w:sz w:val="24"/>
          <w:szCs w:val="24"/>
          <w:lang w:val="kl-GL"/>
        </w:rPr>
        <w:t>herunder også organer nedsat i henhold til lov</w:t>
      </w:r>
      <w:r>
        <w:rPr>
          <w:rFonts w:ascii="Times New Roman" w:hAnsi="Times New Roman" w:cs="Times New Roman"/>
          <w:sz w:val="24"/>
          <w:szCs w:val="24"/>
          <w:lang w:val="kl-GL"/>
        </w:rPr>
        <w:t xml:space="preserve">. Også udvalg, råd og lignende </w:t>
      </w:r>
      <w:r w:rsidRPr="00320837">
        <w:rPr>
          <w:rFonts w:ascii="Times New Roman" w:hAnsi="Times New Roman" w:cs="Times New Roman"/>
          <w:sz w:val="24"/>
          <w:szCs w:val="24"/>
          <w:lang w:val="kl-GL"/>
        </w:rPr>
        <w:t xml:space="preserve">af </w:t>
      </w:r>
      <w:r>
        <w:rPr>
          <w:rFonts w:ascii="Times New Roman" w:hAnsi="Times New Roman" w:cs="Times New Roman"/>
          <w:sz w:val="24"/>
          <w:szCs w:val="24"/>
          <w:lang w:val="kl-GL"/>
        </w:rPr>
        <w:t xml:space="preserve">rent </w:t>
      </w:r>
      <w:r w:rsidRPr="00320837">
        <w:rPr>
          <w:rFonts w:ascii="Times New Roman" w:hAnsi="Times New Roman" w:cs="Times New Roman"/>
          <w:sz w:val="24"/>
          <w:szCs w:val="24"/>
          <w:lang w:val="kl-GL"/>
        </w:rPr>
        <w:t xml:space="preserve">administrativ og/eller teknisk karakter, falder </w:t>
      </w:r>
      <w:r>
        <w:rPr>
          <w:rFonts w:ascii="Times New Roman" w:hAnsi="Times New Roman" w:cs="Times New Roman"/>
          <w:sz w:val="24"/>
          <w:szCs w:val="24"/>
          <w:lang w:val="kl-GL"/>
        </w:rPr>
        <w:t>indenfor</w:t>
      </w:r>
      <w:r w:rsidRPr="00320837">
        <w:rPr>
          <w:rFonts w:ascii="Times New Roman" w:hAnsi="Times New Roman" w:cs="Times New Roman"/>
          <w:sz w:val="24"/>
          <w:szCs w:val="24"/>
          <w:lang w:val="kl-GL"/>
        </w:rPr>
        <w:t xml:space="preserve"> bestemmelsens anvendelsesområde. Udvalg, der efter lovgivningen har både administrative og regelforberedende opgaver, vil </w:t>
      </w:r>
      <w:r>
        <w:rPr>
          <w:rFonts w:ascii="Times New Roman" w:hAnsi="Times New Roman" w:cs="Times New Roman"/>
          <w:sz w:val="24"/>
          <w:szCs w:val="24"/>
          <w:lang w:val="kl-GL"/>
        </w:rPr>
        <w:t xml:space="preserve">også </w:t>
      </w:r>
      <w:r w:rsidRPr="00320837">
        <w:rPr>
          <w:rFonts w:ascii="Times New Roman" w:hAnsi="Times New Roman" w:cs="Times New Roman"/>
          <w:sz w:val="24"/>
          <w:szCs w:val="24"/>
          <w:lang w:val="kl-GL"/>
        </w:rPr>
        <w:t xml:space="preserve">være omfattet af forslaget. </w:t>
      </w:r>
    </w:p>
    <w:p w14:paraId="0C5CCDD1" w14:textId="5F507A0E" w:rsidR="006913F1" w:rsidRDefault="006913F1" w:rsidP="00320837">
      <w:pPr>
        <w:spacing w:after="0"/>
        <w:rPr>
          <w:rFonts w:ascii="Times New Roman" w:hAnsi="Times New Roman" w:cs="Times New Roman"/>
          <w:sz w:val="24"/>
          <w:szCs w:val="24"/>
          <w:lang w:val="kl-GL"/>
        </w:rPr>
      </w:pPr>
    </w:p>
    <w:p w14:paraId="2D674E98" w14:textId="2FF5579B" w:rsidR="006913F1" w:rsidRDefault="006913F1" w:rsidP="00320837">
      <w:pPr>
        <w:spacing w:after="0"/>
        <w:rPr>
          <w:rFonts w:ascii="Times New Roman" w:hAnsi="Times New Roman" w:cs="Times New Roman"/>
          <w:sz w:val="24"/>
          <w:szCs w:val="24"/>
          <w:lang w:val="kl-GL"/>
        </w:rPr>
      </w:pPr>
      <w:r>
        <w:rPr>
          <w:rFonts w:ascii="Times New Roman" w:hAnsi="Times New Roman" w:cs="Times New Roman"/>
          <w:sz w:val="24"/>
          <w:szCs w:val="24"/>
          <w:lang w:val="kl-GL"/>
        </w:rPr>
        <w:t>Bestemmelsen er en ændring i forhold til § 7 i den gældende ligestillingslov, hvor</w:t>
      </w:r>
      <w:r w:rsidR="006A56F5">
        <w:rPr>
          <w:rFonts w:ascii="Times New Roman" w:hAnsi="Times New Roman" w:cs="Times New Roman"/>
          <w:sz w:val="24"/>
          <w:szCs w:val="24"/>
          <w:lang w:val="kl-GL"/>
        </w:rPr>
        <w:t>efter</w:t>
      </w:r>
      <w:r>
        <w:rPr>
          <w:rFonts w:ascii="Times New Roman" w:hAnsi="Times New Roman" w:cs="Times New Roman"/>
          <w:sz w:val="24"/>
          <w:szCs w:val="24"/>
          <w:lang w:val="kl-GL"/>
        </w:rPr>
        <w:t xml:space="preserve"> loven ikke finder anvendelse på udvalg, råd, kommisioner og lignende af rent administrativ karakter.</w:t>
      </w:r>
    </w:p>
    <w:p w14:paraId="3EE6B9AA" w14:textId="77777777" w:rsidR="00320837" w:rsidRPr="00320837" w:rsidRDefault="00320837" w:rsidP="00320837">
      <w:pPr>
        <w:spacing w:after="0"/>
        <w:rPr>
          <w:rFonts w:ascii="Times New Roman" w:hAnsi="Times New Roman" w:cs="Times New Roman"/>
          <w:sz w:val="24"/>
          <w:szCs w:val="24"/>
          <w:lang w:val="kl-GL"/>
        </w:rPr>
      </w:pPr>
    </w:p>
    <w:p w14:paraId="2598DE49" w14:textId="0B94739A" w:rsidR="00320837" w:rsidRPr="00320837" w:rsidRDefault="00320837" w:rsidP="00320837">
      <w:pPr>
        <w:spacing w:after="0"/>
        <w:rPr>
          <w:rFonts w:ascii="Times New Roman" w:hAnsi="Times New Roman" w:cs="Times New Roman"/>
          <w:sz w:val="24"/>
          <w:szCs w:val="24"/>
          <w:lang w:val="kl-GL"/>
        </w:rPr>
      </w:pPr>
      <w:r w:rsidRPr="00320837">
        <w:rPr>
          <w:rFonts w:ascii="Times New Roman" w:hAnsi="Times New Roman" w:cs="Times New Roman"/>
          <w:sz w:val="24"/>
          <w:szCs w:val="24"/>
          <w:lang w:val="kl-GL"/>
        </w:rPr>
        <w:t>Selve betegnelsen udvalg</w:t>
      </w:r>
      <w:r w:rsidR="00B50454">
        <w:rPr>
          <w:rFonts w:ascii="Times New Roman" w:hAnsi="Times New Roman" w:cs="Times New Roman"/>
          <w:sz w:val="24"/>
          <w:szCs w:val="24"/>
          <w:lang w:val="kl-GL"/>
        </w:rPr>
        <w:t xml:space="preserve">, </w:t>
      </w:r>
      <w:r w:rsidRPr="00320837">
        <w:rPr>
          <w:rFonts w:ascii="Times New Roman" w:hAnsi="Times New Roman" w:cs="Times New Roman"/>
          <w:sz w:val="24"/>
          <w:szCs w:val="24"/>
          <w:lang w:val="kl-GL"/>
        </w:rPr>
        <w:t xml:space="preserve">kommission </w:t>
      </w:r>
      <w:r w:rsidR="00B50454">
        <w:rPr>
          <w:rFonts w:ascii="Times New Roman" w:hAnsi="Times New Roman" w:cs="Times New Roman"/>
          <w:sz w:val="24"/>
          <w:szCs w:val="24"/>
          <w:lang w:val="kl-GL"/>
        </w:rPr>
        <w:t xml:space="preserve">mv. </w:t>
      </w:r>
      <w:r w:rsidRPr="00320837">
        <w:rPr>
          <w:rFonts w:ascii="Times New Roman" w:hAnsi="Times New Roman" w:cs="Times New Roman"/>
          <w:sz w:val="24"/>
          <w:szCs w:val="24"/>
          <w:lang w:val="kl-GL"/>
        </w:rPr>
        <w:t xml:space="preserve">er ikke afgørende for, om lovens bestemmelser </w:t>
      </w:r>
    </w:p>
    <w:p w14:paraId="7494511C" w14:textId="77777777" w:rsidR="00320837" w:rsidRPr="00320837" w:rsidRDefault="00320837" w:rsidP="00320837">
      <w:pPr>
        <w:spacing w:after="0"/>
        <w:rPr>
          <w:rFonts w:ascii="Times New Roman" w:hAnsi="Times New Roman" w:cs="Times New Roman"/>
          <w:sz w:val="24"/>
          <w:szCs w:val="24"/>
          <w:lang w:val="kl-GL"/>
        </w:rPr>
      </w:pPr>
      <w:r w:rsidRPr="00320837">
        <w:rPr>
          <w:rFonts w:ascii="Times New Roman" w:hAnsi="Times New Roman" w:cs="Times New Roman"/>
          <w:sz w:val="24"/>
          <w:szCs w:val="24"/>
          <w:lang w:val="kl-GL"/>
        </w:rPr>
        <w:t xml:space="preserve">skal anvendes ved medlemsbeskikkelser. Også når andre betegnelser som f.eks. nævn mv. </w:t>
      </w:r>
    </w:p>
    <w:p w14:paraId="78F8A105" w14:textId="77777777" w:rsidR="00320837" w:rsidRPr="00320837" w:rsidRDefault="00320837" w:rsidP="00320837">
      <w:pPr>
        <w:spacing w:after="0"/>
        <w:rPr>
          <w:rFonts w:ascii="Times New Roman" w:hAnsi="Times New Roman" w:cs="Times New Roman"/>
          <w:sz w:val="24"/>
          <w:szCs w:val="24"/>
          <w:lang w:val="kl-GL"/>
        </w:rPr>
      </w:pPr>
      <w:r w:rsidRPr="00320837">
        <w:rPr>
          <w:rFonts w:ascii="Times New Roman" w:hAnsi="Times New Roman" w:cs="Times New Roman"/>
          <w:sz w:val="24"/>
          <w:szCs w:val="24"/>
          <w:lang w:val="kl-GL"/>
        </w:rPr>
        <w:t xml:space="preserve">anvendes, er loven gældende, hvis arbejdsopgaverne er af den i forslaget beskrevne art. </w:t>
      </w:r>
    </w:p>
    <w:p w14:paraId="71D942D3" w14:textId="77777777" w:rsidR="00320837" w:rsidRDefault="00320837" w:rsidP="00320837">
      <w:pPr>
        <w:spacing w:after="0"/>
        <w:rPr>
          <w:rFonts w:ascii="Times New Roman" w:hAnsi="Times New Roman" w:cs="Times New Roman"/>
          <w:sz w:val="24"/>
          <w:szCs w:val="24"/>
          <w:lang w:val="kl-GL"/>
        </w:rPr>
      </w:pPr>
    </w:p>
    <w:p w14:paraId="754634C6" w14:textId="48E0C458" w:rsidR="00320837" w:rsidRPr="00320837" w:rsidRDefault="00320837" w:rsidP="00320837">
      <w:pPr>
        <w:spacing w:after="0"/>
        <w:rPr>
          <w:rFonts w:ascii="Times New Roman" w:hAnsi="Times New Roman" w:cs="Times New Roman"/>
          <w:sz w:val="24"/>
          <w:szCs w:val="24"/>
          <w:lang w:val="kl-GL"/>
        </w:rPr>
      </w:pPr>
      <w:r w:rsidRPr="00320837">
        <w:rPr>
          <w:rFonts w:ascii="Times New Roman" w:hAnsi="Times New Roman" w:cs="Times New Roman"/>
          <w:sz w:val="24"/>
          <w:szCs w:val="24"/>
          <w:lang w:val="kl-GL"/>
        </w:rPr>
        <w:t xml:space="preserve">Bestemmelsen understreger det klare udgangspunkt, hvor udvalg mv. sammensættes af lige </w:t>
      </w:r>
    </w:p>
    <w:p w14:paraId="216388CB" w14:textId="515B99DD" w:rsidR="00320837" w:rsidRPr="00320837" w:rsidRDefault="00320837" w:rsidP="00320837">
      <w:pPr>
        <w:spacing w:after="0"/>
        <w:rPr>
          <w:rFonts w:ascii="Times New Roman" w:hAnsi="Times New Roman" w:cs="Times New Roman"/>
          <w:sz w:val="24"/>
          <w:szCs w:val="24"/>
          <w:lang w:val="kl-GL"/>
        </w:rPr>
      </w:pPr>
      <w:r w:rsidRPr="00320837">
        <w:rPr>
          <w:rFonts w:ascii="Times New Roman" w:hAnsi="Times New Roman" w:cs="Times New Roman"/>
          <w:sz w:val="24"/>
          <w:szCs w:val="24"/>
          <w:lang w:val="kl-GL"/>
        </w:rPr>
        <w:t>mange medlemmer af hvert køn. I tilfælde</w:t>
      </w:r>
      <w:r w:rsidR="00A8754F">
        <w:rPr>
          <w:rFonts w:ascii="Times New Roman" w:hAnsi="Times New Roman" w:cs="Times New Roman"/>
          <w:sz w:val="24"/>
          <w:szCs w:val="24"/>
          <w:lang w:val="kl-GL"/>
        </w:rPr>
        <w:t>,</w:t>
      </w:r>
      <w:r w:rsidRPr="00320837">
        <w:rPr>
          <w:rFonts w:ascii="Times New Roman" w:hAnsi="Times New Roman" w:cs="Times New Roman"/>
          <w:sz w:val="24"/>
          <w:szCs w:val="24"/>
          <w:lang w:val="kl-GL"/>
        </w:rPr>
        <w:t xml:space="preserve"> hvor der er et ulige antal medlemmer, fremgår det </w:t>
      </w:r>
    </w:p>
    <w:p w14:paraId="0AD62829" w14:textId="40279EC6" w:rsidR="00320837" w:rsidRDefault="00320837" w:rsidP="00320837">
      <w:pPr>
        <w:spacing w:after="0"/>
        <w:rPr>
          <w:rFonts w:ascii="Times New Roman" w:hAnsi="Times New Roman" w:cs="Times New Roman"/>
          <w:sz w:val="24"/>
          <w:szCs w:val="24"/>
          <w:lang w:val="kl-GL"/>
        </w:rPr>
      </w:pPr>
      <w:r w:rsidRPr="00320837">
        <w:rPr>
          <w:rFonts w:ascii="Times New Roman" w:hAnsi="Times New Roman" w:cs="Times New Roman"/>
          <w:sz w:val="24"/>
          <w:szCs w:val="24"/>
          <w:lang w:val="kl-GL"/>
        </w:rPr>
        <w:t xml:space="preserve">af lovteksten, at et overtal af det ene køn accepteres, såfremt der kun er tale om overtal med ét medlem. </w:t>
      </w:r>
    </w:p>
    <w:p w14:paraId="68776EC1" w14:textId="77777777" w:rsidR="00320837" w:rsidRPr="00320837" w:rsidRDefault="00320837" w:rsidP="00320837">
      <w:pPr>
        <w:spacing w:after="0"/>
        <w:rPr>
          <w:rFonts w:ascii="Times New Roman" w:hAnsi="Times New Roman" w:cs="Times New Roman"/>
          <w:sz w:val="24"/>
          <w:szCs w:val="24"/>
          <w:lang w:val="kl-GL"/>
        </w:rPr>
      </w:pPr>
    </w:p>
    <w:p w14:paraId="0B7CB435" w14:textId="4B02F343" w:rsidR="00320837" w:rsidRDefault="00320837" w:rsidP="00320837">
      <w:pPr>
        <w:spacing w:after="0"/>
        <w:rPr>
          <w:rFonts w:ascii="Times New Roman" w:hAnsi="Times New Roman" w:cs="Times New Roman"/>
          <w:sz w:val="24"/>
          <w:szCs w:val="24"/>
          <w:lang w:val="kl-GL"/>
        </w:rPr>
      </w:pPr>
      <w:r w:rsidRPr="00320837">
        <w:rPr>
          <w:rFonts w:ascii="Times New Roman" w:hAnsi="Times New Roman" w:cs="Times New Roman"/>
          <w:sz w:val="24"/>
          <w:szCs w:val="24"/>
          <w:lang w:val="kl-GL"/>
        </w:rPr>
        <w:t xml:space="preserve">Ved beskikkelsen af medlemmer til udvalg, råd, nævn og lignende, lægges der vægt på, at den pågældende </w:t>
      </w:r>
      <w:r w:rsidR="004A0587">
        <w:rPr>
          <w:rFonts w:ascii="Times New Roman" w:hAnsi="Times New Roman" w:cs="Times New Roman"/>
          <w:sz w:val="24"/>
          <w:szCs w:val="24"/>
          <w:lang w:val="kl-GL"/>
        </w:rPr>
        <w:t>person</w:t>
      </w:r>
      <w:r w:rsidRPr="00320837">
        <w:rPr>
          <w:rFonts w:ascii="Times New Roman" w:hAnsi="Times New Roman" w:cs="Times New Roman"/>
          <w:sz w:val="24"/>
          <w:szCs w:val="24"/>
          <w:lang w:val="kl-GL"/>
        </w:rPr>
        <w:t xml:space="preserve"> er i besiddelse af de nødvendige og relevante kvalifikationer.</w:t>
      </w:r>
    </w:p>
    <w:p w14:paraId="79E1EC10" w14:textId="6B2A24C9" w:rsidR="00365AA2" w:rsidRDefault="00365AA2" w:rsidP="00320837">
      <w:pPr>
        <w:spacing w:after="0"/>
        <w:rPr>
          <w:rFonts w:ascii="Times New Roman" w:hAnsi="Times New Roman" w:cs="Times New Roman"/>
          <w:sz w:val="24"/>
          <w:szCs w:val="24"/>
          <w:lang w:val="kl-GL"/>
        </w:rPr>
      </w:pPr>
    </w:p>
    <w:p w14:paraId="4AD22057" w14:textId="6DB01107" w:rsidR="00365AA2" w:rsidRPr="00365AA2" w:rsidRDefault="00365AA2" w:rsidP="00320837">
      <w:pPr>
        <w:spacing w:after="0"/>
        <w:rPr>
          <w:rFonts w:ascii="Times New Roman" w:hAnsi="Times New Roman" w:cs="Times New Roman"/>
          <w:sz w:val="24"/>
          <w:szCs w:val="24"/>
        </w:rPr>
      </w:pPr>
      <w:r>
        <w:rPr>
          <w:rFonts w:ascii="Times New Roman" w:hAnsi="Times New Roman" w:cs="Times New Roman"/>
          <w:sz w:val="24"/>
          <w:szCs w:val="24"/>
          <w:lang w:val="kl-GL"/>
        </w:rPr>
        <w:t xml:space="preserve">Bestemmelsen er med undtagelse af stk. 3 samt stk. 4, litra b, en videreførelse af § 32 i </w:t>
      </w:r>
      <w:r w:rsidRPr="00A118E9">
        <w:rPr>
          <w:rFonts w:ascii="Times New Roman" w:hAnsi="Times New Roman" w:cs="Times New Roman"/>
          <w:sz w:val="24"/>
          <w:szCs w:val="24"/>
          <w:lang w:val="kl-GL"/>
        </w:rPr>
        <w:t>Inatsisartutlov nr. 3 af 29. november 2013 om ligestilling af mænd og kvinder</w:t>
      </w:r>
      <w:r>
        <w:rPr>
          <w:rFonts w:ascii="Times New Roman" w:hAnsi="Times New Roman" w:cs="Times New Roman"/>
          <w:sz w:val="24"/>
          <w:szCs w:val="24"/>
          <w:lang w:val="kl-GL"/>
        </w:rPr>
        <w:t>.</w:t>
      </w:r>
    </w:p>
    <w:p w14:paraId="61032E88" w14:textId="521D0B52" w:rsidR="00320837" w:rsidRDefault="00320837" w:rsidP="00320837">
      <w:pPr>
        <w:spacing w:after="0"/>
        <w:jc w:val="center"/>
        <w:rPr>
          <w:rFonts w:ascii="Times New Roman" w:hAnsi="Times New Roman" w:cs="Times New Roman"/>
          <w:i/>
          <w:iCs/>
          <w:sz w:val="24"/>
          <w:szCs w:val="24"/>
          <w:lang w:val="kl-GL"/>
        </w:rPr>
      </w:pPr>
    </w:p>
    <w:p w14:paraId="788F9807" w14:textId="6C538E9E" w:rsidR="00F15941" w:rsidRDefault="00320837" w:rsidP="00714B38">
      <w:pPr>
        <w:spacing w:after="0"/>
        <w:jc w:val="center"/>
        <w:rPr>
          <w:rFonts w:ascii="Times New Roman" w:hAnsi="Times New Roman" w:cs="Times New Roman"/>
          <w:sz w:val="24"/>
          <w:szCs w:val="24"/>
          <w:lang w:val="kl-GL"/>
        </w:rPr>
      </w:pPr>
      <w:r>
        <w:rPr>
          <w:rFonts w:ascii="Times New Roman" w:hAnsi="Times New Roman" w:cs="Times New Roman"/>
          <w:i/>
          <w:iCs/>
          <w:sz w:val="24"/>
          <w:szCs w:val="24"/>
          <w:lang w:val="kl-GL"/>
        </w:rPr>
        <w:t xml:space="preserve">Til § </w:t>
      </w:r>
      <w:r w:rsidR="00FC215D">
        <w:rPr>
          <w:rFonts w:ascii="Times New Roman" w:hAnsi="Times New Roman" w:cs="Times New Roman"/>
          <w:i/>
          <w:iCs/>
          <w:sz w:val="24"/>
          <w:szCs w:val="24"/>
          <w:lang w:val="kl-GL"/>
        </w:rPr>
        <w:t>3</w:t>
      </w:r>
      <w:r w:rsidR="00E058EC">
        <w:rPr>
          <w:rFonts w:ascii="Times New Roman" w:hAnsi="Times New Roman" w:cs="Times New Roman"/>
          <w:i/>
          <w:iCs/>
          <w:sz w:val="24"/>
          <w:szCs w:val="24"/>
          <w:lang w:val="kl-GL"/>
        </w:rPr>
        <w:t>2</w:t>
      </w:r>
    </w:p>
    <w:p w14:paraId="7464E81A" w14:textId="3CE6AD35" w:rsidR="00543512" w:rsidRPr="00B17611" w:rsidRDefault="00543512" w:rsidP="00B17611">
      <w:pPr>
        <w:spacing w:after="0"/>
        <w:rPr>
          <w:rFonts w:ascii="Times New Roman" w:hAnsi="Times New Roman" w:cs="Times New Roman"/>
          <w:sz w:val="24"/>
          <w:szCs w:val="24"/>
          <w:lang w:val="kl-GL"/>
        </w:rPr>
      </w:pPr>
      <w:r w:rsidRPr="00B17611">
        <w:rPr>
          <w:rFonts w:ascii="Times New Roman" w:hAnsi="Times New Roman" w:cs="Times New Roman"/>
          <w:sz w:val="24"/>
          <w:szCs w:val="24"/>
          <w:lang w:val="kl-GL"/>
        </w:rPr>
        <w:t xml:space="preserve">Til stk. 1 </w:t>
      </w:r>
    </w:p>
    <w:p w14:paraId="6AFD1FBE" w14:textId="77777777" w:rsidR="00543512" w:rsidRPr="00543512" w:rsidRDefault="00543512" w:rsidP="00543512">
      <w:pPr>
        <w:spacing w:after="0"/>
        <w:rPr>
          <w:rFonts w:ascii="Times New Roman" w:hAnsi="Times New Roman" w:cs="Times New Roman"/>
          <w:sz w:val="24"/>
          <w:szCs w:val="24"/>
          <w:lang w:val="kl-GL"/>
        </w:rPr>
      </w:pPr>
      <w:r w:rsidRPr="00543512">
        <w:rPr>
          <w:rFonts w:ascii="Times New Roman" w:hAnsi="Times New Roman" w:cs="Times New Roman"/>
          <w:sz w:val="24"/>
          <w:szCs w:val="24"/>
          <w:lang w:val="kl-GL"/>
        </w:rPr>
        <w:t xml:space="preserve">Bestemmelsens sigte er at opnå ligestilling mellem mænd og kvinder i bestyrelser, </w:t>
      </w:r>
    </w:p>
    <w:p w14:paraId="0BB7A394" w14:textId="77777777" w:rsidR="00543512" w:rsidRPr="00543512" w:rsidRDefault="00543512" w:rsidP="00543512">
      <w:pPr>
        <w:spacing w:after="0"/>
        <w:rPr>
          <w:rFonts w:ascii="Times New Roman" w:hAnsi="Times New Roman" w:cs="Times New Roman"/>
          <w:sz w:val="24"/>
          <w:szCs w:val="24"/>
          <w:lang w:val="kl-GL"/>
        </w:rPr>
      </w:pPr>
      <w:r w:rsidRPr="00543512">
        <w:rPr>
          <w:rFonts w:ascii="Times New Roman" w:hAnsi="Times New Roman" w:cs="Times New Roman"/>
          <w:sz w:val="24"/>
          <w:szCs w:val="24"/>
          <w:lang w:val="kl-GL"/>
        </w:rPr>
        <w:t xml:space="preserve">repræsentantskaber og tilsvarende kollektive ledelser, hvortil Naalakkersuisut udpeger </w:t>
      </w:r>
    </w:p>
    <w:p w14:paraId="07DBD221" w14:textId="77777777" w:rsidR="00543512" w:rsidRPr="00543512" w:rsidRDefault="00543512" w:rsidP="00543512">
      <w:pPr>
        <w:spacing w:after="0"/>
        <w:rPr>
          <w:rFonts w:ascii="Times New Roman" w:hAnsi="Times New Roman" w:cs="Times New Roman"/>
          <w:sz w:val="24"/>
          <w:szCs w:val="24"/>
          <w:lang w:val="kl-GL"/>
        </w:rPr>
      </w:pPr>
      <w:r w:rsidRPr="00543512">
        <w:rPr>
          <w:rFonts w:ascii="Times New Roman" w:hAnsi="Times New Roman" w:cs="Times New Roman"/>
          <w:sz w:val="24"/>
          <w:szCs w:val="24"/>
          <w:lang w:val="kl-GL"/>
        </w:rPr>
        <w:t xml:space="preserve">medlemmer. Det understreges hermed, at når Naalakkersuisut udpeger til bestyrelser mv. skal </w:t>
      </w:r>
    </w:p>
    <w:p w14:paraId="1718F9CF" w14:textId="06CD91C9" w:rsidR="00543512" w:rsidRDefault="00543512" w:rsidP="00543512">
      <w:pPr>
        <w:spacing w:after="0"/>
        <w:rPr>
          <w:rFonts w:ascii="Times New Roman" w:hAnsi="Times New Roman" w:cs="Times New Roman"/>
          <w:sz w:val="24"/>
          <w:szCs w:val="24"/>
          <w:lang w:val="kl-GL"/>
        </w:rPr>
      </w:pPr>
      <w:r w:rsidRPr="00543512">
        <w:rPr>
          <w:rFonts w:ascii="Times New Roman" w:hAnsi="Times New Roman" w:cs="Times New Roman"/>
          <w:sz w:val="24"/>
          <w:szCs w:val="24"/>
          <w:lang w:val="kl-GL"/>
        </w:rPr>
        <w:t xml:space="preserve">disse sammensættes således, at der højst er ét medlem mere af det ene køn end af det andet. </w:t>
      </w:r>
    </w:p>
    <w:p w14:paraId="175E73F6" w14:textId="77777777" w:rsidR="00E71973" w:rsidRPr="00543512" w:rsidRDefault="00E71973" w:rsidP="00543512">
      <w:pPr>
        <w:spacing w:after="0"/>
        <w:rPr>
          <w:rFonts w:ascii="Times New Roman" w:hAnsi="Times New Roman" w:cs="Times New Roman"/>
          <w:sz w:val="24"/>
          <w:szCs w:val="24"/>
          <w:lang w:val="kl-GL"/>
        </w:rPr>
      </w:pPr>
    </w:p>
    <w:p w14:paraId="3434280E" w14:textId="111F408F" w:rsidR="00543512" w:rsidRDefault="00543512" w:rsidP="00543512">
      <w:pPr>
        <w:spacing w:after="0"/>
        <w:rPr>
          <w:rFonts w:ascii="Times New Roman" w:hAnsi="Times New Roman" w:cs="Times New Roman"/>
          <w:sz w:val="24"/>
          <w:szCs w:val="24"/>
          <w:lang w:val="kl-GL"/>
        </w:rPr>
      </w:pPr>
      <w:r w:rsidRPr="00543512">
        <w:rPr>
          <w:rFonts w:ascii="Times New Roman" w:hAnsi="Times New Roman" w:cs="Times New Roman"/>
          <w:sz w:val="24"/>
          <w:szCs w:val="24"/>
          <w:lang w:val="kl-GL"/>
        </w:rPr>
        <w:t xml:space="preserve">Kønssammensætningen vil altså se således ud: 1:1, 2:1, 2:2, 3:2, 3:3 osv. </w:t>
      </w:r>
    </w:p>
    <w:p w14:paraId="2CA0D039" w14:textId="77777777" w:rsidR="00731D2F" w:rsidRDefault="00731D2F" w:rsidP="00543512">
      <w:pPr>
        <w:spacing w:after="0"/>
        <w:rPr>
          <w:rFonts w:ascii="Times New Roman" w:hAnsi="Times New Roman" w:cs="Times New Roman"/>
          <w:sz w:val="24"/>
          <w:szCs w:val="24"/>
          <w:lang w:val="kl-GL"/>
        </w:rPr>
      </w:pPr>
    </w:p>
    <w:p w14:paraId="104F1B57" w14:textId="788249F4" w:rsidR="00543512" w:rsidRPr="00543512" w:rsidRDefault="00543512" w:rsidP="00543512">
      <w:pPr>
        <w:spacing w:after="0"/>
        <w:rPr>
          <w:rFonts w:ascii="Times New Roman" w:hAnsi="Times New Roman" w:cs="Times New Roman"/>
          <w:sz w:val="24"/>
          <w:szCs w:val="24"/>
          <w:lang w:val="kl-GL"/>
        </w:rPr>
      </w:pPr>
      <w:r w:rsidRPr="00543512">
        <w:rPr>
          <w:rFonts w:ascii="Times New Roman" w:hAnsi="Times New Roman" w:cs="Times New Roman"/>
          <w:sz w:val="24"/>
          <w:szCs w:val="24"/>
          <w:lang w:val="kl-GL"/>
        </w:rPr>
        <w:t xml:space="preserve">Naalakkersuisut </w:t>
      </w:r>
      <w:r w:rsidR="00731D2F">
        <w:rPr>
          <w:rFonts w:ascii="Times New Roman" w:hAnsi="Times New Roman" w:cs="Times New Roman"/>
          <w:sz w:val="24"/>
          <w:szCs w:val="24"/>
          <w:lang w:val="kl-GL"/>
        </w:rPr>
        <w:t xml:space="preserve">forpligtes </w:t>
      </w:r>
      <w:r w:rsidRPr="00543512">
        <w:rPr>
          <w:rFonts w:ascii="Times New Roman" w:hAnsi="Times New Roman" w:cs="Times New Roman"/>
          <w:sz w:val="24"/>
          <w:szCs w:val="24"/>
          <w:lang w:val="kl-GL"/>
        </w:rPr>
        <w:t xml:space="preserve">til højst at udpege ét medlem mere af det ene køn </w:t>
      </w:r>
    </w:p>
    <w:p w14:paraId="201B2C73" w14:textId="4B3B294E" w:rsidR="00543512" w:rsidRPr="00543512" w:rsidRDefault="00543512" w:rsidP="00543512">
      <w:pPr>
        <w:spacing w:after="0"/>
        <w:rPr>
          <w:rFonts w:ascii="Times New Roman" w:hAnsi="Times New Roman" w:cs="Times New Roman"/>
          <w:sz w:val="24"/>
          <w:szCs w:val="24"/>
          <w:lang w:val="kl-GL"/>
        </w:rPr>
      </w:pPr>
      <w:r w:rsidRPr="00543512">
        <w:rPr>
          <w:rFonts w:ascii="Times New Roman" w:hAnsi="Times New Roman" w:cs="Times New Roman"/>
          <w:sz w:val="24"/>
          <w:szCs w:val="24"/>
          <w:lang w:val="kl-GL"/>
        </w:rPr>
        <w:t>end af det andet. Dette gælder dog alene i forhold til de medlemmer, som Naalakkersuisut kan indstille</w:t>
      </w:r>
      <w:r w:rsidR="00840C99">
        <w:rPr>
          <w:rFonts w:ascii="Times New Roman" w:hAnsi="Times New Roman" w:cs="Times New Roman"/>
          <w:sz w:val="24"/>
          <w:szCs w:val="24"/>
          <w:lang w:val="kl-GL"/>
        </w:rPr>
        <w:t>,</w:t>
      </w:r>
      <w:r w:rsidRPr="00543512">
        <w:rPr>
          <w:rFonts w:ascii="Times New Roman" w:hAnsi="Times New Roman" w:cs="Times New Roman"/>
          <w:sz w:val="24"/>
          <w:szCs w:val="24"/>
          <w:lang w:val="kl-GL"/>
        </w:rPr>
        <w:t xml:space="preserve"> og ikke i forhold til den samlede kollektive ledelse. </w:t>
      </w:r>
    </w:p>
    <w:p w14:paraId="4D84F691" w14:textId="2A212BE8" w:rsidR="00543512" w:rsidRPr="00543512" w:rsidRDefault="00543512" w:rsidP="00543512">
      <w:pPr>
        <w:spacing w:after="0"/>
        <w:rPr>
          <w:rFonts w:ascii="Times New Roman" w:hAnsi="Times New Roman" w:cs="Times New Roman"/>
          <w:sz w:val="24"/>
          <w:szCs w:val="24"/>
          <w:lang w:val="kl-GL"/>
        </w:rPr>
      </w:pPr>
    </w:p>
    <w:p w14:paraId="00F3FAC3" w14:textId="77777777" w:rsidR="00543512" w:rsidRPr="00543512" w:rsidRDefault="00543512" w:rsidP="00543512">
      <w:pPr>
        <w:spacing w:after="0"/>
        <w:rPr>
          <w:rFonts w:ascii="Times New Roman" w:hAnsi="Times New Roman" w:cs="Times New Roman"/>
          <w:sz w:val="24"/>
          <w:szCs w:val="24"/>
          <w:lang w:val="kl-GL"/>
        </w:rPr>
      </w:pPr>
      <w:r w:rsidRPr="00543512">
        <w:rPr>
          <w:rFonts w:ascii="Times New Roman" w:hAnsi="Times New Roman" w:cs="Times New Roman"/>
          <w:sz w:val="24"/>
          <w:szCs w:val="24"/>
          <w:lang w:val="kl-GL"/>
        </w:rPr>
        <w:t xml:space="preserve">Bestemmelsen gælder tillige for selvejende institutioner, interessentskaber, aktieselskaber og </w:t>
      </w:r>
    </w:p>
    <w:p w14:paraId="2AE7B567" w14:textId="77777777" w:rsidR="00543512" w:rsidRPr="00543512" w:rsidRDefault="00543512" w:rsidP="00543512">
      <w:pPr>
        <w:spacing w:after="0"/>
        <w:rPr>
          <w:rFonts w:ascii="Times New Roman" w:hAnsi="Times New Roman" w:cs="Times New Roman"/>
          <w:sz w:val="24"/>
          <w:szCs w:val="24"/>
          <w:lang w:val="kl-GL"/>
        </w:rPr>
      </w:pPr>
      <w:r w:rsidRPr="00543512">
        <w:rPr>
          <w:rFonts w:ascii="Times New Roman" w:hAnsi="Times New Roman" w:cs="Times New Roman"/>
          <w:sz w:val="24"/>
          <w:szCs w:val="24"/>
          <w:lang w:val="kl-GL"/>
        </w:rPr>
        <w:t xml:space="preserve">anpartsselskaber, der ikke kan henregnes til den offentlige forvaltning, hvis udgifterne ved </w:t>
      </w:r>
    </w:p>
    <w:p w14:paraId="6DFE99FB" w14:textId="14428E8F" w:rsidR="00543512" w:rsidRDefault="00543512" w:rsidP="00543512">
      <w:pPr>
        <w:spacing w:after="0"/>
        <w:rPr>
          <w:rFonts w:ascii="Times New Roman" w:hAnsi="Times New Roman" w:cs="Times New Roman"/>
          <w:sz w:val="24"/>
          <w:szCs w:val="24"/>
          <w:lang w:val="kl-GL"/>
        </w:rPr>
      </w:pPr>
      <w:r w:rsidRPr="00543512">
        <w:rPr>
          <w:rFonts w:ascii="Times New Roman" w:hAnsi="Times New Roman" w:cs="Times New Roman"/>
          <w:sz w:val="24"/>
          <w:szCs w:val="24"/>
          <w:lang w:val="kl-GL"/>
        </w:rPr>
        <w:t xml:space="preserve">disse institutioner overvejende dækkes af Landskassen, eller hvis </w:t>
      </w:r>
      <w:r w:rsidR="001E72B8">
        <w:rPr>
          <w:rFonts w:ascii="Times New Roman" w:hAnsi="Times New Roman" w:cs="Times New Roman"/>
          <w:sz w:val="24"/>
          <w:szCs w:val="24"/>
          <w:lang w:val="kl-GL"/>
        </w:rPr>
        <w:t>over 50 % af</w:t>
      </w:r>
      <w:r w:rsidR="00F15941">
        <w:rPr>
          <w:rFonts w:ascii="Times New Roman" w:hAnsi="Times New Roman" w:cs="Times New Roman"/>
          <w:sz w:val="24"/>
          <w:szCs w:val="24"/>
          <w:lang w:val="kl-GL"/>
        </w:rPr>
        <w:t xml:space="preserve"> kapitalen </w:t>
      </w:r>
      <w:r w:rsidRPr="00543512">
        <w:rPr>
          <w:rFonts w:ascii="Times New Roman" w:hAnsi="Times New Roman" w:cs="Times New Roman"/>
          <w:sz w:val="24"/>
          <w:szCs w:val="24"/>
          <w:lang w:val="kl-GL"/>
        </w:rPr>
        <w:t xml:space="preserve">ejes af Selvstyret. </w:t>
      </w:r>
    </w:p>
    <w:p w14:paraId="2E519156" w14:textId="77777777" w:rsidR="00731D2F" w:rsidRPr="00543512" w:rsidRDefault="00731D2F" w:rsidP="00543512">
      <w:pPr>
        <w:spacing w:after="0"/>
        <w:rPr>
          <w:rFonts w:ascii="Times New Roman" w:hAnsi="Times New Roman" w:cs="Times New Roman"/>
          <w:sz w:val="24"/>
          <w:szCs w:val="24"/>
          <w:lang w:val="kl-GL"/>
        </w:rPr>
      </w:pPr>
    </w:p>
    <w:p w14:paraId="5B662F33" w14:textId="77777777" w:rsidR="00543512" w:rsidRPr="00543512" w:rsidRDefault="00543512" w:rsidP="00543512">
      <w:pPr>
        <w:spacing w:after="0"/>
        <w:rPr>
          <w:rFonts w:ascii="Times New Roman" w:hAnsi="Times New Roman" w:cs="Times New Roman"/>
          <w:sz w:val="24"/>
          <w:szCs w:val="24"/>
          <w:lang w:val="kl-GL"/>
        </w:rPr>
      </w:pPr>
      <w:r w:rsidRPr="00543512">
        <w:rPr>
          <w:rFonts w:ascii="Times New Roman" w:hAnsi="Times New Roman" w:cs="Times New Roman"/>
          <w:sz w:val="24"/>
          <w:szCs w:val="24"/>
          <w:lang w:val="kl-GL"/>
        </w:rPr>
        <w:t xml:space="preserve">Ved beskikkelsen af medlemmer til bestyrelser, repræsentantskaber og tilsvarende kollektive </w:t>
      </w:r>
    </w:p>
    <w:p w14:paraId="5A3A890E" w14:textId="08941354" w:rsidR="00543512" w:rsidRDefault="002815E6" w:rsidP="00543512">
      <w:pPr>
        <w:spacing w:after="0"/>
        <w:rPr>
          <w:rFonts w:ascii="Times New Roman" w:hAnsi="Times New Roman" w:cs="Times New Roman"/>
          <w:sz w:val="24"/>
          <w:szCs w:val="24"/>
          <w:lang w:val="kl-GL"/>
        </w:rPr>
      </w:pPr>
      <w:r w:rsidRPr="00543512">
        <w:rPr>
          <w:rFonts w:ascii="Times New Roman" w:hAnsi="Times New Roman" w:cs="Times New Roman"/>
          <w:sz w:val="24"/>
          <w:szCs w:val="24"/>
          <w:lang w:val="kl-GL"/>
        </w:rPr>
        <w:t>L</w:t>
      </w:r>
      <w:r w:rsidR="00543512" w:rsidRPr="00543512">
        <w:rPr>
          <w:rFonts w:ascii="Times New Roman" w:hAnsi="Times New Roman" w:cs="Times New Roman"/>
          <w:sz w:val="24"/>
          <w:szCs w:val="24"/>
          <w:lang w:val="kl-GL"/>
        </w:rPr>
        <w:t>edelser</w:t>
      </w:r>
      <w:r>
        <w:rPr>
          <w:rFonts w:ascii="Times New Roman" w:hAnsi="Times New Roman" w:cs="Times New Roman"/>
          <w:sz w:val="24"/>
          <w:szCs w:val="24"/>
          <w:lang w:val="kl-GL"/>
        </w:rPr>
        <w:t xml:space="preserve"> skal der</w:t>
      </w:r>
      <w:r w:rsidR="00543512" w:rsidRPr="00543512">
        <w:rPr>
          <w:rFonts w:ascii="Times New Roman" w:hAnsi="Times New Roman" w:cs="Times New Roman"/>
          <w:sz w:val="24"/>
          <w:szCs w:val="24"/>
          <w:lang w:val="kl-GL"/>
        </w:rPr>
        <w:t xml:space="preserve"> </w:t>
      </w:r>
      <w:r>
        <w:rPr>
          <w:rFonts w:ascii="Times New Roman" w:hAnsi="Times New Roman" w:cs="Times New Roman"/>
          <w:sz w:val="24"/>
          <w:szCs w:val="24"/>
          <w:lang w:val="kl-GL"/>
        </w:rPr>
        <w:t xml:space="preserve">herudover </w:t>
      </w:r>
      <w:r w:rsidR="00543512" w:rsidRPr="00543512">
        <w:rPr>
          <w:rFonts w:ascii="Times New Roman" w:hAnsi="Times New Roman" w:cs="Times New Roman"/>
          <w:sz w:val="24"/>
          <w:szCs w:val="24"/>
          <w:lang w:val="kl-GL"/>
        </w:rPr>
        <w:t xml:space="preserve">lægges </w:t>
      </w:r>
      <w:r>
        <w:rPr>
          <w:rFonts w:ascii="Times New Roman" w:hAnsi="Times New Roman" w:cs="Times New Roman"/>
          <w:sz w:val="24"/>
          <w:szCs w:val="24"/>
          <w:lang w:val="kl-GL"/>
        </w:rPr>
        <w:t xml:space="preserve"> betydelig </w:t>
      </w:r>
      <w:r w:rsidR="00543512" w:rsidRPr="00543512">
        <w:rPr>
          <w:rFonts w:ascii="Times New Roman" w:hAnsi="Times New Roman" w:cs="Times New Roman"/>
          <w:sz w:val="24"/>
          <w:szCs w:val="24"/>
          <w:lang w:val="kl-GL"/>
        </w:rPr>
        <w:t>vægt på, at den pågældende person er i besiddelse af de nødvendige og relevante faglige kvalifikationer.</w:t>
      </w:r>
    </w:p>
    <w:p w14:paraId="046ADBF9" w14:textId="12858F44" w:rsidR="004B5F9D" w:rsidRDefault="004B5F9D" w:rsidP="00543512">
      <w:pPr>
        <w:spacing w:after="0"/>
        <w:rPr>
          <w:rFonts w:ascii="Times New Roman" w:hAnsi="Times New Roman" w:cs="Times New Roman"/>
          <w:sz w:val="24"/>
          <w:szCs w:val="24"/>
          <w:lang w:val="kl-GL"/>
        </w:rPr>
      </w:pPr>
    </w:p>
    <w:p w14:paraId="5678D2E1" w14:textId="77777777" w:rsidR="004B5F9D" w:rsidRPr="004B5F9D" w:rsidRDefault="004B5F9D" w:rsidP="004B5F9D">
      <w:pPr>
        <w:spacing w:after="0"/>
        <w:rPr>
          <w:rFonts w:ascii="Times New Roman" w:hAnsi="Times New Roman" w:cs="Times New Roman"/>
          <w:sz w:val="24"/>
          <w:szCs w:val="24"/>
          <w:lang w:val="kl-GL"/>
        </w:rPr>
      </w:pPr>
      <w:r w:rsidRPr="004B5F9D">
        <w:rPr>
          <w:rFonts w:ascii="Times New Roman" w:hAnsi="Times New Roman" w:cs="Times New Roman"/>
          <w:sz w:val="24"/>
          <w:szCs w:val="24"/>
          <w:lang w:val="kl-GL"/>
        </w:rPr>
        <w:t xml:space="preserve">Til stk. 2. </w:t>
      </w:r>
    </w:p>
    <w:p w14:paraId="743EE397" w14:textId="14130711" w:rsidR="004B5F9D" w:rsidRPr="004B5F9D" w:rsidRDefault="004B5F9D" w:rsidP="004B5F9D">
      <w:pPr>
        <w:spacing w:after="0"/>
        <w:rPr>
          <w:rFonts w:ascii="Times New Roman" w:hAnsi="Times New Roman" w:cs="Times New Roman"/>
          <w:sz w:val="24"/>
          <w:szCs w:val="24"/>
          <w:lang w:val="kl-GL"/>
        </w:rPr>
      </w:pPr>
      <w:r w:rsidRPr="004B5F9D">
        <w:rPr>
          <w:rFonts w:ascii="Times New Roman" w:hAnsi="Times New Roman" w:cs="Times New Roman"/>
          <w:sz w:val="24"/>
          <w:szCs w:val="24"/>
          <w:lang w:val="kl-GL"/>
        </w:rPr>
        <w:t>Bestemmelsen vedrører selskaber</w:t>
      </w:r>
      <w:r w:rsidR="00DB7398">
        <w:rPr>
          <w:rFonts w:ascii="Times New Roman" w:hAnsi="Times New Roman" w:cs="Times New Roman"/>
          <w:sz w:val="24"/>
          <w:szCs w:val="24"/>
          <w:lang w:val="kl-GL"/>
        </w:rPr>
        <w:t>,</w:t>
      </w:r>
      <w:r w:rsidRPr="004B5F9D">
        <w:rPr>
          <w:rFonts w:ascii="Times New Roman" w:hAnsi="Times New Roman" w:cs="Times New Roman"/>
          <w:sz w:val="24"/>
          <w:szCs w:val="24"/>
          <w:lang w:val="kl-GL"/>
        </w:rPr>
        <w:t xml:space="preserve"> hvor Naalakkersuisut ikke udpeger samtlige medlemmer. I </w:t>
      </w:r>
    </w:p>
    <w:p w14:paraId="52257A74" w14:textId="11FDBE23" w:rsidR="004B5F9D" w:rsidRDefault="004B5F9D" w:rsidP="004B5F9D">
      <w:pPr>
        <w:spacing w:after="0"/>
        <w:rPr>
          <w:rFonts w:ascii="Times New Roman" w:hAnsi="Times New Roman" w:cs="Times New Roman"/>
          <w:sz w:val="24"/>
          <w:szCs w:val="24"/>
          <w:lang w:val="kl-GL"/>
        </w:rPr>
      </w:pPr>
      <w:r w:rsidRPr="004B5F9D">
        <w:rPr>
          <w:rFonts w:ascii="Times New Roman" w:hAnsi="Times New Roman" w:cs="Times New Roman"/>
          <w:sz w:val="24"/>
          <w:szCs w:val="24"/>
          <w:lang w:val="kl-GL"/>
        </w:rPr>
        <w:t>disse tilfælde kan der være situationer, hvor det kan være hensigtsmæssigt, at</w:t>
      </w:r>
      <w:r>
        <w:rPr>
          <w:rFonts w:ascii="Times New Roman" w:hAnsi="Times New Roman" w:cs="Times New Roman"/>
          <w:sz w:val="24"/>
          <w:szCs w:val="24"/>
          <w:lang w:val="kl-GL"/>
        </w:rPr>
        <w:t xml:space="preserve"> </w:t>
      </w:r>
      <w:r w:rsidRPr="004B5F9D">
        <w:rPr>
          <w:rFonts w:ascii="Times New Roman" w:hAnsi="Times New Roman" w:cs="Times New Roman"/>
          <w:sz w:val="24"/>
          <w:szCs w:val="24"/>
          <w:lang w:val="kl-GL"/>
        </w:rPr>
        <w:t xml:space="preserve">Naalakkersuisut, i forbindelse med udpegningen af dennes medlemmer, bestræber sig på, at udpege medlemmer, der vil bidrage til en ligelig fordeling af kønnene i den samlede ledelse. </w:t>
      </w:r>
    </w:p>
    <w:p w14:paraId="4E73F604" w14:textId="77777777" w:rsidR="004B5F9D" w:rsidRPr="004B5F9D" w:rsidRDefault="004B5F9D" w:rsidP="004B5F9D">
      <w:pPr>
        <w:spacing w:after="0"/>
        <w:rPr>
          <w:rFonts w:ascii="Times New Roman" w:hAnsi="Times New Roman" w:cs="Times New Roman"/>
          <w:sz w:val="24"/>
          <w:szCs w:val="24"/>
          <w:lang w:val="kl-GL"/>
        </w:rPr>
      </w:pPr>
    </w:p>
    <w:p w14:paraId="28D5D2D6" w14:textId="6E9C12B9" w:rsidR="004B5F9D" w:rsidRDefault="004B5F9D" w:rsidP="004B5F9D">
      <w:pPr>
        <w:spacing w:after="0"/>
        <w:rPr>
          <w:rFonts w:ascii="Times New Roman" w:hAnsi="Times New Roman" w:cs="Times New Roman"/>
          <w:sz w:val="24"/>
          <w:szCs w:val="24"/>
          <w:lang w:val="kl-GL"/>
        </w:rPr>
      </w:pPr>
      <w:r w:rsidRPr="004B5F9D">
        <w:rPr>
          <w:rFonts w:ascii="Times New Roman" w:hAnsi="Times New Roman" w:cs="Times New Roman"/>
          <w:sz w:val="24"/>
          <w:szCs w:val="24"/>
          <w:lang w:val="kl-GL"/>
        </w:rPr>
        <w:t>Det vil således være muligt for Naalakkersuisut at fravige bestemmelsen i stk. 1, såfremt dette øger antallet af det underrepræsenterede køn i den pågældende bestyrelse</w:t>
      </w:r>
      <w:r w:rsidR="0004305A">
        <w:rPr>
          <w:rFonts w:ascii="Times New Roman" w:hAnsi="Times New Roman" w:cs="Times New Roman"/>
          <w:sz w:val="24"/>
          <w:szCs w:val="24"/>
          <w:lang w:val="kl-GL"/>
        </w:rPr>
        <w:t xml:space="preserve">, jf. også § </w:t>
      </w:r>
      <w:r w:rsidR="00DB7398">
        <w:rPr>
          <w:rFonts w:ascii="Times New Roman" w:hAnsi="Times New Roman" w:cs="Times New Roman"/>
          <w:sz w:val="24"/>
          <w:szCs w:val="24"/>
          <w:lang w:val="kl-GL"/>
        </w:rPr>
        <w:t>9</w:t>
      </w:r>
      <w:r w:rsidR="0004305A">
        <w:rPr>
          <w:rFonts w:ascii="Times New Roman" w:hAnsi="Times New Roman" w:cs="Times New Roman"/>
          <w:sz w:val="24"/>
          <w:szCs w:val="24"/>
          <w:lang w:val="kl-GL"/>
        </w:rPr>
        <w:t>.</w:t>
      </w:r>
    </w:p>
    <w:p w14:paraId="4E075B08" w14:textId="0B3C0E30" w:rsidR="00365AA2" w:rsidRDefault="00365AA2" w:rsidP="004B5F9D">
      <w:pPr>
        <w:spacing w:after="0"/>
        <w:rPr>
          <w:rFonts w:ascii="Times New Roman" w:hAnsi="Times New Roman" w:cs="Times New Roman"/>
          <w:sz w:val="24"/>
          <w:szCs w:val="24"/>
          <w:lang w:val="kl-GL"/>
        </w:rPr>
      </w:pPr>
    </w:p>
    <w:p w14:paraId="19F8F778" w14:textId="4A139BBE" w:rsidR="00365AA2" w:rsidRPr="00365AA2" w:rsidRDefault="00365AA2" w:rsidP="004B5F9D">
      <w:pPr>
        <w:spacing w:after="0"/>
        <w:rPr>
          <w:rFonts w:ascii="Times New Roman" w:hAnsi="Times New Roman" w:cs="Times New Roman"/>
          <w:sz w:val="24"/>
          <w:szCs w:val="24"/>
        </w:rPr>
      </w:pPr>
      <w:r>
        <w:rPr>
          <w:rFonts w:ascii="Times New Roman" w:hAnsi="Times New Roman" w:cs="Times New Roman"/>
          <w:sz w:val="24"/>
          <w:szCs w:val="24"/>
          <w:lang w:val="kl-GL"/>
        </w:rPr>
        <w:t xml:space="preserve">Bestemmelsen er en videreførelse af § 7 i </w:t>
      </w:r>
      <w:r w:rsidRPr="00A118E9">
        <w:rPr>
          <w:rFonts w:ascii="Times New Roman" w:hAnsi="Times New Roman" w:cs="Times New Roman"/>
          <w:sz w:val="24"/>
          <w:szCs w:val="24"/>
          <w:lang w:val="kl-GL"/>
        </w:rPr>
        <w:t>Inatsisartutlov nr. 3 af 29. november 2013 om ligestilling af mænd og kvinder</w:t>
      </w:r>
      <w:r>
        <w:rPr>
          <w:rFonts w:ascii="Times New Roman" w:hAnsi="Times New Roman" w:cs="Times New Roman"/>
          <w:sz w:val="24"/>
          <w:szCs w:val="24"/>
          <w:lang w:val="kl-GL"/>
        </w:rPr>
        <w:t>.</w:t>
      </w:r>
    </w:p>
    <w:p w14:paraId="164A6E09" w14:textId="406C01D9" w:rsidR="00320837" w:rsidRDefault="00320837" w:rsidP="00320837">
      <w:pPr>
        <w:spacing w:after="0"/>
        <w:jc w:val="center"/>
        <w:rPr>
          <w:rFonts w:ascii="Times New Roman" w:hAnsi="Times New Roman" w:cs="Times New Roman"/>
          <w:i/>
          <w:iCs/>
          <w:sz w:val="24"/>
          <w:szCs w:val="24"/>
          <w:lang w:val="kl-GL"/>
        </w:rPr>
      </w:pPr>
    </w:p>
    <w:p w14:paraId="0A8FAC9D" w14:textId="33B630C5" w:rsidR="00320837" w:rsidRDefault="00320837" w:rsidP="00320837">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Til § 3</w:t>
      </w:r>
      <w:r w:rsidR="00E058EC">
        <w:rPr>
          <w:rFonts w:ascii="Times New Roman" w:hAnsi="Times New Roman" w:cs="Times New Roman"/>
          <w:i/>
          <w:iCs/>
          <w:sz w:val="24"/>
          <w:szCs w:val="24"/>
          <w:lang w:val="kl-GL"/>
        </w:rPr>
        <w:t>3</w:t>
      </w:r>
    </w:p>
    <w:p w14:paraId="2126B13E" w14:textId="77777777" w:rsidR="008E5CA3" w:rsidRPr="008E5CA3" w:rsidRDefault="008E5CA3" w:rsidP="008E5CA3">
      <w:pPr>
        <w:spacing w:after="0"/>
        <w:rPr>
          <w:rFonts w:ascii="Times New Roman" w:hAnsi="Times New Roman" w:cs="Times New Roman"/>
          <w:sz w:val="24"/>
          <w:szCs w:val="24"/>
          <w:lang w:val="kl-GL"/>
        </w:rPr>
      </w:pPr>
      <w:r w:rsidRPr="008E5CA3">
        <w:rPr>
          <w:rFonts w:ascii="Times New Roman" w:hAnsi="Times New Roman" w:cs="Times New Roman"/>
          <w:sz w:val="24"/>
          <w:szCs w:val="24"/>
          <w:lang w:val="kl-GL"/>
        </w:rPr>
        <w:t xml:space="preserve">Til stk. 1 </w:t>
      </w:r>
    </w:p>
    <w:p w14:paraId="646A69DE" w14:textId="77777777" w:rsidR="008E5CA3" w:rsidRPr="008E5CA3" w:rsidRDefault="008E5CA3" w:rsidP="008E5CA3">
      <w:pPr>
        <w:spacing w:after="0"/>
        <w:rPr>
          <w:rFonts w:ascii="Times New Roman" w:hAnsi="Times New Roman" w:cs="Times New Roman"/>
          <w:sz w:val="24"/>
          <w:szCs w:val="24"/>
          <w:lang w:val="kl-GL"/>
        </w:rPr>
      </w:pPr>
      <w:r w:rsidRPr="008E5CA3">
        <w:rPr>
          <w:rFonts w:ascii="Times New Roman" w:hAnsi="Times New Roman" w:cs="Times New Roman"/>
          <w:sz w:val="24"/>
          <w:szCs w:val="24"/>
          <w:lang w:val="kl-GL"/>
        </w:rPr>
        <w:t xml:space="preserve">Bestemmelsen vedrører indstillinger fra myndigheder og organisationer til de organer, der er </w:t>
      </w:r>
    </w:p>
    <w:p w14:paraId="616C5B63" w14:textId="4F78BF7B" w:rsidR="008E5CA3" w:rsidRPr="008E5CA3" w:rsidRDefault="008E5CA3" w:rsidP="008E5CA3">
      <w:pPr>
        <w:spacing w:after="0"/>
        <w:rPr>
          <w:rFonts w:ascii="Times New Roman" w:hAnsi="Times New Roman" w:cs="Times New Roman"/>
          <w:sz w:val="24"/>
          <w:szCs w:val="24"/>
          <w:lang w:val="kl-GL"/>
        </w:rPr>
      </w:pPr>
      <w:r w:rsidRPr="008E5CA3">
        <w:rPr>
          <w:rFonts w:ascii="Times New Roman" w:hAnsi="Times New Roman" w:cs="Times New Roman"/>
          <w:sz w:val="24"/>
          <w:szCs w:val="24"/>
          <w:lang w:val="kl-GL"/>
        </w:rPr>
        <w:lastRenderedPageBreak/>
        <w:t>nævnt i §§</w:t>
      </w:r>
      <w:r w:rsidR="00971A77">
        <w:rPr>
          <w:rFonts w:ascii="Times New Roman" w:hAnsi="Times New Roman" w:cs="Times New Roman"/>
          <w:sz w:val="24"/>
          <w:szCs w:val="24"/>
          <w:lang w:val="kl-GL"/>
        </w:rPr>
        <w:t xml:space="preserve"> 28-30</w:t>
      </w:r>
      <w:r w:rsidRPr="008E5CA3">
        <w:rPr>
          <w:rFonts w:ascii="Times New Roman" w:hAnsi="Times New Roman" w:cs="Times New Roman"/>
          <w:sz w:val="24"/>
          <w:szCs w:val="24"/>
          <w:lang w:val="kl-GL"/>
        </w:rPr>
        <w:t xml:space="preserve">. Fællestrækket ved disse organer er, at de helt eller delvist udpeges af </w:t>
      </w:r>
    </w:p>
    <w:p w14:paraId="14FADAD4" w14:textId="77777777" w:rsidR="008E5CA3" w:rsidRPr="008E5CA3" w:rsidRDefault="008E5CA3" w:rsidP="008E5CA3">
      <w:pPr>
        <w:spacing w:after="0"/>
        <w:rPr>
          <w:rFonts w:ascii="Times New Roman" w:hAnsi="Times New Roman" w:cs="Times New Roman"/>
          <w:sz w:val="24"/>
          <w:szCs w:val="24"/>
          <w:lang w:val="kl-GL"/>
        </w:rPr>
      </w:pPr>
      <w:r w:rsidRPr="008E5CA3">
        <w:rPr>
          <w:rFonts w:ascii="Times New Roman" w:hAnsi="Times New Roman" w:cs="Times New Roman"/>
          <w:sz w:val="24"/>
          <w:szCs w:val="24"/>
          <w:lang w:val="kl-GL"/>
        </w:rPr>
        <w:t xml:space="preserve">Naalakkersuisut. De indstillende myndigheder og organisationer skal foreslå lige mange </w:t>
      </w:r>
    </w:p>
    <w:p w14:paraId="76A9C623" w14:textId="77777777" w:rsidR="008E5CA3" w:rsidRPr="008E5CA3" w:rsidRDefault="008E5CA3" w:rsidP="008E5CA3">
      <w:pPr>
        <w:spacing w:after="0"/>
        <w:rPr>
          <w:rFonts w:ascii="Times New Roman" w:hAnsi="Times New Roman" w:cs="Times New Roman"/>
          <w:sz w:val="24"/>
          <w:szCs w:val="24"/>
          <w:lang w:val="kl-GL"/>
        </w:rPr>
      </w:pPr>
      <w:r w:rsidRPr="008E5CA3">
        <w:rPr>
          <w:rFonts w:ascii="Times New Roman" w:hAnsi="Times New Roman" w:cs="Times New Roman"/>
          <w:sz w:val="24"/>
          <w:szCs w:val="24"/>
          <w:lang w:val="kl-GL"/>
        </w:rPr>
        <w:t xml:space="preserve">medlemmer af hvert køn, dvs. ved indstilling til 1 post, skal der foreslås 1 mand og 1 kvinde, </w:t>
      </w:r>
    </w:p>
    <w:p w14:paraId="6A2325B9" w14:textId="77777777" w:rsidR="008E5CA3" w:rsidRPr="008E5CA3" w:rsidRDefault="008E5CA3" w:rsidP="008E5CA3">
      <w:pPr>
        <w:spacing w:after="0"/>
        <w:rPr>
          <w:rFonts w:ascii="Times New Roman" w:hAnsi="Times New Roman" w:cs="Times New Roman"/>
          <w:sz w:val="24"/>
          <w:szCs w:val="24"/>
          <w:lang w:val="kl-GL"/>
        </w:rPr>
      </w:pPr>
      <w:r w:rsidRPr="008E5CA3">
        <w:rPr>
          <w:rFonts w:ascii="Times New Roman" w:hAnsi="Times New Roman" w:cs="Times New Roman"/>
          <w:sz w:val="24"/>
          <w:szCs w:val="24"/>
          <w:lang w:val="kl-GL"/>
        </w:rPr>
        <w:t xml:space="preserve">ved indstilling til 2-3 poster, skal der foreslås 2 mænd og 2 kvinder, ved indstilling til 4-5 </w:t>
      </w:r>
    </w:p>
    <w:p w14:paraId="616B1188" w14:textId="6BDDA32B" w:rsidR="008E5CA3" w:rsidRDefault="008E5CA3" w:rsidP="008E5CA3">
      <w:pPr>
        <w:spacing w:after="0"/>
        <w:rPr>
          <w:rFonts w:ascii="Times New Roman" w:hAnsi="Times New Roman" w:cs="Times New Roman"/>
          <w:sz w:val="24"/>
          <w:szCs w:val="24"/>
          <w:lang w:val="kl-GL"/>
        </w:rPr>
      </w:pPr>
      <w:r w:rsidRPr="008E5CA3">
        <w:rPr>
          <w:rFonts w:ascii="Times New Roman" w:hAnsi="Times New Roman" w:cs="Times New Roman"/>
          <w:sz w:val="24"/>
          <w:szCs w:val="24"/>
          <w:lang w:val="kl-GL"/>
        </w:rPr>
        <w:t xml:space="preserve">poster, skal der foreslås 3 mænd og 3 kvinder, osv. </w:t>
      </w:r>
    </w:p>
    <w:p w14:paraId="30C987EE" w14:textId="77777777" w:rsidR="008E5CA3" w:rsidRPr="008E5CA3" w:rsidRDefault="008E5CA3" w:rsidP="008E5CA3">
      <w:pPr>
        <w:spacing w:after="0"/>
        <w:rPr>
          <w:rFonts w:ascii="Times New Roman" w:hAnsi="Times New Roman" w:cs="Times New Roman"/>
          <w:sz w:val="24"/>
          <w:szCs w:val="24"/>
          <w:lang w:val="kl-GL"/>
        </w:rPr>
      </w:pPr>
    </w:p>
    <w:p w14:paraId="638C7AC0" w14:textId="77777777" w:rsidR="008E5CA3" w:rsidRPr="008E5CA3" w:rsidRDefault="008E5CA3" w:rsidP="008E5CA3">
      <w:pPr>
        <w:spacing w:after="0"/>
        <w:rPr>
          <w:rFonts w:ascii="Times New Roman" w:hAnsi="Times New Roman" w:cs="Times New Roman"/>
          <w:sz w:val="24"/>
          <w:szCs w:val="24"/>
          <w:lang w:val="kl-GL"/>
        </w:rPr>
      </w:pPr>
      <w:r w:rsidRPr="008E5CA3">
        <w:rPr>
          <w:rFonts w:ascii="Times New Roman" w:hAnsi="Times New Roman" w:cs="Times New Roman"/>
          <w:sz w:val="24"/>
          <w:szCs w:val="24"/>
          <w:lang w:val="kl-GL"/>
        </w:rPr>
        <w:t xml:space="preserve">Til stk. 2 </w:t>
      </w:r>
    </w:p>
    <w:p w14:paraId="1F4E0A9E" w14:textId="77777777" w:rsidR="008E5CA3" w:rsidRPr="008E5CA3" w:rsidRDefault="008E5CA3" w:rsidP="008E5CA3">
      <w:pPr>
        <w:spacing w:after="0"/>
        <w:rPr>
          <w:rFonts w:ascii="Times New Roman" w:hAnsi="Times New Roman" w:cs="Times New Roman"/>
          <w:sz w:val="24"/>
          <w:szCs w:val="24"/>
          <w:lang w:val="kl-GL"/>
        </w:rPr>
      </w:pPr>
      <w:r w:rsidRPr="008E5CA3">
        <w:rPr>
          <w:rFonts w:ascii="Times New Roman" w:hAnsi="Times New Roman" w:cs="Times New Roman"/>
          <w:sz w:val="24"/>
          <w:szCs w:val="24"/>
          <w:lang w:val="kl-GL"/>
        </w:rPr>
        <w:t xml:space="preserve">Indstillingsreglen i stk. 1 kan fraviges, såfremt der foreligger særlige grunde. Sådanne kan </w:t>
      </w:r>
    </w:p>
    <w:p w14:paraId="0FFA1456" w14:textId="77777777" w:rsidR="008E5CA3" w:rsidRPr="008E5CA3" w:rsidRDefault="008E5CA3" w:rsidP="008E5CA3">
      <w:pPr>
        <w:spacing w:after="0"/>
        <w:rPr>
          <w:rFonts w:ascii="Times New Roman" w:hAnsi="Times New Roman" w:cs="Times New Roman"/>
          <w:sz w:val="24"/>
          <w:szCs w:val="24"/>
          <w:lang w:val="kl-GL"/>
        </w:rPr>
      </w:pPr>
      <w:r w:rsidRPr="008E5CA3">
        <w:rPr>
          <w:rFonts w:ascii="Times New Roman" w:hAnsi="Times New Roman" w:cs="Times New Roman"/>
          <w:sz w:val="24"/>
          <w:szCs w:val="24"/>
          <w:lang w:val="kl-GL"/>
        </w:rPr>
        <w:t xml:space="preserve">eksempelvis være, hvis krav om en særlig sagkundskab efter konkret vurdering udelukker </w:t>
      </w:r>
    </w:p>
    <w:p w14:paraId="07EADEEB" w14:textId="77777777" w:rsidR="008E5CA3" w:rsidRPr="008E5CA3" w:rsidRDefault="008E5CA3" w:rsidP="008E5CA3">
      <w:pPr>
        <w:spacing w:after="0"/>
        <w:rPr>
          <w:rFonts w:ascii="Times New Roman" w:hAnsi="Times New Roman" w:cs="Times New Roman"/>
          <w:sz w:val="24"/>
          <w:szCs w:val="24"/>
          <w:lang w:val="kl-GL"/>
        </w:rPr>
      </w:pPr>
      <w:r w:rsidRPr="008E5CA3">
        <w:rPr>
          <w:rFonts w:ascii="Times New Roman" w:hAnsi="Times New Roman" w:cs="Times New Roman"/>
          <w:sz w:val="24"/>
          <w:szCs w:val="24"/>
          <w:lang w:val="kl-GL"/>
        </w:rPr>
        <w:t xml:space="preserve">ligelig kønssammensætning, eller hvor myndigheden, institutionen eller selskabet mv. ikke </w:t>
      </w:r>
    </w:p>
    <w:p w14:paraId="58768F46" w14:textId="77777777" w:rsidR="008E5CA3" w:rsidRPr="008E5CA3" w:rsidRDefault="008E5CA3" w:rsidP="008E5CA3">
      <w:pPr>
        <w:spacing w:after="0"/>
        <w:rPr>
          <w:rFonts w:ascii="Times New Roman" w:hAnsi="Times New Roman" w:cs="Times New Roman"/>
          <w:sz w:val="24"/>
          <w:szCs w:val="24"/>
          <w:lang w:val="kl-GL"/>
        </w:rPr>
      </w:pPr>
      <w:r w:rsidRPr="008E5CA3">
        <w:rPr>
          <w:rFonts w:ascii="Times New Roman" w:hAnsi="Times New Roman" w:cs="Times New Roman"/>
          <w:sz w:val="24"/>
          <w:szCs w:val="24"/>
          <w:lang w:val="kl-GL"/>
        </w:rPr>
        <w:t xml:space="preserve">har mulighed for at lade sig repræsentere af både kvinder og mænd. Opregningen er ikke </w:t>
      </w:r>
    </w:p>
    <w:p w14:paraId="57634938" w14:textId="3E709119" w:rsidR="008E5CA3" w:rsidRDefault="008E5CA3" w:rsidP="008E5CA3">
      <w:pPr>
        <w:spacing w:after="0"/>
        <w:rPr>
          <w:rFonts w:ascii="Times New Roman" w:hAnsi="Times New Roman" w:cs="Times New Roman"/>
          <w:sz w:val="24"/>
          <w:szCs w:val="24"/>
          <w:lang w:val="kl-GL"/>
        </w:rPr>
      </w:pPr>
      <w:r w:rsidRPr="008E5CA3">
        <w:rPr>
          <w:rFonts w:ascii="Times New Roman" w:hAnsi="Times New Roman" w:cs="Times New Roman"/>
          <w:sz w:val="24"/>
          <w:szCs w:val="24"/>
          <w:lang w:val="kl-GL"/>
        </w:rPr>
        <w:t xml:space="preserve">udtømmende. </w:t>
      </w:r>
    </w:p>
    <w:p w14:paraId="7F7B4B8A" w14:textId="77777777" w:rsidR="008E5CA3" w:rsidRPr="008E5CA3" w:rsidRDefault="008E5CA3" w:rsidP="008E5CA3">
      <w:pPr>
        <w:spacing w:after="0"/>
        <w:rPr>
          <w:rFonts w:ascii="Times New Roman" w:hAnsi="Times New Roman" w:cs="Times New Roman"/>
          <w:sz w:val="24"/>
          <w:szCs w:val="24"/>
          <w:lang w:val="kl-GL"/>
        </w:rPr>
      </w:pPr>
    </w:p>
    <w:p w14:paraId="16FCCC8D" w14:textId="602E4E67" w:rsidR="008E5CA3" w:rsidRDefault="008E5CA3" w:rsidP="008E5CA3">
      <w:pPr>
        <w:spacing w:after="0"/>
        <w:rPr>
          <w:rFonts w:ascii="Times New Roman" w:hAnsi="Times New Roman" w:cs="Times New Roman"/>
          <w:sz w:val="24"/>
          <w:szCs w:val="24"/>
          <w:lang w:val="kl-GL"/>
        </w:rPr>
      </w:pPr>
      <w:r w:rsidRPr="008E5CA3">
        <w:rPr>
          <w:rFonts w:ascii="Times New Roman" w:hAnsi="Times New Roman" w:cs="Times New Roman"/>
          <w:sz w:val="24"/>
          <w:szCs w:val="24"/>
          <w:lang w:val="kl-GL"/>
        </w:rPr>
        <w:t xml:space="preserve">De indstillingsberettigede skal redegøre for </w:t>
      </w:r>
      <w:r w:rsidR="003B6BAD">
        <w:rPr>
          <w:rFonts w:ascii="Times New Roman" w:hAnsi="Times New Roman" w:cs="Times New Roman"/>
          <w:sz w:val="24"/>
          <w:szCs w:val="24"/>
          <w:lang w:val="kl-GL"/>
        </w:rPr>
        <w:t>sådanne</w:t>
      </w:r>
      <w:r w:rsidRPr="008E5CA3">
        <w:rPr>
          <w:rFonts w:ascii="Times New Roman" w:hAnsi="Times New Roman" w:cs="Times New Roman"/>
          <w:sz w:val="24"/>
          <w:szCs w:val="24"/>
          <w:lang w:val="kl-GL"/>
        </w:rPr>
        <w:t xml:space="preserve"> særlige grunde over for Naalakkersuisut. </w:t>
      </w:r>
    </w:p>
    <w:p w14:paraId="05F2B50D" w14:textId="77777777" w:rsidR="008E5CA3" w:rsidRPr="008E5CA3" w:rsidRDefault="008E5CA3" w:rsidP="008E5CA3">
      <w:pPr>
        <w:spacing w:after="0"/>
        <w:rPr>
          <w:rFonts w:ascii="Times New Roman" w:hAnsi="Times New Roman" w:cs="Times New Roman"/>
          <w:sz w:val="24"/>
          <w:szCs w:val="24"/>
          <w:lang w:val="kl-GL"/>
        </w:rPr>
      </w:pPr>
    </w:p>
    <w:p w14:paraId="7B400394" w14:textId="77777777" w:rsidR="008E5CA3" w:rsidRPr="008E5CA3" w:rsidRDefault="008E5CA3" w:rsidP="008E5CA3">
      <w:pPr>
        <w:spacing w:after="0"/>
        <w:rPr>
          <w:rFonts w:ascii="Times New Roman" w:hAnsi="Times New Roman" w:cs="Times New Roman"/>
          <w:sz w:val="24"/>
          <w:szCs w:val="24"/>
          <w:lang w:val="kl-GL"/>
        </w:rPr>
      </w:pPr>
      <w:r w:rsidRPr="008E5CA3">
        <w:rPr>
          <w:rFonts w:ascii="Times New Roman" w:hAnsi="Times New Roman" w:cs="Times New Roman"/>
          <w:sz w:val="24"/>
          <w:szCs w:val="24"/>
          <w:lang w:val="kl-GL"/>
        </w:rPr>
        <w:t xml:space="preserve">Til stk. 3 </w:t>
      </w:r>
    </w:p>
    <w:p w14:paraId="61D6341B" w14:textId="77777777" w:rsidR="008E5CA3" w:rsidRPr="008E5CA3" w:rsidRDefault="008E5CA3" w:rsidP="008E5CA3">
      <w:pPr>
        <w:spacing w:after="0"/>
        <w:rPr>
          <w:rFonts w:ascii="Times New Roman" w:hAnsi="Times New Roman" w:cs="Times New Roman"/>
          <w:sz w:val="24"/>
          <w:szCs w:val="24"/>
          <w:lang w:val="kl-GL"/>
        </w:rPr>
      </w:pPr>
      <w:r w:rsidRPr="008E5CA3">
        <w:rPr>
          <w:rFonts w:ascii="Times New Roman" w:hAnsi="Times New Roman" w:cs="Times New Roman"/>
          <w:sz w:val="24"/>
          <w:szCs w:val="24"/>
          <w:lang w:val="kl-GL"/>
        </w:rPr>
        <w:t xml:space="preserve">Hvis der ikke foreligger særlige grunde for at fravige indstillingsreglerne eller de angivne </w:t>
      </w:r>
    </w:p>
    <w:p w14:paraId="5D56A19D" w14:textId="06A01B76" w:rsidR="009E42FE" w:rsidRDefault="008E5CA3" w:rsidP="009E42FE">
      <w:pPr>
        <w:spacing w:after="0"/>
        <w:rPr>
          <w:rFonts w:ascii="Times New Roman" w:hAnsi="Times New Roman" w:cs="Times New Roman"/>
          <w:sz w:val="24"/>
          <w:szCs w:val="24"/>
          <w:lang w:val="kl-GL"/>
        </w:rPr>
      </w:pPr>
      <w:r w:rsidRPr="008E5CA3">
        <w:rPr>
          <w:rFonts w:ascii="Times New Roman" w:hAnsi="Times New Roman" w:cs="Times New Roman"/>
          <w:sz w:val="24"/>
          <w:szCs w:val="24"/>
          <w:lang w:val="kl-GL"/>
        </w:rPr>
        <w:t>grunde ikke kan accepteres, og de indstillende myndigheder, organisationer mv. ikke indstiller både kvinder og mænd, kan Naalakkersuisut se bort fra den pågældende indstilling. Den</w:t>
      </w:r>
      <w:r w:rsidR="002815E6">
        <w:rPr>
          <w:rFonts w:ascii="Times New Roman" w:hAnsi="Times New Roman" w:cs="Times New Roman"/>
          <w:sz w:val="24"/>
          <w:szCs w:val="24"/>
          <w:lang w:val="kl-GL"/>
        </w:rPr>
        <w:t xml:space="preserve"> </w:t>
      </w:r>
      <w:r w:rsidRPr="008E5CA3">
        <w:rPr>
          <w:rFonts w:ascii="Times New Roman" w:hAnsi="Times New Roman" w:cs="Times New Roman"/>
          <w:sz w:val="24"/>
          <w:szCs w:val="24"/>
          <w:lang w:val="kl-GL"/>
        </w:rPr>
        <w:t xml:space="preserve">myndighed eller organisation, der ikke har indstillet kandidater i overensstemmelsen med reglerne i §§ </w:t>
      </w:r>
      <w:r w:rsidR="000E6A25">
        <w:rPr>
          <w:rFonts w:ascii="Times New Roman" w:hAnsi="Times New Roman" w:cs="Times New Roman"/>
          <w:sz w:val="24"/>
          <w:szCs w:val="24"/>
          <w:lang w:val="kl-GL"/>
        </w:rPr>
        <w:t>28-30</w:t>
      </w:r>
      <w:r w:rsidRPr="008E5CA3">
        <w:rPr>
          <w:rFonts w:ascii="Times New Roman" w:hAnsi="Times New Roman" w:cs="Times New Roman"/>
          <w:sz w:val="24"/>
          <w:szCs w:val="24"/>
          <w:lang w:val="kl-GL"/>
        </w:rPr>
        <w:t>, skal foretage indstilling på ny. I den gruppe organer, som er</w:t>
      </w:r>
      <w:r w:rsidR="009E42FE">
        <w:rPr>
          <w:rFonts w:ascii="Times New Roman" w:hAnsi="Times New Roman" w:cs="Times New Roman"/>
          <w:sz w:val="24"/>
          <w:szCs w:val="24"/>
          <w:lang w:val="kl-GL"/>
        </w:rPr>
        <w:t xml:space="preserve"> </w:t>
      </w:r>
      <w:r w:rsidR="009E42FE" w:rsidRPr="009E42FE">
        <w:rPr>
          <w:rFonts w:ascii="Times New Roman" w:hAnsi="Times New Roman" w:cs="Times New Roman"/>
          <w:sz w:val="24"/>
          <w:szCs w:val="24"/>
          <w:lang w:val="kl-GL"/>
        </w:rPr>
        <w:t>omfattet af §</w:t>
      </w:r>
      <w:r w:rsidR="009C4F52">
        <w:rPr>
          <w:rFonts w:ascii="Times New Roman" w:hAnsi="Times New Roman" w:cs="Times New Roman"/>
          <w:sz w:val="24"/>
          <w:szCs w:val="24"/>
          <w:lang w:val="kl-GL"/>
        </w:rPr>
        <w:t>§28-30</w:t>
      </w:r>
      <w:r w:rsidR="009E42FE" w:rsidRPr="009E42FE">
        <w:rPr>
          <w:rFonts w:ascii="Times New Roman" w:hAnsi="Times New Roman" w:cs="Times New Roman"/>
          <w:sz w:val="24"/>
          <w:szCs w:val="24"/>
          <w:lang w:val="kl-GL"/>
        </w:rPr>
        <w:t xml:space="preserve">, findes der nogle, som er nedsat ved lov og med lovbestemt sammensætning, for at sikre en særlig repræsentation i det pågældende organ. Ved at indføre, at en myndighed eller organ, som indstiller kandidater på ukorrekt vis, skal foretage indstilling på ny, tilgodeses de hensyn, som ligger til grund for den lovebestemte sammensætning af det pågældende organ. </w:t>
      </w:r>
    </w:p>
    <w:p w14:paraId="591FC942" w14:textId="77777777" w:rsidR="009E42FE" w:rsidRPr="009E42FE" w:rsidRDefault="009E42FE" w:rsidP="009E42FE">
      <w:pPr>
        <w:spacing w:after="0"/>
        <w:rPr>
          <w:rFonts w:ascii="Times New Roman" w:hAnsi="Times New Roman" w:cs="Times New Roman"/>
          <w:sz w:val="24"/>
          <w:szCs w:val="24"/>
          <w:lang w:val="kl-GL"/>
        </w:rPr>
      </w:pPr>
    </w:p>
    <w:p w14:paraId="6A8BAF56" w14:textId="1C72C7F1" w:rsidR="008E5CA3" w:rsidRDefault="009E42FE" w:rsidP="009E42FE">
      <w:pPr>
        <w:spacing w:after="0"/>
        <w:rPr>
          <w:rFonts w:ascii="Times New Roman" w:hAnsi="Times New Roman" w:cs="Times New Roman"/>
          <w:sz w:val="24"/>
          <w:szCs w:val="24"/>
          <w:lang w:val="kl-GL"/>
        </w:rPr>
      </w:pPr>
      <w:r w:rsidRPr="009E42FE">
        <w:rPr>
          <w:rFonts w:ascii="Times New Roman" w:hAnsi="Times New Roman" w:cs="Times New Roman"/>
          <w:sz w:val="24"/>
          <w:szCs w:val="24"/>
          <w:lang w:val="kl-GL"/>
        </w:rPr>
        <w:t>Bestemmelsen i stk. 3 er indfø</w:t>
      </w:r>
      <w:r>
        <w:rPr>
          <w:rFonts w:ascii="Times New Roman" w:hAnsi="Times New Roman" w:cs="Times New Roman"/>
          <w:sz w:val="24"/>
          <w:szCs w:val="24"/>
          <w:lang w:val="kl-GL"/>
        </w:rPr>
        <w:t>rt</w:t>
      </w:r>
      <w:r w:rsidRPr="009E42FE">
        <w:rPr>
          <w:rFonts w:ascii="Times New Roman" w:hAnsi="Times New Roman" w:cs="Times New Roman"/>
          <w:sz w:val="24"/>
          <w:szCs w:val="24"/>
          <w:lang w:val="kl-GL"/>
        </w:rPr>
        <w:t xml:space="preserve"> af hensyn til gennemførelsen af intentionerne i §§ </w:t>
      </w:r>
      <w:r w:rsidR="00D05D64">
        <w:rPr>
          <w:rFonts w:ascii="Times New Roman" w:hAnsi="Times New Roman" w:cs="Times New Roman"/>
          <w:sz w:val="24"/>
          <w:szCs w:val="24"/>
          <w:lang w:val="kl-GL"/>
        </w:rPr>
        <w:t>28-30</w:t>
      </w:r>
    </w:p>
    <w:p w14:paraId="46425E4C" w14:textId="7B285489" w:rsidR="00365AA2" w:rsidRDefault="00365AA2" w:rsidP="009E42FE">
      <w:pPr>
        <w:spacing w:after="0"/>
        <w:rPr>
          <w:rFonts w:ascii="Times New Roman" w:hAnsi="Times New Roman" w:cs="Times New Roman"/>
          <w:sz w:val="24"/>
          <w:szCs w:val="24"/>
          <w:lang w:val="kl-GL"/>
        </w:rPr>
      </w:pPr>
    </w:p>
    <w:p w14:paraId="13073901" w14:textId="7A6D20D2" w:rsidR="00365AA2" w:rsidRPr="00A118E9" w:rsidRDefault="00365AA2" w:rsidP="00365AA2">
      <w:pPr>
        <w:spacing w:after="0"/>
        <w:rPr>
          <w:rFonts w:ascii="Times New Roman" w:hAnsi="Times New Roman" w:cs="Times New Roman"/>
          <w:sz w:val="24"/>
          <w:szCs w:val="24"/>
        </w:rPr>
      </w:pPr>
      <w:r>
        <w:rPr>
          <w:rFonts w:ascii="Times New Roman" w:hAnsi="Times New Roman" w:cs="Times New Roman"/>
          <w:sz w:val="24"/>
          <w:szCs w:val="24"/>
          <w:lang w:val="kl-GL"/>
        </w:rPr>
        <w:t xml:space="preserve">Bestemmelsen er en videreførelse af § 8 i </w:t>
      </w:r>
      <w:r w:rsidRPr="00A118E9">
        <w:rPr>
          <w:rFonts w:ascii="Times New Roman" w:hAnsi="Times New Roman" w:cs="Times New Roman"/>
          <w:sz w:val="24"/>
          <w:szCs w:val="24"/>
          <w:lang w:val="kl-GL"/>
        </w:rPr>
        <w:t>Inatsisartutlov nr. 3 af 29. november 2013 om ligestilling af mænd og kvinder</w:t>
      </w:r>
      <w:r>
        <w:rPr>
          <w:rFonts w:ascii="Times New Roman" w:hAnsi="Times New Roman" w:cs="Times New Roman"/>
          <w:sz w:val="24"/>
          <w:szCs w:val="24"/>
          <w:lang w:val="kl-GL"/>
        </w:rPr>
        <w:t>.</w:t>
      </w:r>
    </w:p>
    <w:p w14:paraId="553FFE2F" w14:textId="77777777" w:rsidR="00365AA2" w:rsidRPr="00365AA2" w:rsidRDefault="00365AA2" w:rsidP="009E42FE">
      <w:pPr>
        <w:spacing w:after="0"/>
        <w:rPr>
          <w:rFonts w:ascii="Times New Roman" w:hAnsi="Times New Roman" w:cs="Times New Roman"/>
          <w:sz w:val="24"/>
          <w:szCs w:val="24"/>
        </w:rPr>
      </w:pPr>
    </w:p>
    <w:p w14:paraId="4C2FF2D2" w14:textId="77777777" w:rsidR="00A71D95" w:rsidRPr="00A71D95" w:rsidRDefault="00A71D95" w:rsidP="00A71D95">
      <w:pPr>
        <w:spacing w:after="0"/>
        <w:rPr>
          <w:rFonts w:ascii="Times New Roman" w:hAnsi="Times New Roman" w:cs="Times New Roman"/>
          <w:sz w:val="24"/>
          <w:szCs w:val="24"/>
          <w:lang w:val="kl-GL"/>
        </w:rPr>
      </w:pPr>
    </w:p>
    <w:p w14:paraId="423A28D5" w14:textId="474A2534" w:rsidR="00C7103F" w:rsidRPr="001C6E4C" w:rsidRDefault="00C7103F" w:rsidP="001C6E4C">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Til § 3</w:t>
      </w:r>
      <w:r w:rsidR="00E058EC">
        <w:rPr>
          <w:rFonts w:ascii="Times New Roman" w:hAnsi="Times New Roman" w:cs="Times New Roman"/>
          <w:i/>
          <w:iCs/>
          <w:sz w:val="24"/>
          <w:szCs w:val="24"/>
          <w:lang w:val="kl-GL"/>
        </w:rPr>
        <w:t>4</w:t>
      </w:r>
    </w:p>
    <w:p w14:paraId="043BB31B" w14:textId="77777777" w:rsidR="00F15941" w:rsidRDefault="00F15941" w:rsidP="005D5FD8">
      <w:pPr>
        <w:spacing w:after="0"/>
        <w:rPr>
          <w:rFonts w:ascii="Times New Roman" w:hAnsi="Times New Roman" w:cs="Times New Roman"/>
          <w:sz w:val="24"/>
          <w:szCs w:val="24"/>
          <w:lang w:val="kl-GL"/>
        </w:rPr>
      </w:pPr>
    </w:p>
    <w:p w14:paraId="1920FBFC" w14:textId="02822398" w:rsidR="00AC75D2" w:rsidRDefault="00086443" w:rsidP="005D5FD8">
      <w:pPr>
        <w:spacing w:after="0"/>
        <w:rPr>
          <w:rFonts w:ascii="Times New Roman" w:hAnsi="Times New Roman" w:cs="Times New Roman"/>
          <w:sz w:val="24"/>
          <w:szCs w:val="24"/>
          <w:lang w:val="kl-GL"/>
        </w:rPr>
      </w:pPr>
      <w:r>
        <w:rPr>
          <w:rFonts w:ascii="Times New Roman" w:hAnsi="Times New Roman" w:cs="Times New Roman"/>
          <w:sz w:val="24"/>
          <w:szCs w:val="24"/>
          <w:lang w:val="kl-GL"/>
        </w:rPr>
        <w:t>Det forslås</w:t>
      </w:r>
      <w:r w:rsidR="00F15941">
        <w:rPr>
          <w:rFonts w:ascii="Times New Roman" w:hAnsi="Times New Roman" w:cs="Times New Roman"/>
          <w:sz w:val="24"/>
          <w:szCs w:val="24"/>
          <w:lang w:val="kl-GL"/>
        </w:rPr>
        <w:t>,</w:t>
      </w:r>
      <w:r>
        <w:rPr>
          <w:rFonts w:ascii="Times New Roman" w:hAnsi="Times New Roman" w:cs="Times New Roman"/>
          <w:sz w:val="24"/>
          <w:szCs w:val="24"/>
          <w:lang w:val="kl-GL"/>
        </w:rPr>
        <w:t xml:space="preserve"> at Grønlands statistik udarbejder en redegørelse vedrørende kønsopdelt lønstatistik.</w:t>
      </w:r>
    </w:p>
    <w:p w14:paraId="54B1DD35" w14:textId="4680130B" w:rsidR="00086443" w:rsidRDefault="00086443" w:rsidP="005D5FD8">
      <w:pPr>
        <w:spacing w:after="0"/>
        <w:rPr>
          <w:rFonts w:ascii="Times New Roman" w:hAnsi="Times New Roman" w:cs="Times New Roman"/>
          <w:sz w:val="24"/>
          <w:szCs w:val="24"/>
          <w:lang w:val="kl-GL"/>
        </w:rPr>
      </w:pPr>
    </w:p>
    <w:p w14:paraId="4F2E08E0" w14:textId="34175025" w:rsidR="00086443" w:rsidRDefault="00086443" w:rsidP="005D5FD8">
      <w:pPr>
        <w:spacing w:after="0"/>
        <w:rPr>
          <w:rFonts w:ascii="Times New Roman" w:hAnsi="Times New Roman" w:cs="Times New Roman"/>
          <w:sz w:val="24"/>
          <w:szCs w:val="24"/>
          <w:lang w:val="kl-GL"/>
        </w:rPr>
      </w:pPr>
    </w:p>
    <w:p w14:paraId="7D6A5BF4" w14:textId="194C9998" w:rsidR="00086443" w:rsidRDefault="00086443" w:rsidP="005D5FD8">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Bestemmelsen har til formål at sikre, at der indsamles data vedrørende </w:t>
      </w:r>
      <w:r w:rsidR="002F52E6">
        <w:rPr>
          <w:rFonts w:ascii="Times New Roman" w:hAnsi="Times New Roman" w:cs="Times New Roman"/>
          <w:sz w:val="24"/>
          <w:szCs w:val="24"/>
          <w:lang w:val="kl-GL"/>
        </w:rPr>
        <w:t>kønsopdelt lønstatistik, således at der</w:t>
      </w:r>
      <w:r w:rsidR="00021492">
        <w:rPr>
          <w:rFonts w:ascii="Times New Roman" w:hAnsi="Times New Roman" w:cs="Times New Roman"/>
          <w:sz w:val="24"/>
          <w:szCs w:val="24"/>
          <w:lang w:val="kl-GL"/>
        </w:rPr>
        <w:t xml:space="preserve"> kan indsamles viden om eventuelle lønforskelle og så der</w:t>
      </w:r>
      <w:r w:rsidR="002F52E6">
        <w:rPr>
          <w:rFonts w:ascii="Times New Roman" w:hAnsi="Times New Roman" w:cs="Times New Roman"/>
          <w:sz w:val="24"/>
          <w:szCs w:val="24"/>
          <w:lang w:val="kl-GL"/>
        </w:rPr>
        <w:t xml:space="preserve"> kan tages </w:t>
      </w:r>
      <w:r w:rsidR="00B3400D">
        <w:rPr>
          <w:rFonts w:ascii="Times New Roman" w:hAnsi="Times New Roman" w:cs="Times New Roman"/>
          <w:sz w:val="24"/>
          <w:szCs w:val="24"/>
          <w:lang w:val="kl-GL"/>
        </w:rPr>
        <w:t xml:space="preserve">passende </w:t>
      </w:r>
      <w:r w:rsidR="000259D2">
        <w:rPr>
          <w:rFonts w:ascii="Times New Roman" w:hAnsi="Times New Roman" w:cs="Times New Roman"/>
          <w:sz w:val="24"/>
          <w:szCs w:val="24"/>
          <w:lang w:val="kl-GL"/>
        </w:rPr>
        <w:t xml:space="preserve"> </w:t>
      </w:r>
      <w:r w:rsidR="002F52E6">
        <w:rPr>
          <w:rFonts w:ascii="Times New Roman" w:hAnsi="Times New Roman" w:cs="Times New Roman"/>
          <w:sz w:val="24"/>
          <w:szCs w:val="24"/>
          <w:lang w:val="kl-GL"/>
        </w:rPr>
        <w:t xml:space="preserve">hånd om de særlige udfordringer et kønsopdelt arbejdsmarked </w:t>
      </w:r>
      <w:r w:rsidR="00C977A6">
        <w:rPr>
          <w:rFonts w:ascii="Times New Roman" w:hAnsi="Times New Roman" w:cs="Times New Roman"/>
          <w:sz w:val="24"/>
          <w:szCs w:val="24"/>
          <w:lang w:val="kl-GL"/>
        </w:rPr>
        <w:t>kan medføre</w:t>
      </w:r>
      <w:r w:rsidR="002F52E6">
        <w:rPr>
          <w:rFonts w:ascii="Times New Roman" w:hAnsi="Times New Roman" w:cs="Times New Roman"/>
          <w:sz w:val="24"/>
          <w:szCs w:val="24"/>
          <w:lang w:val="kl-GL"/>
        </w:rPr>
        <w:t xml:space="preserve">. Ved </w:t>
      </w:r>
      <w:r w:rsidR="00021492">
        <w:rPr>
          <w:rFonts w:ascii="Times New Roman" w:hAnsi="Times New Roman" w:cs="Times New Roman"/>
          <w:sz w:val="24"/>
          <w:szCs w:val="24"/>
          <w:lang w:val="kl-GL"/>
        </w:rPr>
        <w:t xml:space="preserve">i loven </w:t>
      </w:r>
      <w:r w:rsidR="002F52E6">
        <w:rPr>
          <w:rFonts w:ascii="Times New Roman" w:hAnsi="Times New Roman" w:cs="Times New Roman"/>
          <w:sz w:val="24"/>
          <w:szCs w:val="24"/>
          <w:lang w:val="kl-GL"/>
        </w:rPr>
        <w:t>at sikre kontinuerlig</w:t>
      </w:r>
      <w:r w:rsidR="00021492">
        <w:rPr>
          <w:rFonts w:ascii="Times New Roman" w:hAnsi="Times New Roman" w:cs="Times New Roman"/>
          <w:sz w:val="24"/>
          <w:szCs w:val="24"/>
          <w:lang w:val="kl-GL"/>
        </w:rPr>
        <w:t>t</w:t>
      </w:r>
      <w:r w:rsidR="002F52E6">
        <w:rPr>
          <w:rFonts w:ascii="Times New Roman" w:hAnsi="Times New Roman" w:cs="Times New Roman"/>
          <w:sz w:val="24"/>
          <w:szCs w:val="24"/>
          <w:lang w:val="kl-GL"/>
        </w:rPr>
        <w:t xml:space="preserve"> fokus på dette, sikres det</w:t>
      </w:r>
      <w:r w:rsidR="00021492">
        <w:rPr>
          <w:rFonts w:ascii="Times New Roman" w:hAnsi="Times New Roman" w:cs="Times New Roman"/>
          <w:sz w:val="24"/>
          <w:szCs w:val="24"/>
          <w:lang w:val="kl-GL"/>
        </w:rPr>
        <w:t>,</w:t>
      </w:r>
      <w:r w:rsidR="002F52E6">
        <w:rPr>
          <w:rFonts w:ascii="Times New Roman" w:hAnsi="Times New Roman" w:cs="Times New Roman"/>
          <w:sz w:val="24"/>
          <w:szCs w:val="24"/>
          <w:lang w:val="kl-GL"/>
        </w:rPr>
        <w:t xml:space="preserve"> at de rette redskaber kan tages i brug, for at imødekomme disse udfordringer.  </w:t>
      </w:r>
    </w:p>
    <w:p w14:paraId="37FB9DC4" w14:textId="77777777" w:rsidR="00C71018" w:rsidRDefault="00C71018" w:rsidP="00851E3E">
      <w:pPr>
        <w:spacing w:after="0"/>
        <w:jc w:val="center"/>
        <w:rPr>
          <w:rFonts w:ascii="Times New Roman" w:hAnsi="Times New Roman" w:cs="Times New Roman"/>
          <w:i/>
          <w:iCs/>
          <w:sz w:val="24"/>
          <w:szCs w:val="24"/>
          <w:lang w:val="kl-GL"/>
        </w:rPr>
      </w:pPr>
    </w:p>
    <w:p w14:paraId="29E6CBED" w14:textId="12F8CCC5" w:rsidR="00851E3E" w:rsidRDefault="00851E3E" w:rsidP="00851E3E">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Til § 3</w:t>
      </w:r>
      <w:r w:rsidR="00E058EC">
        <w:rPr>
          <w:rFonts w:ascii="Times New Roman" w:hAnsi="Times New Roman" w:cs="Times New Roman"/>
          <w:i/>
          <w:iCs/>
          <w:sz w:val="24"/>
          <w:szCs w:val="24"/>
          <w:lang w:val="kl-GL"/>
        </w:rPr>
        <w:t>5</w:t>
      </w:r>
    </w:p>
    <w:p w14:paraId="611516C3" w14:textId="77777777" w:rsidR="00F15941" w:rsidRDefault="00F15941" w:rsidP="007801F7">
      <w:pPr>
        <w:spacing w:after="0"/>
        <w:rPr>
          <w:rFonts w:ascii="Times New Roman" w:hAnsi="Times New Roman" w:cs="Times New Roman"/>
          <w:sz w:val="24"/>
          <w:szCs w:val="24"/>
          <w:lang w:val="kl-GL"/>
        </w:rPr>
      </w:pPr>
    </w:p>
    <w:p w14:paraId="70237C05" w14:textId="7AC134D7" w:rsidR="007801F7" w:rsidRDefault="007801F7" w:rsidP="007801F7">
      <w:pPr>
        <w:spacing w:after="0"/>
        <w:rPr>
          <w:rFonts w:ascii="Times New Roman" w:hAnsi="Times New Roman" w:cs="Times New Roman"/>
          <w:sz w:val="24"/>
          <w:szCs w:val="24"/>
          <w:lang w:val="kl-GL"/>
        </w:rPr>
      </w:pPr>
      <w:r w:rsidRPr="007801F7">
        <w:rPr>
          <w:rFonts w:ascii="Times New Roman" w:hAnsi="Times New Roman" w:cs="Times New Roman"/>
          <w:sz w:val="24"/>
          <w:szCs w:val="24"/>
          <w:lang w:val="kl-GL"/>
        </w:rPr>
        <w:t>Ligestillingsrådet vil efter lovforslaget skulle foretage en overvågning af, hvorledes loven</w:t>
      </w:r>
      <w:r w:rsidR="009F70BD">
        <w:rPr>
          <w:rFonts w:ascii="Times New Roman" w:hAnsi="Times New Roman" w:cs="Times New Roman"/>
          <w:sz w:val="24"/>
          <w:szCs w:val="24"/>
          <w:lang w:val="kl-GL"/>
        </w:rPr>
        <w:t>s dele om ligestilling af kønnene</w:t>
      </w:r>
      <w:r w:rsidRPr="007801F7">
        <w:rPr>
          <w:rFonts w:ascii="Times New Roman" w:hAnsi="Times New Roman" w:cs="Times New Roman"/>
          <w:sz w:val="24"/>
          <w:szCs w:val="24"/>
          <w:lang w:val="kl-GL"/>
        </w:rPr>
        <w:t xml:space="preserve"> faktisk anvendes i samfundet, herunder hvordan den faktiske implementering finder sted. Det vil herefter være i stand til at oplyse offentligheden om eventuelle henvendelser fra borgere eller myndigheder, der har oplevet, at loven ikke er blevet efterlevet i praksis. </w:t>
      </w:r>
    </w:p>
    <w:p w14:paraId="08F041C7" w14:textId="77777777" w:rsidR="007801F7" w:rsidRPr="007801F7" w:rsidRDefault="007801F7" w:rsidP="007801F7">
      <w:pPr>
        <w:spacing w:after="0"/>
        <w:rPr>
          <w:rFonts w:ascii="Times New Roman" w:hAnsi="Times New Roman" w:cs="Times New Roman"/>
          <w:sz w:val="24"/>
          <w:szCs w:val="24"/>
          <w:lang w:val="kl-GL"/>
        </w:rPr>
      </w:pPr>
    </w:p>
    <w:p w14:paraId="6F48B434" w14:textId="77777777" w:rsidR="007801F7" w:rsidRPr="007801F7" w:rsidRDefault="007801F7" w:rsidP="007801F7">
      <w:pPr>
        <w:spacing w:after="0"/>
        <w:rPr>
          <w:rFonts w:ascii="Times New Roman" w:hAnsi="Times New Roman" w:cs="Times New Roman"/>
          <w:sz w:val="24"/>
          <w:szCs w:val="24"/>
          <w:lang w:val="kl-GL"/>
        </w:rPr>
      </w:pPr>
      <w:r w:rsidRPr="007801F7">
        <w:rPr>
          <w:rFonts w:ascii="Times New Roman" w:hAnsi="Times New Roman" w:cs="Times New Roman"/>
          <w:sz w:val="24"/>
          <w:szCs w:val="24"/>
          <w:lang w:val="kl-GL"/>
        </w:rPr>
        <w:t xml:space="preserve">Ligestillingsrådet har efter lovforslaget en pligt til at iværksætte aktiviteter, der spreder </w:t>
      </w:r>
    </w:p>
    <w:p w14:paraId="53362E0B" w14:textId="77777777" w:rsidR="007801F7" w:rsidRPr="007801F7" w:rsidRDefault="007801F7" w:rsidP="007801F7">
      <w:pPr>
        <w:spacing w:after="0"/>
        <w:rPr>
          <w:rFonts w:ascii="Times New Roman" w:hAnsi="Times New Roman" w:cs="Times New Roman"/>
          <w:sz w:val="24"/>
          <w:szCs w:val="24"/>
          <w:lang w:val="kl-GL"/>
        </w:rPr>
      </w:pPr>
      <w:r w:rsidRPr="007801F7">
        <w:rPr>
          <w:rFonts w:ascii="Times New Roman" w:hAnsi="Times New Roman" w:cs="Times New Roman"/>
          <w:sz w:val="24"/>
          <w:szCs w:val="24"/>
          <w:lang w:val="kl-GL"/>
        </w:rPr>
        <w:t xml:space="preserve">informationer om ligestilling og samtidig skaber en debat omkring relevante </w:t>
      </w:r>
    </w:p>
    <w:p w14:paraId="60913F46" w14:textId="060E25FC" w:rsidR="007801F7" w:rsidRDefault="007801F7" w:rsidP="007801F7">
      <w:pPr>
        <w:spacing w:after="0"/>
        <w:rPr>
          <w:rFonts w:ascii="Times New Roman" w:hAnsi="Times New Roman" w:cs="Times New Roman"/>
          <w:sz w:val="24"/>
          <w:szCs w:val="24"/>
          <w:lang w:val="kl-GL"/>
        </w:rPr>
      </w:pPr>
      <w:r w:rsidRPr="007801F7">
        <w:rPr>
          <w:rFonts w:ascii="Times New Roman" w:hAnsi="Times New Roman" w:cs="Times New Roman"/>
          <w:sz w:val="24"/>
          <w:szCs w:val="24"/>
          <w:lang w:val="kl-GL"/>
        </w:rPr>
        <w:t xml:space="preserve">ligestillingsproblematikker. </w:t>
      </w:r>
    </w:p>
    <w:p w14:paraId="2CB2D479" w14:textId="77777777" w:rsidR="007801F7" w:rsidRPr="007801F7" w:rsidRDefault="007801F7" w:rsidP="007801F7">
      <w:pPr>
        <w:spacing w:after="0"/>
        <w:rPr>
          <w:rFonts w:ascii="Times New Roman" w:hAnsi="Times New Roman" w:cs="Times New Roman"/>
          <w:sz w:val="24"/>
          <w:szCs w:val="24"/>
          <w:lang w:val="kl-GL"/>
        </w:rPr>
      </w:pPr>
    </w:p>
    <w:p w14:paraId="4F1C3437" w14:textId="6A431F10" w:rsidR="007801F7" w:rsidRDefault="007801F7" w:rsidP="007801F7">
      <w:pPr>
        <w:spacing w:after="0"/>
        <w:rPr>
          <w:rFonts w:ascii="Times New Roman" w:hAnsi="Times New Roman" w:cs="Times New Roman"/>
          <w:sz w:val="24"/>
          <w:szCs w:val="24"/>
          <w:lang w:val="kl-GL"/>
        </w:rPr>
      </w:pPr>
      <w:r w:rsidRPr="007801F7">
        <w:rPr>
          <w:rFonts w:ascii="Times New Roman" w:hAnsi="Times New Roman" w:cs="Times New Roman"/>
          <w:sz w:val="24"/>
          <w:szCs w:val="24"/>
          <w:lang w:val="kl-GL"/>
        </w:rPr>
        <w:t xml:space="preserve">Ligestillingsrådet </w:t>
      </w:r>
      <w:r w:rsidR="00DF4F1E">
        <w:rPr>
          <w:rFonts w:ascii="Times New Roman" w:hAnsi="Times New Roman" w:cs="Times New Roman"/>
          <w:sz w:val="24"/>
          <w:szCs w:val="24"/>
          <w:lang w:val="kl-GL"/>
        </w:rPr>
        <w:t xml:space="preserve">er </w:t>
      </w:r>
      <w:r w:rsidRPr="007801F7">
        <w:rPr>
          <w:rFonts w:ascii="Times New Roman" w:hAnsi="Times New Roman" w:cs="Times New Roman"/>
          <w:sz w:val="24"/>
          <w:szCs w:val="24"/>
          <w:lang w:val="kl-GL"/>
        </w:rPr>
        <w:t>forpligtet til at virke som rådgivende organ for den offentlige forvaltning og alle dets institutioner samt private virksomheder. Ligestillingsrådet skal også rådgive efter henvendelser fra arbejdspladser og individer i samfundet.</w:t>
      </w:r>
    </w:p>
    <w:p w14:paraId="36E369E5" w14:textId="4D625546" w:rsidR="00BD6447" w:rsidRDefault="00BD6447" w:rsidP="007801F7">
      <w:pPr>
        <w:spacing w:after="0"/>
        <w:rPr>
          <w:rFonts w:ascii="Times New Roman" w:hAnsi="Times New Roman" w:cs="Times New Roman"/>
          <w:sz w:val="24"/>
          <w:szCs w:val="24"/>
          <w:lang w:val="kl-GL"/>
        </w:rPr>
      </w:pPr>
    </w:p>
    <w:p w14:paraId="09297A69" w14:textId="77777777" w:rsidR="00B21208" w:rsidRDefault="00BD6447" w:rsidP="00B21208">
      <w:pPr>
        <w:spacing w:after="0"/>
        <w:rPr>
          <w:rFonts w:ascii="Times New Roman" w:hAnsi="Times New Roman" w:cs="Times New Roman"/>
          <w:sz w:val="24"/>
          <w:szCs w:val="24"/>
          <w:lang w:val="kl-GL"/>
        </w:rPr>
      </w:pPr>
      <w:r>
        <w:rPr>
          <w:rFonts w:ascii="Times New Roman" w:hAnsi="Times New Roman" w:cs="Times New Roman"/>
          <w:sz w:val="24"/>
          <w:szCs w:val="24"/>
          <w:lang w:val="kl-GL"/>
        </w:rPr>
        <w:t>Med forslaget skal ligetillingsrådet endvidere indsamle, udvikle og formidle viden om ligestilling i samfundet</w:t>
      </w:r>
      <w:r w:rsidR="00B21208">
        <w:rPr>
          <w:rFonts w:ascii="Times New Roman" w:hAnsi="Times New Roman" w:cs="Times New Roman"/>
          <w:sz w:val="24"/>
          <w:szCs w:val="24"/>
          <w:lang w:val="kl-GL"/>
        </w:rPr>
        <w:t xml:space="preserve"> samt ajourføre oplysninger om ligestilling til offentligheden. På denne måde sikres altid opdateret viden om ligestilling. som kan bruges som grundlag for politiske tiltag samt forskningsmæssige initiativer. </w:t>
      </w:r>
    </w:p>
    <w:p w14:paraId="7D97F28D" w14:textId="0EA26688" w:rsidR="0058061A" w:rsidRDefault="0058061A" w:rsidP="00B21208">
      <w:pPr>
        <w:spacing w:after="0"/>
        <w:rPr>
          <w:rFonts w:ascii="Times New Roman" w:hAnsi="Times New Roman" w:cs="Times New Roman"/>
          <w:sz w:val="24"/>
          <w:szCs w:val="24"/>
          <w:lang w:val="kl-GL"/>
        </w:rPr>
      </w:pPr>
    </w:p>
    <w:p w14:paraId="2000DBF4" w14:textId="78D5D20D" w:rsidR="0058061A" w:rsidRDefault="0058061A" w:rsidP="00B21208">
      <w:pPr>
        <w:spacing w:after="0"/>
        <w:rPr>
          <w:rFonts w:ascii="Times New Roman" w:hAnsi="Times New Roman" w:cs="Times New Roman"/>
          <w:sz w:val="24"/>
          <w:szCs w:val="24"/>
          <w:lang w:val="kl-GL"/>
        </w:rPr>
      </w:pPr>
      <w:r>
        <w:rPr>
          <w:rFonts w:ascii="Times New Roman" w:hAnsi="Times New Roman" w:cs="Times New Roman"/>
          <w:sz w:val="24"/>
          <w:szCs w:val="24"/>
          <w:lang w:val="kl-GL"/>
        </w:rPr>
        <w:t>Ligestillingsrådet vil ligeledes have mulighed for at tage imod betalte bestillinger i form af undersøgelser mv. fra eksterne aktører.</w:t>
      </w:r>
    </w:p>
    <w:p w14:paraId="57BAFC61" w14:textId="3B70EC4E" w:rsidR="007801F7" w:rsidRDefault="007801F7" w:rsidP="007801F7">
      <w:pPr>
        <w:spacing w:after="0"/>
        <w:rPr>
          <w:rFonts w:ascii="Times New Roman" w:hAnsi="Times New Roman" w:cs="Times New Roman"/>
          <w:sz w:val="24"/>
          <w:szCs w:val="24"/>
          <w:lang w:val="kl-GL"/>
        </w:rPr>
      </w:pPr>
    </w:p>
    <w:p w14:paraId="1F97836D" w14:textId="77777777" w:rsidR="007801F7" w:rsidRPr="007801F7" w:rsidRDefault="007801F7" w:rsidP="007801F7">
      <w:pPr>
        <w:spacing w:after="0"/>
        <w:rPr>
          <w:rFonts w:ascii="Times New Roman" w:hAnsi="Times New Roman" w:cs="Times New Roman"/>
          <w:sz w:val="24"/>
          <w:szCs w:val="24"/>
          <w:lang w:val="kl-GL"/>
        </w:rPr>
      </w:pPr>
      <w:r w:rsidRPr="007801F7">
        <w:rPr>
          <w:rFonts w:ascii="Times New Roman" w:hAnsi="Times New Roman" w:cs="Times New Roman"/>
          <w:sz w:val="24"/>
          <w:szCs w:val="24"/>
          <w:lang w:val="kl-GL"/>
        </w:rPr>
        <w:t xml:space="preserve">Herudover er der lovfæstet en række valgfrie opgaver. Formålet med dette er at sikre </w:t>
      </w:r>
    </w:p>
    <w:p w14:paraId="1299B7FB" w14:textId="77777777" w:rsidR="007801F7" w:rsidRPr="007801F7" w:rsidRDefault="007801F7" w:rsidP="007801F7">
      <w:pPr>
        <w:spacing w:after="0"/>
        <w:rPr>
          <w:rFonts w:ascii="Times New Roman" w:hAnsi="Times New Roman" w:cs="Times New Roman"/>
          <w:sz w:val="24"/>
          <w:szCs w:val="24"/>
          <w:lang w:val="kl-GL"/>
        </w:rPr>
      </w:pPr>
      <w:r w:rsidRPr="007801F7">
        <w:rPr>
          <w:rFonts w:ascii="Times New Roman" w:hAnsi="Times New Roman" w:cs="Times New Roman"/>
          <w:sz w:val="24"/>
          <w:szCs w:val="24"/>
          <w:lang w:val="kl-GL"/>
        </w:rPr>
        <w:t xml:space="preserve">retningslinjer for, hvilke opgaver Ligestillingsrådet skal prioritere efter opfyldelsen af de </w:t>
      </w:r>
    </w:p>
    <w:p w14:paraId="2E33C152" w14:textId="77777777" w:rsidR="007801F7" w:rsidRPr="007801F7" w:rsidRDefault="007801F7" w:rsidP="007801F7">
      <w:pPr>
        <w:spacing w:after="0"/>
        <w:rPr>
          <w:rFonts w:ascii="Times New Roman" w:hAnsi="Times New Roman" w:cs="Times New Roman"/>
          <w:sz w:val="24"/>
          <w:szCs w:val="24"/>
          <w:lang w:val="kl-GL"/>
        </w:rPr>
      </w:pPr>
      <w:r w:rsidRPr="007801F7">
        <w:rPr>
          <w:rFonts w:ascii="Times New Roman" w:hAnsi="Times New Roman" w:cs="Times New Roman"/>
          <w:sz w:val="24"/>
          <w:szCs w:val="24"/>
          <w:lang w:val="kl-GL"/>
        </w:rPr>
        <w:t xml:space="preserve">lovpligtige opgaver. Opregningen af valgfrie opgaver er ikke udtømmende, men blot en </w:t>
      </w:r>
    </w:p>
    <w:p w14:paraId="128C35EB" w14:textId="310CBF5D" w:rsidR="007801F7" w:rsidRDefault="007801F7" w:rsidP="007801F7">
      <w:pPr>
        <w:spacing w:after="0"/>
        <w:rPr>
          <w:rFonts w:ascii="Times New Roman" w:hAnsi="Times New Roman" w:cs="Times New Roman"/>
          <w:sz w:val="24"/>
          <w:szCs w:val="24"/>
          <w:lang w:val="kl-GL"/>
        </w:rPr>
      </w:pPr>
      <w:r w:rsidRPr="007801F7">
        <w:rPr>
          <w:rFonts w:ascii="Times New Roman" w:hAnsi="Times New Roman" w:cs="Times New Roman"/>
          <w:sz w:val="24"/>
          <w:szCs w:val="24"/>
          <w:lang w:val="kl-GL"/>
        </w:rPr>
        <w:t xml:space="preserve">angivelse af retningslinjer for retningen af Ligestillingsrådets arbejde. </w:t>
      </w:r>
    </w:p>
    <w:p w14:paraId="51162428" w14:textId="77777777" w:rsidR="007801F7" w:rsidRPr="007801F7" w:rsidRDefault="007801F7" w:rsidP="007801F7">
      <w:pPr>
        <w:spacing w:after="0"/>
        <w:rPr>
          <w:rFonts w:ascii="Times New Roman" w:hAnsi="Times New Roman" w:cs="Times New Roman"/>
          <w:sz w:val="24"/>
          <w:szCs w:val="24"/>
          <w:lang w:val="kl-GL"/>
        </w:rPr>
      </w:pPr>
    </w:p>
    <w:p w14:paraId="27FD24A8" w14:textId="77777777" w:rsidR="007801F7" w:rsidRPr="007801F7" w:rsidRDefault="007801F7" w:rsidP="007801F7">
      <w:pPr>
        <w:spacing w:after="0"/>
        <w:rPr>
          <w:rFonts w:ascii="Times New Roman" w:hAnsi="Times New Roman" w:cs="Times New Roman"/>
          <w:sz w:val="24"/>
          <w:szCs w:val="24"/>
          <w:lang w:val="kl-GL"/>
        </w:rPr>
      </w:pPr>
      <w:r w:rsidRPr="007801F7">
        <w:rPr>
          <w:rFonts w:ascii="Times New Roman" w:hAnsi="Times New Roman" w:cs="Times New Roman"/>
          <w:sz w:val="24"/>
          <w:szCs w:val="24"/>
          <w:lang w:val="kl-GL"/>
        </w:rPr>
        <w:t xml:space="preserve">Under valgfrie opgaver henhører, at Ligestillingsrådet skal yde bistand til </w:t>
      </w:r>
    </w:p>
    <w:p w14:paraId="357401EC" w14:textId="77777777" w:rsidR="007801F7" w:rsidRPr="007801F7" w:rsidRDefault="007801F7" w:rsidP="007801F7">
      <w:pPr>
        <w:spacing w:after="0"/>
        <w:rPr>
          <w:rFonts w:ascii="Times New Roman" w:hAnsi="Times New Roman" w:cs="Times New Roman"/>
          <w:sz w:val="24"/>
          <w:szCs w:val="24"/>
          <w:lang w:val="kl-GL"/>
        </w:rPr>
      </w:pPr>
      <w:r w:rsidRPr="007801F7">
        <w:rPr>
          <w:rFonts w:ascii="Times New Roman" w:hAnsi="Times New Roman" w:cs="Times New Roman"/>
          <w:sz w:val="24"/>
          <w:szCs w:val="24"/>
          <w:lang w:val="kl-GL"/>
        </w:rPr>
        <w:t xml:space="preserve">ligestillingsrepræsentanter fra offentlige institutioner og virksomheder. Det holdes for øje, at </w:t>
      </w:r>
    </w:p>
    <w:p w14:paraId="3E7A79C0" w14:textId="77777777" w:rsidR="007801F7" w:rsidRPr="007801F7" w:rsidRDefault="007801F7" w:rsidP="007801F7">
      <w:pPr>
        <w:spacing w:after="0"/>
        <w:rPr>
          <w:rFonts w:ascii="Times New Roman" w:hAnsi="Times New Roman" w:cs="Times New Roman"/>
          <w:sz w:val="24"/>
          <w:szCs w:val="24"/>
          <w:lang w:val="kl-GL"/>
        </w:rPr>
      </w:pPr>
      <w:r w:rsidRPr="007801F7">
        <w:rPr>
          <w:rFonts w:ascii="Times New Roman" w:hAnsi="Times New Roman" w:cs="Times New Roman"/>
          <w:sz w:val="24"/>
          <w:szCs w:val="24"/>
          <w:lang w:val="kl-GL"/>
        </w:rPr>
        <w:t xml:space="preserve">Ligestillingsrådet er forpligtet til at rådgive, hvorimod det at yde decideret bistand er valgfrit. </w:t>
      </w:r>
    </w:p>
    <w:p w14:paraId="7B9D8B5F" w14:textId="77777777" w:rsidR="007801F7" w:rsidRPr="007801F7" w:rsidRDefault="007801F7" w:rsidP="007801F7">
      <w:pPr>
        <w:spacing w:after="0"/>
        <w:rPr>
          <w:rFonts w:ascii="Times New Roman" w:hAnsi="Times New Roman" w:cs="Times New Roman"/>
          <w:sz w:val="24"/>
          <w:szCs w:val="24"/>
          <w:lang w:val="kl-GL"/>
        </w:rPr>
      </w:pPr>
      <w:r w:rsidRPr="007801F7">
        <w:rPr>
          <w:rFonts w:ascii="Times New Roman" w:hAnsi="Times New Roman" w:cs="Times New Roman"/>
          <w:sz w:val="24"/>
          <w:szCs w:val="24"/>
          <w:lang w:val="kl-GL"/>
        </w:rPr>
        <w:t xml:space="preserve">Ligestillingsrådet kan endvidere vælge at udarbejde idéer og forslag til myndigheder og </w:t>
      </w:r>
    </w:p>
    <w:p w14:paraId="65F8A66F" w14:textId="77777777" w:rsidR="007801F7" w:rsidRPr="007801F7" w:rsidRDefault="007801F7" w:rsidP="007801F7">
      <w:pPr>
        <w:spacing w:after="0"/>
        <w:rPr>
          <w:rFonts w:ascii="Times New Roman" w:hAnsi="Times New Roman" w:cs="Times New Roman"/>
          <w:sz w:val="24"/>
          <w:szCs w:val="24"/>
          <w:lang w:val="kl-GL"/>
        </w:rPr>
      </w:pPr>
      <w:r w:rsidRPr="007801F7">
        <w:rPr>
          <w:rFonts w:ascii="Times New Roman" w:hAnsi="Times New Roman" w:cs="Times New Roman"/>
          <w:sz w:val="24"/>
          <w:szCs w:val="24"/>
          <w:lang w:val="kl-GL"/>
        </w:rPr>
        <w:t xml:space="preserve">lignende omkring ligestillingsmæssige foranstaltninger, ligesom Ligestillingsrådet kan vælge </w:t>
      </w:r>
    </w:p>
    <w:p w14:paraId="0F15D1F6" w14:textId="77777777" w:rsidR="007801F7" w:rsidRPr="007801F7" w:rsidRDefault="007801F7" w:rsidP="007801F7">
      <w:pPr>
        <w:spacing w:after="0"/>
        <w:rPr>
          <w:rFonts w:ascii="Times New Roman" w:hAnsi="Times New Roman" w:cs="Times New Roman"/>
          <w:sz w:val="24"/>
          <w:szCs w:val="24"/>
          <w:lang w:val="kl-GL"/>
        </w:rPr>
      </w:pPr>
      <w:r w:rsidRPr="007801F7">
        <w:rPr>
          <w:rFonts w:ascii="Times New Roman" w:hAnsi="Times New Roman" w:cs="Times New Roman"/>
          <w:sz w:val="24"/>
          <w:szCs w:val="24"/>
          <w:lang w:val="kl-GL"/>
        </w:rPr>
        <w:t xml:space="preserve">at bearbejde negative holdninger til traditionelle kønsroller. Ligestillingsrådet kan ligeledes </w:t>
      </w:r>
    </w:p>
    <w:p w14:paraId="5324717B" w14:textId="77777777" w:rsidR="007801F7" w:rsidRPr="007801F7" w:rsidRDefault="007801F7" w:rsidP="007801F7">
      <w:pPr>
        <w:spacing w:after="0"/>
        <w:rPr>
          <w:rFonts w:ascii="Times New Roman" w:hAnsi="Times New Roman" w:cs="Times New Roman"/>
          <w:sz w:val="24"/>
          <w:szCs w:val="24"/>
          <w:lang w:val="kl-GL"/>
        </w:rPr>
      </w:pPr>
      <w:r w:rsidRPr="007801F7">
        <w:rPr>
          <w:rFonts w:ascii="Times New Roman" w:hAnsi="Times New Roman" w:cs="Times New Roman"/>
          <w:sz w:val="24"/>
          <w:szCs w:val="24"/>
          <w:lang w:val="kl-GL"/>
        </w:rPr>
        <w:t xml:space="preserve">vælge at iværksætte samarbejde med offentlige institutioner eller organisationer, der </w:t>
      </w:r>
    </w:p>
    <w:p w14:paraId="38224E7B" w14:textId="77777777" w:rsidR="007801F7" w:rsidRPr="007801F7" w:rsidRDefault="007801F7" w:rsidP="007801F7">
      <w:pPr>
        <w:spacing w:after="0"/>
        <w:rPr>
          <w:rFonts w:ascii="Times New Roman" w:hAnsi="Times New Roman" w:cs="Times New Roman"/>
          <w:sz w:val="24"/>
          <w:szCs w:val="24"/>
          <w:lang w:val="kl-GL"/>
        </w:rPr>
      </w:pPr>
      <w:r w:rsidRPr="007801F7">
        <w:rPr>
          <w:rFonts w:ascii="Times New Roman" w:hAnsi="Times New Roman" w:cs="Times New Roman"/>
          <w:sz w:val="24"/>
          <w:szCs w:val="24"/>
          <w:lang w:val="kl-GL"/>
        </w:rPr>
        <w:t xml:space="preserve">modarbejder kønsrelateret vold, ligesom Ligestillingsrådet også har mulighed for at fremme </w:t>
      </w:r>
    </w:p>
    <w:p w14:paraId="762648B8" w14:textId="17299383" w:rsidR="007801F7" w:rsidRPr="007801F7" w:rsidRDefault="007801F7" w:rsidP="007801F7">
      <w:pPr>
        <w:spacing w:after="0"/>
        <w:rPr>
          <w:rFonts w:ascii="Times New Roman" w:hAnsi="Times New Roman" w:cs="Times New Roman"/>
          <w:sz w:val="24"/>
          <w:szCs w:val="24"/>
          <w:lang w:val="kl-GL"/>
        </w:rPr>
      </w:pPr>
      <w:r w:rsidRPr="007801F7">
        <w:rPr>
          <w:rFonts w:ascii="Times New Roman" w:hAnsi="Times New Roman" w:cs="Times New Roman"/>
          <w:sz w:val="24"/>
          <w:szCs w:val="24"/>
          <w:lang w:val="kl-GL"/>
        </w:rPr>
        <w:t>ligestilling på arbejdspladserne, herunder lige løn.</w:t>
      </w:r>
    </w:p>
    <w:p w14:paraId="14585997" w14:textId="2F8AC2D6" w:rsidR="00851E3E" w:rsidRDefault="00851E3E" w:rsidP="00851E3E">
      <w:pPr>
        <w:spacing w:after="0"/>
        <w:rPr>
          <w:rFonts w:ascii="Times New Roman" w:hAnsi="Times New Roman" w:cs="Times New Roman"/>
          <w:sz w:val="24"/>
          <w:szCs w:val="24"/>
          <w:lang w:val="kl-GL"/>
        </w:rPr>
      </w:pPr>
    </w:p>
    <w:p w14:paraId="79615F49" w14:textId="7871EB56" w:rsidR="00586D08" w:rsidRDefault="00586D08" w:rsidP="00851E3E">
      <w:pPr>
        <w:spacing w:after="0"/>
        <w:rPr>
          <w:rFonts w:ascii="Times New Roman" w:hAnsi="Times New Roman" w:cs="Times New Roman"/>
          <w:sz w:val="24"/>
          <w:szCs w:val="24"/>
          <w:lang w:val="kl-GL"/>
        </w:rPr>
      </w:pPr>
      <w:r>
        <w:rPr>
          <w:rFonts w:ascii="Times New Roman" w:hAnsi="Times New Roman" w:cs="Times New Roman"/>
          <w:sz w:val="24"/>
          <w:szCs w:val="24"/>
          <w:lang w:val="kl-GL"/>
        </w:rPr>
        <w:t>Til stk. 5</w:t>
      </w:r>
    </w:p>
    <w:p w14:paraId="7CB874EF" w14:textId="2C0B8FB1" w:rsidR="00586D08" w:rsidRPr="00380499" w:rsidRDefault="00586D08" w:rsidP="00586D08">
      <w:pPr>
        <w:rPr>
          <w:rFonts w:ascii="Times New Roman" w:hAnsi="Times New Roman" w:cs="Times New Roman"/>
          <w:sz w:val="24"/>
          <w:szCs w:val="24"/>
        </w:rPr>
      </w:pPr>
      <w:r w:rsidRPr="00AC7E58">
        <w:rPr>
          <w:rFonts w:ascii="Times New Roman" w:hAnsi="Times New Roman" w:cs="Times New Roman"/>
          <w:sz w:val="24"/>
          <w:szCs w:val="24"/>
          <w:lang w:val="kl-GL"/>
        </w:rPr>
        <w:t xml:space="preserve">Det foreslås, at </w:t>
      </w:r>
      <w:r>
        <w:rPr>
          <w:rFonts w:ascii="Times New Roman" w:hAnsi="Times New Roman" w:cs="Times New Roman"/>
          <w:sz w:val="24"/>
          <w:szCs w:val="24"/>
          <w:lang w:val="kl-GL"/>
        </w:rPr>
        <w:t>ligestillingsrådet</w:t>
      </w:r>
      <w:r w:rsidRPr="00AC7E58">
        <w:rPr>
          <w:rFonts w:ascii="Times New Roman" w:hAnsi="Times New Roman" w:cs="Times New Roman"/>
          <w:sz w:val="24"/>
          <w:szCs w:val="24"/>
          <w:lang w:val="kl-GL"/>
        </w:rPr>
        <w:t xml:space="preserve"> en gang årligt afgiver en beretning om sin virksomhed, hvilket skal medvirke til at synliggøre </w:t>
      </w:r>
      <w:r>
        <w:rPr>
          <w:rFonts w:ascii="Times New Roman" w:hAnsi="Times New Roman" w:cs="Times New Roman"/>
          <w:sz w:val="24"/>
          <w:szCs w:val="24"/>
          <w:lang w:val="kl-GL"/>
        </w:rPr>
        <w:t>rådets arbejde.</w:t>
      </w:r>
      <w:r w:rsidRPr="00AC7E58">
        <w:rPr>
          <w:rFonts w:ascii="Times New Roman" w:hAnsi="Times New Roman" w:cs="Times New Roman"/>
          <w:sz w:val="24"/>
          <w:szCs w:val="24"/>
          <w:lang w:val="kl-GL"/>
        </w:rPr>
        <w:t xml:space="preserve"> </w:t>
      </w:r>
      <w:r>
        <w:rPr>
          <w:rFonts w:ascii="Times New Roman" w:hAnsi="Times New Roman" w:cs="Times New Roman"/>
          <w:sz w:val="24"/>
          <w:szCs w:val="24"/>
          <w:lang w:val="kl-GL"/>
        </w:rPr>
        <w:t>Den</w:t>
      </w:r>
      <w:r w:rsidRPr="00AC7E58">
        <w:rPr>
          <w:rFonts w:ascii="Times New Roman" w:hAnsi="Times New Roman" w:cs="Times New Roman"/>
          <w:sz w:val="24"/>
          <w:szCs w:val="24"/>
        </w:rPr>
        <w:t xml:space="preserve"> årlige beretning skal omhandle </w:t>
      </w:r>
      <w:r>
        <w:rPr>
          <w:rFonts w:ascii="Times New Roman" w:hAnsi="Times New Roman" w:cs="Times New Roman"/>
          <w:sz w:val="24"/>
          <w:szCs w:val="24"/>
        </w:rPr>
        <w:lastRenderedPageBreak/>
        <w:t>ligestillingsrådets</w:t>
      </w:r>
      <w:r w:rsidRPr="00AC7E58">
        <w:rPr>
          <w:rFonts w:ascii="Times New Roman" w:hAnsi="Times New Roman" w:cs="Times New Roman"/>
          <w:sz w:val="24"/>
          <w:szCs w:val="24"/>
        </w:rPr>
        <w:t xml:space="preserve"> virksomhed generelt, men tillige </w:t>
      </w:r>
      <w:r>
        <w:rPr>
          <w:rFonts w:ascii="Times New Roman" w:hAnsi="Times New Roman" w:cs="Times New Roman"/>
          <w:sz w:val="24"/>
          <w:szCs w:val="24"/>
        </w:rPr>
        <w:t>ligestillingsrådets</w:t>
      </w:r>
      <w:r w:rsidRPr="00AC7E58">
        <w:rPr>
          <w:rFonts w:ascii="Times New Roman" w:hAnsi="Times New Roman" w:cs="Times New Roman"/>
          <w:sz w:val="24"/>
          <w:szCs w:val="24"/>
        </w:rPr>
        <w:t xml:space="preserve"> rådgivningsvirksomhed</w:t>
      </w:r>
      <w:r>
        <w:rPr>
          <w:rFonts w:ascii="Times New Roman" w:hAnsi="Times New Roman" w:cs="Times New Roman"/>
          <w:sz w:val="24"/>
          <w:szCs w:val="24"/>
        </w:rPr>
        <w:t xml:space="preserve"> </w:t>
      </w:r>
      <w:r w:rsidRPr="00AC7E58">
        <w:rPr>
          <w:rFonts w:ascii="Times New Roman" w:hAnsi="Times New Roman" w:cs="Times New Roman"/>
          <w:sz w:val="24"/>
          <w:szCs w:val="24"/>
        </w:rPr>
        <w:t>og lignende.</w:t>
      </w:r>
    </w:p>
    <w:p w14:paraId="6C87C483" w14:textId="77777777" w:rsidR="00586D08" w:rsidRDefault="00586D08" w:rsidP="00851E3E">
      <w:pPr>
        <w:spacing w:after="0"/>
        <w:rPr>
          <w:rFonts w:ascii="Times New Roman" w:hAnsi="Times New Roman" w:cs="Times New Roman"/>
          <w:sz w:val="24"/>
          <w:szCs w:val="24"/>
          <w:lang w:val="kl-GL"/>
        </w:rPr>
      </w:pPr>
    </w:p>
    <w:p w14:paraId="7EF4292B" w14:textId="78387362" w:rsidR="00A118E9" w:rsidRDefault="00A118E9" w:rsidP="00851E3E">
      <w:pPr>
        <w:spacing w:after="0"/>
        <w:rPr>
          <w:rFonts w:ascii="Times New Roman" w:hAnsi="Times New Roman" w:cs="Times New Roman"/>
          <w:sz w:val="24"/>
          <w:szCs w:val="24"/>
          <w:lang w:val="kl-GL"/>
        </w:rPr>
      </w:pPr>
      <w:r>
        <w:rPr>
          <w:rFonts w:ascii="Times New Roman" w:hAnsi="Times New Roman" w:cs="Times New Roman"/>
          <w:sz w:val="24"/>
          <w:szCs w:val="24"/>
          <w:lang w:val="kl-GL"/>
        </w:rPr>
        <w:t>Bestemmelsen er med undtagelse af stk. 3</w:t>
      </w:r>
      <w:r w:rsidR="00586D08">
        <w:rPr>
          <w:rFonts w:ascii="Times New Roman" w:hAnsi="Times New Roman" w:cs="Times New Roman"/>
          <w:sz w:val="24"/>
          <w:szCs w:val="24"/>
          <w:lang w:val="kl-GL"/>
        </w:rPr>
        <w:t xml:space="preserve">, </w:t>
      </w:r>
      <w:r>
        <w:rPr>
          <w:rFonts w:ascii="Times New Roman" w:hAnsi="Times New Roman" w:cs="Times New Roman"/>
          <w:sz w:val="24"/>
          <w:szCs w:val="24"/>
          <w:lang w:val="kl-GL"/>
        </w:rPr>
        <w:t>stk. 4, litra b</w:t>
      </w:r>
      <w:r w:rsidR="00586D08">
        <w:rPr>
          <w:rFonts w:ascii="Times New Roman" w:hAnsi="Times New Roman" w:cs="Times New Roman"/>
          <w:sz w:val="24"/>
          <w:szCs w:val="24"/>
          <w:lang w:val="kl-GL"/>
        </w:rPr>
        <w:t xml:space="preserve"> samt skt. 5,</w:t>
      </w:r>
      <w:r>
        <w:rPr>
          <w:rFonts w:ascii="Times New Roman" w:hAnsi="Times New Roman" w:cs="Times New Roman"/>
          <w:sz w:val="24"/>
          <w:szCs w:val="24"/>
          <w:lang w:val="kl-GL"/>
        </w:rPr>
        <w:t xml:space="preserve"> en videreførelse af </w:t>
      </w:r>
      <w:r w:rsidR="0027530A">
        <w:rPr>
          <w:rFonts w:ascii="Times New Roman" w:hAnsi="Times New Roman" w:cs="Times New Roman"/>
          <w:sz w:val="24"/>
          <w:szCs w:val="24"/>
          <w:lang w:val="kl-GL"/>
        </w:rPr>
        <w:t xml:space="preserve">§ </w:t>
      </w:r>
      <w:r>
        <w:rPr>
          <w:rFonts w:ascii="Times New Roman" w:hAnsi="Times New Roman" w:cs="Times New Roman"/>
          <w:sz w:val="24"/>
          <w:szCs w:val="24"/>
          <w:lang w:val="kl-GL"/>
        </w:rPr>
        <w:t xml:space="preserve">27 i </w:t>
      </w:r>
      <w:r w:rsidRPr="00A118E9">
        <w:rPr>
          <w:rFonts w:ascii="Times New Roman" w:hAnsi="Times New Roman" w:cs="Times New Roman"/>
          <w:sz w:val="24"/>
          <w:szCs w:val="24"/>
          <w:lang w:val="kl-GL"/>
        </w:rPr>
        <w:t>Inatsisartutlov nr. 3 af 29. november 2013 om ligestilling af mænd og kvinder</w:t>
      </w:r>
      <w:r>
        <w:rPr>
          <w:rFonts w:ascii="Times New Roman" w:hAnsi="Times New Roman" w:cs="Times New Roman"/>
          <w:sz w:val="24"/>
          <w:szCs w:val="24"/>
          <w:lang w:val="kl-GL"/>
        </w:rPr>
        <w:t>.</w:t>
      </w:r>
    </w:p>
    <w:p w14:paraId="63A49B37" w14:textId="77777777" w:rsidR="0027530A" w:rsidRPr="00A118E9" w:rsidRDefault="0027530A" w:rsidP="00851E3E">
      <w:pPr>
        <w:spacing w:after="0"/>
        <w:rPr>
          <w:rFonts w:ascii="Times New Roman" w:hAnsi="Times New Roman" w:cs="Times New Roman"/>
          <w:sz w:val="24"/>
          <w:szCs w:val="24"/>
        </w:rPr>
      </w:pPr>
    </w:p>
    <w:p w14:paraId="73149BC3" w14:textId="1AE1D3FC" w:rsidR="00851E3E" w:rsidRDefault="00851E3E" w:rsidP="00851E3E">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Til § 3</w:t>
      </w:r>
      <w:r w:rsidR="00E058EC">
        <w:rPr>
          <w:rFonts w:ascii="Times New Roman" w:hAnsi="Times New Roman" w:cs="Times New Roman"/>
          <w:i/>
          <w:iCs/>
          <w:sz w:val="24"/>
          <w:szCs w:val="24"/>
          <w:lang w:val="kl-GL"/>
        </w:rPr>
        <w:t>6</w:t>
      </w:r>
      <w:r w:rsidR="003B312C">
        <w:rPr>
          <w:rFonts w:ascii="Times New Roman" w:hAnsi="Times New Roman" w:cs="Times New Roman"/>
          <w:i/>
          <w:iCs/>
          <w:sz w:val="24"/>
          <w:szCs w:val="24"/>
          <w:lang w:val="kl-GL"/>
        </w:rPr>
        <w:br/>
      </w:r>
    </w:p>
    <w:p w14:paraId="4D6440EA" w14:textId="2B28F489" w:rsidR="00201405" w:rsidRDefault="00201405" w:rsidP="00201405">
      <w:pPr>
        <w:spacing w:after="0"/>
        <w:rPr>
          <w:rFonts w:ascii="Times New Roman" w:hAnsi="Times New Roman" w:cs="Times New Roman"/>
          <w:sz w:val="24"/>
          <w:szCs w:val="24"/>
          <w:lang w:val="kl-GL"/>
        </w:rPr>
      </w:pPr>
      <w:r>
        <w:rPr>
          <w:rFonts w:ascii="Times New Roman" w:hAnsi="Times New Roman" w:cs="Times New Roman"/>
          <w:sz w:val="24"/>
          <w:szCs w:val="24"/>
          <w:lang w:val="kl-GL"/>
        </w:rPr>
        <w:t>Til stk. 1</w:t>
      </w:r>
    </w:p>
    <w:p w14:paraId="7753EE63" w14:textId="0D9FFAC6" w:rsidR="00201405" w:rsidRPr="00201405" w:rsidRDefault="005D1308" w:rsidP="00201405">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Ligestillingsrådet fastsætter sekretariatets årlige fokus- og undsatsområder. </w:t>
      </w:r>
      <w:r w:rsidR="00201405" w:rsidRPr="00201405">
        <w:rPr>
          <w:rFonts w:ascii="Times New Roman" w:hAnsi="Times New Roman" w:cs="Times New Roman"/>
          <w:sz w:val="24"/>
          <w:szCs w:val="24"/>
          <w:lang w:val="kl-GL"/>
        </w:rPr>
        <w:t xml:space="preserve">Dette vil </w:t>
      </w:r>
    </w:p>
    <w:p w14:paraId="7535D153" w14:textId="27458A59" w:rsidR="005D1308" w:rsidRDefault="00201405" w:rsidP="00201405">
      <w:pPr>
        <w:spacing w:after="0"/>
        <w:rPr>
          <w:rFonts w:ascii="Times New Roman" w:hAnsi="Times New Roman" w:cs="Times New Roman"/>
          <w:sz w:val="24"/>
          <w:szCs w:val="24"/>
          <w:lang w:val="kl-GL"/>
        </w:rPr>
      </w:pPr>
      <w:r w:rsidRPr="00201405">
        <w:rPr>
          <w:rFonts w:ascii="Times New Roman" w:hAnsi="Times New Roman" w:cs="Times New Roman"/>
          <w:sz w:val="24"/>
          <w:szCs w:val="24"/>
          <w:lang w:val="kl-GL"/>
        </w:rPr>
        <w:t>sikre, at et bredt fagligt og samfundsmæssigt vidensgrundlag danner udgangspunkt for</w:t>
      </w:r>
      <w:r>
        <w:rPr>
          <w:rFonts w:ascii="Times New Roman" w:hAnsi="Times New Roman" w:cs="Times New Roman"/>
          <w:sz w:val="24"/>
          <w:szCs w:val="24"/>
          <w:lang w:val="kl-GL"/>
        </w:rPr>
        <w:t xml:space="preserve"> sekretariatets retning og fokus. </w:t>
      </w:r>
    </w:p>
    <w:p w14:paraId="05817862" w14:textId="52F3FC0D" w:rsidR="005D1308" w:rsidRDefault="005D1308" w:rsidP="005D1308">
      <w:pPr>
        <w:spacing w:after="0"/>
        <w:rPr>
          <w:rFonts w:ascii="Times New Roman" w:hAnsi="Times New Roman" w:cs="Times New Roman"/>
          <w:sz w:val="24"/>
          <w:szCs w:val="24"/>
          <w:lang w:val="kl-GL"/>
        </w:rPr>
      </w:pPr>
    </w:p>
    <w:p w14:paraId="75195E41" w14:textId="42616475" w:rsidR="005D1308" w:rsidRDefault="005D1308" w:rsidP="005D1308">
      <w:pPr>
        <w:spacing w:after="0"/>
        <w:rPr>
          <w:rFonts w:ascii="Times New Roman" w:hAnsi="Times New Roman" w:cs="Times New Roman"/>
          <w:sz w:val="24"/>
          <w:szCs w:val="24"/>
          <w:lang w:val="kl-GL"/>
        </w:rPr>
      </w:pPr>
      <w:r>
        <w:rPr>
          <w:rFonts w:ascii="Times New Roman" w:hAnsi="Times New Roman" w:cs="Times New Roman"/>
          <w:sz w:val="24"/>
          <w:szCs w:val="24"/>
          <w:lang w:val="kl-GL"/>
        </w:rPr>
        <w:t>De årlige fokus- og indsatsområder fastsættes med udgangspunkt i ligestillin</w:t>
      </w:r>
      <w:r w:rsidR="00DF4F1E">
        <w:rPr>
          <w:rFonts w:ascii="Times New Roman" w:hAnsi="Times New Roman" w:cs="Times New Roman"/>
          <w:sz w:val="24"/>
          <w:szCs w:val="24"/>
          <w:lang w:val="kl-GL"/>
        </w:rPr>
        <w:t>g</w:t>
      </w:r>
      <w:r>
        <w:rPr>
          <w:rFonts w:ascii="Times New Roman" w:hAnsi="Times New Roman" w:cs="Times New Roman"/>
          <w:sz w:val="24"/>
          <w:szCs w:val="24"/>
          <w:lang w:val="kl-GL"/>
        </w:rPr>
        <w:t>srådets lovfæstede opgaver, jf. § 3</w:t>
      </w:r>
      <w:r w:rsidR="00310990">
        <w:rPr>
          <w:rFonts w:ascii="Times New Roman" w:hAnsi="Times New Roman" w:cs="Times New Roman"/>
          <w:sz w:val="24"/>
          <w:szCs w:val="24"/>
          <w:lang w:val="kl-GL"/>
        </w:rPr>
        <w:t>5</w:t>
      </w:r>
      <w:r>
        <w:rPr>
          <w:rFonts w:ascii="Times New Roman" w:hAnsi="Times New Roman" w:cs="Times New Roman"/>
          <w:sz w:val="24"/>
          <w:szCs w:val="24"/>
          <w:lang w:val="kl-GL"/>
        </w:rPr>
        <w:t>.</w:t>
      </w:r>
      <w:r w:rsidR="00201405">
        <w:rPr>
          <w:rFonts w:ascii="Times New Roman" w:hAnsi="Times New Roman" w:cs="Times New Roman"/>
          <w:sz w:val="24"/>
          <w:szCs w:val="24"/>
          <w:lang w:val="kl-GL"/>
        </w:rPr>
        <w:t xml:space="preserve"> </w:t>
      </w:r>
    </w:p>
    <w:p w14:paraId="1AF82063" w14:textId="3BFF3056" w:rsidR="00201405" w:rsidRDefault="00201405" w:rsidP="005D1308">
      <w:pPr>
        <w:spacing w:after="0"/>
        <w:rPr>
          <w:rFonts w:ascii="Times New Roman" w:hAnsi="Times New Roman" w:cs="Times New Roman"/>
          <w:sz w:val="24"/>
          <w:szCs w:val="24"/>
          <w:lang w:val="kl-GL"/>
        </w:rPr>
      </w:pPr>
    </w:p>
    <w:p w14:paraId="37F45277" w14:textId="2D2F60C4" w:rsidR="00201405" w:rsidRDefault="00201405" w:rsidP="005D5FD8">
      <w:pPr>
        <w:spacing w:after="0"/>
        <w:rPr>
          <w:rFonts w:ascii="Times New Roman" w:hAnsi="Times New Roman" w:cs="Times New Roman"/>
          <w:sz w:val="24"/>
          <w:szCs w:val="24"/>
          <w:lang w:val="kl-GL"/>
        </w:rPr>
      </w:pPr>
      <w:r>
        <w:rPr>
          <w:rFonts w:ascii="Times New Roman" w:hAnsi="Times New Roman" w:cs="Times New Roman"/>
          <w:sz w:val="24"/>
          <w:szCs w:val="24"/>
          <w:lang w:val="kl-GL"/>
        </w:rPr>
        <w:t>Til stk. 2</w:t>
      </w:r>
    </w:p>
    <w:p w14:paraId="6BEAFD34" w14:textId="4C6A7DD1" w:rsidR="002F52E6" w:rsidRDefault="00201405" w:rsidP="005D5FD8">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Ligestillingsrådet bistår sekretariatet </w:t>
      </w:r>
      <w:r w:rsidRPr="00201405">
        <w:rPr>
          <w:rFonts w:ascii="Times New Roman" w:hAnsi="Times New Roman" w:cs="Times New Roman"/>
          <w:sz w:val="24"/>
          <w:szCs w:val="24"/>
          <w:lang w:val="kl-GL"/>
        </w:rPr>
        <w:t xml:space="preserve">med at udvikle strategier på </w:t>
      </w:r>
      <w:r>
        <w:rPr>
          <w:rFonts w:ascii="Times New Roman" w:hAnsi="Times New Roman" w:cs="Times New Roman"/>
          <w:sz w:val="24"/>
          <w:szCs w:val="24"/>
          <w:lang w:val="kl-GL"/>
        </w:rPr>
        <w:t>ligestillings</w:t>
      </w:r>
      <w:r w:rsidRPr="00201405">
        <w:rPr>
          <w:rFonts w:ascii="Times New Roman" w:hAnsi="Times New Roman" w:cs="Times New Roman"/>
          <w:sz w:val="24"/>
          <w:szCs w:val="24"/>
          <w:lang w:val="kl-GL"/>
        </w:rPr>
        <w:t xml:space="preserve">området. Det kan eksempelvis være strategier, </w:t>
      </w:r>
      <w:r>
        <w:rPr>
          <w:rFonts w:ascii="Times New Roman" w:hAnsi="Times New Roman" w:cs="Times New Roman"/>
          <w:sz w:val="24"/>
          <w:szCs w:val="24"/>
          <w:lang w:val="kl-GL"/>
        </w:rPr>
        <w:t>kommunikation og udbredelse af viden om ligestilling.</w:t>
      </w:r>
    </w:p>
    <w:p w14:paraId="1A4C135F" w14:textId="738FDB2E" w:rsidR="00CA06FB" w:rsidRDefault="00CA06FB" w:rsidP="005D5FD8">
      <w:pPr>
        <w:spacing w:after="0"/>
        <w:rPr>
          <w:rFonts w:ascii="Times New Roman" w:hAnsi="Times New Roman" w:cs="Times New Roman"/>
          <w:sz w:val="24"/>
          <w:szCs w:val="24"/>
          <w:lang w:val="kl-GL"/>
        </w:rPr>
      </w:pPr>
    </w:p>
    <w:p w14:paraId="70D87256" w14:textId="52943BD6" w:rsidR="00CA06FB" w:rsidRDefault="00CA06FB" w:rsidP="005D5FD8">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Bestemmelsen sikrer at </w:t>
      </w:r>
      <w:r w:rsidR="00DF4F1E">
        <w:rPr>
          <w:rFonts w:ascii="Times New Roman" w:hAnsi="Times New Roman" w:cs="Times New Roman"/>
          <w:sz w:val="24"/>
          <w:szCs w:val="24"/>
          <w:lang w:val="kl-GL"/>
        </w:rPr>
        <w:t>L</w:t>
      </w:r>
      <w:r>
        <w:rPr>
          <w:rFonts w:ascii="Times New Roman" w:hAnsi="Times New Roman" w:cs="Times New Roman"/>
          <w:sz w:val="24"/>
          <w:szCs w:val="24"/>
          <w:lang w:val="kl-GL"/>
        </w:rPr>
        <w:t xml:space="preserve">igestillingsrådet får indflydelse på udvikling af strategier på ligestillingsområdet. </w:t>
      </w:r>
    </w:p>
    <w:p w14:paraId="35714DE0" w14:textId="7B528D82" w:rsidR="00CA06FB" w:rsidRDefault="00CA06FB" w:rsidP="005D5FD8">
      <w:pPr>
        <w:spacing w:after="0"/>
        <w:rPr>
          <w:rFonts w:ascii="Times New Roman" w:hAnsi="Times New Roman" w:cs="Times New Roman"/>
          <w:sz w:val="24"/>
          <w:szCs w:val="24"/>
          <w:lang w:val="kl-GL"/>
        </w:rPr>
      </w:pPr>
    </w:p>
    <w:p w14:paraId="290BBE3F" w14:textId="2D8D3FD3" w:rsidR="00DF3181" w:rsidRDefault="00DF3181" w:rsidP="005D5FD8">
      <w:pPr>
        <w:spacing w:after="0"/>
        <w:rPr>
          <w:rFonts w:ascii="Times New Roman" w:hAnsi="Times New Roman" w:cs="Times New Roman"/>
          <w:sz w:val="24"/>
          <w:szCs w:val="24"/>
          <w:lang w:val="kl-GL"/>
        </w:rPr>
      </w:pPr>
      <w:r>
        <w:rPr>
          <w:rFonts w:ascii="Times New Roman" w:hAnsi="Times New Roman" w:cs="Times New Roman"/>
          <w:sz w:val="24"/>
          <w:szCs w:val="24"/>
          <w:lang w:val="kl-GL"/>
        </w:rPr>
        <w:t>Til stk. 3</w:t>
      </w:r>
    </w:p>
    <w:p w14:paraId="1ED654FA" w14:textId="350CA78B" w:rsidR="00DF3181" w:rsidRDefault="00DF3181" w:rsidP="005D5FD8">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Ligestillingsrådet bistår </w:t>
      </w:r>
      <w:r w:rsidR="00F95D74">
        <w:rPr>
          <w:rFonts w:ascii="Times New Roman" w:hAnsi="Times New Roman" w:cs="Times New Roman"/>
          <w:sz w:val="24"/>
          <w:szCs w:val="24"/>
          <w:lang w:val="kl-GL"/>
        </w:rPr>
        <w:t>Nalakkersuisut</w:t>
      </w:r>
      <w:r>
        <w:rPr>
          <w:rFonts w:ascii="Times New Roman" w:hAnsi="Times New Roman" w:cs="Times New Roman"/>
          <w:sz w:val="24"/>
          <w:szCs w:val="24"/>
          <w:lang w:val="kl-GL"/>
        </w:rPr>
        <w:t xml:space="preserve"> råd og vejledning på ligestillingsområdet. Dette sikrer</w:t>
      </w:r>
      <w:r w:rsidR="00F127F9">
        <w:rPr>
          <w:rFonts w:ascii="Times New Roman" w:hAnsi="Times New Roman" w:cs="Times New Roman"/>
          <w:sz w:val="24"/>
          <w:szCs w:val="24"/>
          <w:lang w:val="kl-GL"/>
        </w:rPr>
        <w:t xml:space="preserve"> at Naalakkersuisoq kan få den nødvendige viden til brug for beslutninger og overvejelser, der ved</w:t>
      </w:r>
      <w:r w:rsidR="00A47D3C">
        <w:rPr>
          <w:rFonts w:ascii="Times New Roman" w:hAnsi="Times New Roman" w:cs="Times New Roman"/>
          <w:sz w:val="24"/>
          <w:szCs w:val="24"/>
          <w:lang w:val="kl-GL"/>
        </w:rPr>
        <w:t>r</w:t>
      </w:r>
      <w:r w:rsidR="00F127F9">
        <w:rPr>
          <w:rFonts w:ascii="Times New Roman" w:hAnsi="Times New Roman" w:cs="Times New Roman"/>
          <w:sz w:val="24"/>
          <w:szCs w:val="24"/>
          <w:lang w:val="kl-GL"/>
        </w:rPr>
        <w:t>ører ligestilling</w:t>
      </w:r>
      <w:r w:rsidR="00A47D3C">
        <w:rPr>
          <w:rFonts w:ascii="Times New Roman" w:hAnsi="Times New Roman" w:cs="Times New Roman"/>
          <w:sz w:val="24"/>
          <w:szCs w:val="24"/>
          <w:lang w:val="kl-GL"/>
        </w:rPr>
        <w:t xml:space="preserve"> og sikrer muligheden for klarlægning af samfundets udfordringer på ligestillingsområdet. </w:t>
      </w:r>
    </w:p>
    <w:p w14:paraId="0A945004" w14:textId="76CE5E20" w:rsidR="00FB3923" w:rsidRDefault="00FB3923" w:rsidP="005D5FD8">
      <w:pPr>
        <w:spacing w:after="0"/>
        <w:rPr>
          <w:rFonts w:ascii="Times New Roman" w:hAnsi="Times New Roman" w:cs="Times New Roman"/>
          <w:sz w:val="24"/>
          <w:szCs w:val="24"/>
          <w:lang w:val="kl-GL"/>
        </w:rPr>
      </w:pPr>
    </w:p>
    <w:p w14:paraId="3070D6E6" w14:textId="73F10593" w:rsidR="00FB3923" w:rsidRDefault="00FB3923" w:rsidP="00FB3923">
      <w:pPr>
        <w:spacing w:after="0"/>
        <w:jc w:val="center"/>
        <w:rPr>
          <w:rFonts w:ascii="Times New Roman" w:hAnsi="Times New Roman" w:cs="Times New Roman"/>
          <w:i/>
          <w:iCs/>
          <w:sz w:val="24"/>
          <w:szCs w:val="24"/>
          <w:lang w:val="kl-GL"/>
        </w:rPr>
      </w:pPr>
    </w:p>
    <w:p w14:paraId="006FD84F" w14:textId="418457B0" w:rsidR="00FB3923" w:rsidRDefault="00FB3923" w:rsidP="00FB3923">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 xml:space="preserve">Til § </w:t>
      </w:r>
      <w:r w:rsidR="00D835E6">
        <w:rPr>
          <w:rFonts w:ascii="Times New Roman" w:hAnsi="Times New Roman" w:cs="Times New Roman"/>
          <w:i/>
          <w:iCs/>
          <w:sz w:val="24"/>
          <w:szCs w:val="24"/>
          <w:lang w:val="kl-GL"/>
        </w:rPr>
        <w:t>3</w:t>
      </w:r>
      <w:r w:rsidR="00E058EC">
        <w:rPr>
          <w:rFonts w:ascii="Times New Roman" w:hAnsi="Times New Roman" w:cs="Times New Roman"/>
          <w:i/>
          <w:iCs/>
          <w:sz w:val="24"/>
          <w:szCs w:val="24"/>
          <w:lang w:val="kl-GL"/>
        </w:rPr>
        <w:t>7</w:t>
      </w:r>
    </w:p>
    <w:p w14:paraId="47011D9D" w14:textId="77777777" w:rsidR="00DF4F1E" w:rsidRDefault="00DF4F1E" w:rsidP="00F33AFE">
      <w:pPr>
        <w:spacing w:after="0"/>
        <w:rPr>
          <w:rFonts w:ascii="Times New Roman" w:hAnsi="Times New Roman" w:cs="Times New Roman"/>
          <w:sz w:val="24"/>
          <w:szCs w:val="24"/>
          <w:lang w:val="kl-GL"/>
        </w:rPr>
      </w:pPr>
    </w:p>
    <w:p w14:paraId="6A2EC656" w14:textId="7F504F5A" w:rsidR="00D0710A" w:rsidRDefault="00D0710A" w:rsidP="00F33AFE">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Bestemmelsen </w:t>
      </w:r>
      <w:r w:rsidRPr="00D0710A">
        <w:rPr>
          <w:rFonts w:ascii="Times New Roman" w:hAnsi="Times New Roman" w:cs="Times New Roman"/>
          <w:sz w:val="24"/>
          <w:szCs w:val="24"/>
          <w:lang w:val="kl-GL"/>
        </w:rPr>
        <w:t>præciserer, at Inatsisartut, Naalakkersuisut, kommunerne og andre offentlige myndigheder kan rådføre sig med</w:t>
      </w:r>
      <w:r>
        <w:rPr>
          <w:rFonts w:ascii="Times New Roman" w:hAnsi="Times New Roman" w:cs="Times New Roman"/>
          <w:sz w:val="24"/>
          <w:szCs w:val="24"/>
          <w:lang w:val="kl-GL"/>
        </w:rPr>
        <w:t xml:space="preserve"> ligestilling</w:t>
      </w:r>
      <w:r w:rsidR="00A6216B">
        <w:rPr>
          <w:rFonts w:ascii="Times New Roman" w:hAnsi="Times New Roman" w:cs="Times New Roman"/>
          <w:sz w:val="24"/>
          <w:szCs w:val="24"/>
          <w:lang w:val="kl-GL"/>
        </w:rPr>
        <w:t>srådet</w:t>
      </w:r>
      <w:r>
        <w:rPr>
          <w:rFonts w:ascii="Times New Roman" w:hAnsi="Times New Roman" w:cs="Times New Roman"/>
          <w:sz w:val="24"/>
          <w:szCs w:val="24"/>
          <w:lang w:val="kl-GL"/>
        </w:rPr>
        <w:t xml:space="preserve"> </w:t>
      </w:r>
      <w:r w:rsidR="00F33AFE" w:rsidRPr="00F33AFE">
        <w:rPr>
          <w:rFonts w:ascii="Times New Roman" w:hAnsi="Times New Roman" w:cs="Times New Roman"/>
          <w:sz w:val="24"/>
          <w:szCs w:val="24"/>
          <w:lang w:val="kl-GL"/>
        </w:rPr>
        <w:t xml:space="preserve">i alle spørgsmål af generel karakter, der har betydning for </w:t>
      </w:r>
      <w:r w:rsidR="00F33AFE">
        <w:rPr>
          <w:rFonts w:ascii="Times New Roman" w:hAnsi="Times New Roman" w:cs="Times New Roman"/>
          <w:sz w:val="24"/>
          <w:szCs w:val="24"/>
          <w:lang w:val="kl-GL"/>
        </w:rPr>
        <w:t>ligestilling</w:t>
      </w:r>
      <w:r w:rsidR="00F33AFE" w:rsidRPr="00F33AFE">
        <w:rPr>
          <w:rFonts w:ascii="Times New Roman" w:hAnsi="Times New Roman" w:cs="Times New Roman"/>
          <w:sz w:val="24"/>
          <w:szCs w:val="24"/>
          <w:lang w:val="kl-GL"/>
        </w:rPr>
        <w:t xml:space="preserve"> i samfundet, bl.a. for at sikre at </w:t>
      </w:r>
      <w:r w:rsidR="00F33AFE">
        <w:rPr>
          <w:rFonts w:ascii="Times New Roman" w:hAnsi="Times New Roman" w:cs="Times New Roman"/>
          <w:sz w:val="24"/>
          <w:szCs w:val="24"/>
          <w:lang w:val="kl-GL"/>
        </w:rPr>
        <w:t xml:space="preserve">ligestillingsmæssige </w:t>
      </w:r>
      <w:r w:rsidR="00F33AFE" w:rsidRPr="00F33AFE">
        <w:rPr>
          <w:rFonts w:ascii="Times New Roman" w:hAnsi="Times New Roman" w:cs="Times New Roman"/>
          <w:sz w:val="24"/>
          <w:szCs w:val="24"/>
          <w:lang w:val="kl-GL"/>
        </w:rPr>
        <w:t>interesser tilgodeses i samfundets planlægning.</w:t>
      </w:r>
    </w:p>
    <w:p w14:paraId="6B0DC6A4" w14:textId="0A8A65B0" w:rsidR="00CB2A7D" w:rsidRDefault="00CB2A7D" w:rsidP="00F33AFE">
      <w:pPr>
        <w:spacing w:after="0"/>
        <w:rPr>
          <w:rFonts w:ascii="Times New Roman" w:hAnsi="Times New Roman" w:cs="Times New Roman"/>
          <w:sz w:val="24"/>
          <w:szCs w:val="24"/>
          <w:lang w:val="kl-GL"/>
        </w:rPr>
      </w:pPr>
    </w:p>
    <w:p w14:paraId="018DA197" w14:textId="77777777" w:rsidR="00CB2A7D" w:rsidRPr="00CB2A7D" w:rsidRDefault="00CB2A7D" w:rsidP="00CB2A7D">
      <w:pPr>
        <w:spacing w:after="0"/>
        <w:rPr>
          <w:rFonts w:ascii="Times New Roman" w:hAnsi="Times New Roman" w:cs="Times New Roman"/>
          <w:sz w:val="24"/>
          <w:szCs w:val="24"/>
          <w:lang w:val="kl-GL"/>
        </w:rPr>
      </w:pPr>
      <w:r w:rsidRPr="00CB2A7D">
        <w:rPr>
          <w:rFonts w:ascii="Times New Roman" w:hAnsi="Times New Roman" w:cs="Times New Roman"/>
          <w:sz w:val="24"/>
          <w:szCs w:val="24"/>
          <w:lang w:val="kl-GL"/>
        </w:rPr>
        <w:t xml:space="preserve">Efter bestemmelsen kan såvel politiske instanser som forvaltningsorganer henvende sig. De </w:t>
      </w:r>
    </w:p>
    <w:p w14:paraId="317CC4AB" w14:textId="77777777" w:rsidR="00CB2A7D" w:rsidRPr="00CB2A7D" w:rsidRDefault="00CB2A7D" w:rsidP="00CB2A7D">
      <w:pPr>
        <w:spacing w:after="0"/>
        <w:rPr>
          <w:rFonts w:ascii="Times New Roman" w:hAnsi="Times New Roman" w:cs="Times New Roman"/>
          <w:sz w:val="24"/>
          <w:szCs w:val="24"/>
          <w:lang w:val="kl-GL"/>
        </w:rPr>
      </w:pPr>
      <w:r w:rsidRPr="00CB2A7D">
        <w:rPr>
          <w:rFonts w:ascii="Times New Roman" w:hAnsi="Times New Roman" w:cs="Times New Roman"/>
          <w:sz w:val="24"/>
          <w:szCs w:val="24"/>
          <w:lang w:val="kl-GL"/>
        </w:rPr>
        <w:t xml:space="preserve">politiske instanser og forvaltningsorganerne bestemmer selv, hvornår de finder det relevant at </w:t>
      </w:r>
    </w:p>
    <w:p w14:paraId="7A6BB7D2" w14:textId="624FCD97" w:rsidR="00CB2A7D" w:rsidRDefault="00CB2A7D" w:rsidP="00CB2A7D">
      <w:pPr>
        <w:spacing w:after="0"/>
        <w:rPr>
          <w:rFonts w:ascii="Times New Roman" w:hAnsi="Times New Roman" w:cs="Times New Roman"/>
          <w:sz w:val="24"/>
          <w:szCs w:val="24"/>
          <w:lang w:val="kl-GL"/>
        </w:rPr>
      </w:pPr>
      <w:r w:rsidRPr="00CB2A7D">
        <w:rPr>
          <w:rFonts w:ascii="Times New Roman" w:hAnsi="Times New Roman" w:cs="Times New Roman"/>
          <w:sz w:val="24"/>
          <w:szCs w:val="24"/>
          <w:lang w:val="kl-GL"/>
        </w:rPr>
        <w:t>henvende sig.</w:t>
      </w:r>
    </w:p>
    <w:p w14:paraId="2A8F0425" w14:textId="4B9EB8FC" w:rsidR="00CB2A7D" w:rsidRDefault="00CB2A7D" w:rsidP="00CB2A7D">
      <w:pPr>
        <w:spacing w:after="0"/>
        <w:rPr>
          <w:rFonts w:ascii="Times New Roman" w:hAnsi="Times New Roman" w:cs="Times New Roman"/>
          <w:sz w:val="24"/>
          <w:szCs w:val="24"/>
          <w:lang w:val="kl-GL"/>
        </w:rPr>
      </w:pPr>
    </w:p>
    <w:p w14:paraId="06CFFDF8" w14:textId="744EB87B" w:rsidR="00FB3923" w:rsidRDefault="00FB3923" w:rsidP="00FB3923">
      <w:pPr>
        <w:spacing w:after="0"/>
        <w:jc w:val="center"/>
        <w:rPr>
          <w:rFonts w:ascii="Times New Roman" w:hAnsi="Times New Roman" w:cs="Times New Roman"/>
          <w:i/>
          <w:iCs/>
          <w:sz w:val="24"/>
          <w:szCs w:val="24"/>
          <w:lang w:val="kl-GL"/>
        </w:rPr>
      </w:pPr>
    </w:p>
    <w:p w14:paraId="1EA3495A" w14:textId="291D30F4" w:rsidR="00FB3923" w:rsidRDefault="00FB3923" w:rsidP="00FB3923">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 xml:space="preserve">Til § </w:t>
      </w:r>
      <w:r w:rsidR="00D835E6">
        <w:rPr>
          <w:rFonts w:ascii="Times New Roman" w:hAnsi="Times New Roman" w:cs="Times New Roman"/>
          <w:i/>
          <w:iCs/>
          <w:sz w:val="24"/>
          <w:szCs w:val="24"/>
          <w:lang w:val="kl-GL"/>
        </w:rPr>
        <w:t>3</w:t>
      </w:r>
      <w:r w:rsidR="00E058EC">
        <w:rPr>
          <w:rFonts w:ascii="Times New Roman" w:hAnsi="Times New Roman" w:cs="Times New Roman"/>
          <w:i/>
          <w:iCs/>
          <w:sz w:val="24"/>
          <w:szCs w:val="24"/>
          <w:lang w:val="kl-GL"/>
        </w:rPr>
        <w:t>8</w:t>
      </w:r>
    </w:p>
    <w:p w14:paraId="4112E35E" w14:textId="77777777" w:rsidR="00DF4F1E" w:rsidRDefault="00DF4F1E" w:rsidP="00A87C1B">
      <w:pPr>
        <w:spacing w:after="0"/>
        <w:rPr>
          <w:rFonts w:ascii="Times New Roman" w:hAnsi="Times New Roman" w:cs="Times New Roman"/>
          <w:sz w:val="24"/>
          <w:szCs w:val="24"/>
          <w:lang w:val="kl-GL"/>
        </w:rPr>
      </w:pPr>
    </w:p>
    <w:p w14:paraId="7317EDE1" w14:textId="1BC865F9" w:rsidR="00A87C1B" w:rsidRDefault="00A87C1B" w:rsidP="00A87C1B">
      <w:pPr>
        <w:spacing w:after="0"/>
        <w:rPr>
          <w:rFonts w:ascii="Times New Roman" w:hAnsi="Times New Roman" w:cs="Times New Roman"/>
          <w:sz w:val="24"/>
          <w:szCs w:val="24"/>
          <w:lang w:val="kl-GL"/>
        </w:rPr>
      </w:pPr>
      <w:r>
        <w:rPr>
          <w:rFonts w:ascii="Times New Roman" w:hAnsi="Times New Roman" w:cs="Times New Roman"/>
          <w:sz w:val="24"/>
          <w:szCs w:val="24"/>
          <w:lang w:val="kl-GL"/>
        </w:rPr>
        <w:t>Ligestillingsrådet kan udtale sig frit om spørgsm</w:t>
      </w:r>
      <w:r w:rsidR="00A6216B">
        <w:rPr>
          <w:rFonts w:ascii="Times New Roman" w:hAnsi="Times New Roman" w:cs="Times New Roman"/>
          <w:sz w:val="24"/>
          <w:szCs w:val="24"/>
          <w:lang w:val="kl-GL"/>
        </w:rPr>
        <w:t>å</w:t>
      </w:r>
      <w:r>
        <w:rPr>
          <w:rFonts w:ascii="Times New Roman" w:hAnsi="Times New Roman" w:cs="Times New Roman"/>
          <w:sz w:val="24"/>
          <w:szCs w:val="24"/>
          <w:lang w:val="kl-GL"/>
        </w:rPr>
        <w:t>l, der vedrører ligestillingsrådets arbejdsområde.</w:t>
      </w:r>
    </w:p>
    <w:p w14:paraId="1DEAFDCA" w14:textId="5B1700BA" w:rsidR="00A87C1B" w:rsidRDefault="00A87C1B" w:rsidP="00A87C1B">
      <w:pPr>
        <w:spacing w:after="0"/>
        <w:rPr>
          <w:rFonts w:ascii="Times New Roman" w:hAnsi="Times New Roman" w:cs="Times New Roman"/>
          <w:sz w:val="24"/>
          <w:szCs w:val="24"/>
          <w:lang w:val="kl-GL"/>
        </w:rPr>
      </w:pPr>
    </w:p>
    <w:p w14:paraId="5BAD6378" w14:textId="71FCC424" w:rsidR="00A87C1B" w:rsidRPr="00A87C1B" w:rsidRDefault="00A87C1B" w:rsidP="00A87C1B">
      <w:pPr>
        <w:spacing w:after="0"/>
        <w:rPr>
          <w:rFonts w:ascii="Times New Roman" w:hAnsi="Times New Roman" w:cs="Times New Roman"/>
          <w:sz w:val="24"/>
          <w:szCs w:val="24"/>
          <w:lang w:val="kl-GL"/>
        </w:rPr>
      </w:pPr>
      <w:r>
        <w:rPr>
          <w:rFonts w:ascii="Times New Roman" w:hAnsi="Times New Roman" w:cs="Times New Roman"/>
          <w:sz w:val="24"/>
          <w:szCs w:val="24"/>
          <w:lang w:val="kl-GL"/>
        </w:rPr>
        <w:t>Ligestillingsrådet</w:t>
      </w:r>
      <w:r w:rsidRPr="00A87C1B">
        <w:rPr>
          <w:rFonts w:ascii="Times New Roman" w:hAnsi="Times New Roman" w:cs="Times New Roman"/>
          <w:sz w:val="24"/>
          <w:szCs w:val="24"/>
          <w:lang w:val="kl-GL"/>
        </w:rPr>
        <w:t xml:space="preserve"> bestemmer selv, hvem udtalelsen skal rettes til. Adressaten kan eksempelvis være offentlige forvaltningsorganer på forskellige niveauer, private organisationer, </w:t>
      </w:r>
    </w:p>
    <w:p w14:paraId="25CDEA85" w14:textId="625CC623" w:rsidR="00A87C1B" w:rsidRPr="00A87C1B" w:rsidRDefault="00A87C1B" w:rsidP="00A87C1B">
      <w:pPr>
        <w:spacing w:after="0"/>
        <w:rPr>
          <w:rFonts w:ascii="Times New Roman" w:hAnsi="Times New Roman" w:cs="Times New Roman"/>
          <w:sz w:val="24"/>
          <w:szCs w:val="24"/>
          <w:lang w:val="kl-GL"/>
        </w:rPr>
      </w:pPr>
      <w:r w:rsidRPr="00A87C1B">
        <w:rPr>
          <w:rFonts w:ascii="Times New Roman" w:hAnsi="Times New Roman" w:cs="Times New Roman"/>
          <w:sz w:val="24"/>
          <w:szCs w:val="24"/>
          <w:lang w:val="kl-GL"/>
        </w:rPr>
        <w:t xml:space="preserve">forretningsdrivende m.v. </w:t>
      </w:r>
      <w:r>
        <w:rPr>
          <w:rFonts w:ascii="Times New Roman" w:hAnsi="Times New Roman" w:cs="Times New Roman"/>
          <w:sz w:val="24"/>
          <w:szCs w:val="24"/>
          <w:lang w:val="kl-GL"/>
        </w:rPr>
        <w:t>Ligestillingsrådet</w:t>
      </w:r>
      <w:r w:rsidRPr="00A87C1B">
        <w:rPr>
          <w:rFonts w:ascii="Times New Roman" w:hAnsi="Times New Roman" w:cs="Times New Roman"/>
          <w:sz w:val="24"/>
          <w:szCs w:val="24"/>
          <w:lang w:val="kl-GL"/>
        </w:rPr>
        <w:t xml:space="preserve"> har dermed ikke pligt til f.eks. altid at rette sine </w:t>
      </w:r>
    </w:p>
    <w:p w14:paraId="67AAAC1B" w14:textId="77777777" w:rsidR="00A87C1B" w:rsidRPr="00A87C1B" w:rsidRDefault="00A87C1B" w:rsidP="00A87C1B">
      <w:pPr>
        <w:spacing w:after="0"/>
        <w:rPr>
          <w:rFonts w:ascii="Times New Roman" w:hAnsi="Times New Roman" w:cs="Times New Roman"/>
          <w:sz w:val="24"/>
          <w:szCs w:val="24"/>
          <w:lang w:val="kl-GL"/>
        </w:rPr>
      </w:pPr>
      <w:r w:rsidRPr="00A87C1B">
        <w:rPr>
          <w:rFonts w:ascii="Times New Roman" w:hAnsi="Times New Roman" w:cs="Times New Roman"/>
          <w:sz w:val="24"/>
          <w:szCs w:val="24"/>
          <w:lang w:val="kl-GL"/>
        </w:rPr>
        <w:t xml:space="preserve">udtalelser til forvaltningsorganer, men kan gå til private, til pressen osv. i sager, hvor det </w:t>
      </w:r>
    </w:p>
    <w:p w14:paraId="1C83D150" w14:textId="1C2A0E59" w:rsidR="00A87C1B" w:rsidRDefault="00A87C1B" w:rsidP="00A87C1B">
      <w:pPr>
        <w:spacing w:after="0"/>
        <w:rPr>
          <w:rFonts w:ascii="Times New Roman" w:hAnsi="Times New Roman" w:cs="Times New Roman"/>
          <w:sz w:val="24"/>
          <w:szCs w:val="24"/>
          <w:lang w:val="kl-GL"/>
        </w:rPr>
      </w:pPr>
      <w:r w:rsidRPr="00A87C1B">
        <w:rPr>
          <w:rFonts w:ascii="Times New Roman" w:hAnsi="Times New Roman" w:cs="Times New Roman"/>
          <w:sz w:val="24"/>
          <w:szCs w:val="24"/>
          <w:lang w:val="kl-GL"/>
        </w:rPr>
        <w:t>virker mest hensigtsmæssigt.</w:t>
      </w:r>
    </w:p>
    <w:p w14:paraId="147539D0" w14:textId="70378CFE" w:rsidR="00A87C1B" w:rsidRDefault="00A87C1B" w:rsidP="00A87C1B">
      <w:pPr>
        <w:spacing w:after="0"/>
        <w:rPr>
          <w:rFonts w:ascii="Times New Roman" w:hAnsi="Times New Roman" w:cs="Times New Roman"/>
          <w:sz w:val="24"/>
          <w:szCs w:val="24"/>
          <w:lang w:val="kl-GL"/>
        </w:rPr>
      </w:pPr>
    </w:p>
    <w:p w14:paraId="60FB4A6A" w14:textId="77777777" w:rsidR="00A6216B" w:rsidRDefault="00A87C1B" w:rsidP="00A87C1B">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Ligestillingsrådet </w:t>
      </w:r>
      <w:r w:rsidRPr="00A87C1B">
        <w:rPr>
          <w:rFonts w:ascii="Times New Roman" w:hAnsi="Times New Roman" w:cs="Times New Roman"/>
          <w:sz w:val="24"/>
          <w:szCs w:val="24"/>
          <w:lang w:val="kl-GL"/>
        </w:rPr>
        <w:t xml:space="preserve">kan give udtalelsen den form, som </w:t>
      </w:r>
      <w:r>
        <w:rPr>
          <w:rFonts w:ascii="Times New Roman" w:hAnsi="Times New Roman" w:cs="Times New Roman"/>
          <w:sz w:val="24"/>
          <w:szCs w:val="24"/>
          <w:lang w:val="kl-GL"/>
        </w:rPr>
        <w:t>ligestillingsrådet</w:t>
      </w:r>
      <w:r w:rsidRPr="00A87C1B">
        <w:rPr>
          <w:rFonts w:ascii="Times New Roman" w:hAnsi="Times New Roman" w:cs="Times New Roman"/>
          <w:sz w:val="24"/>
          <w:szCs w:val="24"/>
          <w:lang w:val="kl-GL"/>
        </w:rPr>
        <w:t xml:space="preserve"> selv ønsker.</w:t>
      </w:r>
    </w:p>
    <w:p w14:paraId="3953A486" w14:textId="2CC3720E" w:rsidR="00A87C1B" w:rsidRPr="00A87C1B" w:rsidRDefault="00A87C1B" w:rsidP="00A87C1B">
      <w:pPr>
        <w:spacing w:after="0"/>
        <w:rPr>
          <w:rFonts w:ascii="Times New Roman" w:hAnsi="Times New Roman" w:cs="Times New Roman"/>
          <w:sz w:val="24"/>
          <w:szCs w:val="24"/>
          <w:lang w:val="kl-GL"/>
        </w:rPr>
      </w:pPr>
      <w:r w:rsidRPr="00A87C1B">
        <w:rPr>
          <w:rFonts w:ascii="Times New Roman" w:hAnsi="Times New Roman" w:cs="Times New Roman"/>
          <w:sz w:val="24"/>
          <w:szCs w:val="24"/>
          <w:lang w:val="kl-GL"/>
        </w:rPr>
        <w:t xml:space="preserve"> </w:t>
      </w:r>
    </w:p>
    <w:p w14:paraId="77730243" w14:textId="08FD8C3F" w:rsidR="00A87C1B" w:rsidRPr="00A87C1B" w:rsidRDefault="00A87C1B" w:rsidP="00A87C1B">
      <w:pPr>
        <w:spacing w:after="0"/>
        <w:rPr>
          <w:rFonts w:ascii="Times New Roman" w:hAnsi="Times New Roman" w:cs="Times New Roman"/>
          <w:sz w:val="24"/>
          <w:szCs w:val="24"/>
          <w:lang w:val="kl-GL"/>
        </w:rPr>
      </w:pPr>
      <w:r>
        <w:rPr>
          <w:rFonts w:ascii="Times New Roman" w:hAnsi="Times New Roman" w:cs="Times New Roman"/>
          <w:sz w:val="24"/>
          <w:szCs w:val="24"/>
          <w:lang w:val="kl-GL"/>
        </w:rPr>
        <w:t>Ligestillingsrådet</w:t>
      </w:r>
      <w:r w:rsidRPr="00A87C1B">
        <w:rPr>
          <w:rFonts w:ascii="Times New Roman" w:hAnsi="Times New Roman" w:cs="Times New Roman"/>
          <w:sz w:val="24"/>
          <w:szCs w:val="24"/>
          <w:lang w:val="kl-GL"/>
        </w:rPr>
        <w:t xml:space="preserve"> kan således selv finde den mest effektive måde at præsentere sin mening på, f.eks. gennem pressemeddelelser, foredrag, interview</w:t>
      </w:r>
      <w:r w:rsidR="00EF0FAE">
        <w:rPr>
          <w:rFonts w:ascii="Times New Roman" w:hAnsi="Times New Roman" w:cs="Times New Roman"/>
          <w:sz w:val="24"/>
          <w:szCs w:val="24"/>
          <w:lang w:val="kl-GL"/>
        </w:rPr>
        <w:t>s</w:t>
      </w:r>
      <w:r w:rsidRPr="00A87C1B">
        <w:rPr>
          <w:rFonts w:ascii="Times New Roman" w:hAnsi="Times New Roman" w:cs="Times New Roman"/>
          <w:sz w:val="24"/>
          <w:szCs w:val="24"/>
          <w:lang w:val="kl-GL"/>
        </w:rPr>
        <w:t xml:space="preserve"> og deltagelse i debatter og </w:t>
      </w:r>
    </w:p>
    <w:p w14:paraId="122ABF4D" w14:textId="3C3B119F" w:rsidR="00A87C1B" w:rsidRDefault="00C41A37" w:rsidP="00A87C1B">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radio- og </w:t>
      </w:r>
      <w:r w:rsidR="00A87C1B" w:rsidRPr="00A87C1B">
        <w:rPr>
          <w:rFonts w:ascii="Times New Roman" w:hAnsi="Times New Roman" w:cs="Times New Roman"/>
          <w:sz w:val="24"/>
          <w:szCs w:val="24"/>
          <w:lang w:val="kl-GL"/>
        </w:rPr>
        <w:t xml:space="preserve">fjernsynsprogrammer. </w:t>
      </w:r>
    </w:p>
    <w:p w14:paraId="3C841D8D" w14:textId="77777777" w:rsidR="00A87C1B" w:rsidRPr="00A87C1B" w:rsidRDefault="00A87C1B" w:rsidP="00A87C1B">
      <w:pPr>
        <w:spacing w:after="0"/>
        <w:rPr>
          <w:rFonts w:ascii="Times New Roman" w:hAnsi="Times New Roman" w:cs="Times New Roman"/>
          <w:sz w:val="24"/>
          <w:szCs w:val="24"/>
          <w:lang w:val="kl-GL"/>
        </w:rPr>
      </w:pPr>
    </w:p>
    <w:p w14:paraId="1E28E177" w14:textId="01FA0769" w:rsidR="00A87C1B" w:rsidRDefault="00A87C1B" w:rsidP="00A87C1B">
      <w:pPr>
        <w:spacing w:after="0"/>
        <w:rPr>
          <w:rFonts w:ascii="Times New Roman" w:hAnsi="Times New Roman" w:cs="Times New Roman"/>
          <w:sz w:val="24"/>
          <w:szCs w:val="24"/>
          <w:lang w:val="kl-GL"/>
        </w:rPr>
      </w:pPr>
      <w:r w:rsidRPr="00A87C1B">
        <w:rPr>
          <w:rFonts w:ascii="Times New Roman" w:hAnsi="Times New Roman" w:cs="Times New Roman"/>
          <w:sz w:val="24"/>
          <w:szCs w:val="24"/>
          <w:lang w:val="kl-GL"/>
        </w:rPr>
        <w:t>Udtalelserne er ikke juridisk bindende, dvs. de har ikke karakter af afgørelser, men er derimod vejledende overfor modtageren</w:t>
      </w:r>
      <w:r w:rsidR="0059026C">
        <w:rPr>
          <w:rFonts w:ascii="Times New Roman" w:hAnsi="Times New Roman" w:cs="Times New Roman"/>
          <w:sz w:val="24"/>
          <w:szCs w:val="24"/>
          <w:lang w:val="kl-GL"/>
        </w:rPr>
        <w:t>.</w:t>
      </w:r>
    </w:p>
    <w:p w14:paraId="7DE478AE" w14:textId="77777777" w:rsidR="0059026C" w:rsidRDefault="0059026C" w:rsidP="0059026C">
      <w:pPr>
        <w:spacing w:after="0"/>
        <w:rPr>
          <w:rFonts w:ascii="Times New Roman" w:hAnsi="Times New Roman" w:cs="Times New Roman"/>
          <w:sz w:val="24"/>
          <w:szCs w:val="24"/>
          <w:lang w:val="kl-GL"/>
        </w:rPr>
      </w:pPr>
    </w:p>
    <w:p w14:paraId="26BBBC41" w14:textId="6FFAF54C" w:rsidR="0059026C" w:rsidRPr="0059026C" w:rsidRDefault="0059026C" w:rsidP="0059026C">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Ligestillingsrådet </w:t>
      </w:r>
      <w:r w:rsidRPr="0059026C">
        <w:rPr>
          <w:rFonts w:ascii="Times New Roman" w:hAnsi="Times New Roman" w:cs="Times New Roman"/>
          <w:sz w:val="24"/>
          <w:szCs w:val="24"/>
          <w:lang w:val="kl-GL"/>
        </w:rPr>
        <w:t xml:space="preserve">kan ikke udtale sig om lovligheden af et forhold, når forholdet er </w:t>
      </w:r>
    </w:p>
    <w:p w14:paraId="04A1B7E6" w14:textId="09A1609F" w:rsidR="0059026C" w:rsidRDefault="0059026C" w:rsidP="0059026C">
      <w:pPr>
        <w:spacing w:after="0"/>
        <w:rPr>
          <w:rFonts w:ascii="Times New Roman" w:hAnsi="Times New Roman" w:cs="Times New Roman"/>
          <w:sz w:val="24"/>
          <w:szCs w:val="24"/>
          <w:lang w:val="kl-GL"/>
        </w:rPr>
      </w:pPr>
      <w:r w:rsidRPr="0059026C">
        <w:rPr>
          <w:rFonts w:ascii="Times New Roman" w:hAnsi="Times New Roman" w:cs="Times New Roman"/>
          <w:sz w:val="24"/>
          <w:szCs w:val="24"/>
          <w:lang w:val="kl-GL"/>
        </w:rPr>
        <w:t xml:space="preserve">afgjort af domstolene eller </w:t>
      </w:r>
      <w:r>
        <w:rPr>
          <w:rFonts w:ascii="Times New Roman" w:hAnsi="Times New Roman" w:cs="Times New Roman"/>
          <w:sz w:val="24"/>
          <w:szCs w:val="24"/>
          <w:lang w:val="kl-GL"/>
        </w:rPr>
        <w:t xml:space="preserve">når sagen er verserende ved domstolene eller </w:t>
      </w:r>
      <w:r w:rsidR="00DC7728">
        <w:rPr>
          <w:rFonts w:ascii="Times New Roman" w:hAnsi="Times New Roman" w:cs="Times New Roman"/>
          <w:sz w:val="24"/>
          <w:szCs w:val="24"/>
          <w:lang w:val="kl-GL"/>
        </w:rPr>
        <w:t>L</w:t>
      </w:r>
      <w:r>
        <w:rPr>
          <w:rFonts w:ascii="Times New Roman" w:hAnsi="Times New Roman" w:cs="Times New Roman"/>
          <w:sz w:val="24"/>
          <w:szCs w:val="24"/>
          <w:lang w:val="kl-GL"/>
        </w:rPr>
        <w:t>igebehandlingsnævnet. Ligestillingsrådet</w:t>
      </w:r>
      <w:r w:rsidRPr="0059026C">
        <w:rPr>
          <w:rFonts w:ascii="Times New Roman" w:hAnsi="Times New Roman" w:cs="Times New Roman"/>
          <w:sz w:val="24"/>
          <w:szCs w:val="24"/>
          <w:lang w:val="kl-GL"/>
        </w:rPr>
        <w:t xml:space="preserve"> kan heller ikke udtale sig i sager, som er under politiefterforskning, såfremt nogen er mistænkt eller sigtet i sagen. </w:t>
      </w:r>
    </w:p>
    <w:p w14:paraId="78972B20" w14:textId="77777777" w:rsidR="004F4E7C" w:rsidRPr="0059026C" w:rsidRDefault="004F4E7C" w:rsidP="0059026C">
      <w:pPr>
        <w:spacing w:after="0"/>
        <w:rPr>
          <w:rFonts w:ascii="Times New Roman" w:hAnsi="Times New Roman" w:cs="Times New Roman"/>
          <w:sz w:val="24"/>
          <w:szCs w:val="24"/>
          <w:lang w:val="kl-GL"/>
        </w:rPr>
      </w:pPr>
    </w:p>
    <w:p w14:paraId="2DA1ED22" w14:textId="63990B56" w:rsidR="0059026C" w:rsidRPr="00A87C1B" w:rsidRDefault="004F4E7C" w:rsidP="0059026C">
      <w:pPr>
        <w:spacing w:after="0"/>
        <w:rPr>
          <w:rFonts w:ascii="Times New Roman" w:hAnsi="Times New Roman" w:cs="Times New Roman"/>
          <w:sz w:val="24"/>
          <w:szCs w:val="24"/>
          <w:lang w:val="kl-GL"/>
        </w:rPr>
      </w:pPr>
      <w:r>
        <w:rPr>
          <w:rFonts w:ascii="Times New Roman" w:hAnsi="Times New Roman" w:cs="Times New Roman"/>
          <w:sz w:val="24"/>
          <w:szCs w:val="24"/>
          <w:lang w:val="kl-GL"/>
        </w:rPr>
        <w:t>Ligestillingsrådet</w:t>
      </w:r>
      <w:r w:rsidR="0059026C" w:rsidRPr="0059026C">
        <w:rPr>
          <w:rFonts w:ascii="Times New Roman" w:hAnsi="Times New Roman" w:cs="Times New Roman"/>
          <w:sz w:val="24"/>
          <w:szCs w:val="24"/>
          <w:lang w:val="kl-GL"/>
        </w:rPr>
        <w:t xml:space="preserve"> kan dog kritisere den faktiske og retslige tilstand, som </w:t>
      </w:r>
      <w:r w:rsidR="00DC7728">
        <w:rPr>
          <w:rFonts w:ascii="Times New Roman" w:hAnsi="Times New Roman" w:cs="Times New Roman"/>
          <w:sz w:val="24"/>
          <w:szCs w:val="24"/>
          <w:lang w:val="kl-GL"/>
        </w:rPr>
        <w:t>L</w:t>
      </w:r>
      <w:r w:rsidR="00411E9E">
        <w:rPr>
          <w:rFonts w:ascii="Times New Roman" w:hAnsi="Times New Roman" w:cs="Times New Roman"/>
          <w:sz w:val="24"/>
          <w:szCs w:val="24"/>
          <w:lang w:val="kl-GL"/>
        </w:rPr>
        <w:t xml:space="preserve">igebehandlingsnævnets eller </w:t>
      </w:r>
      <w:r w:rsidR="0059026C" w:rsidRPr="0059026C">
        <w:rPr>
          <w:rFonts w:ascii="Times New Roman" w:hAnsi="Times New Roman" w:cs="Times New Roman"/>
          <w:sz w:val="24"/>
          <w:szCs w:val="24"/>
          <w:lang w:val="kl-GL"/>
        </w:rPr>
        <w:t>domstolenes afgørelse eller politiets efterforskning afdækker.</w:t>
      </w:r>
    </w:p>
    <w:p w14:paraId="40D011A1" w14:textId="094111FA" w:rsidR="00FB3923" w:rsidRDefault="00FB3923" w:rsidP="00FB3923">
      <w:pPr>
        <w:spacing w:after="0"/>
        <w:jc w:val="center"/>
        <w:rPr>
          <w:rFonts w:ascii="Times New Roman" w:hAnsi="Times New Roman" w:cs="Times New Roman"/>
          <w:i/>
          <w:iCs/>
          <w:sz w:val="24"/>
          <w:szCs w:val="24"/>
          <w:lang w:val="kl-GL"/>
        </w:rPr>
      </w:pPr>
    </w:p>
    <w:p w14:paraId="32A78F7C" w14:textId="613867CE" w:rsidR="00B7539D" w:rsidRDefault="00B7539D" w:rsidP="00FB3923">
      <w:pPr>
        <w:spacing w:after="0"/>
        <w:jc w:val="center"/>
        <w:rPr>
          <w:rFonts w:ascii="Times New Roman" w:hAnsi="Times New Roman" w:cs="Times New Roman"/>
          <w:i/>
          <w:iCs/>
          <w:sz w:val="24"/>
          <w:szCs w:val="24"/>
          <w:lang w:val="kl-GL"/>
        </w:rPr>
      </w:pPr>
    </w:p>
    <w:p w14:paraId="4BF328EB" w14:textId="5FEBBEC1" w:rsidR="00B7539D" w:rsidRDefault="00B7539D" w:rsidP="00FB3923">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 xml:space="preserve">Til § </w:t>
      </w:r>
      <w:r w:rsidR="00D835E6">
        <w:rPr>
          <w:rFonts w:ascii="Times New Roman" w:hAnsi="Times New Roman" w:cs="Times New Roman"/>
          <w:i/>
          <w:iCs/>
          <w:sz w:val="24"/>
          <w:szCs w:val="24"/>
          <w:lang w:val="kl-GL"/>
        </w:rPr>
        <w:t>3</w:t>
      </w:r>
      <w:r w:rsidR="00E058EC">
        <w:rPr>
          <w:rFonts w:ascii="Times New Roman" w:hAnsi="Times New Roman" w:cs="Times New Roman"/>
          <w:i/>
          <w:iCs/>
          <w:sz w:val="24"/>
          <w:szCs w:val="24"/>
          <w:lang w:val="kl-GL"/>
        </w:rPr>
        <w:t>9</w:t>
      </w:r>
    </w:p>
    <w:p w14:paraId="57642C43" w14:textId="6D228403" w:rsidR="00B7539D" w:rsidRPr="00B7539D" w:rsidRDefault="00B7539D" w:rsidP="00B7539D">
      <w:pPr>
        <w:spacing w:after="0"/>
        <w:rPr>
          <w:rFonts w:ascii="Times New Roman" w:hAnsi="Times New Roman" w:cs="Times New Roman"/>
          <w:sz w:val="24"/>
          <w:szCs w:val="24"/>
          <w:lang w:val="kl-GL"/>
        </w:rPr>
      </w:pPr>
      <w:r w:rsidRPr="00B7539D">
        <w:rPr>
          <w:rFonts w:ascii="Times New Roman" w:hAnsi="Times New Roman" w:cs="Times New Roman"/>
          <w:sz w:val="24"/>
          <w:szCs w:val="24"/>
          <w:lang w:val="kl-GL"/>
        </w:rPr>
        <w:t xml:space="preserve">Ligestillingsrådet sammensættes efter en udvælgelsesproces, der skal sikre, at det </w:t>
      </w:r>
    </w:p>
    <w:p w14:paraId="3902E8F2" w14:textId="77777777" w:rsidR="00B7539D" w:rsidRPr="00B7539D" w:rsidRDefault="00B7539D" w:rsidP="00B7539D">
      <w:pPr>
        <w:spacing w:after="0"/>
        <w:rPr>
          <w:rFonts w:ascii="Times New Roman" w:hAnsi="Times New Roman" w:cs="Times New Roman"/>
          <w:sz w:val="24"/>
          <w:szCs w:val="24"/>
          <w:lang w:val="kl-GL"/>
        </w:rPr>
      </w:pPr>
      <w:r w:rsidRPr="00B7539D">
        <w:rPr>
          <w:rFonts w:ascii="Times New Roman" w:hAnsi="Times New Roman" w:cs="Times New Roman"/>
          <w:sz w:val="24"/>
          <w:szCs w:val="24"/>
          <w:lang w:val="kl-GL"/>
        </w:rPr>
        <w:t xml:space="preserve">sammensatte råd besidder en bred indsigt i de væsentlige områder, der vedrører ligestilling. </w:t>
      </w:r>
    </w:p>
    <w:p w14:paraId="3FAF6741" w14:textId="77777777" w:rsidR="00B7539D" w:rsidRPr="00B7539D" w:rsidRDefault="00B7539D" w:rsidP="00B7539D">
      <w:pPr>
        <w:spacing w:after="0"/>
        <w:rPr>
          <w:rFonts w:ascii="Times New Roman" w:hAnsi="Times New Roman" w:cs="Times New Roman"/>
          <w:sz w:val="24"/>
          <w:szCs w:val="24"/>
          <w:lang w:val="kl-GL"/>
        </w:rPr>
      </w:pPr>
      <w:r w:rsidRPr="00B7539D">
        <w:rPr>
          <w:rFonts w:ascii="Times New Roman" w:hAnsi="Times New Roman" w:cs="Times New Roman"/>
          <w:sz w:val="24"/>
          <w:szCs w:val="24"/>
          <w:lang w:val="kl-GL"/>
        </w:rPr>
        <w:t xml:space="preserve">Disse områder omfatter forholdene på arbejdsmarkedet, børn og unges rettigheder og </w:t>
      </w:r>
    </w:p>
    <w:p w14:paraId="1AA17EFF" w14:textId="222A3439" w:rsidR="00B7539D" w:rsidRDefault="00B7539D" w:rsidP="00B7539D">
      <w:pPr>
        <w:spacing w:after="0"/>
        <w:rPr>
          <w:rFonts w:ascii="Times New Roman" w:hAnsi="Times New Roman" w:cs="Times New Roman"/>
          <w:sz w:val="24"/>
          <w:szCs w:val="24"/>
          <w:lang w:val="kl-GL"/>
        </w:rPr>
      </w:pPr>
      <w:r w:rsidRPr="00B7539D">
        <w:rPr>
          <w:rFonts w:ascii="Times New Roman" w:hAnsi="Times New Roman" w:cs="Times New Roman"/>
          <w:sz w:val="24"/>
          <w:szCs w:val="24"/>
          <w:lang w:val="kl-GL"/>
        </w:rPr>
        <w:t>interesser samt kønnenes sociale og samfundsmæssige roller.</w:t>
      </w:r>
    </w:p>
    <w:p w14:paraId="4822446D" w14:textId="65A7DBA4" w:rsidR="00B7539D" w:rsidRDefault="00B7539D" w:rsidP="00B7539D">
      <w:pPr>
        <w:spacing w:after="0"/>
        <w:rPr>
          <w:rFonts w:ascii="Times New Roman" w:hAnsi="Times New Roman" w:cs="Times New Roman"/>
          <w:sz w:val="24"/>
          <w:szCs w:val="24"/>
          <w:lang w:val="kl-GL"/>
        </w:rPr>
      </w:pPr>
    </w:p>
    <w:p w14:paraId="0FFE4FC9" w14:textId="77777777" w:rsidR="00B7539D" w:rsidRPr="00B7539D" w:rsidRDefault="00B7539D" w:rsidP="00B7539D">
      <w:pPr>
        <w:spacing w:after="0"/>
        <w:rPr>
          <w:rFonts w:ascii="Times New Roman" w:hAnsi="Times New Roman" w:cs="Times New Roman"/>
          <w:sz w:val="24"/>
          <w:szCs w:val="24"/>
          <w:lang w:val="kl-GL"/>
        </w:rPr>
      </w:pPr>
      <w:r w:rsidRPr="00B7539D">
        <w:rPr>
          <w:rFonts w:ascii="Times New Roman" w:hAnsi="Times New Roman" w:cs="Times New Roman"/>
          <w:sz w:val="24"/>
          <w:szCs w:val="24"/>
          <w:lang w:val="kl-GL"/>
        </w:rPr>
        <w:t xml:space="preserve">Ved beskikkelse af medlemmer til Grønlands Ligestillingsråd bør der lægges vægt på, at de </w:t>
      </w:r>
    </w:p>
    <w:p w14:paraId="13FBD4C5" w14:textId="73D1DA88" w:rsidR="00B7539D" w:rsidRPr="00B7539D" w:rsidRDefault="00B7539D" w:rsidP="00B7539D">
      <w:pPr>
        <w:spacing w:after="0"/>
        <w:rPr>
          <w:rFonts w:ascii="Times New Roman" w:hAnsi="Times New Roman" w:cs="Times New Roman"/>
          <w:sz w:val="24"/>
          <w:szCs w:val="24"/>
          <w:lang w:val="kl-GL"/>
        </w:rPr>
      </w:pPr>
      <w:r w:rsidRPr="00B7539D">
        <w:rPr>
          <w:rFonts w:ascii="Times New Roman" w:hAnsi="Times New Roman" w:cs="Times New Roman"/>
          <w:sz w:val="24"/>
          <w:szCs w:val="24"/>
          <w:lang w:val="kl-GL"/>
        </w:rPr>
        <w:t xml:space="preserve">kommende medlemmer: </w:t>
      </w:r>
    </w:p>
    <w:p w14:paraId="3F1E4702" w14:textId="77777777" w:rsidR="00B7539D" w:rsidRPr="00B7539D" w:rsidRDefault="00B7539D" w:rsidP="00B7539D">
      <w:pPr>
        <w:spacing w:after="0"/>
        <w:rPr>
          <w:rFonts w:ascii="Times New Roman" w:hAnsi="Times New Roman" w:cs="Times New Roman"/>
          <w:sz w:val="24"/>
          <w:szCs w:val="24"/>
          <w:lang w:val="kl-GL"/>
        </w:rPr>
      </w:pPr>
      <w:r w:rsidRPr="00B7539D">
        <w:rPr>
          <w:rFonts w:ascii="Times New Roman" w:hAnsi="Times New Roman" w:cs="Times New Roman"/>
          <w:sz w:val="24"/>
          <w:szCs w:val="24"/>
          <w:lang w:val="kl-GL"/>
        </w:rPr>
        <w:t xml:space="preserve">- besidder de nødvendige kompetencer </w:t>
      </w:r>
    </w:p>
    <w:p w14:paraId="0796EF79" w14:textId="77777777" w:rsidR="00B7539D" w:rsidRPr="00B7539D" w:rsidRDefault="00B7539D" w:rsidP="00B7539D">
      <w:pPr>
        <w:spacing w:after="0"/>
        <w:rPr>
          <w:rFonts w:ascii="Times New Roman" w:hAnsi="Times New Roman" w:cs="Times New Roman"/>
          <w:sz w:val="24"/>
          <w:szCs w:val="24"/>
          <w:lang w:val="kl-GL"/>
        </w:rPr>
      </w:pPr>
      <w:r w:rsidRPr="00B7539D">
        <w:rPr>
          <w:rFonts w:ascii="Times New Roman" w:hAnsi="Times New Roman" w:cs="Times New Roman"/>
          <w:sz w:val="24"/>
          <w:szCs w:val="24"/>
          <w:lang w:val="kl-GL"/>
        </w:rPr>
        <w:t xml:space="preserve">- opfører sig med den værdighed, hvervet kræver, såvel i som uden for udførelsen af </w:t>
      </w:r>
    </w:p>
    <w:p w14:paraId="446D9CF8" w14:textId="77777777" w:rsidR="00B7539D" w:rsidRPr="00B7539D" w:rsidRDefault="00B7539D" w:rsidP="00B7539D">
      <w:pPr>
        <w:spacing w:after="0"/>
        <w:rPr>
          <w:rFonts w:ascii="Times New Roman" w:hAnsi="Times New Roman" w:cs="Times New Roman"/>
          <w:sz w:val="24"/>
          <w:szCs w:val="24"/>
          <w:lang w:val="kl-GL"/>
        </w:rPr>
      </w:pPr>
      <w:r w:rsidRPr="00B7539D">
        <w:rPr>
          <w:rFonts w:ascii="Times New Roman" w:hAnsi="Times New Roman" w:cs="Times New Roman"/>
          <w:sz w:val="24"/>
          <w:szCs w:val="24"/>
          <w:lang w:val="kl-GL"/>
        </w:rPr>
        <w:t xml:space="preserve">hvervet </w:t>
      </w:r>
    </w:p>
    <w:p w14:paraId="3C2BAFC9" w14:textId="77777777" w:rsidR="00B7539D" w:rsidRPr="00B7539D" w:rsidRDefault="00B7539D" w:rsidP="00B7539D">
      <w:pPr>
        <w:spacing w:after="0"/>
        <w:rPr>
          <w:rFonts w:ascii="Times New Roman" w:hAnsi="Times New Roman" w:cs="Times New Roman"/>
          <w:sz w:val="24"/>
          <w:szCs w:val="24"/>
          <w:lang w:val="kl-GL"/>
        </w:rPr>
      </w:pPr>
      <w:r w:rsidRPr="00B7539D">
        <w:rPr>
          <w:rFonts w:ascii="Times New Roman" w:hAnsi="Times New Roman" w:cs="Times New Roman"/>
          <w:sz w:val="24"/>
          <w:szCs w:val="24"/>
          <w:lang w:val="kl-GL"/>
        </w:rPr>
        <w:t xml:space="preserve">- medvirker aktivt til opfyldelse af ligestillingsrådets opgaver </w:t>
      </w:r>
    </w:p>
    <w:p w14:paraId="730375C0" w14:textId="77777777" w:rsidR="00B7539D" w:rsidRPr="00B7539D" w:rsidRDefault="00B7539D" w:rsidP="00B7539D">
      <w:pPr>
        <w:spacing w:after="0"/>
        <w:rPr>
          <w:rFonts w:ascii="Times New Roman" w:hAnsi="Times New Roman" w:cs="Times New Roman"/>
          <w:sz w:val="24"/>
          <w:szCs w:val="24"/>
          <w:lang w:val="kl-GL"/>
        </w:rPr>
      </w:pPr>
      <w:r w:rsidRPr="00B7539D">
        <w:rPr>
          <w:rFonts w:ascii="Times New Roman" w:hAnsi="Times New Roman" w:cs="Times New Roman"/>
          <w:sz w:val="24"/>
          <w:szCs w:val="24"/>
          <w:lang w:val="kl-GL"/>
        </w:rPr>
        <w:t xml:space="preserve">- indgår på de præmisser, som ligestillingsrådet arbejder ud fra i henhold til denne lov </w:t>
      </w:r>
    </w:p>
    <w:p w14:paraId="66C94EBE" w14:textId="77777777" w:rsidR="00B7539D" w:rsidRPr="00B7539D" w:rsidRDefault="00B7539D" w:rsidP="00B7539D">
      <w:pPr>
        <w:spacing w:after="0"/>
        <w:rPr>
          <w:rFonts w:ascii="Times New Roman" w:hAnsi="Times New Roman" w:cs="Times New Roman"/>
          <w:sz w:val="24"/>
          <w:szCs w:val="24"/>
          <w:lang w:val="kl-GL"/>
        </w:rPr>
      </w:pPr>
      <w:r w:rsidRPr="00B7539D">
        <w:rPr>
          <w:rFonts w:ascii="Times New Roman" w:hAnsi="Times New Roman" w:cs="Times New Roman"/>
          <w:sz w:val="24"/>
          <w:szCs w:val="24"/>
          <w:lang w:val="kl-GL"/>
        </w:rPr>
        <w:t xml:space="preserve">- udtræder af ligestillingsrådet, hvis de bestrider andre hverv, der kan være i konflikt </w:t>
      </w:r>
    </w:p>
    <w:p w14:paraId="73A21ECE" w14:textId="53DEC2F0" w:rsidR="00B7539D" w:rsidRDefault="00B7539D" w:rsidP="00B7539D">
      <w:pPr>
        <w:spacing w:after="0"/>
        <w:rPr>
          <w:rFonts w:ascii="Times New Roman" w:hAnsi="Times New Roman" w:cs="Times New Roman"/>
          <w:sz w:val="24"/>
          <w:szCs w:val="24"/>
          <w:lang w:val="kl-GL"/>
        </w:rPr>
      </w:pPr>
      <w:r w:rsidRPr="00B7539D">
        <w:rPr>
          <w:rFonts w:ascii="Times New Roman" w:hAnsi="Times New Roman" w:cs="Times New Roman"/>
          <w:sz w:val="24"/>
          <w:szCs w:val="24"/>
          <w:lang w:val="kl-GL"/>
        </w:rPr>
        <w:t>med arbejdet i ligestillingsrådet.</w:t>
      </w:r>
    </w:p>
    <w:p w14:paraId="31B927B7" w14:textId="77777777" w:rsidR="00B7539D" w:rsidRDefault="00B7539D" w:rsidP="00B7539D">
      <w:pPr>
        <w:spacing w:after="0"/>
        <w:rPr>
          <w:rFonts w:ascii="Times New Roman" w:hAnsi="Times New Roman" w:cs="Times New Roman"/>
          <w:sz w:val="24"/>
          <w:szCs w:val="24"/>
          <w:lang w:val="kl-GL"/>
        </w:rPr>
      </w:pPr>
    </w:p>
    <w:p w14:paraId="73E9BE8F" w14:textId="34B88813" w:rsidR="00B7539D" w:rsidRDefault="00B7539D" w:rsidP="00B7539D">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Bestemmelsen er en videreførelse af § 28 i </w:t>
      </w:r>
      <w:r w:rsidRPr="00A118E9">
        <w:rPr>
          <w:rFonts w:ascii="Times New Roman" w:hAnsi="Times New Roman" w:cs="Times New Roman"/>
          <w:sz w:val="24"/>
          <w:szCs w:val="24"/>
          <w:lang w:val="kl-GL"/>
        </w:rPr>
        <w:t>Inatsisartutlov nr. 3 af 29. november 2013 om ligestilling af mænd og kvinder</w:t>
      </w:r>
      <w:r>
        <w:rPr>
          <w:rFonts w:ascii="Times New Roman" w:hAnsi="Times New Roman" w:cs="Times New Roman"/>
          <w:sz w:val="24"/>
          <w:szCs w:val="24"/>
          <w:lang w:val="kl-GL"/>
        </w:rPr>
        <w:t>.</w:t>
      </w:r>
    </w:p>
    <w:p w14:paraId="1C02CE22" w14:textId="3EF85977" w:rsidR="00C71018" w:rsidRDefault="00C71018" w:rsidP="00C71018">
      <w:pPr>
        <w:spacing w:after="0"/>
        <w:rPr>
          <w:rFonts w:ascii="Times New Roman" w:hAnsi="Times New Roman" w:cs="Times New Roman"/>
          <w:sz w:val="24"/>
          <w:szCs w:val="24"/>
          <w:lang w:val="kl-GL"/>
        </w:rPr>
      </w:pPr>
    </w:p>
    <w:p w14:paraId="0E02FFE5" w14:textId="2BE56FE7" w:rsidR="00C71018" w:rsidRPr="00851E3E" w:rsidRDefault="00C71018" w:rsidP="00C71018">
      <w:pPr>
        <w:spacing w:after="0"/>
        <w:rPr>
          <w:rFonts w:ascii="Times New Roman" w:hAnsi="Times New Roman" w:cs="Times New Roman"/>
          <w:sz w:val="24"/>
          <w:szCs w:val="24"/>
          <w:lang w:val="kl-GL"/>
        </w:rPr>
      </w:pPr>
      <w:r w:rsidRPr="00851E3E">
        <w:rPr>
          <w:rFonts w:ascii="Times New Roman" w:hAnsi="Times New Roman" w:cs="Times New Roman"/>
          <w:sz w:val="24"/>
          <w:szCs w:val="24"/>
          <w:lang w:val="kl-GL"/>
        </w:rPr>
        <w:t xml:space="preserve">Grønlands Ligestillingsråd er politisk uafhængig, hvilket medfører, at rådet falder udenfor det </w:t>
      </w:r>
    </w:p>
    <w:p w14:paraId="241FB23C" w14:textId="77777777" w:rsidR="00C71018" w:rsidRPr="00851E3E" w:rsidRDefault="00C71018" w:rsidP="00C71018">
      <w:pPr>
        <w:spacing w:after="0"/>
        <w:rPr>
          <w:rFonts w:ascii="Times New Roman" w:hAnsi="Times New Roman" w:cs="Times New Roman"/>
          <w:sz w:val="24"/>
          <w:szCs w:val="24"/>
          <w:lang w:val="kl-GL"/>
        </w:rPr>
      </w:pPr>
      <w:r w:rsidRPr="00851E3E">
        <w:rPr>
          <w:rFonts w:ascii="Times New Roman" w:hAnsi="Times New Roman" w:cs="Times New Roman"/>
          <w:sz w:val="24"/>
          <w:szCs w:val="24"/>
          <w:lang w:val="kl-GL"/>
        </w:rPr>
        <w:t xml:space="preserve">almindelige departementale hierarki. Det vil sige, at departementets overordnelsesbeføjelser </w:t>
      </w:r>
    </w:p>
    <w:p w14:paraId="541E5D12" w14:textId="7201E234" w:rsidR="00C71018" w:rsidRPr="00851E3E" w:rsidRDefault="00C71018" w:rsidP="00C71018">
      <w:pPr>
        <w:spacing w:after="0"/>
        <w:rPr>
          <w:rFonts w:ascii="Times New Roman" w:hAnsi="Times New Roman" w:cs="Times New Roman"/>
          <w:sz w:val="24"/>
          <w:szCs w:val="24"/>
          <w:lang w:val="kl-GL"/>
        </w:rPr>
      </w:pPr>
      <w:r w:rsidRPr="00851E3E">
        <w:rPr>
          <w:rFonts w:ascii="Times New Roman" w:hAnsi="Times New Roman" w:cs="Times New Roman"/>
          <w:sz w:val="24"/>
          <w:szCs w:val="24"/>
          <w:lang w:val="kl-GL"/>
        </w:rPr>
        <w:t>ikke kan opretholdes, udover hvad der er fastlagt i dette lovforslag. Grønlands Ligestillingsråd er dermed berettiget til selv at fastlægge sit arbejde inden for de rammer loven tilsiger. På denne måde sikres det, at arbejdet i Ligestillingsråd</w:t>
      </w:r>
      <w:r w:rsidR="00087DC8">
        <w:rPr>
          <w:rFonts w:ascii="Times New Roman" w:hAnsi="Times New Roman" w:cs="Times New Roman"/>
          <w:sz w:val="24"/>
          <w:szCs w:val="24"/>
          <w:lang w:val="kl-GL"/>
        </w:rPr>
        <w:t>et</w:t>
      </w:r>
      <w:r w:rsidRPr="00851E3E">
        <w:rPr>
          <w:rFonts w:ascii="Times New Roman" w:hAnsi="Times New Roman" w:cs="Times New Roman"/>
          <w:sz w:val="24"/>
          <w:szCs w:val="24"/>
          <w:lang w:val="kl-GL"/>
        </w:rPr>
        <w:t xml:space="preserve"> ikke bliver påvirket af øvrige politiske målsætninger.</w:t>
      </w:r>
    </w:p>
    <w:p w14:paraId="03CDECD3" w14:textId="77777777" w:rsidR="00C71018" w:rsidRDefault="00C71018" w:rsidP="00B7539D">
      <w:pPr>
        <w:spacing w:after="0"/>
        <w:rPr>
          <w:rFonts w:ascii="Times New Roman" w:hAnsi="Times New Roman" w:cs="Times New Roman"/>
          <w:sz w:val="24"/>
          <w:szCs w:val="24"/>
          <w:lang w:val="kl-GL"/>
        </w:rPr>
      </w:pPr>
    </w:p>
    <w:p w14:paraId="240D10A8" w14:textId="2444B8FA" w:rsidR="00E12829" w:rsidRDefault="00E12829" w:rsidP="00B7539D">
      <w:pPr>
        <w:spacing w:after="0"/>
        <w:rPr>
          <w:rFonts w:ascii="Times New Roman" w:hAnsi="Times New Roman" w:cs="Times New Roman"/>
          <w:sz w:val="24"/>
          <w:szCs w:val="24"/>
          <w:lang w:val="kl-GL"/>
        </w:rPr>
      </w:pPr>
    </w:p>
    <w:p w14:paraId="54A48319" w14:textId="0B8DAD0F" w:rsidR="008D668D" w:rsidRDefault="00E12829" w:rsidP="00D835E6">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 xml:space="preserve">Til § </w:t>
      </w:r>
      <w:r w:rsidR="00E058EC">
        <w:rPr>
          <w:rFonts w:ascii="Times New Roman" w:hAnsi="Times New Roman" w:cs="Times New Roman"/>
          <w:i/>
          <w:iCs/>
          <w:sz w:val="24"/>
          <w:szCs w:val="24"/>
          <w:lang w:val="kl-GL"/>
        </w:rPr>
        <w:t>40</w:t>
      </w:r>
    </w:p>
    <w:p w14:paraId="7361783B" w14:textId="77777777" w:rsidR="00087DC8" w:rsidRDefault="00087DC8" w:rsidP="008D668D">
      <w:pPr>
        <w:spacing w:after="0"/>
        <w:rPr>
          <w:rFonts w:ascii="Times New Roman" w:hAnsi="Times New Roman" w:cs="Times New Roman"/>
          <w:sz w:val="24"/>
          <w:szCs w:val="24"/>
          <w:lang w:val="kl-GL"/>
        </w:rPr>
      </w:pPr>
    </w:p>
    <w:p w14:paraId="04C2F0DA" w14:textId="05FA6E2D" w:rsidR="008D668D" w:rsidRPr="008D668D" w:rsidRDefault="008D668D" w:rsidP="008D668D">
      <w:pPr>
        <w:spacing w:after="0"/>
        <w:rPr>
          <w:rFonts w:ascii="Times New Roman" w:hAnsi="Times New Roman" w:cs="Times New Roman"/>
          <w:sz w:val="24"/>
          <w:szCs w:val="24"/>
          <w:lang w:val="kl-GL"/>
        </w:rPr>
      </w:pPr>
      <w:r w:rsidRPr="008D668D">
        <w:rPr>
          <w:rFonts w:ascii="Times New Roman" w:hAnsi="Times New Roman" w:cs="Times New Roman"/>
          <w:sz w:val="24"/>
          <w:szCs w:val="24"/>
          <w:lang w:val="kl-GL"/>
        </w:rPr>
        <w:t xml:space="preserve">Bestemmelsen omhandler indstillinger til medlemskab af ligestillingsrådet. Naalakkersuisut </w:t>
      </w:r>
    </w:p>
    <w:p w14:paraId="459E9AF6" w14:textId="2F268CD9" w:rsidR="008D668D" w:rsidRPr="008D668D" w:rsidRDefault="008D668D" w:rsidP="008D668D">
      <w:pPr>
        <w:spacing w:after="0"/>
        <w:rPr>
          <w:rFonts w:ascii="Times New Roman" w:hAnsi="Times New Roman" w:cs="Times New Roman"/>
          <w:sz w:val="24"/>
          <w:szCs w:val="24"/>
          <w:lang w:val="kl-GL"/>
        </w:rPr>
      </w:pPr>
      <w:r w:rsidRPr="008D668D">
        <w:rPr>
          <w:rFonts w:ascii="Times New Roman" w:hAnsi="Times New Roman" w:cs="Times New Roman"/>
          <w:sz w:val="24"/>
          <w:szCs w:val="24"/>
          <w:lang w:val="kl-GL"/>
        </w:rPr>
        <w:t>udpege</w:t>
      </w:r>
      <w:r w:rsidR="00087DC8">
        <w:rPr>
          <w:rFonts w:ascii="Times New Roman" w:hAnsi="Times New Roman" w:cs="Times New Roman"/>
          <w:sz w:val="24"/>
          <w:szCs w:val="24"/>
          <w:lang w:val="kl-GL"/>
        </w:rPr>
        <w:t>r</w:t>
      </w:r>
      <w:r w:rsidRPr="008D668D">
        <w:rPr>
          <w:rFonts w:ascii="Times New Roman" w:hAnsi="Times New Roman" w:cs="Times New Roman"/>
          <w:sz w:val="24"/>
          <w:szCs w:val="24"/>
          <w:lang w:val="kl-GL"/>
        </w:rPr>
        <w:t xml:space="preserve"> alle medlemmer, inklusiv</w:t>
      </w:r>
      <w:r>
        <w:rPr>
          <w:rFonts w:ascii="Times New Roman" w:hAnsi="Times New Roman" w:cs="Times New Roman"/>
          <w:sz w:val="24"/>
          <w:szCs w:val="24"/>
          <w:lang w:val="kl-GL"/>
        </w:rPr>
        <w:t>e</w:t>
      </w:r>
      <w:r w:rsidRPr="008D668D">
        <w:rPr>
          <w:rFonts w:ascii="Times New Roman" w:hAnsi="Times New Roman" w:cs="Times New Roman"/>
          <w:sz w:val="24"/>
          <w:szCs w:val="24"/>
          <w:lang w:val="kl-GL"/>
        </w:rPr>
        <w:t xml:space="preserve"> formanden efter indstillinger fra organisationer, </w:t>
      </w:r>
    </w:p>
    <w:p w14:paraId="70AB98F2" w14:textId="7A6F42C7" w:rsidR="008D668D" w:rsidRDefault="008D668D" w:rsidP="008D668D">
      <w:pPr>
        <w:spacing w:after="0"/>
        <w:rPr>
          <w:rFonts w:ascii="Times New Roman" w:hAnsi="Times New Roman" w:cs="Times New Roman"/>
          <w:sz w:val="24"/>
          <w:szCs w:val="24"/>
          <w:lang w:val="kl-GL"/>
        </w:rPr>
      </w:pPr>
      <w:r w:rsidRPr="008D668D">
        <w:rPr>
          <w:rFonts w:ascii="Times New Roman" w:hAnsi="Times New Roman" w:cs="Times New Roman"/>
          <w:sz w:val="24"/>
          <w:szCs w:val="24"/>
          <w:lang w:val="kl-GL"/>
        </w:rPr>
        <w:t xml:space="preserve">institutioner mv., for at sikre, at ligestillingsrådet er politisk uafhængigt. </w:t>
      </w:r>
    </w:p>
    <w:p w14:paraId="1961C9F3" w14:textId="77777777" w:rsidR="00087DC8" w:rsidRPr="008D668D" w:rsidRDefault="00087DC8" w:rsidP="008D668D">
      <w:pPr>
        <w:spacing w:after="0"/>
        <w:rPr>
          <w:rFonts w:ascii="Times New Roman" w:hAnsi="Times New Roman" w:cs="Times New Roman"/>
          <w:sz w:val="24"/>
          <w:szCs w:val="24"/>
          <w:lang w:val="kl-GL"/>
        </w:rPr>
      </w:pPr>
    </w:p>
    <w:p w14:paraId="021763FE" w14:textId="77777777" w:rsidR="008D668D" w:rsidRPr="008D668D" w:rsidRDefault="008D668D" w:rsidP="008D668D">
      <w:pPr>
        <w:spacing w:after="0"/>
        <w:rPr>
          <w:rFonts w:ascii="Times New Roman" w:hAnsi="Times New Roman" w:cs="Times New Roman"/>
          <w:sz w:val="24"/>
          <w:szCs w:val="24"/>
          <w:lang w:val="kl-GL"/>
        </w:rPr>
      </w:pPr>
      <w:r w:rsidRPr="008D668D">
        <w:rPr>
          <w:rFonts w:ascii="Times New Roman" w:hAnsi="Times New Roman" w:cs="Times New Roman"/>
          <w:sz w:val="24"/>
          <w:szCs w:val="24"/>
          <w:lang w:val="kl-GL"/>
        </w:rPr>
        <w:t xml:space="preserve">I stk. 2-5 er der opstillet fire typer af organisationer bestående af arbejdsmarkedet, børn og </w:t>
      </w:r>
    </w:p>
    <w:p w14:paraId="5663C649" w14:textId="77777777" w:rsidR="008D668D" w:rsidRPr="008D668D" w:rsidRDefault="008D668D" w:rsidP="008D668D">
      <w:pPr>
        <w:spacing w:after="0"/>
        <w:rPr>
          <w:rFonts w:ascii="Times New Roman" w:hAnsi="Times New Roman" w:cs="Times New Roman"/>
          <w:sz w:val="24"/>
          <w:szCs w:val="24"/>
          <w:lang w:val="kl-GL"/>
        </w:rPr>
      </w:pPr>
      <w:r w:rsidRPr="008D668D">
        <w:rPr>
          <w:rFonts w:ascii="Times New Roman" w:hAnsi="Times New Roman" w:cs="Times New Roman"/>
          <w:sz w:val="24"/>
          <w:szCs w:val="24"/>
          <w:lang w:val="kl-GL"/>
        </w:rPr>
        <w:t xml:space="preserve">unge, uddannelse og forskning samt kønsroller. Alle organisationer, institutioner mv., der </w:t>
      </w:r>
    </w:p>
    <w:p w14:paraId="4CBAD582" w14:textId="77777777" w:rsidR="008D668D" w:rsidRPr="008D668D" w:rsidRDefault="008D668D" w:rsidP="008D668D">
      <w:pPr>
        <w:spacing w:after="0"/>
        <w:rPr>
          <w:rFonts w:ascii="Times New Roman" w:hAnsi="Times New Roman" w:cs="Times New Roman"/>
          <w:sz w:val="24"/>
          <w:szCs w:val="24"/>
          <w:lang w:val="kl-GL"/>
        </w:rPr>
      </w:pPr>
      <w:r w:rsidRPr="008D668D">
        <w:rPr>
          <w:rFonts w:ascii="Times New Roman" w:hAnsi="Times New Roman" w:cs="Times New Roman"/>
          <w:sz w:val="24"/>
          <w:szCs w:val="24"/>
          <w:lang w:val="kl-GL"/>
        </w:rPr>
        <w:t xml:space="preserve">arbejder med eller for disse områder er berettiget til at indstille kandidater til </w:t>
      </w:r>
    </w:p>
    <w:p w14:paraId="461D113C" w14:textId="2D7E5E72" w:rsidR="008D668D" w:rsidRDefault="008D668D" w:rsidP="001D6FEA">
      <w:pPr>
        <w:spacing w:after="0"/>
        <w:rPr>
          <w:rFonts w:ascii="Times New Roman" w:hAnsi="Times New Roman" w:cs="Times New Roman"/>
          <w:sz w:val="24"/>
          <w:szCs w:val="24"/>
          <w:lang w:val="kl-GL"/>
        </w:rPr>
      </w:pPr>
      <w:r w:rsidRPr="008D668D">
        <w:rPr>
          <w:rFonts w:ascii="Times New Roman" w:hAnsi="Times New Roman" w:cs="Times New Roman"/>
          <w:sz w:val="24"/>
          <w:szCs w:val="24"/>
          <w:lang w:val="kl-GL"/>
        </w:rPr>
        <w:t xml:space="preserve">ligestillingsrådet. </w:t>
      </w:r>
    </w:p>
    <w:p w14:paraId="1FD4B6EC" w14:textId="720644E8" w:rsidR="001D28B0" w:rsidRDefault="001D28B0" w:rsidP="001D6FEA">
      <w:pPr>
        <w:spacing w:after="0"/>
        <w:rPr>
          <w:rFonts w:ascii="Times New Roman" w:hAnsi="Times New Roman" w:cs="Times New Roman"/>
          <w:sz w:val="24"/>
          <w:szCs w:val="24"/>
          <w:lang w:val="kl-GL"/>
        </w:rPr>
      </w:pPr>
    </w:p>
    <w:p w14:paraId="758E7F26" w14:textId="30E938D4" w:rsidR="001D28B0" w:rsidRPr="006B6AB0" w:rsidRDefault="001D28B0" w:rsidP="001D6FEA">
      <w:pPr>
        <w:spacing w:after="0"/>
        <w:rPr>
          <w:rFonts w:ascii="Times New Roman" w:hAnsi="Times New Roman" w:cs="Times New Roman"/>
          <w:sz w:val="24"/>
          <w:szCs w:val="24"/>
        </w:rPr>
      </w:pPr>
      <w:r>
        <w:rPr>
          <w:rFonts w:ascii="Times New Roman" w:hAnsi="Times New Roman" w:cs="Times New Roman"/>
          <w:sz w:val="24"/>
          <w:szCs w:val="24"/>
          <w:lang w:val="kl-GL"/>
        </w:rPr>
        <w:t xml:space="preserve">De indstillede kandidater skal have indsigt i </w:t>
      </w:r>
      <w:r>
        <w:rPr>
          <w:rFonts w:ascii="Times New Roman" w:hAnsi="Times New Roman" w:cs="Times New Roman"/>
          <w:sz w:val="24"/>
          <w:szCs w:val="24"/>
        </w:rPr>
        <w:t>f</w:t>
      </w:r>
      <w:r w:rsidRPr="006B7DB6">
        <w:rPr>
          <w:rFonts w:ascii="Times New Roman" w:hAnsi="Times New Roman" w:cs="Times New Roman"/>
          <w:sz w:val="24"/>
          <w:szCs w:val="24"/>
        </w:rPr>
        <w:t>orholdene på arbejdsmarkedet, herunder både lønmodtageres og arbejdsgiveres rettigheder, pligter og interesser</w:t>
      </w:r>
      <w:r>
        <w:rPr>
          <w:rFonts w:ascii="Times New Roman" w:hAnsi="Times New Roman" w:cs="Times New Roman"/>
          <w:sz w:val="24"/>
          <w:szCs w:val="24"/>
        </w:rPr>
        <w:t>, b</w:t>
      </w:r>
      <w:r w:rsidRPr="001D28B0">
        <w:rPr>
          <w:rFonts w:ascii="Times New Roman" w:hAnsi="Times New Roman" w:cs="Times New Roman"/>
          <w:sz w:val="24"/>
          <w:szCs w:val="24"/>
        </w:rPr>
        <w:t>ørn og unges rettigheder og interesser, herunder trivsels-, udviklings- og uddannelsesforhold</w:t>
      </w:r>
      <w:r>
        <w:rPr>
          <w:rFonts w:ascii="Times New Roman" w:hAnsi="Times New Roman" w:cs="Times New Roman"/>
          <w:sz w:val="24"/>
          <w:szCs w:val="24"/>
        </w:rPr>
        <w:t xml:space="preserve"> eller k</w:t>
      </w:r>
      <w:r w:rsidRPr="006B7DB6">
        <w:rPr>
          <w:rFonts w:ascii="Times New Roman" w:hAnsi="Times New Roman" w:cs="Times New Roman"/>
          <w:sz w:val="24"/>
          <w:szCs w:val="24"/>
        </w:rPr>
        <w:t>ønnenes sociale og samfundsmæssige roller, herunder det enkelte køns rettigheder, pligter og interesser.</w:t>
      </w:r>
    </w:p>
    <w:p w14:paraId="5BA098DF" w14:textId="3022E7A2" w:rsidR="008D668D" w:rsidRPr="008D668D" w:rsidRDefault="008D668D" w:rsidP="008D668D">
      <w:pPr>
        <w:spacing w:after="0"/>
        <w:rPr>
          <w:rFonts w:ascii="Times New Roman" w:hAnsi="Times New Roman" w:cs="Times New Roman"/>
          <w:sz w:val="24"/>
          <w:szCs w:val="24"/>
          <w:lang w:val="kl-GL"/>
        </w:rPr>
      </w:pPr>
      <w:r w:rsidRPr="008D668D">
        <w:rPr>
          <w:rFonts w:ascii="Times New Roman" w:hAnsi="Times New Roman" w:cs="Times New Roman"/>
          <w:sz w:val="24"/>
          <w:szCs w:val="24"/>
          <w:lang w:val="kl-GL"/>
        </w:rPr>
        <w:t xml:space="preserve"> </w:t>
      </w:r>
    </w:p>
    <w:p w14:paraId="3B1590B5" w14:textId="77777777" w:rsidR="008D668D" w:rsidRPr="008D668D" w:rsidRDefault="008D668D" w:rsidP="008D668D">
      <w:pPr>
        <w:spacing w:after="0"/>
        <w:rPr>
          <w:rFonts w:ascii="Times New Roman" w:hAnsi="Times New Roman" w:cs="Times New Roman"/>
          <w:sz w:val="24"/>
          <w:szCs w:val="24"/>
          <w:lang w:val="kl-GL"/>
        </w:rPr>
      </w:pPr>
      <w:r w:rsidRPr="008D668D">
        <w:rPr>
          <w:rFonts w:ascii="Times New Roman" w:hAnsi="Times New Roman" w:cs="Times New Roman"/>
          <w:sz w:val="24"/>
          <w:szCs w:val="24"/>
          <w:lang w:val="kl-GL"/>
        </w:rPr>
        <w:t xml:space="preserve">Naalakkersuisut er forpligtet til at udpege et til to medlemmer fra hver type organisation. På </w:t>
      </w:r>
    </w:p>
    <w:p w14:paraId="455D4699" w14:textId="642B0D67" w:rsidR="008D668D" w:rsidRDefault="008D668D" w:rsidP="008D668D">
      <w:pPr>
        <w:spacing w:after="0"/>
        <w:rPr>
          <w:rFonts w:ascii="Times New Roman" w:hAnsi="Times New Roman" w:cs="Times New Roman"/>
          <w:sz w:val="24"/>
          <w:szCs w:val="24"/>
          <w:lang w:val="kl-GL"/>
        </w:rPr>
      </w:pPr>
      <w:r w:rsidRPr="008D668D">
        <w:rPr>
          <w:rFonts w:ascii="Times New Roman" w:hAnsi="Times New Roman" w:cs="Times New Roman"/>
          <w:sz w:val="24"/>
          <w:szCs w:val="24"/>
          <w:lang w:val="kl-GL"/>
        </w:rPr>
        <w:t xml:space="preserve">denne måde sikres et bredt og fleksibelt råd, der kan tilpasses samfundets dynamiske behov. </w:t>
      </w:r>
    </w:p>
    <w:p w14:paraId="104FEA8A" w14:textId="77777777" w:rsidR="0097222B" w:rsidRDefault="0097222B" w:rsidP="008D668D">
      <w:pPr>
        <w:spacing w:after="0"/>
        <w:rPr>
          <w:rFonts w:ascii="Times New Roman" w:hAnsi="Times New Roman" w:cs="Times New Roman"/>
          <w:sz w:val="24"/>
          <w:szCs w:val="24"/>
          <w:lang w:val="kl-GL"/>
        </w:rPr>
      </w:pPr>
    </w:p>
    <w:p w14:paraId="0724EE45" w14:textId="0AED919F" w:rsidR="0097222B" w:rsidRDefault="0097222B" w:rsidP="008D668D">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I stk. 7 gives Naalakkersuisut mulighed for at udpege de resterende medlemmer uden indstilling fra en organisation. Disse medlemmer skal repræsentere ligestillingsmæssige interesser. </w:t>
      </w:r>
    </w:p>
    <w:p w14:paraId="62AE03C1" w14:textId="77777777" w:rsidR="008D668D" w:rsidRPr="008D668D" w:rsidRDefault="008D668D" w:rsidP="008D668D">
      <w:pPr>
        <w:spacing w:after="0"/>
        <w:rPr>
          <w:rFonts w:ascii="Times New Roman" w:hAnsi="Times New Roman" w:cs="Times New Roman"/>
          <w:sz w:val="24"/>
          <w:szCs w:val="24"/>
          <w:lang w:val="kl-GL"/>
        </w:rPr>
      </w:pPr>
    </w:p>
    <w:p w14:paraId="557F0504" w14:textId="0F970A28" w:rsidR="004546AD" w:rsidRDefault="004546AD" w:rsidP="004546AD">
      <w:pPr>
        <w:spacing w:after="0"/>
        <w:rPr>
          <w:rFonts w:ascii="Times New Roman" w:hAnsi="Times New Roman" w:cs="Times New Roman"/>
          <w:sz w:val="24"/>
          <w:szCs w:val="24"/>
        </w:rPr>
      </w:pPr>
      <w:r>
        <w:rPr>
          <w:rFonts w:ascii="Times New Roman" w:hAnsi="Times New Roman" w:cs="Times New Roman"/>
          <w:sz w:val="24"/>
          <w:szCs w:val="24"/>
        </w:rPr>
        <w:t xml:space="preserve">Som medlem af Ligebehandlingsnævnet kan som udgangspunkt kun indstilles personer, er valgbare til kommunalbestyrelsen efter reglerne om valgbarhed i </w:t>
      </w:r>
      <w:r w:rsidRPr="00476707">
        <w:rPr>
          <w:rFonts w:ascii="Times New Roman" w:hAnsi="Times New Roman" w:cs="Times New Roman"/>
          <w:sz w:val="24"/>
          <w:szCs w:val="24"/>
        </w:rPr>
        <w:t>Inatsisartutlov om valg til kommunalbestyrelser, bygdebestyrelser og menighedsrepræsentationer</w:t>
      </w:r>
      <w:r>
        <w:rPr>
          <w:rFonts w:ascii="Times New Roman" w:hAnsi="Times New Roman" w:cs="Times New Roman"/>
          <w:sz w:val="24"/>
          <w:szCs w:val="24"/>
        </w:rPr>
        <w:t>.</w:t>
      </w:r>
    </w:p>
    <w:p w14:paraId="306D5894" w14:textId="77777777" w:rsidR="004546AD" w:rsidRDefault="004546AD" w:rsidP="004546AD">
      <w:pPr>
        <w:spacing w:after="0"/>
        <w:rPr>
          <w:rFonts w:ascii="Times New Roman" w:hAnsi="Times New Roman" w:cs="Times New Roman"/>
          <w:sz w:val="24"/>
          <w:szCs w:val="24"/>
        </w:rPr>
      </w:pPr>
    </w:p>
    <w:p w14:paraId="5EDD5281" w14:textId="77777777" w:rsidR="008D668D" w:rsidRPr="008D668D" w:rsidRDefault="008D668D" w:rsidP="008D668D">
      <w:pPr>
        <w:spacing w:after="0"/>
        <w:rPr>
          <w:rFonts w:ascii="Times New Roman" w:hAnsi="Times New Roman" w:cs="Times New Roman"/>
          <w:sz w:val="24"/>
          <w:szCs w:val="24"/>
          <w:lang w:val="kl-GL"/>
        </w:rPr>
      </w:pPr>
    </w:p>
    <w:p w14:paraId="4FAF38E3" w14:textId="77777777" w:rsidR="008D668D" w:rsidRPr="008D668D" w:rsidRDefault="008D668D" w:rsidP="008D668D">
      <w:pPr>
        <w:spacing w:after="0"/>
        <w:rPr>
          <w:rFonts w:ascii="Times New Roman" w:hAnsi="Times New Roman" w:cs="Times New Roman"/>
          <w:sz w:val="24"/>
          <w:szCs w:val="24"/>
          <w:lang w:val="kl-GL"/>
        </w:rPr>
      </w:pPr>
      <w:r w:rsidRPr="008D668D">
        <w:rPr>
          <w:rFonts w:ascii="Times New Roman" w:hAnsi="Times New Roman" w:cs="Times New Roman"/>
          <w:sz w:val="24"/>
          <w:szCs w:val="24"/>
          <w:lang w:val="kl-GL"/>
        </w:rPr>
        <w:t xml:space="preserve">De indstillende organisationer, institutioner, foreninger mv. er forpligtet til at indstille lige </w:t>
      </w:r>
    </w:p>
    <w:p w14:paraId="10263149" w14:textId="77777777" w:rsidR="008D668D" w:rsidRPr="008D668D" w:rsidRDefault="008D668D" w:rsidP="008D668D">
      <w:pPr>
        <w:spacing w:after="0"/>
        <w:rPr>
          <w:rFonts w:ascii="Times New Roman" w:hAnsi="Times New Roman" w:cs="Times New Roman"/>
          <w:sz w:val="24"/>
          <w:szCs w:val="24"/>
          <w:lang w:val="kl-GL"/>
        </w:rPr>
      </w:pPr>
      <w:r w:rsidRPr="008D668D">
        <w:rPr>
          <w:rFonts w:ascii="Times New Roman" w:hAnsi="Times New Roman" w:cs="Times New Roman"/>
          <w:sz w:val="24"/>
          <w:szCs w:val="24"/>
          <w:lang w:val="kl-GL"/>
        </w:rPr>
        <w:t xml:space="preserve">mange medlemmer af hvert køn, for at sikre, at ligestillingsrådet kan sammensættes med en </w:t>
      </w:r>
    </w:p>
    <w:p w14:paraId="243D88AD" w14:textId="6BB31AF1" w:rsidR="008D668D" w:rsidRDefault="008D668D" w:rsidP="008D668D">
      <w:pPr>
        <w:spacing w:after="0"/>
        <w:rPr>
          <w:rFonts w:ascii="Times New Roman" w:hAnsi="Times New Roman" w:cs="Times New Roman"/>
          <w:sz w:val="24"/>
          <w:szCs w:val="24"/>
          <w:lang w:val="kl-GL"/>
        </w:rPr>
      </w:pPr>
      <w:r w:rsidRPr="008D668D">
        <w:rPr>
          <w:rFonts w:ascii="Times New Roman" w:hAnsi="Times New Roman" w:cs="Times New Roman"/>
          <w:sz w:val="24"/>
          <w:szCs w:val="24"/>
          <w:lang w:val="kl-GL"/>
        </w:rPr>
        <w:t xml:space="preserve">ligelig fordeling af kønnene. </w:t>
      </w:r>
    </w:p>
    <w:p w14:paraId="511D87F6" w14:textId="77777777" w:rsidR="008D668D" w:rsidRPr="008D668D" w:rsidRDefault="008D668D" w:rsidP="008D668D">
      <w:pPr>
        <w:spacing w:after="0"/>
        <w:rPr>
          <w:rFonts w:ascii="Times New Roman" w:hAnsi="Times New Roman" w:cs="Times New Roman"/>
          <w:sz w:val="24"/>
          <w:szCs w:val="24"/>
          <w:lang w:val="kl-GL"/>
        </w:rPr>
      </w:pPr>
    </w:p>
    <w:p w14:paraId="67B10F71" w14:textId="77777777" w:rsidR="008D668D" w:rsidRPr="008D668D" w:rsidRDefault="008D668D" w:rsidP="008D668D">
      <w:pPr>
        <w:spacing w:after="0"/>
        <w:rPr>
          <w:rFonts w:ascii="Times New Roman" w:hAnsi="Times New Roman" w:cs="Times New Roman"/>
          <w:sz w:val="24"/>
          <w:szCs w:val="24"/>
          <w:lang w:val="kl-GL"/>
        </w:rPr>
      </w:pPr>
      <w:r w:rsidRPr="008D668D">
        <w:rPr>
          <w:rFonts w:ascii="Times New Roman" w:hAnsi="Times New Roman" w:cs="Times New Roman"/>
          <w:sz w:val="24"/>
          <w:szCs w:val="24"/>
          <w:lang w:val="kl-GL"/>
        </w:rPr>
        <w:lastRenderedPageBreak/>
        <w:t xml:space="preserve">Naalakkersuisut har bemyndigelse til at udarbejde en bekendtgørelse, der fastsætter nærmere </w:t>
      </w:r>
    </w:p>
    <w:p w14:paraId="0EAA3D8B" w14:textId="77777777" w:rsidR="008D668D" w:rsidRPr="008D668D" w:rsidRDefault="008D668D" w:rsidP="008D668D">
      <w:pPr>
        <w:spacing w:after="0"/>
        <w:rPr>
          <w:rFonts w:ascii="Times New Roman" w:hAnsi="Times New Roman" w:cs="Times New Roman"/>
          <w:sz w:val="24"/>
          <w:szCs w:val="24"/>
          <w:lang w:val="kl-GL"/>
        </w:rPr>
      </w:pPr>
      <w:r w:rsidRPr="008D668D">
        <w:rPr>
          <w:rFonts w:ascii="Times New Roman" w:hAnsi="Times New Roman" w:cs="Times New Roman"/>
          <w:sz w:val="24"/>
          <w:szCs w:val="24"/>
          <w:lang w:val="kl-GL"/>
        </w:rPr>
        <w:t xml:space="preserve">regler om hvilke organisationer, foreninger, institutioner mv., der er berettigede til at indstille </w:t>
      </w:r>
    </w:p>
    <w:p w14:paraId="3407A8A8" w14:textId="77777777" w:rsidR="008D668D" w:rsidRPr="008D668D" w:rsidRDefault="008D668D" w:rsidP="008D668D">
      <w:pPr>
        <w:spacing w:after="0"/>
        <w:rPr>
          <w:rFonts w:ascii="Times New Roman" w:hAnsi="Times New Roman" w:cs="Times New Roman"/>
          <w:sz w:val="24"/>
          <w:szCs w:val="24"/>
          <w:lang w:val="kl-GL"/>
        </w:rPr>
      </w:pPr>
      <w:r w:rsidRPr="008D668D">
        <w:rPr>
          <w:rFonts w:ascii="Times New Roman" w:hAnsi="Times New Roman" w:cs="Times New Roman"/>
          <w:sz w:val="24"/>
          <w:szCs w:val="24"/>
          <w:lang w:val="kl-GL"/>
        </w:rPr>
        <w:t xml:space="preserve">kandidater til ligestillingsrådet, herunder kvalitative krav til organisationernes kontinuitet, </w:t>
      </w:r>
    </w:p>
    <w:p w14:paraId="24DE007C" w14:textId="77777777" w:rsidR="008D668D" w:rsidRPr="008D668D" w:rsidRDefault="008D668D" w:rsidP="008D668D">
      <w:pPr>
        <w:spacing w:after="0"/>
        <w:rPr>
          <w:rFonts w:ascii="Times New Roman" w:hAnsi="Times New Roman" w:cs="Times New Roman"/>
          <w:sz w:val="24"/>
          <w:szCs w:val="24"/>
          <w:lang w:val="kl-GL"/>
        </w:rPr>
      </w:pPr>
      <w:r w:rsidRPr="008D668D">
        <w:rPr>
          <w:rFonts w:ascii="Times New Roman" w:hAnsi="Times New Roman" w:cs="Times New Roman"/>
          <w:sz w:val="24"/>
          <w:szCs w:val="24"/>
          <w:lang w:val="kl-GL"/>
        </w:rPr>
        <w:t xml:space="preserve">stiftelsesgrundlag, forudsætninger for at være indstillingsberettigede m.m.. Årsagen til denne </w:t>
      </w:r>
    </w:p>
    <w:p w14:paraId="73C56B83" w14:textId="77777777" w:rsidR="008D668D" w:rsidRPr="008D668D" w:rsidRDefault="008D668D" w:rsidP="008D668D">
      <w:pPr>
        <w:spacing w:after="0"/>
        <w:rPr>
          <w:rFonts w:ascii="Times New Roman" w:hAnsi="Times New Roman" w:cs="Times New Roman"/>
          <w:sz w:val="24"/>
          <w:szCs w:val="24"/>
          <w:lang w:val="kl-GL"/>
        </w:rPr>
      </w:pPr>
      <w:r w:rsidRPr="008D668D">
        <w:rPr>
          <w:rFonts w:ascii="Times New Roman" w:hAnsi="Times New Roman" w:cs="Times New Roman"/>
          <w:sz w:val="24"/>
          <w:szCs w:val="24"/>
          <w:lang w:val="kl-GL"/>
        </w:rPr>
        <w:t xml:space="preserve">bemyndigelse er at sikre, at indstillingsprocessen forbliver fleksibel og dermed kan følge </w:t>
      </w:r>
    </w:p>
    <w:p w14:paraId="112CF9EE" w14:textId="00E7E3D6" w:rsidR="008D668D" w:rsidRDefault="008D668D" w:rsidP="008D668D">
      <w:pPr>
        <w:spacing w:after="0"/>
        <w:rPr>
          <w:rFonts w:ascii="Times New Roman" w:hAnsi="Times New Roman" w:cs="Times New Roman"/>
          <w:sz w:val="24"/>
          <w:szCs w:val="24"/>
          <w:lang w:val="kl-GL"/>
        </w:rPr>
      </w:pPr>
      <w:r w:rsidRPr="008D668D">
        <w:rPr>
          <w:rFonts w:ascii="Times New Roman" w:hAnsi="Times New Roman" w:cs="Times New Roman"/>
          <w:sz w:val="24"/>
          <w:szCs w:val="24"/>
          <w:lang w:val="kl-GL"/>
        </w:rPr>
        <w:t>samfundets udvikling.</w:t>
      </w:r>
    </w:p>
    <w:p w14:paraId="5B1C438F" w14:textId="6658B557" w:rsidR="008D668D" w:rsidRDefault="008D668D" w:rsidP="008D668D">
      <w:pPr>
        <w:spacing w:after="0"/>
        <w:rPr>
          <w:rFonts w:ascii="Times New Roman" w:hAnsi="Times New Roman" w:cs="Times New Roman"/>
          <w:sz w:val="24"/>
          <w:szCs w:val="24"/>
          <w:lang w:val="kl-GL"/>
        </w:rPr>
      </w:pPr>
    </w:p>
    <w:p w14:paraId="33DCA8C7" w14:textId="6DF31A32" w:rsidR="008D668D" w:rsidRDefault="008D668D" w:rsidP="008D668D">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Bestemmelsen er en videreførelse af § 29 i </w:t>
      </w:r>
      <w:r w:rsidRPr="00A118E9">
        <w:rPr>
          <w:rFonts w:ascii="Times New Roman" w:hAnsi="Times New Roman" w:cs="Times New Roman"/>
          <w:sz w:val="24"/>
          <w:szCs w:val="24"/>
          <w:lang w:val="kl-GL"/>
        </w:rPr>
        <w:t>Inatsisartutlov nr. 3 af 29. november 2013 om ligestilling af mænd og kvinder</w:t>
      </w:r>
      <w:r>
        <w:rPr>
          <w:rFonts w:ascii="Times New Roman" w:hAnsi="Times New Roman" w:cs="Times New Roman"/>
          <w:sz w:val="24"/>
          <w:szCs w:val="24"/>
          <w:lang w:val="kl-GL"/>
        </w:rPr>
        <w:t>.</w:t>
      </w:r>
    </w:p>
    <w:p w14:paraId="7431C197" w14:textId="77777777" w:rsidR="008D668D" w:rsidRPr="008D668D" w:rsidRDefault="008D668D" w:rsidP="008D668D">
      <w:pPr>
        <w:spacing w:after="0"/>
        <w:rPr>
          <w:rFonts w:ascii="Times New Roman" w:hAnsi="Times New Roman" w:cs="Times New Roman"/>
          <w:sz w:val="24"/>
          <w:szCs w:val="24"/>
          <w:lang w:val="kl-GL"/>
        </w:rPr>
      </w:pPr>
    </w:p>
    <w:p w14:paraId="2276020C" w14:textId="24393CAF" w:rsidR="00E12829" w:rsidRDefault="00E12829" w:rsidP="00E12829">
      <w:pPr>
        <w:spacing w:after="0"/>
        <w:jc w:val="center"/>
        <w:rPr>
          <w:rFonts w:ascii="Times New Roman" w:hAnsi="Times New Roman" w:cs="Times New Roman"/>
          <w:i/>
          <w:iCs/>
          <w:sz w:val="24"/>
          <w:szCs w:val="24"/>
          <w:lang w:val="kl-GL"/>
        </w:rPr>
      </w:pPr>
    </w:p>
    <w:p w14:paraId="42D9D380" w14:textId="3D45F952" w:rsidR="00E12829" w:rsidRDefault="00E12829" w:rsidP="00E12829">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 xml:space="preserve">Til § </w:t>
      </w:r>
      <w:r w:rsidR="006D74A4">
        <w:rPr>
          <w:rFonts w:ascii="Times New Roman" w:hAnsi="Times New Roman" w:cs="Times New Roman"/>
          <w:i/>
          <w:iCs/>
          <w:sz w:val="24"/>
          <w:szCs w:val="24"/>
          <w:lang w:val="kl-GL"/>
        </w:rPr>
        <w:t>4</w:t>
      </w:r>
      <w:r w:rsidR="00E058EC">
        <w:rPr>
          <w:rFonts w:ascii="Times New Roman" w:hAnsi="Times New Roman" w:cs="Times New Roman"/>
          <w:i/>
          <w:iCs/>
          <w:sz w:val="24"/>
          <w:szCs w:val="24"/>
          <w:lang w:val="kl-GL"/>
        </w:rPr>
        <w:t>1</w:t>
      </w:r>
    </w:p>
    <w:p w14:paraId="284E5563" w14:textId="77777777" w:rsidR="00B56240" w:rsidRPr="00B56240" w:rsidRDefault="00B56240" w:rsidP="00B56240">
      <w:pPr>
        <w:spacing w:after="0"/>
        <w:rPr>
          <w:rFonts w:ascii="Times New Roman" w:hAnsi="Times New Roman" w:cs="Times New Roman"/>
          <w:sz w:val="24"/>
          <w:szCs w:val="24"/>
          <w:lang w:val="kl-GL"/>
        </w:rPr>
      </w:pPr>
      <w:r w:rsidRPr="00B56240">
        <w:rPr>
          <w:rFonts w:ascii="Times New Roman" w:hAnsi="Times New Roman" w:cs="Times New Roman"/>
          <w:sz w:val="24"/>
          <w:szCs w:val="24"/>
          <w:lang w:val="kl-GL"/>
        </w:rPr>
        <w:t xml:space="preserve">Bestemmelsen medfører, at Naalakkersuisut kan afsætte et medlem af ligestillingsrådet, </w:t>
      </w:r>
    </w:p>
    <w:p w14:paraId="602E7754" w14:textId="77777777" w:rsidR="00B56240" w:rsidRPr="00B56240" w:rsidRDefault="00B56240" w:rsidP="00B56240">
      <w:pPr>
        <w:spacing w:after="0"/>
        <w:rPr>
          <w:rFonts w:ascii="Times New Roman" w:hAnsi="Times New Roman" w:cs="Times New Roman"/>
          <w:sz w:val="24"/>
          <w:szCs w:val="24"/>
          <w:lang w:val="kl-GL"/>
        </w:rPr>
      </w:pPr>
      <w:r w:rsidRPr="00B56240">
        <w:rPr>
          <w:rFonts w:ascii="Times New Roman" w:hAnsi="Times New Roman" w:cs="Times New Roman"/>
          <w:sz w:val="24"/>
          <w:szCs w:val="24"/>
          <w:lang w:val="kl-GL"/>
        </w:rPr>
        <w:t xml:space="preserve">forinden udløb af den 4-årige periode under den forudsætning, at de nævnte betingelser er </w:t>
      </w:r>
    </w:p>
    <w:p w14:paraId="71A4AC7A" w14:textId="027B2704" w:rsidR="00B56240" w:rsidRDefault="00B56240" w:rsidP="00B56240">
      <w:pPr>
        <w:spacing w:after="0"/>
        <w:rPr>
          <w:rFonts w:ascii="Times New Roman" w:hAnsi="Times New Roman" w:cs="Times New Roman"/>
          <w:sz w:val="24"/>
          <w:szCs w:val="24"/>
          <w:lang w:val="kl-GL"/>
        </w:rPr>
      </w:pPr>
      <w:r w:rsidRPr="00B56240">
        <w:rPr>
          <w:rFonts w:ascii="Times New Roman" w:hAnsi="Times New Roman" w:cs="Times New Roman"/>
          <w:sz w:val="24"/>
          <w:szCs w:val="24"/>
          <w:lang w:val="kl-GL"/>
        </w:rPr>
        <w:t xml:space="preserve">opfyldt. Bestemmelsen vedrører også afsættelse af formanden. </w:t>
      </w:r>
    </w:p>
    <w:p w14:paraId="499465CC" w14:textId="77777777" w:rsidR="00B56240" w:rsidRPr="00B56240" w:rsidRDefault="00B56240" w:rsidP="00B56240">
      <w:pPr>
        <w:spacing w:after="0"/>
        <w:rPr>
          <w:rFonts w:ascii="Times New Roman" w:hAnsi="Times New Roman" w:cs="Times New Roman"/>
          <w:sz w:val="24"/>
          <w:szCs w:val="24"/>
          <w:lang w:val="kl-GL"/>
        </w:rPr>
      </w:pPr>
    </w:p>
    <w:p w14:paraId="5579B1CA" w14:textId="77777777" w:rsidR="00B56240" w:rsidRPr="00B56240" w:rsidRDefault="00B56240" w:rsidP="00B56240">
      <w:pPr>
        <w:spacing w:after="0"/>
        <w:rPr>
          <w:rFonts w:ascii="Times New Roman" w:hAnsi="Times New Roman" w:cs="Times New Roman"/>
          <w:sz w:val="24"/>
          <w:szCs w:val="24"/>
          <w:lang w:val="kl-GL"/>
        </w:rPr>
      </w:pPr>
      <w:r w:rsidRPr="00B56240">
        <w:rPr>
          <w:rFonts w:ascii="Times New Roman" w:hAnsi="Times New Roman" w:cs="Times New Roman"/>
          <w:sz w:val="24"/>
          <w:szCs w:val="24"/>
          <w:lang w:val="kl-GL"/>
        </w:rPr>
        <w:t xml:space="preserve">Bestemmelsen er med til at sikre ligestillingsrådet politiske uafhængighed, da det klart </w:t>
      </w:r>
    </w:p>
    <w:p w14:paraId="38A67AC2" w14:textId="77777777" w:rsidR="00B56240" w:rsidRPr="00B56240" w:rsidRDefault="00B56240" w:rsidP="00B56240">
      <w:pPr>
        <w:spacing w:after="0"/>
        <w:rPr>
          <w:rFonts w:ascii="Times New Roman" w:hAnsi="Times New Roman" w:cs="Times New Roman"/>
          <w:sz w:val="24"/>
          <w:szCs w:val="24"/>
          <w:lang w:val="kl-GL"/>
        </w:rPr>
      </w:pPr>
      <w:r w:rsidRPr="00B56240">
        <w:rPr>
          <w:rFonts w:ascii="Times New Roman" w:hAnsi="Times New Roman" w:cs="Times New Roman"/>
          <w:sz w:val="24"/>
          <w:szCs w:val="24"/>
          <w:lang w:val="kl-GL"/>
        </w:rPr>
        <w:t xml:space="preserve">fremgår, i hvilke tilfælde et medlem kan afsættes. Samtidig medfører bestemmelsen, at der </w:t>
      </w:r>
    </w:p>
    <w:p w14:paraId="65C03F4A" w14:textId="77777777" w:rsidR="00B56240" w:rsidRPr="00B56240" w:rsidRDefault="00B56240" w:rsidP="00B56240">
      <w:pPr>
        <w:spacing w:after="0"/>
        <w:rPr>
          <w:rFonts w:ascii="Times New Roman" w:hAnsi="Times New Roman" w:cs="Times New Roman"/>
          <w:sz w:val="24"/>
          <w:szCs w:val="24"/>
          <w:lang w:val="kl-GL"/>
        </w:rPr>
      </w:pPr>
      <w:r w:rsidRPr="00B56240">
        <w:rPr>
          <w:rFonts w:ascii="Times New Roman" w:hAnsi="Times New Roman" w:cs="Times New Roman"/>
          <w:sz w:val="24"/>
          <w:szCs w:val="24"/>
          <w:lang w:val="kl-GL"/>
        </w:rPr>
        <w:t xml:space="preserve">ikke er en lempelig og vilkårlig adgang til udskiftning af medlemmer, som dermed beskytter </w:t>
      </w:r>
    </w:p>
    <w:p w14:paraId="1B48D96B" w14:textId="34B72F1A" w:rsidR="00B56240" w:rsidRDefault="00B56240" w:rsidP="00B56240">
      <w:pPr>
        <w:spacing w:after="0"/>
        <w:rPr>
          <w:rFonts w:ascii="Times New Roman" w:hAnsi="Times New Roman" w:cs="Times New Roman"/>
          <w:sz w:val="24"/>
          <w:szCs w:val="24"/>
          <w:lang w:val="kl-GL"/>
        </w:rPr>
      </w:pPr>
      <w:r w:rsidRPr="00B56240">
        <w:rPr>
          <w:rFonts w:ascii="Times New Roman" w:hAnsi="Times New Roman" w:cs="Times New Roman"/>
          <w:sz w:val="24"/>
          <w:szCs w:val="24"/>
          <w:lang w:val="kl-GL"/>
        </w:rPr>
        <w:t>ligestillingsrådets funktionsdygtighed og den politiske uafhængighed</w:t>
      </w:r>
      <w:r w:rsidR="00B17BF8">
        <w:rPr>
          <w:rFonts w:ascii="Times New Roman" w:hAnsi="Times New Roman" w:cs="Times New Roman"/>
          <w:sz w:val="24"/>
          <w:szCs w:val="24"/>
          <w:lang w:val="kl-GL"/>
        </w:rPr>
        <w:t>.</w:t>
      </w:r>
      <w:r w:rsidRPr="00B56240">
        <w:rPr>
          <w:rFonts w:ascii="Times New Roman" w:hAnsi="Times New Roman" w:cs="Times New Roman"/>
          <w:sz w:val="24"/>
          <w:szCs w:val="24"/>
          <w:lang w:val="kl-GL"/>
        </w:rPr>
        <w:t xml:space="preserve"> </w:t>
      </w:r>
    </w:p>
    <w:p w14:paraId="7296C372" w14:textId="77777777" w:rsidR="00B17BF8" w:rsidRPr="00B56240" w:rsidRDefault="00B17BF8" w:rsidP="00B56240">
      <w:pPr>
        <w:spacing w:after="0"/>
        <w:rPr>
          <w:rFonts w:ascii="Times New Roman" w:hAnsi="Times New Roman" w:cs="Times New Roman"/>
          <w:sz w:val="24"/>
          <w:szCs w:val="24"/>
          <w:lang w:val="kl-GL"/>
        </w:rPr>
      </w:pPr>
    </w:p>
    <w:p w14:paraId="54C9A80D" w14:textId="43900B5C" w:rsidR="00B56240" w:rsidRDefault="00B56240" w:rsidP="00B56240">
      <w:pPr>
        <w:spacing w:after="0"/>
        <w:rPr>
          <w:rFonts w:ascii="Times New Roman" w:hAnsi="Times New Roman" w:cs="Times New Roman"/>
          <w:sz w:val="24"/>
          <w:szCs w:val="24"/>
          <w:lang w:val="kl-GL"/>
        </w:rPr>
      </w:pPr>
      <w:r w:rsidRPr="00B56240">
        <w:rPr>
          <w:rFonts w:ascii="Times New Roman" w:hAnsi="Times New Roman" w:cs="Times New Roman"/>
          <w:sz w:val="24"/>
          <w:szCs w:val="24"/>
          <w:lang w:val="kl-GL"/>
        </w:rPr>
        <w:t xml:space="preserve">Den opregnede liste af betingelser er udtømmende. </w:t>
      </w:r>
    </w:p>
    <w:p w14:paraId="0810AAF5" w14:textId="77777777" w:rsidR="00B56240" w:rsidRPr="00B56240" w:rsidRDefault="00B56240" w:rsidP="00B56240">
      <w:pPr>
        <w:spacing w:after="0"/>
        <w:rPr>
          <w:rFonts w:ascii="Times New Roman" w:hAnsi="Times New Roman" w:cs="Times New Roman"/>
          <w:sz w:val="24"/>
          <w:szCs w:val="24"/>
          <w:lang w:val="kl-GL"/>
        </w:rPr>
      </w:pPr>
    </w:p>
    <w:p w14:paraId="5740CDD1" w14:textId="77777777" w:rsidR="00B56240" w:rsidRPr="00B56240" w:rsidRDefault="00B56240" w:rsidP="00B56240">
      <w:pPr>
        <w:spacing w:after="0"/>
        <w:rPr>
          <w:rFonts w:ascii="Times New Roman" w:hAnsi="Times New Roman" w:cs="Times New Roman"/>
          <w:sz w:val="24"/>
          <w:szCs w:val="24"/>
          <w:lang w:val="kl-GL"/>
        </w:rPr>
      </w:pPr>
      <w:r w:rsidRPr="00B56240">
        <w:rPr>
          <w:rFonts w:ascii="Times New Roman" w:hAnsi="Times New Roman" w:cs="Times New Roman"/>
          <w:sz w:val="24"/>
          <w:szCs w:val="24"/>
          <w:lang w:val="kl-GL"/>
        </w:rPr>
        <w:t xml:space="preserve">Til nr. 1 </w:t>
      </w:r>
    </w:p>
    <w:p w14:paraId="6C24B59F" w14:textId="77777777" w:rsidR="00B56240" w:rsidRPr="00B56240" w:rsidRDefault="00B56240" w:rsidP="00B56240">
      <w:pPr>
        <w:spacing w:after="0"/>
        <w:rPr>
          <w:rFonts w:ascii="Times New Roman" w:hAnsi="Times New Roman" w:cs="Times New Roman"/>
          <w:sz w:val="24"/>
          <w:szCs w:val="24"/>
          <w:lang w:val="kl-GL"/>
        </w:rPr>
      </w:pPr>
      <w:r w:rsidRPr="00B56240">
        <w:rPr>
          <w:rFonts w:ascii="Times New Roman" w:hAnsi="Times New Roman" w:cs="Times New Roman"/>
          <w:sz w:val="24"/>
          <w:szCs w:val="24"/>
          <w:lang w:val="kl-GL"/>
        </w:rPr>
        <w:t xml:space="preserve">Med grov forsømmelse ved udøvelsen af medlemmets opgaver forstås, at det er dokumenteret </w:t>
      </w:r>
    </w:p>
    <w:p w14:paraId="575887C7" w14:textId="77777777" w:rsidR="00B56240" w:rsidRPr="00B56240" w:rsidRDefault="00B56240" w:rsidP="00B56240">
      <w:pPr>
        <w:spacing w:after="0"/>
        <w:rPr>
          <w:rFonts w:ascii="Times New Roman" w:hAnsi="Times New Roman" w:cs="Times New Roman"/>
          <w:sz w:val="24"/>
          <w:szCs w:val="24"/>
          <w:lang w:val="kl-GL"/>
        </w:rPr>
      </w:pPr>
      <w:r w:rsidRPr="00B56240">
        <w:rPr>
          <w:rFonts w:ascii="Times New Roman" w:hAnsi="Times New Roman" w:cs="Times New Roman"/>
          <w:sz w:val="24"/>
          <w:szCs w:val="24"/>
          <w:lang w:val="kl-GL"/>
        </w:rPr>
        <w:t xml:space="preserve">gennem flere ensartede fejl eller en enkelt alvorlig fejl, at medlemmet ikke er egnet til </w:t>
      </w:r>
    </w:p>
    <w:p w14:paraId="7A5DB03C" w14:textId="67CF19BE" w:rsidR="00B56240" w:rsidRDefault="00B56240" w:rsidP="00B56240">
      <w:pPr>
        <w:spacing w:after="0"/>
        <w:rPr>
          <w:rFonts w:ascii="Times New Roman" w:hAnsi="Times New Roman" w:cs="Times New Roman"/>
          <w:sz w:val="24"/>
          <w:szCs w:val="24"/>
          <w:lang w:val="kl-GL"/>
        </w:rPr>
      </w:pPr>
      <w:r w:rsidRPr="00B56240">
        <w:rPr>
          <w:rFonts w:ascii="Times New Roman" w:hAnsi="Times New Roman" w:cs="Times New Roman"/>
          <w:sz w:val="24"/>
          <w:szCs w:val="24"/>
          <w:lang w:val="kl-GL"/>
        </w:rPr>
        <w:t xml:space="preserve">bestridelse af medlemskab i ligestillingsrådet. </w:t>
      </w:r>
    </w:p>
    <w:p w14:paraId="0F1B858A" w14:textId="77777777" w:rsidR="00265F4C" w:rsidRPr="00B56240" w:rsidRDefault="00265F4C" w:rsidP="00B56240">
      <w:pPr>
        <w:spacing w:after="0"/>
        <w:rPr>
          <w:rFonts w:ascii="Times New Roman" w:hAnsi="Times New Roman" w:cs="Times New Roman"/>
          <w:sz w:val="24"/>
          <w:szCs w:val="24"/>
          <w:lang w:val="kl-GL"/>
        </w:rPr>
      </w:pPr>
    </w:p>
    <w:p w14:paraId="773EF0EB" w14:textId="77777777" w:rsidR="00B56240" w:rsidRPr="00B56240" w:rsidRDefault="00B56240" w:rsidP="00B56240">
      <w:pPr>
        <w:spacing w:after="0"/>
        <w:rPr>
          <w:rFonts w:ascii="Times New Roman" w:hAnsi="Times New Roman" w:cs="Times New Roman"/>
          <w:sz w:val="24"/>
          <w:szCs w:val="24"/>
          <w:lang w:val="kl-GL"/>
        </w:rPr>
      </w:pPr>
      <w:r w:rsidRPr="00B56240">
        <w:rPr>
          <w:rFonts w:ascii="Times New Roman" w:hAnsi="Times New Roman" w:cs="Times New Roman"/>
          <w:sz w:val="24"/>
          <w:szCs w:val="24"/>
          <w:lang w:val="kl-GL"/>
        </w:rPr>
        <w:t xml:space="preserve">Det er alene situationer, hvor der er tale om en vis kvalificeret grovhed fra medlemmets side, </w:t>
      </w:r>
    </w:p>
    <w:p w14:paraId="44AD62C7" w14:textId="77777777" w:rsidR="00B56240" w:rsidRPr="00B56240" w:rsidRDefault="00B56240" w:rsidP="00B56240">
      <w:pPr>
        <w:spacing w:after="0"/>
        <w:rPr>
          <w:rFonts w:ascii="Times New Roman" w:hAnsi="Times New Roman" w:cs="Times New Roman"/>
          <w:sz w:val="24"/>
          <w:szCs w:val="24"/>
          <w:lang w:val="kl-GL"/>
        </w:rPr>
      </w:pPr>
      <w:r w:rsidRPr="00B56240">
        <w:rPr>
          <w:rFonts w:ascii="Times New Roman" w:hAnsi="Times New Roman" w:cs="Times New Roman"/>
          <w:sz w:val="24"/>
          <w:szCs w:val="24"/>
          <w:lang w:val="kl-GL"/>
        </w:rPr>
        <w:t xml:space="preserve">der vil kunne føre til en afsættelse af medlemmet. Samtidig skal de flere ensartede fejl eller </w:t>
      </w:r>
    </w:p>
    <w:p w14:paraId="4AB34C6D" w14:textId="77777777" w:rsidR="00B56240" w:rsidRPr="00B56240" w:rsidRDefault="00B56240" w:rsidP="00B56240">
      <w:pPr>
        <w:spacing w:after="0"/>
        <w:rPr>
          <w:rFonts w:ascii="Times New Roman" w:hAnsi="Times New Roman" w:cs="Times New Roman"/>
          <w:sz w:val="24"/>
          <w:szCs w:val="24"/>
          <w:lang w:val="kl-GL"/>
        </w:rPr>
      </w:pPr>
      <w:r w:rsidRPr="00B56240">
        <w:rPr>
          <w:rFonts w:ascii="Times New Roman" w:hAnsi="Times New Roman" w:cs="Times New Roman"/>
          <w:sz w:val="24"/>
          <w:szCs w:val="24"/>
          <w:lang w:val="kl-GL"/>
        </w:rPr>
        <w:t xml:space="preserve">den enkelte alvorlige fejl give grund til at antage, at medlemmet ikke fremover vil udøve </w:t>
      </w:r>
    </w:p>
    <w:p w14:paraId="55887B4C" w14:textId="3A968995" w:rsidR="00B56240" w:rsidRDefault="00B56240" w:rsidP="00B56240">
      <w:pPr>
        <w:spacing w:after="0"/>
        <w:rPr>
          <w:rFonts w:ascii="Times New Roman" w:hAnsi="Times New Roman" w:cs="Times New Roman"/>
          <w:sz w:val="24"/>
          <w:szCs w:val="24"/>
          <w:lang w:val="kl-GL"/>
        </w:rPr>
      </w:pPr>
      <w:r w:rsidRPr="00B56240">
        <w:rPr>
          <w:rFonts w:ascii="Times New Roman" w:hAnsi="Times New Roman" w:cs="Times New Roman"/>
          <w:sz w:val="24"/>
          <w:szCs w:val="24"/>
          <w:lang w:val="kl-GL"/>
        </w:rPr>
        <w:t xml:space="preserve">virksomhed på forsvarlig måde. Med grov forsømmelse ved udøvelsen af medlemmets opgaver kan endvidere forstås, at medlemmet uden gyldig grund ikke møder op til ligestillingsrådets møder. </w:t>
      </w:r>
    </w:p>
    <w:p w14:paraId="42997083" w14:textId="77777777" w:rsidR="00310990" w:rsidRDefault="00310990" w:rsidP="00B56240">
      <w:pPr>
        <w:spacing w:after="0"/>
        <w:rPr>
          <w:rFonts w:ascii="Times New Roman" w:hAnsi="Times New Roman" w:cs="Times New Roman"/>
          <w:sz w:val="24"/>
          <w:szCs w:val="24"/>
          <w:lang w:val="kl-GL"/>
        </w:rPr>
      </w:pPr>
    </w:p>
    <w:p w14:paraId="491FD223" w14:textId="7257C00C" w:rsidR="00310990" w:rsidRDefault="00310990" w:rsidP="00B56240">
      <w:pPr>
        <w:spacing w:after="0"/>
        <w:rPr>
          <w:rFonts w:ascii="Times New Roman" w:hAnsi="Times New Roman" w:cs="Times New Roman"/>
          <w:sz w:val="24"/>
          <w:szCs w:val="24"/>
          <w:lang w:val="kl-GL"/>
        </w:rPr>
      </w:pPr>
      <w:r>
        <w:rPr>
          <w:rFonts w:ascii="Times New Roman" w:hAnsi="Times New Roman" w:cs="Times New Roman"/>
          <w:sz w:val="24"/>
          <w:szCs w:val="24"/>
          <w:lang w:val="kl-GL"/>
        </w:rPr>
        <w:t>Det er desuden i bestemmelsen specificeret at tilfælde, hvor Ligestillingsrådet ikke indgiver årsberetning samt tilfælde, hvor der ikke ses tilfredsstillende fremskridt i rådets arbejde, hører under nr. 1. Dette er for at sikre kontinuerligt arbejde for ligestillingsområdet samt gennemsigtighed i forhold til rådets arbejde.</w:t>
      </w:r>
    </w:p>
    <w:p w14:paraId="140FF754" w14:textId="77777777" w:rsidR="00B56240" w:rsidRPr="00B56240" w:rsidRDefault="00B56240" w:rsidP="00B56240">
      <w:pPr>
        <w:spacing w:after="0"/>
        <w:rPr>
          <w:rFonts w:ascii="Times New Roman" w:hAnsi="Times New Roman" w:cs="Times New Roman"/>
          <w:sz w:val="24"/>
          <w:szCs w:val="24"/>
          <w:lang w:val="kl-GL"/>
        </w:rPr>
      </w:pPr>
    </w:p>
    <w:p w14:paraId="6FEEE973" w14:textId="77777777" w:rsidR="00B56240" w:rsidRPr="00B56240" w:rsidRDefault="00B56240" w:rsidP="00B56240">
      <w:pPr>
        <w:spacing w:after="0"/>
        <w:rPr>
          <w:rFonts w:ascii="Times New Roman" w:hAnsi="Times New Roman" w:cs="Times New Roman"/>
          <w:sz w:val="24"/>
          <w:szCs w:val="24"/>
          <w:lang w:val="kl-GL"/>
        </w:rPr>
      </w:pPr>
      <w:r w:rsidRPr="00B56240">
        <w:rPr>
          <w:rFonts w:ascii="Times New Roman" w:hAnsi="Times New Roman" w:cs="Times New Roman"/>
          <w:sz w:val="24"/>
          <w:szCs w:val="24"/>
          <w:lang w:val="kl-GL"/>
        </w:rPr>
        <w:t xml:space="preserve">Til nr. 2 </w:t>
      </w:r>
    </w:p>
    <w:p w14:paraId="3B7ECE9F" w14:textId="77777777" w:rsidR="00B56240" w:rsidRPr="00B56240" w:rsidRDefault="00B56240" w:rsidP="00B56240">
      <w:pPr>
        <w:spacing w:after="0"/>
        <w:rPr>
          <w:rFonts w:ascii="Times New Roman" w:hAnsi="Times New Roman" w:cs="Times New Roman"/>
          <w:sz w:val="24"/>
          <w:szCs w:val="24"/>
          <w:lang w:val="kl-GL"/>
        </w:rPr>
      </w:pPr>
      <w:r w:rsidRPr="00B56240">
        <w:rPr>
          <w:rFonts w:ascii="Times New Roman" w:hAnsi="Times New Roman" w:cs="Times New Roman"/>
          <w:sz w:val="24"/>
          <w:szCs w:val="24"/>
          <w:lang w:val="kl-GL"/>
        </w:rPr>
        <w:t xml:space="preserve">Med handlen på en måde, der i betydelig grad svækker tilliden til, at medlemmet vil udføre </w:t>
      </w:r>
    </w:p>
    <w:p w14:paraId="7173E979" w14:textId="74F62E88" w:rsidR="00B56240" w:rsidRPr="00B56240" w:rsidRDefault="00B56240" w:rsidP="00B56240">
      <w:pPr>
        <w:spacing w:after="0"/>
        <w:rPr>
          <w:rFonts w:ascii="Times New Roman" w:hAnsi="Times New Roman" w:cs="Times New Roman"/>
          <w:sz w:val="24"/>
          <w:szCs w:val="24"/>
          <w:lang w:val="kl-GL"/>
        </w:rPr>
      </w:pPr>
      <w:r w:rsidRPr="00B56240">
        <w:rPr>
          <w:rFonts w:ascii="Times New Roman" w:hAnsi="Times New Roman" w:cs="Times New Roman"/>
          <w:sz w:val="24"/>
          <w:szCs w:val="24"/>
          <w:lang w:val="kl-GL"/>
        </w:rPr>
        <w:t xml:space="preserve">medlemmets opgaver på betryggende vis forstås, f.eks. at medlemmet er blevet forpligtet til at betale godtgørelse på grund af chikanøs adfærd. Ligeledes vil det, at medlemmet møder </w:t>
      </w:r>
    </w:p>
    <w:p w14:paraId="12F97BB2" w14:textId="3C28E8C7" w:rsidR="00B56240" w:rsidRPr="00B56240" w:rsidRDefault="00B56240" w:rsidP="00B56240">
      <w:pPr>
        <w:spacing w:after="0"/>
        <w:rPr>
          <w:rFonts w:ascii="Times New Roman" w:hAnsi="Times New Roman" w:cs="Times New Roman"/>
          <w:sz w:val="24"/>
          <w:szCs w:val="24"/>
          <w:lang w:val="kl-GL"/>
        </w:rPr>
      </w:pPr>
      <w:r w:rsidRPr="00B56240">
        <w:rPr>
          <w:rFonts w:ascii="Times New Roman" w:hAnsi="Times New Roman" w:cs="Times New Roman"/>
          <w:sz w:val="24"/>
          <w:szCs w:val="24"/>
          <w:lang w:val="kl-GL"/>
        </w:rPr>
        <w:lastRenderedPageBreak/>
        <w:t>alkohol</w:t>
      </w:r>
      <w:r w:rsidR="00A01C68">
        <w:rPr>
          <w:rFonts w:ascii="Times New Roman" w:hAnsi="Times New Roman" w:cs="Times New Roman"/>
          <w:sz w:val="24"/>
          <w:szCs w:val="24"/>
          <w:lang w:val="kl-GL"/>
        </w:rPr>
        <w:t>- eller narkotika</w:t>
      </w:r>
      <w:r w:rsidRPr="00B56240">
        <w:rPr>
          <w:rFonts w:ascii="Times New Roman" w:hAnsi="Times New Roman" w:cs="Times New Roman"/>
          <w:sz w:val="24"/>
          <w:szCs w:val="24"/>
          <w:lang w:val="kl-GL"/>
        </w:rPr>
        <w:t xml:space="preserve">påvirket op til ligestillingsrådets møder være at handle på en måde, der i betydelig grad svækker tilliden til, at medlemmet vil udføre opgaverne på betryggende vis. Der kan </w:t>
      </w:r>
    </w:p>
    <w:p w14:paraId="080B17E9" w14:textId="77777777" w:rsidR="00B56240" w:rsidRPr="00B56240" w:rsidRDefault="00B56240" w:rsidP="00B56240">
      <w:pPr>
        <w:spacing w:after="0"/>
        <w:rPr>
          <w:rFonts w:ascii="Times New Roman" w:hAnsi="Times New Roman" w:cs="Times New Roman"/>
          <w:sz w:val="24"/>
          <w:szCs w:val="24"/>
          <w:lang w:val="kl-GL"/>
        </w:rPr>
      </w:pPr>
      <w:r w:rsidRPr="00B56240">
        <w:rPr>
          <w:rFonts w:ascii="Times New Roman" w:hAnsi="Times New Roman" w:cs="Times New Roman"/>
          <w:sz w:val="24"/>
          <w:szCs w:val="24"/>
          <w:lang w:val="kl-GL"/>
        </w:rPr>
        <w:t xml:space="preserve">også være tale om, at medlemmet har udvist en adfærd, som anses for uforenelig med </w:t>
      </w:r>
    </w:p>
    <w:p w14:paraId="2CA0FA9F" w14:textId="5D12166E" w:rsidR="00B56240" w:rsidRDefault="00B56240" w:rsidP="00B56240">
      <w:pPr>
        <w:spacing w:after="0"/>
        <w:rPr>
          <w:rFonts w:ascii="Times New Roman" w:hAnsi="Times New Roman" w:cs="Times New Roman"/>
          <w:sz w:val="24"/>
          <w:szCs w:val="24"/>
          <w:lang w:val="kl-GL"/>
        </w:rPr>
      </w:pPr>
      <w:r w:rsidRPr="00B56240">
        <w:rPr>
          <w:rFonts w:ascii="Times New Roman" w:hAnsi="Times New Roman" w:cs="Times New Roman"/>
          <w:sz w:val="24"/>
          <w:szCs w:val="24"/>
          <w:lang w:val="kl-GL"/>
        </w:rPr>
        <w:t xml:space="preserve">varetagelsen af hvervet som medlem af rådet. </w:t>
      </w:r>
    </w:p>
    <w:p w14:paraId="19F36A35" w14:textId="77777777" w:rsidR="00B56240" w:rsidRPr="00B56240" w:rsidRDefault="00B56240" w:rsidP="00B56240">
      <w:pPr>
        <w:spacing w:after="0"/>
        <w:rPr>
          <w:rFonts w:ascii="Times New Roman" w:hAnsi="Times New Roman" w:cs="Times New Roman"/>
          <w:sz w:val="24"/>
          <w:szCs w:val="24"/>
          <w:lang w:val="kl-GL"/>
        </w:rPr>
      </w:pPr>
    </w:p>
    <w:p w14:paraId="36BB6959" w14:textId="77777777" w:rsidR="00B56240" w:rsidRPr="00B56240" w:rsidRDefault="00B56240" w:rsidP="00B56240">
      <w:pPr>
        <w:spacing w:after="0"/>
        <w:rPr>
          <w:rFonts w:ascii="Times New Roman" w:hAnsi="Times New Roman" w:cs="Times New Roman"/>
          <w:sz w:val="24"/>
          <w:szCs w:val="24"/>
          <w:lang w:val="kl-GL"/>
        </w:rPr>
      </w:pPr>
      <w:r w:rsidRPr="00B56240">
        <w:rPr>
          <w:rFonts w:ascii="Times New Roman" w:hAnsi="Times New Roman" w:cs="Times New Roman"/>
          <w:sz w:val="24"/>
          <w:szCs w:val="24"/>
          <w:lang w:val="kl-GL"/>
        </w:rPr>
        <w:t xml:space="preserve">Til nr. 3 </w:t>
      </w:r>
    </w:p>
    <w:p w14:paraId="4EC54F07" w14:textId="77777777" w:rsidR="00B56240" w:rsidRPr="00B56240" w:rsidRDefault="00B56240" w:rsidP="00B56240">
      <w:pPr>
        <w:spacing w:after="0"/>
        <w:rPr>
          <w:rFonts w:ascii="Times New Roman" w:hAnsi="Times New Roman" w:cs="Times New Roman"/>
          <w:sz w:val="24"/>
          <w:szCs w:val="24"/>
          <w:lang w:val="kl-GL"/>
        </w:rPr>
      </w:pPr>
      <w:r w:rsidRPr="00B56240">
        <w:rPr>
          <w:rFonts w:ascii="Times New Roman" w:hAnsi="Times New Roman" w:cs="Times New Roman"/>
          <w:sz w:val="24"/>
          <w:szCs w:val="24"/>
          <w:lang w:val="kl-GL"/>
        </w:rPr>
        <w:t xml:space="preserve">Indstilling til afsættelse af medlemmer skal indgives skriftligt og være begrundet. </w:t>
      </w:r>
    </w:p>
    <w:p w14:paraId="02759544" w14:textId="77777777" w:rsidR="00B56240" w:rsidRPr="00B56240" w:rsidRDefault="00B56240" w:rsidP="00B56240">
      <w:pPr>
        <w:spacing w:after="0"/>
        <w:rPr>
          <w:rFonts w:ascii="Times New Roman" w:hAnsi="Times New Roman" w:cs="Times New Roman"/>
          <w:sz w:val="24"/>
          <w:szCs w:val="24"/>
          <w:lang w:val="kl-GL"/>
        </w:rPr>
      </w:pPr>
      <w:r w:rsidRPr="00B56240">
        <w:rPr>
          <w:rFonts w:ascii="Times New Roman" w:hAnsi="Times New Roman" w:cs="Times New Roman"/>
          <w:sz w:val="24"/>
          <w:szCs w:val="24"/>
          <w:lang w:val="kl-GL"/>
        </w:rPr>
        <w:t xml:space="preserve">Indstillingen skal være underskrevet af mindst 4 medlemmer af ligestillingsrådet. Alle </w:t>
      </w:r>
    </w:p>
    <w:p w14:paraId="73EBFD62" w14:textId="77777777" w:rsidR="00B56240" w:rsidRPr="00B56240" w:rsidRDefault="00B56240" w:rsidP="00B56240">
      <w:pPr>
        <w:spacing w:after="0"/>
        <w:rPr>
          <w:rFonts w:ascii="Times New Roman" w:hAnsi="Times New Roman" w:cs="Times New Roman"/>
          <w:sz w:val="24"/>
          <w:szCs w:val="24"/>
          <w:lang w:val="kl-GL"/>
        </w:rPr>
      </w:pPr>
      <w:r w:rsidRPr="00B56240">
        <w:rPr>
          <w:rFonts w:ascii="Times New Roman" w:hAnsi="Times New Roman" w:cs="Times New Roman"/>
          <w:sz w:val="24"/>
          <w:szCs w:val="24"/>
          <w:lang w:val="kl-GL"/>
        </w:rPr>
        <w:t xml:space="preserve">medlemmer, herunder også formanden, har mulighed for at skrive under på indstillingen. Det </w:t>
      </w:r>
    </w:p>
    <w:p w14:paraId="3F6494D6" w14:textId="1D8AF5D4" w:rsidR="00B56240" w:rsidRDefault="00B56240" w:rsidP="00B56240">
      <w:pPr>
        <w:spacing w:after="0"/>
        <w:rPr>
          <w:rFonts w:ascii="Times New Roman" w:hAnsi="Times New Roman" w:cs="Times New Roman"/>
          <w:sz w:val="24"/>
          <w:szCs w:val="24"/>
          <w:lang w:val="kl-GL"/>
        </w:rPr>
      </w:pPr>
      <w:r w:rsidRPr="00B56240">
        <w:rPr>
          <w:rFonts w:ascii="Times New Roman" w:hAnsi="Times New Roman" w:cs="Times New Roman"/>
          <w:sz w:val="24"/>
          <w:szCs w:val="24"/>
          <w:lang w:val="kl-GL"/>
        </w:rPr>
        <w:t xml:space="preserve">indstillede medlem vil dog være inhabilt vedrørende afgivelse af indstillingen. </w:t>
      </w:r>
    </w:p>
    <w:p w14:paraId="77058F5E" w14:textId="77777777" w:rsidR="00087DC8" w:rsidRPr="00B56240" w:rsidRDefault="00087DC8" w:rsidP="00B56240">
      <w:pPr>
        <w:spacing w:after="0"/>
        <w:rPr>
          <w:rFonts w:ascii="Times New Roman" w:hAnsi="Times New Roman" w:cs="Times New Roman"/>
          <w:sz w:val="24"/>
          <w:szCs w:val="24"/>
          <w:lang w:val="kl-GL"/>
        </w:rPr>
      </w:pPr>
    </w:p>
    <w:p w14:paraId="10AEA671" w14:textId="77777777" w:rsidR="00B56240" w:rsidRPr="00B56240" w:rsidRDefault="00B56240" w:rsidP="00B56240">
      <w:pPr>
        <w:spacing w:after="0"/>
        <w:rPr>
          <w:rFonts w:ascii="Times New Roman" w:hAnsi="Times New Roman" w:cs="Times New Roman"/>
          <w:sz w:val="24"/>
          <w:szCs w:val="24"/>
          <w:lang w:val="kl-GL"/>
        </w:rPr>
      </w:pPr>
      <w:r w:rsidRPr="00B56240">
        <w:rPr>
          <w:rFonts w:ascii="Times New Roman" w:hAnsi="Times New Roman" w:cs="Times New Roman"/>
          <w:sz w:val="24"/>
          <w:szCs w:val="24"/>
          <w:lang w:val="kl-GL"/>
        </w:rPr>
        <w:t xml:space="preserve">Naalakkersuisuts grundige undersøgelse af sagens omstændigheder er underlagt </w:t>
      </w:r>
    </w:p>
    <w:p w14:paraId="17340895" w14:textId="77777777" w:rsidR="00B56240" w:rsidRPr="00B56240" w:rsidRDefault="00B56240" w:rsidP="00B56240">
      <w:pPr>
        <w:spacing w:after="0"/>
        <w:rPr>
          <w:rFonts w:ascii="Times New Roman" w:hAnsi="Times New Roman" w:cs="Times New Roman"/>
          <w:sz w:val="24"/>
          <w:szCs w:val="24"/>
          <w:lang w:val="kl-GL"/>
        </w:rPr>
      </w:pPr>
      <w:r w:rsidRPr="00B56240">
        <w:rPr>
          <w:rFonts w:ascii="Times New Roman" w:hAnsi="Times New Roman" w:cs="Times New Roman"/>
          <w:sz w:val="24"/>
          <w:szCs w:val="24"/>
          <w:lang w:val="kl-GL"/>
        </w:rPr>
        <w:t xml:space="preserve">officialprincippet, hvilket medfører, at der skal foretages en kontrol af de oplysninger, der </w:t>
      </w:r>
    </w:p>
    <w:p w14:paraId="5E70BB73" w14:textId="77777777" w:rsidR="00B56240" w:rsidRPr="00B56240" w:rsidRDefault="00B56240" w:rsidP="00B56240">
      <w:pPr>
        <w:spacing w:after="0"/>
        <w:rPr>
          <w:rFonts w:ascii="Times New Roman" w:hAnsi="Times New Roman" w:cs="Times New Roman"/>
          <w:sz w:val="24"/>
          <w:szCs w:val="24"/>
          <w:lang w:val="kl-GL"/>
        </w:rPr>
      </w:pPr>
      <w:r w:rsidRPr="00B56240">
        <w:rPr>
          <w:rFonts w:ascii="Times New Roman" w:hAnsi="Times New Roman" w:cs="Times New Roman"/>
          <w:sz w:val="24"/>
          <w:szCs w:val="24"/>
          <w:lang w:val="kl-GL"/>
        </w:rPr>
        <w:t>fremgår af den skriftlige begrundelse vedlagt indstillingen. Hvis kontrollen medfører, at der</w:t>
      </w:r>
      <w:r>
        <w:rPr>
          <w:rFonts w:ascii="Times New Roman" w:hAnsi="Times New Roman" w:cs="Times New Roman"/>
          <w:sz w:val="24"/>
          <w:szCs w:val="24"/>
          <w:lang w:val="kl-GL"/>
        </w:rPr>
        <w:t xml:space="preserve"> </w:t>
      </w:r>
      <w:r w:rsidRPr="00B56240">
        <w:rPr>
          <w:rFonts w:ascii="Times New Roman" w:hAnsi="Times New Roman" w:cs="Times New Roman"/>
          <w:sz w:val="24"/>
          <w:szCs w:val="24"/>
          <w:lang w:val="kl-GL"/>
        </w:rPr>
        <w:t xml:space="preserve">skal foretages yderligere undersøgelser, inden der kan træffes en materiel korrekt beslutning, </w:t>
      </w:r>
    </w:p>
    <w:p w14:paraId="6E984665" w14:textId="7DD411E0" w:rsidR="00E12829" w:rsidRDefault="00B56240" w:rsidP="00B56240">
      <w:pPr>
        <w:spacing w:after="0"/>
        <w:rPr>
          <w:rFonts w:ascii="Times New Roman" w:hAnsi="Times New Roman" w:cs="Times New Roman"/>
          <w:sz w:val="24"/>
          <w:szCs w:val="24"/>
          <w:lang w:val="kl-GL"/>
        </w:rPr>
      </w:pPr>
      <w:r w:rsidRPr="00B56240">
        <w:rPr>
          <w:rFonts w:ascii="Times New Roman" w:hAnsi="Times New Roman" w:cs="Times New Roman"/>
          <w:sz w:val="24"/>
          <w:szCs w:val="24"/>
          <w:lang w:val="kl-GL"/>
        </w:rPr>
        <w:t>er Naalakkersuisut forpligtet hertil.</w:t>
      </w:r>
    </w:p>
    <w:p w14:paraId="4BBEC698" w14:textId="4E60D13C" w:rsidR="00E571E2" w:rsidRDefault="00E571E2" w:rsidP="00B56240">
      <w:pPr>
        <w:spacing w:after="0"/>
        <w:rPr>
          <w:rFonts w:ascii="Times New Roman" w:hAnsi="Times New Roman" w:cs="Times New Roman"/>
          <w:sz w:val="24"/>
          <w:szCs w:val="24"/>
          <w:lang w:val="kl-GL"/>
        </w:rPr>
      </w:pPr>
    </w:p>
    <w:p w14:paraId="7347D56B" w14:textId="77777777" w:rsidR="00E571E2" w:rsidRDefault="00E571E2" w:rsidP="00B56240">
      <w:pPr>
        <w:spacing w:after="0"/>
        <w:rPr>
          <w:rFonts w:ascii="Times New Roman" w:hAnsi="Times New Roman" w:cs="Times New Roman"/>
          <w:sz w:val="24"/>
          <w:szCs w:val="24"/>
          <w:lang w:val="kl-GL"/>
        </w:rPr>
      </w:pPr>
    </w:p>
    <w:p w14:paraId="4AC279B7" w14:textId="21C42B5D" w:rsidR="00B56240" w:rsidRDefault="00B56240" w:rsidP="00B56240">
      <w:pPr>
        <w:spacing w:after="0"/>
        <w:rPr>
          <w:rFonts w:ascii="Times New Roman" w:hAnsi="Times New Roman" w:cs="Times New Roman"/>
          <w:sz w:val="24"/>
          <w:szCs w:val="24"/>
          <w:lang w:val="kl-GL"/>
        </w:rPr>
      </w:pPr>
    </w:p>
    <w:p w14:paraId="544A8F8B" w14:textId="4F3C7740" w:rsidR="00B56240" w:rsidRDefault="00B56240" w:rsidP="00B56240">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Bestemmelsen er en videreførelse af § 30 i </w:t>
      </w:r>
      <w:r w:rsidRPr="00A118E9">
        <w:rPr>
          <w:rFonts w:ascii="Times New Roman" w:hAnsi="Times New Roman" w:cs="Times New Roman"/>
          <w:sz w:val="24"/>
          <w:szCs w:val="24"/>
          <w:lang w:val="kl-GL"/>
        </w:rPr>
        <w:t>Inatsisartutlov nr. 3 af 29. november 2013 om ligestilling af mænd og kvinder</w:t>
      </w:r>
      <w:r>
        <w:rPr>
          <w:rFonts w:ascii="Times New Roman" w:hAnsi="Times New Roman" w:cs="Times New Roman"/>
          <w:sz w:val="24"/>
          <w:szCs w:val="24"/>
          <w:lang w:val="kl-GL"/>
        </w:rPr>
        <w:t>.</w:t>
      </w:r>
    </w:p>
    <w:p w14:paraId="7DC04601" w14:textId="77777777" w:rsidR="00B56240" w:rsidRPr="00B56240" w:rsidRDefault="00B56240" w:rsidP="00B56240">
      <w:pPr>
        <w:spacing w:after="0"/>
        <w:rPr>
          <w:rFonts w:ascii="Times New Roman" w:hAnsi="Times New Roman" w:cs="Times New Roman"/>
          <w:sz w:val="24"/>
          <w:szCs w:val="24"/>
          <w:lang w:val="kl-GL"/>
        </w:rPr>
      </w:pPr>
    </w:p>
    <w:p w14:paraId="48C4B41C" w14:textId="77777777" w:rsidR="00B56240" w:rsidRDefault="00B56240" w:rsidP="00E12829">
      <w:pPr>
        <w:spacing w:after="0"/>
        <w:jc w:val="center"/>
        <w:rPr>
          <w:rFonts w:ascii="Times New Roman" w:hAnsi="Times New Roman" w:cs="Times New Roman"/>
          <w:i/>
          <w:iCs/>
          <w:sz w:val="24"/>
          <w:szCs w:val="24"/>
          <w:lang w:val="kl-GL"/>
        </w:rPr>
      </w:pPr>
    </w:p>
    <w:p w14:paraId="1B40837F" w14:textId="3443971D" w:rsidR="00E12829" w:rsidRDefault="00E12829" w:rsidP="00E12829">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Til § 4</w:t>
      </w:r>
      <w:r w:rsidR="00E058EC">
        <w:rPr>
          <w:rFonts w:ascii="Times New Roman" w:hAnsi="Times New Roman" w:cs="Times New Roman"/>
          <w:i/>
          <w:iCs/>
          <w:sz w:val="24"/>
          <w:szCs w:val="24"/>
          <w:lang w:val="kl-GL"/>
        </w:rPr>
        <w:t>2</w:t>
      </w:r>
    </w:p>
    <w:p w14:paraId="78016480" w14:textId="77777777" w:rsidR="00087DC8" w:rsidRDefault="00087DC8" w:rsidP="00C74710">
      <w:pPr>
        <w:spacing w:after="0"/>
        <w:rPr>
          <w:rFonts w:ascii="Times New Roman" w:hAnsi="Times New Roman" w:cs="Times New Roman"/>
          <w:sz w:val="24"/>
          <w:szCs w:val="24"/>
          <w:lang w:val="kl-GL"/>
        </w:rPr>
      </w:pPr>
    </w:p>
    <w:p w14:paraId="293330BE" w14:textId="057BC356" w:rsidR="00C74710" w:rsidRPr="00C74710" w:rsidRDefault="00C74710" w:rsidP="00C74710">
      <w:pPr>
        <w:spacing w:after="0"/>
        <w:rPr>
          <w:rFonts w:ascii="Times New Roman" w:hAnsi="Times New Roman" w:cs="Times New Roman"/>
          <w:sz w:val="24"/>
          <w:szCs w:val="24"/>
          <w:lang w:val="kl-GL"/>
        </w:rPr>
      </w:pPr>
      <w:r w:rsidRPr="00C74710">
        <w:rPr>
          <w:rFonts w:ascii="Times New Roman" w:hAnsi="Times New Roman" w:cs="Times New Roman"/>
          <w:sz w:val="24"/>
          <w:szCs w:val="24"/>
          <w:lang w:val="kl-GL"/>
        </w:rPr>
        <w:t xml:space="preserve">Ligestillingsrådet skal udarbejde en forretningsorden. Bestemmelsen giver ligestillingsrådet </w:t>
      </w:r>
    </w:p>
    <w:p w14:paraId="2BE1C1E4" w14:textId="77777777" w:rsidR="00C74710" w:rsidRPr="00C74710" w:rsidRDefault="00C74710" w:rsidP="00C74710">
      <w:pPr>
        <w:spacing w:after="0"/>
        <w:rPr>
          <w:rFonts w:ascii="Times New Roman" w:hAnsi="Times New Roman" w:cs="Times New Roman"/>
          <w:sz w:val="24"/>
          <w:szCs w:val="24"/>
          <w:lang w:val="kl-GL"/>
        </w:rPr>
      </w:pPr>
      <w:r w:rsidRPr="00C74710">
        <w:rPr>
          <w:rFonts w:ascii="Times New Roman" w:hAnsi="Times New Roman" w:cs="Times New Roman"/>
          <w:sz w:val="24"/>
          <w:szCs w:val="24"/>
          <w:lang w:val="kl-GL"/>
        </w:rPr>
        <w:t xml:space="preserve">mulighed for selv at tilrettelægge sit arbejde inden for lovens rammer. Forretningsordenen </w:t>
      </w:r>
    </w:p>
    <w:p w14:paraId="0ED80BA4" w14:textId="77777777" w:rsidR="00C74710" w:rsidRPr="00C74710" w:rsidRDefault="00C74710" w:rsidP="00C74710">
      <w:pPr>
        <w:spacing w:after="0"/>
        <w:rPr>
          <w:rFonts w:ascii="Times New Roman" w:hAnsi="Times New Roman" w:cs="Times New Roman"/>
          <w:sz w:val="24"/>
          <w:szCs w:val="24"/>
          <w:lang w:val="kl-GL"/>
        </w:rPr>
      </w:pPr>
      <w:r w:rsidRPr="00C74710">
        <w:rPr>
          <w:rFonts w:ascii="Times New Roman" w:hAnsi="Times New Roman" w:cs="Times New Roman"/>
          <w:sz w:val="24"/>
          <w:szCs w:val="24"/>
          <w:lang w:val="kl-GL"/>
        </w:rPr>
        <w:t xml:space="preserve">kan eksempelvis indeholde bestemmelser vedrørende antal møder, og hvorledes møderne skal </w:t>
      </w:r>
    </w:p>
    <w:p w14:paraId="78F43250" w14:textId="2363FF1C" w:rsidR="00C74710" w:rsidRDefault="00C74710" w:rsidP="00C74710">
      <w:pPr>
        <w:spacing w:after="0"/>
        <w:rPr>
          <w:rFonts w:ascii="Times New Roman" w:hAnsi="Times New Roman" w:cs="Times New Roman"/>
          <w:sz w:val="24"/>
          <w:szCs w:val="24"/>
          <w:lang w:val="kl-GL"/>
        </w:rPr>
      </w:pPr>
      <w:r w:rsidRPr="00C74710">
        <w:rPr>
          <w:rFonts w:ascii="Times New Roman" w:hAnsi="Times New Roman" w:cs="Times New Roman"/>
          <w:sz w:val="24"/>
          <w:szCs w:val="24"/>
          <w:lang w:val="kl-GL"/>
        </w:rPr>
        <w:t>varsles. Den kan ligeledes indeholde bestemmelser omkring rådets muligheder for at vælge en næstformand.</w:t>
      </w:r>
    </w:p>
    <w:p w14:paraId="2A7C41D2" w14:textId="7BF5DDE4" w:rsidR="00C74710" w:rsidRDefault="00C74710" w:rsidP="00C74710">
      <w:pPr>
        <w:spacing w:after="0"/>
        <w:rPr>
          <w:rFonts w:ascii="Times New Roman" w:hAnsi="Times New Roman" w:cs="Times New Roman"/>
          <w:sz w:val="24"/>
          <w:szCs w:val="24"/>
          <w:lang w:val="kl-GL"/>
        </w:rPr>
      </w:pPr>
    </w:p>
    <w:p w14:paraId="5F7150C5" w14:textId="0CA28EF2" w:rsidR="00C74710" w:rsidRDefault="00C74710" w:rsidP="00C74710">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Bestemmelsen er en videreførelse af § 31 i </w:t>
      </w:r>
      <w:r w:rsidRPr="00A118E9">
        <w:rPr>
          <w:rFonts w:ascii="Times New Roman" w:hAnsi="Times New Roman" w:cs="Times New Roman"/>
          <w:sz w:val="24"/>
          <w:szCs w:val="24"/>
          <w:lang w:val="kl-GL"/>
        </w:rPr>
        <w:t>Inatsisartutlov nr. 3 af 29. november 2013 om ligestilling af mænd og kvinder</w:t>
      </w:r>
      <w:r>
        <w:rPr>
          <w:rFonts w:ascii="Times New Roman" w:hAnsi="Times New Roman" w:cs="Times New Roman"/>
          <w:sz w:val="24"/>
          <w:szCs w:val="24"/>
          <w:lang w:val="kl-GL"/>
        </w:rPr>
        <w:t>.</w:t>
      </w:r>
    </w:p>
    <w:p w14:paraId="721C23D7" w14:textId="3C97F2FB" w:rsidR="00E12829" w:rsidRDefault="00E12829" w:rsidP="00C71018">
      <w:pPr>
        <w:spacing w:after="0"/>
        <w:rPr>
          <w:rFonts w:ascii="Times New Roman" w:hAnsi="Times New Roman" w:cs="Times New Roman"/>
          <w:i/>
          <w:iCs/>
          <w:sz w:val="24"/>
          <w:szCs w:val="24"/>
          <w:lang w:val="kl-GL"/>
        </w:rPr>
      </w:pPr>
    </w:p>
    <w:p w14:paraId="719A46C6" w14:textId="200911B9" w:rsidR="00307289" w:rsidRDefault="00E12829" w:rsidP="00D835E6">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Til § 4</w:t>
      </w:r>
      <w:r w:rsidR="00E058EC">
        <w:rPr>
          <w:rFonts w:ascii="Times New Roman" w:hAnsi="Times New Roman" w:cs="Times New Roman"/>
          <w:i/>
          <w:iCs/>
          <w:sz w:val="24"/>
          <w:szCs w:val="24"/>
          <w:lang w:val="kl-GL"/>
        </w:rPr>
        <w:t>3</w:t>
      </w:r>
    </w:p>
    <w:p w14:paraId="253FAB24" w14:textId="77777777" w:rsidR="00087DC8" w:rsidRDefault="00087DC8" w:rsidP="00307289">
      <w:pPr>
        <w:spacing w:after="0"/>
        <w:rPr>
          <w:rFonts w:ascii="Times New Roman" w:hAnsi="Times New Roman" w:cs="Times New Roman"/>
          <w:sz w:val="24"/>
          <w:szCs w:val="24"/>
          <w:lang w:val="kl-GL"/>
        </w:rPr>
      </w:pPr>
    </w:p>
    <w:p w14:paraId="79B16377" w14:textId="4E3E97A2" w:rsidR="00307289" w:rsidRPr="00307289" w:rsidRDefault="00307289" w:rsidP="00307289">
      <w:pPr>
        <w:spacing w:after="0"/>
        <w:rPr>
          <w:rFonts w:ascii="Times New Roman" w:hAnsi="Times New Roman" w:cs="Times New Roman"/>
          <w:sz w:val="24"/>
          <w:szCs w:val="24"/>
          <w:lang w:val="kl-GL"/>
        </w:rPr>
      </w:pPr>
      <w:r w:rsidRPr="00307289">
        <w:rPr>
          <w:rFonts w:ascii="Times New Roman" w:hAnsi="Times New Roman" w:cs="Times New Roman"/>
          <w:sz w:val="24"/>
          <w:szCs w:val="24"/>
          <w:lang w:val="kl-GL"/>
        </w:rPr>
        <w:t xml:space="preserve">Ligestillingsrådet opretter efter denne bestemmelse </w:t>
      </w:r>
      <w:r w:rsidR="00087DC8">
        <w:rPr>
          <w:rFonts w:ascii="Times New Roman" w:hAnsi="Times New Roman" w:cs="Times New Roman"/>
          <w:sz w:val="24"/>
          <w:szCs w:val="24"/>
          <w:lang w:val="kl-GL"/>
        </w:rPr>
        <w:t>et</w:t>
      </w:r>
      <w:r w:rsidRPr="00307289">
        <w:rPr>
          <w:rFonts w:ascii="Times New Roman" w:hAnsi="Times New Roman" w:cs="Times New Roman"/>
          <w:sz w:val="24"/>
          <w:szCs w:val="24"/>
          <w:lang w:val="kl-GL"/>
        </w:rPr>
        <w:t xml:space="preserve"> sekretariat, og har </w:t>
      </w:r>
    </w:p>
    <w:p w14:paraId="2541D86C" w14:textId="77777777" w:rsidR="00307289" w:rsidRPr="00307289" w:rsidRDefault="00307289" w:rsidP="00307289">
      <w:pPr>
        <w:spacing w:after="0"/>
        <w:rPr>
          <w:rFonts w:ascii="Times New Roman" w:hAnsi="Times New Roman" w:cs="Times New Roman"/>
          <w:sz w:val="24"/>
          <w:szCs w:val="24"/>
          <w:lang w:val="kl-GL"/>
        </w:rPr>
      </w:pPr>
      <w:r w:rsidRPr="00307289">
        <w:rPr>
          <w:rFonts w:ascii="Times New Roman" w:hAnsi="Times New Roman" w:cs="Times New Roman"/>
          <w:sz w:val="24"/>
          <w:szCs w:val="24"/>
          <w:lang w:val="kl-GL"/>
        </w:rPr>
        <w:t xml:space="preserve">også kompetencen til at ansætte og afskedige sekretariatets personale. Begge dele </w:t>
      </w:r>
    </w:p>
    <w:p w14:paraId="48421167" w14:textId="524C001C" w:rsidR="00307289" w:rsidRDefault="00307289" w:rsidP="00307289">
      <w:pPr>
        <w:spacing w:after="0"/>
        <w:rPr>
          <w:rFonts w:ascii="Times New Roman" w:hAnsi="Times New Roman" w:cs="Times New Roman"/>
          <w:sz w:val="24"/>
          <w:szCs w:val="24"/>
          <w:lang w:val="kl-GL"/>
        </w:rPr>
      </w:pPr>
      <w:r w:rsidRPr="00307289">
        <w:rPr>
          <w:rFonts w:ascii="Times New Roman" w:hAnsi="Times New Roman" w:cs="Times New Roman"/>
          <w:sz w:val="24"/>
          <w:szCs w:val="24"/>
          <w:lang w:val="kl-GL"/>
        </w:rPr>
        <w:t xml:space="preserve">understreger ligestillingsrådets selvstændige og uafhængige status. Sekretariatet skal varetage ligestillingsrådets daglige arbejde. </w:t>
      </w:r>
    </w:p>
    <w:p w14:paraId="5F6B2B3F" w14:textId="77777777" w:rsidR="00265F4C" w:rsidRPr="00307289" w:rsidRDefault="00265F4C" w:rsidP="00307289">
      <w:pPr>
        <w:spacing w:after="0"/>
        <w:rPr>
          <w:rFonts w:ascii="Times New Roman" w:hAnsi="Times New Roman" w:cs="Times New Roman"/>
          <w:sz w:val="24"/>
          <w:szCs w:val="24"/>
          <w:lang w:val="kl-GL"/>
        </w:rPr>
      </w:pPr>
    </w:p>
    <w:p w14:paraId="29A27C1A" w14:textId="77777777" w:rsidR="00307289" w:rsidRPr="00307289" w:rsidRDefault="00307289" w:rsidP="00307289">
      <w:pPr>
        <w:spacing w:after="0"/>
        <w:rPr>
          <w:rFonts w:ascii="Times New Roman" w:hAnsi="Times New Roman" w:cs="Times New Roman"/>
          <w:sz w:val="24"/>
          <w:szCs w:val="24"/>
          <w:lang w:val="kl-GL"/>
        </w:rPr>
      </w:pPr>
      <w:r w:rsidRPr="00307289">
        <w:rPr>
          <w:rFonts w:ascii="Times New Roman" w:hAnsi="Times New Roman" w:cs="Times New Roman"/>
          <w:sz w:val="24"/>
          <w:szCs w:val="24"/>
          <w:lang w:val="kl-GL"/>
        </w:rPr>
        <w:t xml:space="preserve">Derudover regulerer bestemmelsen ansættelses- og afskedigelsesvilkårene for ansatte i </w:t>
      </w:r>
    </w:p>
    <w:p w14:paraId="597FC98F" w14:textId="77777777" w:rsidR="00307289" w:rsidRPr="00307289" w:rsidRDefault="00307289" w:rsidP="00307289">
      <w:pPr>
        <w:spacing w:after="0"/>
        <w:rPr>
          <w:rFonts w:ascii="Times New Roman" w:hAnsi="Times New Roman" w:cs="Times New Roman"/>
          <w:sz w:val="24"/>
          <w:szCs w:val="24"/>
          <w:lang w:val="kl-GL"/>
        </w:rPr>
      </w:pPr>
      <w:r w:rsidRPr="00307289">
        <w:rPr>
          <w:rFonts w:ascii="Times New Roman" w:hAnsi="Times New Roman" w:cs="Times New Roman"/>
          <w:sz w:val="24"/>
          <w:szCs w:val="24"/>
          <w:lang w:val="kl-GL"/>
        </w:rPr>
        <w:t xml:space="preserve">Ligestillingsrådets sekretariat. Vilkårene for de ansatte skal være i overensstemmelse med de </w:t>
      </w:r>
    </w:p>
    <w:p w14:paraId="210BDA8C" w14:textId="47890A51" w:rsidR="00307289" w:rsidRDefault="00087DC8" w:rsidP="00307289">
      <w:pPr>
        <w:spacing w:after="0"/>
        <w:rPr>
          <w:rFonts w:ascii="Times New Roman" w:hAnsi="Times New Roman" w:cs="Times New Roman"/>
          <w:sz w:val="24"/>
          <w:szCs w:val="24"/>
          <w:lang w:val="kl-GL"/>
        </w:rPr>
      </w:pPr>
      <w:r>
        <w:rPr>
          <w:rFonts w:ascii="Times New Roman" w:hAnsi="Times New Roman" w:cs="Times New Roman"/>
          <w:sz w:val="24"/>
          <w:szCs w:val="24"/>
          <w:lang w:val="kl-GL"/>
        </w:rPr>
        <w:lastRenderedPageBreak/>
        <w:t>til</w:t>
      </w:r>
      <w:r w:rsidR="00307289" w:rsidRPr="00307289">
        <w:rPr>
          <w:rFonts w:ascii="Times New Roman" w:hAnsi="Times New Roman" w:cs="Times New Roman"/>
          <w:sz w:val="24"/>
          <w:szCs w:val="24"/>
          <w:lang w:val="kl-GL"/>
        </w:rPr>
        <w:t xml:space="preserve"> enhver tid gældende regler </w:t>
      </w:r>
      <w:r w:rsidR="00A01C68">
        <w:rPr>
          <w:rFonts w:ascii="Times New Roman" w:hAnsi="Times New Roman" w:cs="Times New Roman"/>
          <w:sz w:val="24"/>
          <w:szCs w:val="24"/>
          <w:lang w:val="kl-GL"/>
        </w:rPr>
        <w:t xml:space="preserve">og overenskomster </w:t>
      </w:r>
      <w:r w:rsidR="00307289" w:rsidRPr="00307289">
        <w:rPr>
          <w:rFonts w:ascii="Times New Roman" w:hAnsi="Times New Roman" w:cs="Times New Roman"/>
          <w:sz w:val="24"/>
          <w:szCs w:val="24"/>
          <w:lang w:val="kl-GL"/>
        </w:rPr>
        <w:t>for offentligt ansatte i Grønlands Selvstyre.</w:t>
      </w:r>
    </w:p>
    <w:p w14:paraId="4562C0BD" w14:textId="7888EED2" w:rsidR="00307289" w:rsidRDefault="00307289" w:rsidP="00307289">
      <w:pPr>
        <w:spacing w:after="0"/>
        <w:rPr>
          <w:rFonts w:ascii="Times New Roman" w:hAnsi="Times New Roman" w:cs="Times New Roman"/>
          <w:sz w:val="24"/>
          <w:szCs w:val="24"/>
          <w:lang w:val="kl-GL"/>
        </w:rPr>
      </w:pPr>
    </w:p>
    <w:p w14:paraId="5DF7900F" w14:textId="76B461B8" w:rsidR="00307289" w:rsidRDefault="00307289" w:rsidP="00307289">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Bestemmelsen er en videreførelse af § 32 i </w:t>
      </w:r>
      <w:r w:rsidRPr="00A118E9">
        <w:rPr>
          <w:rFonts w:ascii="Times New Roman" w:hAnsi="Times New Roman" w:cs="Times New Roman"/>
          <w:sz w:val="24"/>
          <w:szCs w:val="24"/>
          <w:lang w:val="kl-GL"/>
        </w:rPr>
        <w:t>Inatsisartutlov nr. 3 af 29. november 2013 om ligestilling af mænd og kvinder</w:t>
      </w:r>
      <w:r w:rsidR="00087DC8">
        <w:rPr>
          <w:rFonts w:ascii="Times New Roman" w:hAnsi="Times New Roman" w:cs="Times New Roman"/>
          <w:sz w:val="24"/>
          <w:szCs w:val="24"/>
          <w:lang w:val="kl-GL"/>
        </w:rPr>
        <w:t xml:space="preserve"> idet der dog ikke længere er krav om at sekretariatet skal være selvstændigt</w:t>
      </w:r>
      <w:r>
        <w:rPr>
          <w:rFonts w:ascii="Times New Roman" w:hAnsi="Times New Roman" w:cs="Times New Roman"/>
          <w:sz w:val="24"/>
          <w:szCs w:val="24"/>
          <w:lang w:val="kl-GL"/>
        </w:rPr>
        <w:t>.</w:t>
      </w:r>
      <w:r w:rsidR="00087DC8">
        <w:rPr>
          <w:rFonts w:ascii="Times New Roman" w:hAnsi="Times New Roman" w:cs="Times New Roman"/>
          <w:sz w:val="24"/>
          <w:szCs w:val="24"/>
          <w:lang w:val="kl-GL"/>
        </w:rPr>
        <w:t xml:space="preserve"> Der åbnes med ændringen mulighed for at Ligestillingsrådet kan indgå i et samarbejde med andre råd, nævn, talsmænd m.v. om sekretariats betjening af rådet.</w:t>
      </w:r>
    </w:p>
    <w:p w14:paraId="2626D89C" w14:textId="3B50B2A9" w:rsidR="00E12829" w:rsidRDefault="00E12829" w:rsidP="00C71018">
      <w:pPr>
        <w:spacing w:after="0"/>
        <w:rPr>
          <w:rFonts w:ascii="Times New Roman" w:hAnsi="Times New Roman" w:cs="Times New Roman"/>
          <w:i/>
          <w:iCs/>
          <w:sz w:val="24"/>
          <w:szCs w:val="24"/>
          <w:lang w:val="kl-GL"/>
        </w:rPr>
      </w:pPr>
    </w:p>
    <w:p w14:paraId="7D5695AD" w14:textId="7DB9128B" w:rsidR="00E12829" w:rsidRDefault="00E12829" w:rsidP="003240E2">
      <w:pPr>
        <w:spacing w:after="0"/>
        <w:rPr>
          <w:rFonts w:ascii="Times New Roman" w:hAnsi="Times New Roman" w:cs="Times New Roman"/>
          <w:i/>
          <w:iCs/>
          <w:sz w:val="24"/>
          <w:szCs w:val="24"/>
          <w:lang w:val="kl-GL"/>
        </w:rPr>
      </w:pPr>
    </w:p>
    <w:p w14:paraId="400952B6" w14:textId="404981E8" w:rsidR="00E12829" w:rsidRDefault="00E12829" w:rsidP="00E12829">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Til § 4</w:t>
      </w:r>
      <w:r w:rsidR="00E058EC">
        <w:rPr>
          <w:rFonts w:ascii="Times New Roman" w:hAnsi="Times New Roman" w:cs="Times New Roman"/>
          <w:i/>
          <w:iCs/>
          <w:sz w:val="24"/>
          <w:szCs w:val="24"/>
          <w:lang w:val="kl-GL"/>
        </w:rPr>
        <w:t>4</w:t>
      </w:r>
    </w:p>
    <w:p w14:paraId="27DBBC30" w14:textId="77777777" w:rsidR="003240E2" w:rsidRPr="003240E2" w:rsidRDefault="003240E2" w:rsidP="003240E2">
      <w:pPr>
        <w:spacing w:after="0"/>
        <w:rPr>
          <w:rFonts w:ascii="Times New Roman" w:hAnsi="Times New Roman" w:cs="Times New Roman"/>
          <w:sz w:val="24"/>
          <w:szCs w:val="24"/>
          <w:lang w:val="kl-GL"/>
        </w:rPr>
      </w:pPr>
      <w:r w:rsidRPr="003240E2">
        <w:rPr>
          <w:rFonts w:ascii="Times New Roman" w:hAnsi="Times New Roman" w:cs="Times New Roman"/>
          <w:sz w:val="24"/>
          <w:szCs w:val="24"/>
          <w:lang w:val="kl-GL"/>
        </w:rPr>
        <w:t xml:space="preserve">Det bemærkes, at hvervet som medlem af Ligestillingsrådet ikke er omfattet af </w:t>
      </w:r>
    </w:p>
    <w:p w14:paraId="69D11ECB" w14:textId="77777777" w:rsidR="003240E2" w:rsidRDefault="003240E2" w:rsidP="003240E2">
      <w:pPr>
        <w:spacing w:after="0"/>
        <w:rPr>
          <w:rFonts w:ascii="Times New Roman" w:hAnsi="Times New Roman" w:cs="Times New Roman"/>
          <w:sz w:val="24"/>
          <w:szCs w:val="24"/>
          <w:lang w:val="kl-GL"/>
        </w:rPr>
      </w:pPr>
      <w:r w:rsidRPr="003240E2">
        <w:rPr>
          <w:rFonts w:ascii="Times New Roman" w:hAnsi="Times New Roman" w:cs="Times New Roman"/>
          <w:sz w:val="24"/>
          <w:szCs w:val="24"/>
          <w:lang w:val="kl-GL"/>
        </w:rPr>
        <w:t>anvendelsesområdet for Selvstyrets bekendtgørelse nr. 30 af 1. september 2022 om borgerligt ombud m.v.</w:t>
      </w:r>
    </w:p>
    <w:p w14:paraId="44E237F3" w14:textId="77777777" w:rsidR="003240E2" w:rsidRDefault="003240E2" w:rsidP="003240E2">
      <w:pPr>
        <w:spacing w:after="0"/>
        <w:rPr>
          <w:rFonts w:ascii="Times New Roman" w:hAnsi="Times New Roman" w:cs="Times New Roman"/>
          <w:sz w:val="24"/>
          <w:szCs w:val="24"/>
          <w:lang w:val="kl-GL"/>
        </w:rPr>
      </w:pPr>
    </w:p>
    <w:p w14:paraId="2523472B" w14:textId="28911A77" w:rsidR="003240E2" w:rsidRPr="00114BF1" w:rsidRDefault="003240E2" w:rsidP="003240E2">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Bestemmelsen er en videreførelse af § 34 i </w:t>
      </w:r>
      <w:r w:rsidRPr="00A118E9">
        <w:rPr>
          <w:rFonts w:ascii="Times New Roman" w:hAnsi="Times New Roman" w:cs="Times New Roman"/>
          <w:sz w:val="24"/>
          <w:szCs w:val="24"/>
          <w:lang w:val="kl-GL"/>
        </w:rPr>
        <w:t>Inatsisartutlov nr. 3 af 29. november 2013 om ligestilling af mænd og kvinder</w:t>
      </w:r>
      <w:r>
        <w:rPr>
          <w:rFonts w:ascii="Times New Roman" w:hAnsi="Times New Roman" w:cs="Times New Roman"/>
          <w:sz w:val="24"/>
          <w:szCs w:val="24"/>
          <w:lang w:val="kl-GL"/>
        </w:rPr>
        <w:t>.</w:t>
      </w:r>
    </w:p>
    <w:p w14:paraId="586B36BF" w14:textId="24202278" w:rsidR="00E12829" w:rsidRDefault="00E12829" w:rsidP="00CA05F0">
      <w:pPr>
        <w:spacing w:after="0"/>
        <w:rPr>
          <w:rFonts w:ascii="Times New Roman" w:hAnsi="Times New Roman" w:cs="Times New Roman"/>
          <w:i/>
          <w:iCs/>
          <w:sz w:val="24"/>
          <w:szCs w:val="24"/>
          <w:lang w:val="kl-GL"/>
        </w:rPr>
      </w:pPr>
    </w:p>
    <w:p w14:paraId="7FD70A57" w14:textId="5F098A1B" w:rsidR="00E12829" w:rsidRDefault="00E12829" w:rsidP="00E12829">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 xml:space="preserve">Til § </w:t>
      </w:r>
      <w:r w:rsidR="00D835E6">
        <w:rPr>
          <w:rFonts w:ascii="Times New Roman" w:hAnsi="Times New Roman" w:cs="Times New Roman"/>
          <w:i/>
          <w:iCs/>
          <w:sz w:val="24"/>
          <w:szCs w:val="24"/>
          <w:lang w:val="kl-GL"/>
        </w:rPr>
        <w:t>4</w:t>
      </w:r>
      <w:r w:rsidR="00E058EC">
        <w:rPr>
          <w:rFonts w:ascii="Times New Roman" w:hAnsi="Times New Roman" w:cs="Times New Roman"/>
          <w:i/>
          <w:iCs/>
          <w:sz w:val="24"/>
          <w:szCs w:val="24"/>
          <w:lang w:val="kl-GL"/>
        </w:rPr>
        <w:t>5</w:t>
      </w:r>
    </w:p>
    <w:p w14:paraId="01C44D06" w14:textId="77777777" w:rsidR="00BE637A" w:rsidRDefault="00BE637A" w:rsidP="00F014BF">
      <w:pPr>
        <w:spacing w:after="0"/>
        <w:rPr>
          <w:rFonts w:ascii="Times New Roman" w:hAnsi="Times New Roman" w:cs="Times New Roman"/>
          <w:sz w:val="24"/>
          <w:szCs w:val="24"/>
          <w:lang w:val="kl-GL"/>
        </w:rPr>
      </w:pPr>
    </w:p>
    <w:p w14:paraId="7AC64170" w14:textId="271F95D8" w:rsidR="00F014BF" w:rsidRPr="00F014BF" w:rsidRDefault="00F014BF" w:rsidP="00F014BF">
      <w:pPr>
        <w:spacing w:after="0"/>
        <w:rPr>
          <w:rFonts w:ascii="Times New Roman" w:hAnsi="Times New Roman" w:cs="Times New Roman"/>
          <w:sz w:val="24"/>
          <w:szCs w:val="24"/>
          <w:lang w:val="kl-GL"/>
        </w:rPr>
      </w:pPr>
      <w:r w:rsidRPr="00F014BF">
        <w:rPr>
          <w:rFonts w:ascii="Times New Roman" w:hAnsi="Times New Roman" w:cs="Times New Roman"/>
          <w:sz w:val="24"/>
          <w:szCs w:val="24"/>
          <w:lang w:val="kl-GL"/>
        </w:rPr>
        <w:t xml:space="preserve">Bestemmelsen har til formål at give Naalakkersuisut et grundlag for vurderingen af, hvor stor </w:t>
      </w:r>
    </w:p>
    <w:p w14:paraId="4BA8A5E9" w14:textId="592D8587" w:rsidR="00F014BF" w:rsidRDefault="00F014BF" w:rsidP="00F014BF">
      <w:pPr>
        <w:spacing w:after="0"/>
        <w:rPr>
          <w:rFonts w:ascii="Times New Roman" w:hAnsi="Times New Roman" w:cs="Times New Roman"/>
          <w:sz w:val="24"/>
          <w:szCs w:val="24"/>
          <w:lang w:val="kl-GL"/>
        </w:rPr>
      </w:pPr>
      <w:r w:rsidRPr="00F014BF">
        <w:rPr>
          <w:rFonts w:ascii="Times New Roman" w:hAnsi="Times New Roman" w:cs="Times New Roman"/>
          <w:sz w:val="24"/>
          <w:szCs w:val="24"/>
          <w:lang w:val="kl-GL"/>
        </w:rPr>
        <w:t>bevilling til rådets virksomhed, der skal indarbejdes i finanslovsforslaget.</w:t>
      </w:r>
    </w:p>
    <w:p w14:paraId="42686086" w14:textId="394BD9FC" w:rsidR="00F014BF" w:rsidRDefault="00F014BF" w:rsidP="00F014BF">
      <w:pPr>
        <w:spacing w:after="0"/>
        <w:rPr>
          <w:rFonts w:ascii="Times New Roman" w:hAnsi="Times New Roman" w:cs="Times New Roman"/>
          <w:sz w:val="24"/>
          <w:szCs w:val="24"/>
          <w:lang w:val="kl-GL"/>
        </w:rPr>
      </w:pPr>
    </w:p>
    <w:p w14:paraId="5D96E610" w14:textId="7CB7CED1" w:rsidR="00F014BF" w:rsidRPr="00F014BF" w:rsidRDefault="00F014BF" w:rsidP="00F014BF">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Bestemmelsen er en videreførelse af § 35 i </w:t>
      </w:r>
      <w:r w:rsidRPr="00A118E9">
        <w:rPr>
          <w:rFonts w:ascii="Times New Roman" w:hAnsi="Times New Roman" w:cs="Times New Roman"/>
          <w:sz w:val="24"/>
          <w:szCs w:val="24"/>
          <w:lang w:val="kl-GL"/>
        </w:rPr>
        <w:t>Inatsisartutlov nr. 3 af 29. november 2013 om ligestilling af mænd og kvinder</w:t>
      </w:r>
      <w:r>
        <w:rPr>
          <w:rFonts w:ascii="Times New Roman" w:hAnsi="Times New Roman" w:cs="Times New Roman"/>
          <w:sz w:val="24"/>
          <w:szCs w:val="24"/>
          <w:lang w:val="kl-GL"/>
        </w:rPr>
        <w:t>.</w:t>
      </w:r>
    </w:p>
    <w:p w14:paraId="2F1D6CF9" w14:textId="16EA4E52" w:rsidR="00E12829" w:rsidRDefault="00E12829" w:rsidP="00E12829">
      <w:pPr>
        <w:spacing w:after="0"/>
        <w:jc w:val="center"/>
        <w:rPr>
          <w:rFonts w:ascii="Times New Roman" w:hAnsi="Times New Roman" w:cs="Times New Roman"/>
          <w:i/>
          <w:iCs/>
          <w:sz w:val="24"/>
          <w:szCs w:val="24"/>
          <w:lang w:val="kl-GL"/>
        </w:rPr>
      </w:pPr>
    </w:p>
    <w:p w14:paraId="35CB6CAB" w14:textId="0C040C12" w:rsidR="00E12829" w:rsidRDefault="00E12829" w:rsidP="00E12829">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 xml:space="preserve">Til § </w:t>
      </w:r>
      <w:r w:rsidR="00D835E6">
        <w:rPr>
          <w:rFonts w:ascii="Times New Roman" w:hAnsi="Times New Roman" w:cs="Times New Roman"/>
          <w:i/>
          <w:iCs/>
          <w:sz w:val="24"/>
          <w:szCs w:val="24"/>
          <w:lang w:val="kl-GL"/>
        </w:rPr>
        <w:t>4</w:t>
      </w:r>
      <w:r w:rsidR="00E058EC">
        <w:rPr>
          <w:rFonts w:ascii="Times New Roman" w:hAnsi="Times New Roman" w:cs="Times New Roman"/>
          <w:i/>
          <w:iCs/>
          <w:sz w:val="24"/>
          <w:szCs w:val="24"/>
          <w:lang w:val="kl-GL"/>
        </w:rPr>
        <w:t>6</w:t>
      </w:r>
    </w:p>
    <w:p w14:paraId="25191A92" w14:textId="77777777" w:rsidR="00BE637A" w:rsidRDefault="00BE637A" w:rsidP="00F014BF">
      <w:pPr>
        <w:spacing w:after="0"/>
        <w:rPr>
          <w:rFonts w:ascii="Times New Roman" w:hAnsi="Times New Roman" w:cs="Times New Roman"/>
          <w:sz w:val="24"/>
          <w:szCs w:val="24"/>
          <w:lang w:val="kl-GL"/>
        </w:rPr>
      </w:pPr>
    </w:p>
    <w:p w14:paraId="3008B135" w14:textId="39C3BC3C" w:rsidR="00F014BF" w:rsidRDefault="00F014BF" w:rsidP="00F014BF">
      <w:pPr>
        <w:spacing w:after="0"/>
        <w:rPr>
          <w:rFonts w:ascii="Times New Roman" w:hAnsi="Times New Roman" w:cs="Times New Roman"/>
          <w:sz w:val="24"/>
          <w:szCs w:val="24"/>
          <w:lang w:val="kl-GL"/>
        </w:rPr>
      </w:pPr>
      <w:r>
        <w:rPr>
          <w:rFonts w:ascii="Times New Roman" w:hAnsi="Times New Roman" w:cs="Times New Roman"/>
          <w:sz w:val="24"/>
          <w:szCs w:val="24"/>
          <w:lang w:val="kl-GL"/>
        </w:rPr>
        <w:t>Til stk. 1</w:t>
      </w:r>
    </w:p>
    <w:p w14:paraId="02283FB7" w14:textId="78B417F9" w:rsidR="00F014BF" w:rsidRPr="00F014BF" w:rsidRDefault="00F014BF" w:rsidP="00F014BF">
      <w:pPr>
        <w:spacing w:after="0"/>
        <w:rPr>
          <w:rFonts w:ascii="Times New Roman" w:hAnsi="Times New Roman" w:cs="Times New Roman"/>
          <w:sz w:val="24"/>
          <w:szCs w:val="24"/>
          <w:lang w:val="kl-GL"/>
        </w:rPr>
      </w:pPr>
      <w:r w:rsidRPr="00F014BF">
        <w:rPr>
          <w:rFonts w:ascii="Times New Roman" w:hAnsi="Times New Roman" w:cs="Times New Roman"/>
          <w:sz w:val="24"/>
          <w:szCs w:val="24"/>
          <w:lang w:val="kl-GL"/>
        </w:rPr>
        <w:t xml:space="preserve">Bestemmelsen tildeler Ligestillingsrådet en specifik regnskabs- og revisionsforpligtelse. Det </w:t>
      </w:r>
    </w:p>
    <w:p w14:paraId="5D20F65E" w14:textId="2C310516" w:rsidR="00F014BF" w:rsidRPr="00F014BF" w:rsidRDefault="00F014BF" w:rsidP="00F014BF">
      <w:pPr>
        <w:spacing w:after="0"/>
        <w:rPr>
          <w:rFonts w:ascii="Times New Roman" w:hAnsi="Times New Roman" w:cs="Times New Roman"/>
          <w:sz w:val="24"/>
          <w:szCs w:val="24"/>
          <w:lang w:val="kl-GL"/>
        </w:rPr>
      </w:pPr>
      <w:r w:rsidRPr="00F014BF">
        <w:rPr>
          <w:rFonts w:ascii="Times New Roman" w:hAnsi="Times New Roman" w:cs="Times New Roman"/>
          <w:sz w:val="24"/>
          <w:szCs w:val="24"/>
          <w:lang w:val="kl-GL"/>
        </w:rPr>
        <w:t xml:space="preserve">udarbejde årsregnskab skal revideres af en revisor. Ligestillingsrådet vælger selv, </w:t>
      </w:r>
    </w:p>
    <w:p w14:paraId="733D609F" w14:textId="6F9CF82E" w:rsidR="00E12829" w:rsidRDefault="00F014BF" w:rsidP="00F014BF">
      <w:pPr>
        <w:spacing w:after="0"/>
        <w:rPr>
          <w:rFonts w:ascii="Times New Roman" w:hAnsi="Times New Roman" w:cs="Times New Roman"/>
          <w:sz w:val="24"/>
          <w:szCs w:val="24"/>
          <w:lang w:val="kl-GL"/>
        </w:rPr>
      </w:pPr>
      <w:r w:rsidRPr="00F014BF">
        <w:rPr>
          <w:rFonts w:ascii="Times New Roman" w:hAnsi="Times New Roman" w:cs="Times New Roman"/>
          <w:sz w:val="24"/>
          <w:szCs w:val="24"/>
          <w:lang w:val="kl-GL"/>
        </w:rPr>
        <w:t>hvilken revisor, der skal benyttes. Udgiften til revisoren skal holdes inden for Ligestillingsrådets årlige bevilling.</w:t>
      </w:r>
    </w:p>
    <w:p w14:paraId="552A7644" w14:textId="5907FC66" w:rsidR="00A548E0" w:rsidRDefault="00A548E0" w:rsidP="00F014BF">
      <w:pPr>
        <w:spacing w:after="0"/>
        <w:rPr>
          <w:rFonts w:ascii="Times New Roman" w:hAnsi="Times New Roman" w:cs="Times New Roman"/>
          <w:sz w:val="24"/>
          <w:szCs w:val="24"/>
          <w:lang w:val="kl-GL"/>
        </w:rPr>
      </w:pPr>
    </w:p>
    <w:p w14:paraId="226AABE6" w14:textId="08413CD2" w:rsidR="00A548E0" w:rsidRDefault="00A548E0" w:rsidP="00F014BF">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Bestemmelsen er en videreførelse af § 36 i </w:t>
      </w:r>
      <w:r w:rsidRPr="00A118E9">
        <w:rPr>
          <w:rFonts w:ascii="Times New Roman" w:hAnsi="Times New Roman" w:cs="Times New Roman"/>
          <w:sz w:val="24"/>
          <w:szCs w:val="24"/>
          <w:lang w:val="kl-GL"/>
        </w:rPr>
        <w:t>Inatsisartutlov nr. 3 af 29. november 2013 om ligestilling af mænd og kvinder</w:t>
      </w:r>
      <w:r>
        <w:rPr>
          <w:rFonts w:ascii="Times New Roman" w:hAnsi="Times New Roman" w:cs="Times New Roman"/>
          <w:sz w:val="24"/>
          <w:szCs w:val="24"/>
          <w:lang w:val="kl-GL"/>
        </w:rPr>
        <w:t>.</w:t>
      </w:r>
    </w:p>
    <w:p w14:paraId="267BF23D" w14:textId="3B82D835" w:rsidR="00F014BF" w:rsidRDefault="00F014BF" w:rsidP="00F014BF">
      <w:pPr>
        <w:spacing w:after="0"/>
        <w:rPr>
          <w:rFonts w:ascii="Times New Roman" w:hAnsi="Times New Roman" w:cs="Times New Roman"/>
          <w:sz w:val="24"/>
          <w:szCs w:val="24"/>
          <w:lang w:val="kl-GL"/>
        </w:rPr>
      </w:pPr>
    </w:p>
    <w:p w14:paraId="25AD39A7" w14:textId="7A61D79D" w:rsidR="00F014BF" w:rsidRDefault="00F014BF" w:rsidP="00F014BF">
      <w:pPr>
        <w:spacing w:after="0"/>
        <w:rPr>
          <w:rFonts w:ascii="Times New Roman" w:hAnsi="Times New Roman" w:cs="Times New Roman"/>
          <w:sz w:val="24"/>
          <w:szCs w:val="24"/>
          <w:lang w:val="kl-GL"/>
        </w:rPr>
      </w:pPr>
      <w:r>
        <w:rPr>
          <w:rFonts w:ascii="Times New Roman" w:hAnsi="Times New Roman" w:cs="Times New Roman"/>
          <w:sz w:val="24"/>
          <w:szCs w:val="24"/>
          <w:lang w:val="kl-GL"/>
        </w:rPr>
        <w:t>Til stk. 2</w:t>
      </w:r>
    </w:p>
    <w:p w14:paraId="1699A28A" w14:textId="1BB883C3" w:rsidR="00F014BF" w:rsidRDefault="00F014BF" w:rsidP="00F014BF">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Revideret årsregnskab skal afleveres til </w:t>
      </w:r>
      <w:r w:rsidR="00A86DF2">
        <w:rPr>
          <w:rFonts w:ascii="Times New Roman" w:hAnsi="Times New Roman" w:cs="Times New Roman"/>
          <w:sz w:val="24"/>
          <w:szCs w:val="24"/>
          <w:lang w:val="kl-GL"/>
        </w:rPr>
        <w:t>Naalakkersuisut</w:t>
      </w:r>
      <w:r>
        <w:rPr>
          <w:rFonts w:ascii="Times New Roman" w:hAnsi="Times New Roman" w:cs="Times New Roman"/>
          <w:sz w:val="24"/>
          <w:szCs w:val="24"/>
          <w:lang w:val="kl-GL"/>
        </w:rPr>
        <w:t xml:space="preserve"> senest den 1. september hvert år. </w:t>
      </w:r>
    </w:p>
    <w:p w14:paraId="353F65B1" w14:textId="5C2D18EE" w:rsidR="00F014BF" w:rsidRDefault="00F014BF" w:rsidP="00F014BF">
      <w:pPr>
        <w:spacing w:after="0"/>
        <w:rPr>
          <w:rFonts w:ascii="Times New Roman" w:hAnsi="Times New Roman" w:cs="Times New Roman"/>
          <w:sz w:val="24"/>
          <w:szCs w:val="24"/>
          <w:lang w:val="kl-GL"/>
        </w:rPr>
      </w:pPr>
    </w:p>
    <w:p w14:paraId="4922564D" w14:textId="73AC3679" w:rsidR="00F014BF" w:rsidRDefault="00F014BF" w:rsidP="00F014BF">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Dette sikrer, at Naalakkersuisut kan få indblik i, hvordan bevillingen anvendes. </w:t>
      </w:r>
    </w:p>
    <w:p w14:paraId="7746F864" w14:textId="77777777" w:rsidR="00F014BF" w:rsidRPr="00F014BF" w:rsidRDefault="00F014BF" w:rsidP="00F014BF">
      <w:pPr>
        <w:spacing w:after="0"/>
        <w:rPr>
          <w:rFonts w:ascii="Times New Roman" w:hAnsi="Times New Roman" w:cs="Times New Roman"/>
          <w:sz w:val="24"/>
          <w:szCs w:val="24"/>
          <w:lang w:val="kl-GL"/>
        </w:rPr>
      </w:pPr>
    </w:p>
    <w:p w14:paraId="559F4E65" w14:textId="10A38DCF" w:rsidR="00E12829" w:rsidRDefault="00E12829" w:rsidP="00E12829">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 xml:space="preserve">Til § </w:t>
      </w:r>
      <w:r w:rsidR="00D835E6">
        <w:rPr>
          <w:rFonts w:ascii="Times New Roman" w:hAnsi="Times New Roman" w:cs="Times New Roman"/>
          <w:i/>
          <w:iCs/>
          <w:sz w:val="24"/>
          <w:szCs w:val="24"/>
          <w:lang w:val="kl-GL"/>
        </w:rPr>
        <w:t>4</w:t>
      </w:r>
      <w:r w:rsidR="00E058EC">
        <w:rPr>
          <w:rFonts w:ascii="Times New Roman" w:hAnsi="Times New Roman" w:cs="Times New Roman"/>
          <w:i/>
          <w:iCs/>
          <w:sz w:val="24"/>
          <w:szCs w:val="24"/>
          <w:lang w:val="kl-GL"/>
        </w:rPr>
        <w:t>7</w:t>
      </w:r>
    </w:p>
    <w:p w14:paraId="7355E565" w14:textId="72F2327A" w:rsidR="00921269" w:rsidRDefault="00921269" w:rsidP="00921269">
      <w:pPr>
        <w:spacing w:after="0"/>
        <w:rPr>
          <w:rFonts w:ascii="Times New Roman" w:hAnsi="Times New Roman" w:cs="Times New Roman"/>
          <w:sz w:val="24"/>
          <w:szCs w:val="24"/>
          <w:lang w:val="kl-GL"/>
        </w:rPr>
      </w:pPr>
      <w:r>
        <w:rPr>
          <w:rFonts w:ascii="Times New Roman" w:hAnsi="Times New Roman" w:cs="Times New Roman"/>
          <w:sz w:val="24"/>
          <w:szCs w:val="24"/>
          <w:lang w:val="kl-GL"/>
        </w:rPr>
        <w:t>Bestemmelsen indfører en mulighed for at få tilkendt godtgørelse for krænkelser efter lovens bestemmelser. Kravet kan fastsættes ved ligebehandlingsnævnet eller ved domstolene.</w:t>
      </w:r>
    </w:p>
    <w:p w14:paraId="5FFC7A39" w14:textId="535C956E" w:rsidR="00B7539D" w:rsidRDefault="00B7539D" w:rsidP="00B7539D">
      <w:pPr>
        <w:spacing w:after="0"/>
        <w:rPr>
          <w:rFonts w:ascii="Times New Roman" w:hAnsi="Times New Roman" w:cs="Times New Roman"/>
          <w:sz w:val="24"/>
          <w:szCs w:val="24"/>
        </w:rPr>
      </w:pPr>
    </w:p>
    <w:p w14:paraId="777C7252" w14:textId="6D83F9FD" w:rsidR="00E34D18" w:rsidRDefault="00E34D18" w:rsidP="00E34D18">
      <w:pPr>
        <w:spacing w:after="0"/>
        <w:rPr>
          <w:rFonts w:ascii="Times New Roman" w:hAnsi="Times New Roman" w:cs="Times New Roman"/>
          <w:sz w:val="24"/>
          <w:szCs w:val="24"/>
        </w:rPr>
      </w:pPr>
      <w:r w:rsidRPr="00E34D18">
        <w:rPr>
          <w:rFonts w:ascii="Times New Roman" w:hAnsi="Times New Roman" w:cs="Times New Roman"/>
          <w:sz w:val="24"/>
          <w:szCs w:val="24"/>
        </w:rPr>
        <w:lastRenderedPageBreak/>
        <w:t>Dette betyder eksempelvis, at en person, som er blevet udsat for se</w:t>
      </w:r>
      <w:r>
        <w:rPr>
          <w:rFonts w:ascii="Times New Roman" w:hAnsi="Times New Roman" w:cs="Times New Roman"/>
          <w:sz w:val="24"/>
          <w:szCs w:val="24"/>
        </w:rPr>
        <w:t xml:space="preserve">ksuel </w:t>
      </w:r>
      <w:r w:rsidRPr="00E34D18">
        <w:rPr>
          <w:rFonts w:ascii="Times New Roman" w:hAnsi="Times New Roman" w:cs="Times New Roman"/>
          <w:sz w:val="24"/>
          <w:szCs w:val="24"/>
        </w:rPr>
        <w:t xml:space="preserve">chikane, </w:t>
      </w:r>
      <w:r w:rsidR="003C338E">
        <w:rPr>
          <w:rFonts w:ascii="Times New Roman" w:hAnsi="Times New Roman" w:cs="Times New Roman"/>
          <w:sz w:val="24"/>
          <w:szCs w:val="24"/>
        </w:rPr>
        <w:t>eller</w:t>
      </w:r>
      <w:r w:rsidRPr="00E34D18">
        <w:rPr>
          <w:rFonts w:ascii="Times New Roman" w:hAnsi="Times New Roman" w:cs="Times New Roman"/>
          <w:sz w:val="24"/>
          <w:szCs w:val="24"/>
        </w:rPr>
        <w:t xml:space="preserve"> har påvist faktiske omstændigheder, som giver anledning til at formode, at der bliver udøvet direkte eller indirekte forskelsbehandling, har ret til en godtgørelse, såfremt arbejdsgiver ikke har kunnet modbevise, at </w:t>
      </w:r>
      <w:r w:rsidR="00A44C4D">
        <w:rPr>
          <w:rFonts w:ascii="Times New Roman" w:hAnsi="Times New Roman" w:cs="Times New Roman"/>
          <w:sz w:val="24"/>
          <w:szCs w:val="24"/>
        </w:rPr>
        <w:t>anti-diskriminationsprincippe</w:t>
      </w:r>
      <w:r w:rsidRPr="00E34D18">
        <w:rPr>
          <w:rFonts w:ascii="Times New Roman" w:hAnsi="Times New Roman" w:cs="Times New Roman"/>
          <w:sz w:val="24"/>
          <w:szCs w:val="24"/>
        </w:rPr>
        <w:t>t er blevet tilsidesat, jf. forslagets §</w:t>
      </w:r>
      <w:r>
        <w:rPr>
          <w:rFonts w:ascii="Times New Roman" w:hAnsi="Times New Roman" w:cs="Times New Roman"/>
          <w:sz w:val="24"/>
          <w:szCs w:val="24"/>
        </w:rPr>
        <w:t xml:space="preserve"> 5</w:t>
      </w:r>
      <w:r w:rsidR="007C1477">
        <w:rPr>
          <w:rFonts w:ascii="Times New Roman" w:hAnsi="Times New Roman" w:cs="Times New Roman"/>
          <w:sz w:val="24"/>
          <w:szCs w:val="24"/>
        </w:rPr>
        <w:t>0</w:t>
      </w:r>
      <w:r>
        <w:rPr>
          <w:rFonts w:ascii="Times New Roman" w:hAnsi="Times New Roman" w:cs="Times New Roman"/>
          <w:sz w:val="24"/>
          <w:szCs w:val="24"/>
        </w:rPr>
        <w:t>.</w:t>
      </w:r>
      <w:r w:rsidR="00A44C4D">
        <w:rPr>
          <w:rFonts w:ascii="Times New Roman" w:hAnsi="Times New Roman" w:cs="Times New Roman"/>
          <w:sz w:val="24"/>
          <w:szCs w:val="24"/>
        </w:rPr>
        <w:br/>
      </w:r>
    </w:p>
    <w:p w14:paraId="24CD5D1D" w14:textId="77777777" w:rsidR="00E34D18" w:rsidRPr="00E34D18" w:rsidRDefault="00E34D18" w:rsidP="00E34D18">
      <w:pPr>
        <w:spacing w:after="0"/>
        <w:rPr>
          <w:rFonts w:ascii="Times New Roman" w:hAnsi="Times New Roman" w:cs="Times New Roman"/>
          <w:sz w:val="24"/>
          <w:szCs w:val="24"/>
        </w:rPr>
      </w:pPr>
      <w:r w:rsidRPr="00E34D18">
        <w:rPr>
          <w:rFonts w:ascii="Times New Roman" w:hAnsi="Times New Roman" w:cs="Times New Roman"/>
          <w:sz w:val="24"/>
          <w:szCs w:val="24"/>
        </w:rPr>
        <w:t xml:space="preserve">Bestemmelsen er ikke til hinder for, at der efter almindelige erstatningsregler ligeledes </w:t>
      </w:r>
    </w:p>
    <w:p w14:paraId="7579EBF0" w14:textId="77777777" w:rsidR="00E34D18" w:rsidRPr="00E34D18" w:rsidRDefault="00E34D18" w:rsidP="00E34D18">
      <w:pPr>
        <w:spacing w:after="0"/>
        <w:rPr>
          <w:rFonts w:ascii="Times New Roman" w:hAnsi="Times New Roman" w:cs="Times New Roman"/>
          <w:sz w:val="24"/>
          <w:szCs w:val="24"/>
        </w:rPr>
      </w:pPr>
      <w:r w:rsidRPr="00E34D18">
        <w:rPr>
          <w:rFonts w:ascii="Times New Roman" w:hAnsi="Times New Roman" w:cs="Times New Roman"/>
          <w:sz w:val="24"/>
          <w:szCs w:val="24"/>
        </w:rPr>
        <w:t xml:space="preserve">tilkendes den pågældende erstatning. En person kan fortsat søge erstatning, hvis han eller hun </w:t>
      </w:r>
    </w:p>
    <w:p w14:paraId="512795C6" w14:textId="709E8583" w:rsidR="00E34D18" w:rsidRPr="00E34D18" w:rsidRDefault="00E34D18" w:rsidP="00E34D18">
      <w:pPr>
        <w:spacing w:after="0"/>
        <w:rPr>
          <w:rFonts w:ascii="Times New Roman" w:hAnsi="Times New Roman" w:cs="Times New Roman"/>
          <w:sz w:val="24"/>
          <w:szCs w:val="24"/>
        </w:rPr>
      </w:pPr>
      <w:r w:rsidRPr="00E34D18">
        <w:rPr>
          <w:rFonts w:ascii="Times New Roman" w:hAnsi="Times New Roman" w:cs="Times New Roman"/>
          <w:sz w:val="24"/>
          <w:szCs w:val="24"/>
        </w:rPr>
        <w:t xml:space="preserve">har lidt et økonomisk tab i forbindelse med en uretmæssig handling. Samtidig kan personen få tilkendt en godtgørelse i medfør af denne lov. Det kan for eksempel være, hvis en </w:t>
      </w:r>
    </w:p>
    <w:p w14:paraId="76A99AB4" w14:textId="77777777" w:rsidR="00E34D18" w:rsidRPr="00E34D18" w:rsidRDefault="00E34D18" w:rsidP="00E34D18">
      <w:pPr>
        <w:spacing w:after="0"/>
        <w:rPr>
          <w:rFonts w:ascii="Times New Roman" w:hAnsi="Times New Roman" w:cs="Times New Roman"/>
          <w:sz w:val="24"/>
          <w:szCs w:val="24"/>
        </w:rPr>
      </w:pPr>
      <w:r w:rsidRPr="00E34D18">
        <w:rPr>
          <w:rFonts w:ascii="Times New Roman" w:hAnsi="Times New Roman" w:cs="Times New Roman"/>
          <w:sz w:val="24"/>
          <w:szCs w:val="24"/>
        </w:rPr>
        <w:t xml:space="preserve">lønmodtager er blevet sygemeldt på grund af chikane. Lønmodtageren vil i det tilfælde have </w:t>
      </w:r>
    </w:p>
    <w:p w14:paraId="724BD220" w14:textId="7E062251" w:rsidR="00E34D18" w:rsidRDefault="00E34D18" w:rsidP="00E34D18">
      <w:pPr>
        <w:spacing w:after="0"/>
        <w:rPr>
          <w:rFonts w:ascii="Times New Roman" w:hAnsi="Times New Roman" w:cs="Times New Roman"/>
          <w:sz w:val="24"/>
          <w:szCs w:val="24"/>
        </w:rPr>
      </w:pPr>
      <w:r w:rsidRPr="00E34D18">
        <w:rPr>
          <w:rFonts w:ascii="Times New Roman" w:hAnsi="Times New Roman" w:cs="Times New Roman"/>
          <w:sz w:val="24"/>
          <w:szCs w:val="24"/>
        </w:rPr>
        <w:t>ret til en godtgørelse i medfør af denne lov. Hvis man ved sin sygemelding fra arbejde kun har ret til sygedagpenge, kan der opstå et krav om tabt arbejdsfortjeneste, som man vil kunne søge dækket efter de almindelige erstatningsregler.</w:t>
      </w:r>
    </w:p>
    <w:p w14:paraId="123CB591" w14:textId="3E0E2EB4" w:rsidR="00E34D18" w:rsidRDefault="00E34D18" w:rsidP="00E34D18">
      <w:pPr>
        <w:spacing w:after="0"/>
        <w:rPr>
          <w:rFonts w:ascii="Times New Roman" w:hAnsi="Times New Roman" w:cs="Times New Roman"/>
          <w:sz w:val="24"/>
          <w:szCs w:val="24"/>
        </w:rPr>
      </w:pPr>
    </w:p>
    <w:p w14:paraId="6339E226" w14:textId="7E2ADD92" w:rsidR="00E34D18" w:rsidRDefault="00E34D18" w:rsidP="00E34D18">
      <w:pPr>
        <w:spacing w:after="0"/>
        <w:rPr>
          <w:rFonts w:ascii="Times New Roman" w:hAnsi="Times New Roman" w:cs="Times New Roman"/>
          <w:sz w:val="24"/>
          <w:szCs w:val="24"/>
        </w:rPr>
      </w:pPr>
      <w:r>
        <w:rPr>
          <w:rFonts w:ascii="Times New Roman" w:hAnsi="Times New Roman" w:cs="Times New Roman"/>
          <w:sz w:val="24"/>
          <w:szCs w:val="24"/>
        </w:rPr>
        <w:t>G</w:t>
      </w:r>
      <w:r w:rsidRPr="00921269">
        <w:rPr>
          <w:rFonts w:ascii="Times New Roman" w:hAnsi="Times New Roman" w:cs="Times New Roman"/>
          <w:sz w:val="24"/>
          <w:szCs w:val="24"/>
        </w:rPr>
        <w:t>odtgørelsens størrelse bør være fleksibel og fastsat i forbindelse med retspraksis og på den måde følge den samfundsmæssige udvikling</w:t>
      </w:r>
      <w:r>
        <w:rPr>
          <w:rFonts w:ascii="Times New Roman" w:hAnsi="Times New Roman" w:cs="Times New Roman"/>
          <w:sz w:val="24"/>
          <w:szCs w:val="24"/>
        </w:rPr>
        <w:t>.</w:t>
      </w:r>
    </w:p>
    <w:p w14:paraId="4D832AB1" w14:textId="3C099D7F" w:rsidR="00091D31" w:rsidRDefault="00091D31" w:rsidP="00E34D18">
      <w:pPr>
        <w:spacing w:after="0"/>
        <w:rPr>
          <w:rFonts w:ascii="Times New Roman" w:hAnsi="Times New Roman" w:cs="Times New Roman"/>
          <w:sz w:val="24"/>
          <w:szCs w:val="24"/>
        </w:rPr>
      </w:pPr>
    </w:p>
    <w:p w14:paraId="480B5593" w14:textId="7B1A5D29" w:rsidR="00091D31" w:rsidRDefault="00091D31" w:rsidP="00D835E6">
      <w:pPr>
        <w:spacing w:after="0"/>
        <w:jc w:val="center"/>
        <w:rPr>
          <w:rFonts w:ascii="Times New Roman" w:hAnsi="Times New Roman" w:cs="Times New Roman"/>
          <w:i/>
          <w:iCs/>
          <w:sz w:val="24"/>
          <w:szCs w:val="24"/>
        </w:rPr>
      </w:pPr>
      <w:r>
        <w:rPr>
          <w:rFonts w:ascii="Times New Roman" w:hAnsi="Times New Roman" w:cs="Times New Roman"/>
          <w:i/>
          <w:iCs/>
          <w:sz w:val="24"/>
          <w:szCs w:val="24"/>
        </w:rPr>
        <w:t xml:space="preserve">Til § </w:t>
      </w:r>
      <w:r w:rsidR="00D835E6">
        <w:rPr>
          <w:rFonts w:ascii="Times New Roman" w:hAnsi="Times New Roman" w:cs="Times New Roman"/>
          <w:i/>
          <w:iCs/>
          <w:sz w:val="24"/>
          <w:szCs w:val="24"/>
        </w:rPr>
        <w:t>4</w:t>
      </w:r>
      <w:r w:rsidR="00E058EC">
        <w:rPr>
          <w:rFonts w:ascii="Times New Roman" w:hAnsi="Times New Roman" w:cs="Times New Roman"/>
          <w:i/>
          <w:iCs/>
          <w:sz w:val="24"/>
          <w:szCs w:val="24"/>
        </w:rPr>
        <w:t>8</w:t>
      </w:r>
    </w:p>
    <w:p w14:paraId="3E3E4822" w14:textId="77777777" w:rsidR="003C338E" w:rsidRDefault="003C338E" w:rsidP="00091D31">
      <w:pPr>
        <w:spacing w:after="0"/>
        <w:rPr>
          <w:rFonts w:ascii="Times New Roman" w:hAnsi="Times New Roman" w:cs="Times New Roman"/>
          <w:sz w:val="24"/>
          <w:szCs w:val="24"/>
        </w:rPr>
      </w:pPr>
    </w:p>
    <w:p w14:paraId="42674C8C" w14:textId="5ACE7A7F" w:rsidR="00091D31" w:rsidRPr="00091D31" w:rsidRDefault="00091D31" w:rsidP="00091D31">
      <w:pPr>
        <w:spacing w:after="0"/>
        <w:rPr>
          <w:rFonts w:ascii="Times New Roman" w:hAnsi="Times New Roman" w:cs="Times New Roman"/>
          <w:sz w:val="24"/>
          <w:szCs w:val="24"/>
        </w:rPr>
      </w:pPr>
      <w:r w:rsidRPr="00091D31">
        <w:rPr>
          <w:rFonts w:ascii="Times New Roman" w:hAnsi="Times New Roman" w:cs="Times New Roman"/>
          <w:sz w:val="24"/>
          <w:szCs w:val="24"/>
        </w:rPr>
        <w:t xml:space="preserve">Bestemmelsen omhandler størrelsen af godtgørelsen til lønmodtagere, som er blevet </w:t>
      </w:r>
    </w:p>
    <w:p w14:paraId="0FF08109" w14:textId="31B33586" w:rsidR="00091D31" w:rsidRPr="00091D31" w:rsidRDefault="00091D31" w:rsidP="00091D31">
      <w:pPr>
        <w:spacing w:after="0"/>
        <w:rPr>
          <w:rFonts w:ascii="Times New Roman" w:hAnsi="Times New Roman" w:cs="Times New Roman"/>
          <w:sz w:val="24"/>
          <w:szCs w:val="24"/>
        </w:rPr>
      </w:pPr>
      <w:r w:rsidRPr="00091D31">
        <w:rPr>
          <w:rFonts w:ascii="Times New Roman" w:hAnsi="Times New Roman" w:cs="Times New Roman"/>
          <w:sz w:val="24"/>
          <w:szCs w:val="24"/>
        </w:rPr>
        <w:t>afskediget i strid med § 1</w:t>
      </w:r>
      <w:r w:rsidR="002124D5">
        <w:rPr>
          <w:rFonts w:ascii="Times New Roman" w:hAnsi="Times New Roman" w:cs="Times New Roman"/>
          <w:sz w:val="24"/>
          <w:szCs w:val="24"/>
        </w:rPr>
        <w:t>4</w:t>
      </w:r>
      <w:r w:rsidRPr="00091D31">
        <w:rPr>
          <w:rFonts w:ascii="Times New Roman" w:hAnsi="Times New Roman" w:cs="Times New Roman"/>
          <w:sz w:val="24"/>
          <w:szCs w:val="24"/>
        </w:rPr>
        <w:t xml:space="preserve">, som omhandler beskyttelse mod afskedigelse på grund af </w:t>
      </w:r>
    </w:p>
    <w:p w14:paraId="1892F882" w14:textId="471D0AB2" w:rsidR="00091D31" w:rsidRDefault="00091D31" w:rsidP="00091D31">
      <w:pPr>
        <w:spacing w:after="0"/>
        <w:rPr>
          <w:rFonts w:ascii="Times New Roman" w:hAnsi="Times New Roman" w:cs="Times New Roman"/>
          <w:sz w:val="24"/>
          <w:szCs w:val="24"/>
        </w:rPr>
      </w:pPr>
      <w:r w:rsidRPr="00091D31">
        <w:rPr>
          <w:rFonts w:ascii="Times New Roman" w:hAnsi="Times New Roman" w:cs="Times New Roman"/>
          <w:sz w:val="24"/>
          <w:szCs w:val="24"/>
        </w:rPr>
        <w:t xml:space="preserve">graviditet, barsel og adoption. </w:t>
      </w:r>
    </w:p>
    <w:p w14:paraId="403025CE" w14:textId="77777777" w:rsidR="00091D31" w:rsidRPr="00091D31" w:rsidRDefault="00091D31" w:rsidP="00091D31">
      <w:pPr>
        <w:spacing w:after="0"/>
        <w:rPr>
          <w:rFonts w:ascii="Times New Roman" w:hAnsi="Times New Roman" w:cs="Times New Roman"/>
          <w:sz w:val="24"/>
          <w:szCs w:val="24"/>
        </w:rPr>
      </w:pPr>
    </w:p>
    <w:p w14:paraId="59545C95" w14:textId="77777777" w:rsidR="00091D31" w:rsidRPr="00091D31" w:rsidRDefault="00091D31" w:rsidP="00091D31">
      <w:pPr>
        <w:spacing w:after="0"/>
        <w:rPr>
          <w:rFonts w:ascii="Times New Roman" w:hAnsi="Times New Roman" w:cs="Times New Roman"/>
          <w:sz w:val="24"/>
          <w:szCs w:val="24"/>
        </w:rPr>
      </w:pPr>
      <w:r w:rsidRPr="00091D31">
        <w:rPr>
          <w:rFonts w:ascii="Times New Roman" w:hAnsi="Times New Roman" w:cs="Times New Roman"/>
          <w:sz w:val="24"/>
          <w:szCs w:val="24"/>
        </w:rPr>
        <w:t xml:space="preserve">Ved beregningen af godtgørelsens størrelse skal der i øvrigt tages højde for den afskedigedes </w:t>
      </w:r>
    </w:p>
    <w:p w14:paraId="1470934D" w14:textId="77777777" w:rsidR="00091D31" w:rsidRPr="00091D31" w:rsidRDefault="00091D31" w:rsidP="00091D31">
      <w:pPr>
        <w:spacing w:after="0"/>
        <w:rPr>
          <w:rFonts w:ascii="Times New Roman" w:hAnsi="Times New Roman" w:cs="Times New Roman"/>
          <w:sz w:val="24"/>
          <w:szCs w:val="24"/>
        </w:rPr>
      </w:pPr>
      <w:r w:rsidRPr="00091D31">
        <w:rPr>
          <w:rFonts w:ascii="Times New Roman" w:hAnsi="Times New Roman" w:cs="Times New Roman"/>
          <w:sz w:val="24"/>
          <w:szCs w:val="24"/>
        </w:rPr>
        <w:t xml:space="preserve">ansættelsestid og øvrige omstændigheder, der bør have indflydelse på godtgørelsens størrelse. </w:t>
      </w:r>
    </w:p>
    <w:p w14:paraId="3DCFBC47" w14:textId="4B49EA53" w:rsidR="00091D31" w:rsidRPr="00091D31" w:rsidRDefault="00091D31" w:rsidP="00091D31">
      <w:pPr>
        <w:spacing w:after="0"/>
        <w:rPr>
          <w:rFonts w:ascii="Times New Roman" w:hAnsi="Times New Roman" w:cs="Times New Roman"/>
          <w:sz w:val="24"/>
          <w:szCs w:val="24"/>
        </w:rPr>
      </w:pPr>
      <w:r w:rsidRPr="00091D31">
        <w:rPr>
          <w:rFonts w:ascii="Times New Roman" w:hAnsi="Times New Roman" w:cs="Times New Roman"/>
          <w:sz w:val="24"/>
          <w:szCs w:val="24"/>
        </w:rPr>
        <w:t xml:space="preserve">Sådanne omstændigheder er for eksempel barslens varighed og omstændighederne omkring </w:t>
      </w:r>
    </w:p>
    <w:p w14:paraId="6576B852" w14:textId="6DAF5CEC" w:rsidR="00091D31" w:rsidRDefault="00091D31" w:rsidP="00091D31">
      <w:pPr>
        <w:spacing w:after="0"/>
        <w:rPr>
          <w:rFonts w:ascii="Times New Roman" w:hAnsi="Times New Roman" w:cs="Times New Roman"/>
          <w:sz w:val="24"/>
          <w:szCs w:val="24"/>
        </w:rPr>
      </w:pPr>
      <w:r w:rsidRPr="00091D31">
        <w:rPr>
          <w:rFonts w:ascii="Times New Roman" w:hAnsi="Times New Roman" w:cs="Times New Roman"/>
          <w:sz w:val="24"/>
          <w:szCs w:val="24"/>
        </w:rPr>
        <w:t xml:space="preserve">afskedigelsen. </w:t>
      </w:r>
    </w:p>
    <w:p w14:paraId="7B8CC3B7" w14:textId="77777777" w:rsidR="00091D31" w:rsidRPr="00091D31" w:rsidRDefault="00091D31" w:rsidP="00091D31">
      <w:pPr>
        <w:spacing w:after="0"/>
        <w:rPr>
          <w:rFonts w:ascii="Times New Roman" w:hAnsi="Times New Roman" w:cs="Times New Roman"/>
          <w:sz w:val="24"/>
          <w:szCs w:val="24"/>
        </w:rPr>
      </w:pPr>
    </w:p>
    <w:p w14:paraId="7FBA2014" w14:textId="7AF293CD" w:rsidR="00091D31" w:rsidRPr="00091D31" w:rsidRDefault="00091D31" w:rsidP="00091D31">
      <w:pPr>
        <w:spacing w:after="0"/>
        <w:rPr>
          <w:rFonts w:ascii="Times New Roman" w:hAnsi="Times New Roman" w:cs="Times New Roman"/>
          <w:sz w:val="24"/>
          <w:szCs w:val="24"/>
        </w:rPr>
      </w:pPr>
      <w:r w:rsidRPr="00091D31">
        <w:rPr>
          <w:rFonts w:ascii="Times New Roman" w:hAnsi="Times New Roman" w:cs="Times New Roman"/>
          <w:sz w:val="24"/>
          <w:szCs w:val="24"/>
        </w:rPr>
        <w:t>Kravet kan fastsættes af</w:t>
      </w:r>
      <w:r>
        <w:rPr>
          <w:rFonts w:ascii="Times New Roman" w:hAnsi="Times New Roman" w:cs="Times New Roman"/>
          <w:sz w:val="24"/>
          <w:szCs w:val="24"/>
        </w:rPr>
        <w:t xml:space="preserve"> ligebehandlingsnævnet og</w:t>
      </w:r>
      <w:r w:rsidRPr="00091D31">
        <w:rPr>
          <w:rFonts w:ascii="Times New Roman" w:hAnsi="Times New Roman" w:cs="Times New Roman"/>
          <w:sz w:val="24"/>
          <w:szCs w:val="24"/>
        </w:rPr>
        <w:t xml:space="preserve"> domstolene.</w:t>
      </w:r>
    </w:p>
    <w:p w14:paraId="67BD1D49" w14:textId="5D197620" w:rsidR="00091D31" w:rsidRDefault="00091D31" w:rsidP="00091D31">
      <w:pPr>
        <w:spacing w:after="0"/>
        <w:jc w:val="center"/>
        <w:rPr>
          <w:rFonts w:ascii="Times New Roman" w:hAnsi="Times New Roman" w:cs="Times New Roman"/>
          <w:i/>
          <w:iCs/>
          <w:sz w:val="24"/>
          <w:szCs w:val="24"/>
        </w:rPr>
      </w:pPr>
    </w:p>
    <w:p w14:paraId="156CF143" w14:textId="3D74F0A5" w:rsidR="00C2112B" w:rsidRDefault="00091D31" w:rsidP="00DD6915">
      <w:pPr>
        <w:spacing w:after="0"/>
        <w:jc w:val="center"/>
        <w:rPr>
          <w:rFonts w:ascii="Times New Roman" w:hAnsi="Times New Roman" w:cs="Times New Roman"/>
          <w:i/>
          <w:iCs/>
          <w:sz w:val="24"/>
          <w:szCs w:val="24"/>
        </w:rPr>
      </w:pPr>
      <w:r>
        <w:rPr>
          <w:rFonts w:ascii="Times New Roman" w:hAnsi="Times New Roman" w:cs="Times New Roman"/>
          <w:i/>
          <w:iCs/>
          <w:sz w:val="24"/>
          <w:szCs w:val="24"/>
        </w:rPr>
        <w:t xml:space="preserve">Til § </w:t>
      </w:r>
      <w:r w:rsidR="002A271C">
        <w:rPr>
          <w:rFonts w:ascii="Times New Roman" w:hAnsi="Times New Roman" w:cs="Times New Roman"/>
          <w:i/>
          <w:iCs/>
          <w:sz w:val="24"/>
          <w:szCs w:val="24"/>
        </w:rPr>
        <w:t>4</w:t>
      </w:r>
      <w:r w:rsidR="00E058EC">
        <w:rPr>
          <w:rFonts w:ascii="Times New Roman" w:hAnsi="Times New Roman" w:cs="Times New Roman"/>
          <w:i/>
          <w:iCs/>
          <w:sz w:val="24"/>
          <w:szCs w:val="24"/>
        </w:rPr>
        <w:t>9</w:t>
      </w:r>
    </w:p>
    <w:p w14:paraId="6459B455" w14:textId="77777777" w:rsidR="003C338E" w:rsidRDefault="003C338E" w:rsidP="00C2112B">
      <w:pPr>
        <w:spacing w:after="0"/>
        <w:rPr>
          <w:rFonts w:ascii="Times New Roman" w:hAnsi="Times New Roman" w:cs="Times New Roman"/>
          <w:sz w:val="24"/>
          <w:szCs w:val="24"/>
        </w:rPr>
      </w:pPr>
    </w:p>
    <w:p w14:paraId="1326F06E" w14:textId="4C5F78C2" w:rsidR="00C2112B" w:rsidRPr="00C2112B" w:rsidRDefault="00C2112B" w:rsidP="00C2112B">
      <w:pPr>
        <w:spacing w:after="0"/>
        <w:rPr>
          <w:rFonts w:ascii="Times New Roman" w:hAnsi="Times New Roman" w:cs="Times New Roman"/>
          <w:sz w:val="24"/>
          <w:szCs w:val="24"/>
        </w:rPr>
      </w:pPr>
      <w:r w:rsidRPr="00C2112B">
        <w:rPr>
          <w:rFonts w:ascii="Times New Roman" w:hAnsi="Times New Roman" w:cs="Times New Roman"/>
          <w:sz w:val="24"/>
          <w:szCs w:val="24"/>
        </w:rPr>
        <w:t>Bestemmelsen omhandler godtgørelsens størrelse i de tilfælde en lønmodtagers løn har været i strid med § 1</w:t>
      </w:r>
      <w:r w:rsidR="006308A3">
        <w:rPr>
          <w:rFonts w:ascii="Times New Roman" w:hAnsi="Times New Roman" w:cs="Times New Roman"/>
          <w:sz w:val="24"/>
          <w:szCs w:val="24"/>
        </w:rPr>
        <w:t>2</w:t>
      </w:r>
      <w:r w:rsidRPr="00C2112B">
        <w:rPr>
          <w:rFonts w:ascii="Times New Roman" w:hAnsi="Times New Roman" w:cs="Times New Roman"/>
          <w:sz w:val="24"/>
          <w:szCs w:val="24"/>
        </w:rPr>
        <w:t xml:space="preserve">. For at sikre, at arbejdsgiveren ikke opnår en økonomisk vinding ved ikke at </w:t>
      </w:r>
    </w:p>
    <w:p w14:paraId="57E256AB" w14:textId="77777777" w:rsidR="00C2112B" w:rsidRPr="00C2112B" w:rsidRDefault="00C2112B" w:rsidP="00C2112B">
      <w:pPr>
        <w:spacing w:after="0"/>
        <w:rPr>
          <w:rFonts w:ascii="Times New Roman" w:hAnsi="Times New Roman" w:cs="Times New Roman"/>
          <w:sz w:val="24"/>
          <w:szCs w:val="24"/>
        </w:rPr>
      </w:pPr>
      <w:r w:rsidRPr="00C2112B">
        <w:rPr>
          <w:rFonts w:ascii="Times New Roman" w:hAnsi="Times New Roman" w:cs="Times New Roman"/>
          <w:sz w:val="24"/>
          <w:szCs w:val="24"/>
        </w:rPr>
        <w:t xml:space="preserve">overholde reglerne om lige løn og lige lønvilkår, er godtgørelsens størrelse fastsat til </w:t>
      </w:r>
    </w:p>
    <w:p w14:paraId="2123CC7E" w14:textId="4817D9CB" w:rsidR="00C2112B" w:rsidRDefault="00C2112B" w:rsidP="00C2112B">
      <w:pPr>
        <w:spacing w:after="0"/>
        <w:rPr>
          <w:rFonts w:ascii="Times New Roman" w:hAnsi="Times New Roman" w:cs="Times New Roman"/>
          <w:sz w:val="24"/>
          <w:szCs w:val="24"/>
        </w:rPr>
      </w:pPr>
      <w:r w:rsidRPr="00C2112B">
        <w:rPr>
          <w:rFonts w:ascii="Times New Roman" w:hAnsi="Times New Roman" w:cs="Times New Roman"/>
          <w:sz w:val="24"/>
          <w:szCs w:val="24"/>
        </w:rPr>
        <w:t xml:space="preserve">lønforskellen. </w:t>
      </w:r>
    </w:p>
    <w:p w14:paraId="560B1AE2" w14:textId="77777777" w:rsidR="00C2112B" w:rsidRPr="00C2112B" w:rsidRDefault="00C2112B" w:rsidP="00C2112B">
      <w:pPr>
        <w:spacing w:after="0"/>
        <w:rPr>
          <w:rFonts w:ascii="Times New Roman" w:hAnsi="Times New Roman" w:cs="Times New Roman"/>
          <w:sz w:val="24"/>
          <w:szCs w:val="24"/>
        </w:rPr>
      </w:pPr>
    </w:p>
    <w:p w14:paraId="7568C69A" w14:textId="77777777" w:rsidR="00C2112B" w:rsidRPr="00C2112B" w:rsidRDefault="00C2112B" w:rsidP="00C2112B">
      <w:pPr>
        <w:spacing w:after="0"/>
        <w:rPr>
          <w:rFonts w:ascii="Times New Roman" w:hAnsi="Times New Roman" w:cs="Times New Roman"/>
          <w:sz w:val="24"/>
          <w:szCs w:val="24"/>
        </w:rPr>
      </w:pPr>
      <w:r w:rsidRPr="00C2112B">
        <w:rPr>
          <w:rFonts w:ascii="Times New Roman" w:hAnsi="Times New Roman" w:cs="Times New Roman"/>
          <w:sz w:val="24"/>
          <w:szCs w:val="24"/>
        </w:rPr>
        <w:t xml:space="preserve">I de tilfælde hvor der ikke har været lige lønvilkår, må lønvilkårene omregnes til en </w:t>
      </w:r>
    </w:p>
    <w:p w14:paraId="4F97F110" w14:textId="77777777" w:rsidR="00C2112B" w:rsidRPr="00C2112B" w:rsidRDefault="00C2112B" w:rsidP="00C2112B">
      <w:pPr>
        <w:spacing w:after="0"/>
        <w:rPr>
          <w:rFonts w:ascii="Times New Roman" w:hAnsi="Times New Roman" w:cs="Times New Roman"/>
          <w:sz w:val="24"/>
          <w:szCs w:val="24"/>
        </w:rPr>
      </w:pPr>
      <w:r w:rsidRPr="00C2112B">
        <w:rPr>
          <w:rFonts w:ascii="Times New Roman" w:hAnsi="Times New Roman" w:cs="Times New Roman"/>
          <w:sz w:val="24"/>
          <w:szCs w:val="24"/>
        </w:rPr>
        <w:t xml:space="preserve">økonomisk værdi ved udmålingen af godtgørelsen. For eksempel, såfremt en lønmodtager har </w:t>
      </w:r>
    </w:p>
    <w:p w14:paraId="2F6ADB83" w14:textId="4A40C26E" w:rsidR="00C2112B" w:rsidRDefault="00AF50B7" w:rsidP="00C2112B">
      <w:pPr>
        <w:spacing w:after="0"/>
        <w:rPr>
          <w:rFonts w:ascii="Times New Roman" w:hAnsi="Times New Roman" w:cs="Times New Roman"/>
          <w:sz w:val="24"/>
          <w:szCs w:val="24"/>
        </w:rPr>
      </w:pPr>
      <w:r>
        <w:rPr>
          <w:rFonts w:ascii="Times New Roman" w:hAnsi="Times New Roman" w:cs="Times New Roman"/>
          <w:sz w:val="24"/>
          <w:szCs w:val="24"/>
        </w:rPr>
        <w:t>frit internet som</w:t>
      </w:r>
      <w:r w:rsidR="00C2112B" w:rsidRPr="00C2112B">
        <w:rPr>
          <w:rFonts w:ascii="Times New Roman" w:hAnsi="Times New Roman" w:cs="Times New Roman"/>
          <w:sz w:val="24"/>
          <w:szCs w:val="24"/>
        </w:rPr>
        <w:t xml:space="preserve"> personalegode, skal den økonomiske værdi af abonnementet indregnes i den samlede løn. </w:t>
      </w:r>
    </w:p>
    <w:p w14:paraId="04BCF52B" w14:textId="77777777" w:rsidR="006308A3" w:rsidRPr="00C2112B" w:rsidRDefault="006308A3" w:rsidP="00C2112B">
      <w:pPr>
        <w:spacing w:after="0"/>
        <w:rPr>
          <w:rFonts w:ascii="Times New Roman" w:hAnsi="Times New Roman" w:cs="Times New Roman"/>
          <w:sz w:val="24"/>
          <w:szCs w:val="24"/>
        </w:rPr>
      </w:pPr>
    </w:p>
    <w:p w14:paraId="63C79084" w14:textId="003F802A" w:rsidR="00C2112B" w:rsidRPr="00C2112B" w:rsidRDefault="00C2112B" w:rsidP="00C2112B">
      <w:pPr>
        <w:spacing w:after="0"/>
        <w:rPr>
          <w:rFonts w:ascii="Times New Roman" w:hAnsi="Times New Roman" w:cs="Times New Roman"/>
          <w:sz w:val="24"/>
          <w:szCs w:val="24"/>
        </w:rPr>
      </w:pPr>
      <w:r w:rsidRPr="00C2112B">
        <w:rPr>
          <w:rFonts w:ascii="Times New Roman" w:hAnsi="Times New Roman" w:cs="Times New Roman"/>
          <w:sz w:val="24"/>
          <w:szCs w:val="24"/>
        </w:rPr>
        <w:t xml:space="preserve">Kravet kan fastsættes af </w:t>
      </w:r>
      <w:r w:rsidR="00287131">
        <w:rPr>
          <w:rFonts w:ascii="Times New Roman" w:hAnsi="Times New Roman" w:cs="Times New Roman"/>
          <w:sz w:val="24"/>
          <w:szCs w:val="24"/>
        </w:rPr>
        <w:t xml:space="preserve">ligebehandlingsnævnet og </w:t>
      </w:r>
      <w:r w:rsidRPr="00C2112B">
        <w:rPr>
          <w:rFonts w:ascii="Times New Roman" w:hAnsi="Times New Roman" w:cs="Times New Roman"/>
          <w:sz w:val="24"/>
          <w:szCs w:val="24"/>
        </w:rPr>
        <w:t>domstolene.</w:t>
      </w:r>
    </w:p>
    <w:p w14:paraId="390DED8F" w14:textId="665F4FED" w:rsidR="00091D31" w:rsidRDefault="00091D31" w:rsidP="00091D31">
      <w:pPr>
        <w:spacing w:after="0"/>
        <w:jc w:val="center"/>
        <w:rPr>
          <w:rFonts w:ascii="Times New Roman" w:hAnsi="Times New Roman" w:cs="Times New Roman"/>
          <w:i/>
          <w:iCs/>
          <w:sz w:val="24"/>
          <w:szCs w:val="24"/>
        </w:rPr>
      </w:pPr>
    </w:p>
    <w:p w14:paraId="41227D9E" w14:textId="2C7D7AE0" w:rsidR="00E34D18" w:rsidRPr="00D835E6" w:rsidRDefault="00091D31" w:rsidP="00D835E6">
      <w:pPr>
        <w:spacing w:after="0"/>
        <w:jc w:val="center"/>
        <w:rPr>
          <w:rFonts w:ascii="Times New Roman" w:hAnsi="Times New Roman" w:cs="Times New Roman"/>
          <w:i/>
          <w:iCs/>
          <w:sz w:val="24"/>
          <w:szCs w:val="24"/>
        </w:rPr>
      </w:pPr>
      <w:r>
        <w:rPr>
          <w:rFonts w:ascii="Times New Roman" w:hAnsi="Times New Roman" w:cs="Times New Roman"/>
          <w:i/>
          <w:iCs/>
          <w:sz w:val="24"/>
          <w:szCs w:val="24"/>
        </w:rPr>
        <w:t xml:space="preserve">Til § </w:t>
      </w:r>
      <w:r w:rsidR="00E058EC">
        <w:rPr>
          <w:rFonts w:ascii="Times New Roman" w:hAnsi="Times New Roman" w:cs="Times New Roman"/>
          <w:i/>
          <w:iCs/>
          <w:sz w:val="24"/>
          <w:szCs w:val="24"/>
        </w:rPr>
        <w:t>50</w:t>
      </w:r>
    </w:p>
    <w:p w14:paraId="6E88D34E" w14:textId="77777777" w:rsidR="003C338E" w:rsidRDefault="003C338E" w:rsidP="00287131">
      <w:pPr>
        <w:spacing w:after="0"/>
        <w:rPr>
          <w:rFonts w:ascii="Times New Roman" w:hAnsi="Times New Roman" w:cs="Times New Roman"/>
          <w:sz w:val="24"/>
          <w:szCs w:val="24"/>
          <w:lang w:val="kl-GL"/>
        </w:rPr>
      </w:pPr>
    </w:p>
    <w:p w14:paraId="6E6E37EF" w14:textId="613CA4BD" w:rsidR="00287131" w:rsidRPr="00287131" w:rsidRDefault="00287131" w:rsidP="00287131">
      <w:pPr>
        <w:spacing w:after="0"/>
        <w:rPr>
          <w:rFonts w:ascii="Times New Roman" w:hAnsi="Times New Roman" w:cs="Times New Roman"/>
          <w:sz w:val="24"/>
          <w:szCs w:val="24"/>
          <w:lang w:val="kl-GL"/>
        </w:rPr>
      </w:pPr>
      <w:r w:rsidRPr="00287131">
        <w:rPr>
          <w:rFonts w:ascii="Times New Roman" w:hAnsi="Times New Roman" w:cs="Times New Roman"/>
          <w:sz w:val="24"/>
          <w:szCs w:val="24"/>
          <w:lang w:val="kl-GL"/>
        </w:rPr>
        <w:t xml:space="preserve">Ved udmåling af godtgørelse til lønmodtagere, der er blevet uretmæssigt afskediget i medfør </w:t>
      </w:r>
    </w:p>
    <w:p w14:paraId="1564B241" w14:textId="0F64D634" w:rsidR="00287131" w:rsidRPr="00287131" w:rsidRDefault="00287131" w:rsidP="00287131">
      <w:pPr>
        <w:spacing w:after="0"/>
        <w:rPr>
          <w:rFonts w:ascii="Times New Roman" w:hAnsi="Times New Roman" w:cs="Times New Roman"/>
          <w:sz w:val="24"/>
          <w:szCs w:val="24"/>
          <w:lang w:val="kl-GL"/>
        </w:rPr>
      </w:pPr>
      <w:r w:rsidRPr="00287131">
        <w:rPr>
          <w:rFonts w:ascii="Times New Roman" w:hAnsi="Times New Roman" w:cs="Times New Roman"/>
          <w:sz w:val="24"/>
          <w:szCs w:val="24"/>
          <w:lang w:val="kl-GL"/>
        </w:rPr>
        <w:t xml:space="preserve">af de i § </w:t>
      </w:r>
      <w:r>
        <w:rPr>
          <w:rFonts w:ascii="Times New Roman" w:hAnsi="Times New Roman" w:cs="Times New Roman"/>
          <w:sz w:val="24"/>
          <w:szCs w:val="24"/>
          <w:lang w:val="kl-GL"/>
        </w:rPr>
        <w:t>1</w:t>
      </w:r>
      <w:r w:rsidR="001328BE">
        <w:rPr>
          <w:rFonts w:ascii="Times New Roman" w:hAnsi="Times New Roman" w:cs="Times New Roman"/>
          <w:sz w:val="24"/>
          <w:szCs w:val="24"/>
          <w:lang w:val="kl-GL"/>
        </w:rPr>
        <w:t>2</w:t>
      </w:r>
      <w:r w:rsidRPr="00287131">
        <w:rPr>
          <w:rFonts w:ascii="Times New Roman" w:hAnsi="Times New Roman" w:cs="Times New Roman"/>
          <w:sz w:val="24"/>
          <w:szCs w:val="24"/>
          <w:lang w:val="kl-GL"/>
        </w:rPr>
        <w:t xml:space="preserve"> nævnte bestemmelser, skal der tages højde for den afskediges ansættelsestid. </w:t>
      </w:r>
    </w:p>
    <w:p w14:paraId="531726C7" w14:textId="00732608" w:rsidR="00287131" w:rsidRPr="00287131" w:rsidRDefault="00287131" w:rsidP="00287131">
      <w:pPr>
        <w:spacing w:after="0"/>
        <w:rPr>
          <w:rFonts w:ascii="Times New Roman" w:hAnsi="Times New Roman" w:cs="Times New Roman"/>
          <w:sz w:val="24"/>
          <w:szCs w:val="24"/>
          <w:lang w:val="kl-GL"/>
        </w:rPr>
      </w:pPr>
    </w:p>
    <w:p w14:paraId="3A377EDA" w14:textId="77777777" w:rsidR="00287131" w:rsidRPr="00287131" w:rsidRDefault="00287131" w:rsidP="00287131">
      <w:pPr>
        <w:spacing w:after="0"/>
        <w:rPr>
          <w:rFonts w:ascii="Times New Roman" w:hAnsi="Times New Roman" w:cs="Times New Roman"/>
          <w:sz w:val="24"/>
          <w:szCs w:val="24"/>
          <w:lang w:val="kl-GL"/>
        </w:rPr>
      </w:pPr>
      <w:r w:rsidRPr="00287131">
        <w:rPr>
          <w:rFonts w:ascii="Times New Roman" w:hAnsi="Times New Roman" w:cs="Times New Roman"/>
          <w:sz w:val="24"/>
          <w:szCs w:val="24"/>
          <w:lang w:val="kl-GL"/>
        </w:rPr>
        <w:t xml:space="preserve">Dette er relevant, da ansættelsestiden har indflydelse på længden af vedkommendes </w:t>
      </w:r>
    </w:p>
    <w:p w14:paraId="7E0A53DF" w14:textId="33CC076B" w:rsidR="00287131" w:rsidRDefault="00287131" w:rsidP="00287131">
      <w:pPr>
        <w:spacing w:after="0"/>
        <w:rPr>
          <w:rFonts w:ascii="Times New Roman" w:hAnsi="Times New Roman" w:cs="Times New Roman"/>
          <w:sz w:val="24"/>
          <w:szCs w:val="24"/>
          <w:lang w:val="kl-GL"/>
        </w:rPr>
      </w:pPr>
      <w:r w:rsidRPr="00287131">
        <w:rPr>
          <w:rFonts w:ascii="Times New Roman" w:hAnsi="Times New Roman" w:cs="Times New Roman"/>
          <w:sz w:val="24"/>
          <w:szCs w:val="24"/>
          <w:lang w:val="kl-GL"/>
        </w:rPr>
        <w:t>opsigelsesvarsel.</w:t>
      </w:r>
    </w:p>
    <w:p w14:paraId="35456026" w14:textId="77777777" w:rsidR="00287131" w:rsidRPr="00287131" w:rsidRDefault="00287131" w:rsidP="00287131">
      <w:pPr>
        <w:spacing w:after="0"/>
        <w:rPr>
          <w:rFonts w:ascii="Times New Roman" w:hAnsi="Times New Roman" w:cs="Times New Roman"/>
          <w:sz w:val="24"/>
          <w:szCs w:val="24"/>
          <w:lang w:val="kl-GL"/>
        </w:rPr>
      </w:pPr>
    </w:p>
    <w:p w14:paraId="6D409AAE" w14:textId="77777777" w:rsidR="00287131" w:rsidRPr="00287131" w:rsidRDefault="00287131" w:rsidP="00287131">
      <w:pPr>
        <w:spacing w:after="0"/>
        <w:rPr>
          <w:rFonts w:ascii="Times New Roman" w:hAnsi="Times New Roman" w:cs="Times New Roman"/>
          <w:sz w:val="24"/>
          <w:szCs w:val="24"/>
          <w:lang w:val="kl-GL"/>
        </w:rPr>
      </w:pPr>
      <w:r w:rsidRPr="00287131">
        <w:rPr>
          <w:rFonts w:ascii="Times New Roman" w:hAnsi="Times New Roman" w:cs="Times New Roman"/>
          <w:sz w:val="24"/>
          <w:szCs w:val="24"/>
          <w:lang w:val="kl-GL"/>
        </w:rPr>
        <w:t xml:space="preserve">Herudover kan sagens øvrige omstændigheder have indflydelse på godtgørelsens størrelse. </w:t>
      </w:r>
    </w:p>
    <w:p w14:paraId="627AEB09" w14:textId="77777777" w:rsidR="00287131" w:rsidRPr="00287131" w:rsidRDefault="00287131" w:rsidP="00287131">
      <w:pPr>
        <w:spacing w:after="0"/>
        <w:rPr>
          <w:rFonts w:ascii="Times New Roman" w:hAnsi="Times New Roman" w:cs="Times New Roman"/>
          <w:sz w:val="24"/>
          <w:szCs w:val="24"/>
          <w:lang w:val="kl-GL"/>
        </w:rPr>
      </w:pPr>
      <w:r w:rsidRPr="00287131">
        <w:rPr>
          <w:rFonts w:ascii="Times New Roman" w:hAnsi="Times New Roman" w:cs="Times New Roman"/>
          <w:sz w:val="24"/>
          <w:szCs w:val="24"/>
          <w:lang w:val="kl-GL"/>
        </w:rPr>
        <w:t xml:space="preserve">For eksempel, hvis afskedigelsen er sket på grund af fremsat krav om lige løn eller lige </w:t>
      </w:r>
    </w:p>
    <w:p w14:paraId="2097B2C8" w14:textId="77777777" w:rsidR="00287131" w:rsidRPr="00287131" w:rsidRDefault="00287131" w:rsidP="00287131">
      <w:pPr>
        <w:spacing w:after="0"/>
        <w:rPr>
          <w:rFonts w:ascii="Times New Roman" w:hAnsi="Times New Roman" w:cs="Times New Roman"/>
          <w:sz w:val="24"/>
          <w:szCs w:val="24"/>
          <w:lang w:val="kl-GL"/>
        </w:rPr>
      </w:pPr>
      <w:r w:rsidRPr="00287131">
        <w:rPr>
          <w:rFonts w:ascii="Times New Roman" w:hAnsi="Times New Roman" w:cs="Times New Roman"/>
          <w:sz w:val="24"/>
          <w:szCs w:val="24"/>
          <w:lang w:val="kl-GL"/>
        </w:rPr>
        <w:t xml:space="preserve">lønvilkår, vil den afskedigede have ret til en godtgørelse svarende til enten lønforskellen eller </w:t>
      </w:r>
    </w:p>
    <w:p w14:paraId="76B25574" w14:textId="41866832" w:rsidR="00287131" w:rsidRDefault="00287131" w:rsidP="00287131">
      <w:pPr>
        <w:spacing w:after="0"/>
        <w:rPr>
          <w:rFonts w:ascii="Times New Roman" w:hAnsi="Times New Roman" w:cs="Times New Roman"/>
          <w:sz w:val="24"/>
          <w:szCs w:val="24"/>
          <w:lang w:val="kl-GL"/>
        </w:rPr>
      </w:pPr>
      <w:r w:rsidRPr="00287131">
        <w:rPr>
          <w:rFonts w:ascii="Times New Roman" w:hAnsi="Times New Roman" w:cs="Times New Roman"/>
          <w:sz w:val="24"/>
          <w:szCs w:val="24"/>
          <w:lang w:val="kl-GL"/>
        </w:rPr>
        <w:t xml:space="preserve">den økonomiske værdi af lønvilkåret. </w:t>
      </w:r>
    </w:p>
    <w:p w14:paraId="5C583090" w14:textId="77777777" w:rsidR="00287131" w:rsidRPr="00287131" w:rsidRDefault="00287131" w:rsidP="00287131">
      <w:pPr>
        <w:spacing w:after="0"/>
        <w:rPr>
          <w:rFonts w:ascii="Times New Roman" w:hAnsi="Times New Roman" w:cs="Times New Roman"/>
          <w:sz w:val="24"/>
          <w:szCs w:val="24"/>
          <w:lang w:val="kl-GL"/>
        </w:rPr>
      </w:pPr>
    </w:p>
    <w:p w14:paraId="7F9E8CE4" w14:textId="137872AD" w:rsidR="00F127F9" w:rsidRDefault="00287131" w:rsidP="00287131">
      <w:pPr>
        <w:spacing w:after="0"/>
        <w:rPr>
          <w:rFonts w:ascii="Times New Roman" w:hAnsi="Times New Roman" w:cs="Times New Roman"/>
          <w:sz w:val="24"/>
          <w:szCs w:val="24"/>
          <w:lang w:val="kl-GL"/>
        </w:rPr>
      </w:pPr>
      <w:r w:rsidRPr="00287131">
        <w:rPr>
          <w:rFonts w:ascii="Times New Roman" w:hAnsi="Times New Roman" w:cs="Times New Roman"/>
          <w:sz w:val="24"/>
          <w:szCs w:val="24"/>
          <w:lang w:val="kl-GL"/>
        </w:rPr>
        <w:t xml:space="preserve">Kravet kan fastsættes ved </w:t>
      </w:r>
      <w:r>
        <w:rPr>
          <w:rFonts w:ascii="Times New Roman" w:hAnsi="Times New Roman" w:cs="Times New Roman"/>
          <w:sz w:val="24"/>
          <w:szCs w:val="24"/>
          <w:lang w:val="kl-GL"/>
        </w:rPr>
        <w:t xml:space="preserve">ligebehandlingsnævnet eller </w:t>
      </w:r>
      <w:r w:rsidRPr="00287131">
        <w:rPr>
          <w:rFonts w:ascii="Times New Roman" w:hAnsi="Times New Roman" w:cs="Times New Roman"/>
          <w:sz w:val="24"/>
          <w:szCs w:val="24"/>
          <w:lang w:val="kl-GL"/>
        </w:rPr>
        <w:t>domstolene</w:t>
      </w:r>
      <w:r>
        <w:rPr>
          <w:rFonts w:ascii="Times New Roman" w:hAnsi="Times New Roman" w:cs="Times New Roman"/>
          <w:sz w:val="24"/>
          <w:szCs w:val="24"/>
          <w:lang w:val="kl-GL"/>
        </w:rPr>
        <w:t>.</w:t>
      </w:r>
    </w:p>
    <w:p w14:paraId="0ED425C0" w14:textId="77777777" w:rsidR="00D835E6" w:rsidRDefault="00D835E6" w:rsidP="00287131">
      <w:pPr>
        <w:spacing w:after="0"/>
        <w:rPr>
          <w:rFonts w:ascii="Times New Roman" w:hAnsi="Times New Roman" w:cs="Times New Roman"/>
          <w:sz w:val="24"/>
          <w:szCs w:val="24"/>
          <w:lang w:val="kl-GL"/>
        </w:rPr>
      </w:pPr>
    </w:p>
    <w:p w14:paraId="20C7E9CC" w14:textId="73AA7856" w:rsidR="00AC75D2" w:rsidRDefault="00AC75D2" w:rsidP="00D835E6">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t xml:space="preserve">Til § </w:t>
      </w:r>
      <w:r w:rsidR="006D74A4">
        <w:rPr>
          <w:rFonts w:ascii="Times New Roman" w:hAnsi="Times New Roman" w:cs="Times New Roman"/>
          <w:i/>
          <w:iCs/>
          <w:sz w:val="24"/>
          <w:szCs w:val="24"/>
          <w:lang w:val="kl-GL"/>
        </w:rPr>
        <w:t>5</w:t>
      </w:r>
      <w:r w:rsidR="00E058EC">
        <w:rPr>
          <w:rFonts w:ascii="Times New Roman" w:hAnsi="Times New Roman" w:cs="Times New Roman"/>
          <w:i/>
          <w:iCs/>
          <w:sz w:val="24"/>
          <w:szCs w:val="24"/>
          <w:lang w:val="kl-GL"/>
        </w:rPr>
        <w:t>1</w:t>
      </w:r>
    </w:p>
    <w:p w14:paraId="5BF43C9B" w14:textId="77777777" w:rsidR="003C338E" w:rsidRDefault="003C338E" w:rsidP="00AC75D2">
      <w:pPr>
        <w:spacing w:after="0"/>
        <w:rPr>
          <w:rFonts w:ascii="Times New Roman" w:hAnsi="Times New Roman" w:cs="Times New Roman"/>
          <w:sz w:val="24"/>
          <w:szCs w:val="24"/>
          <w:lang w:val="kl-GL"/>
        </w:rPr>
      </w:pPr>
    </w:p>
    <w:p w14:paraId="672E04C0" w14:textId="4B7ED668" w:rsidR="00AC75D2" w:rsidRDefault="00AC75D2" w:rsidP="00AC75D2">
      <w:pPr>
        <w:spacing w:after="0"/>
        <w:rPr>
          <w:rFonts w:ascii="Times New Roman" w:hAnsi="Times New Roman" w:cs="Times New Roman"/>
          <w:sz w:val="24"/>
          <w:szCs w:val="24"/>
          <w:lang w:val="kl-GL"/>
        </w:rPr>
      </w:pPr>
      <w:r w:rsidRPr="00AC75D2">
        <w:rPr>
          <w:rFonts w:ascii="Times New Roman" w:hAnsi="Times New Roman" w:cs="Times New Roman"/>
          <w:sz w:val="24"/>
          <w:szCs w:val="24"/>
          <w:lang w:val="kl-GL"/>
        </w:rPr>
        <w:t>Som udgangspunkt er der ligefrem bevisbyrde</w:t>
      </w:r>
      <w:r w:rsidR="000138B4">
        <w:rPr>
          <w:rFonts w:ascii="Times New Roman" w:hAnsi="Times New Roman" w:cs="Times New Roman"/>
          <w:sz w:val="24"/>
          <w:szCs w:val="24"/>
          <w:lang w:val="kl-GL"/>
        </w:rPr>
        <w:t xml:space="preserve"> i grønlandsk ret</w:t>
      </w:r>
      <w:r w:rsidRPr="00AC75D2">
        <w:rPr>
          <w:rFonts w:ascii="Times New Roman" w:hAnsi="Times New Roman" w:cs="Times New Roman"/>
          <w:sz w:val="24"/>
          <w:szCs w:val="24"/>
          <w:lang w:val="kl-GL"/>
        </w:rPr>
        <w:t xml:space="preserve">. Dette medfører, at den, der påstår at have et krav, skal godtgøre, at kravet består. </w:t>
      </w:r>
    </w:p>
    <w:p w14:paraId="40A7D857" w14:textId="77777777" w:rsidR="000138B4" w:rsidRPr="00AC75D2" w:rsidRDefault="000138B4" w:rsidP="00AC75D2">
      <w:pPr>
        <w:spacing w:after="0"/>
        <w:rPr>
          <w:rFonts w:ascii="Times New Roman" w:hAnsi="Times New Roman" w:cs="Times New Roman"/>
          <w:sz w:val="24"/>
          <w:szCs w:val="24"/>
          <w:lang w:val="kl-GL"/>
        </w:rPr>
      </w:pPr>
    </w:p>
    <w:p w14:paraId="6B7918FB" w14:textId="77777777" w:rsidR="00AC75D2" w:rsidRPr="00AC75D2" w:rsidRDefault="00AC75D2" w:rsidP="00AC75D2">
      <w:pPr>
        <w:spacing w:after="0"/>
        <w:rPr>
          <w:rFonts w:ascii="Times New Roman" w:hAnsi="Times New Roman" w:cs="Times New Roman"/>
          <w:sz w:val="24"/>
          <w:szCs w:val="24"/>
          <w:lang w:val="kl-GL"/>
        </w:rPr>
      </w:pPr>
      <w:r w:rsidRPr="00AC75D2">
        <w:rPr>
          <w:rFonts w:ascii="Times New Roman" w:hAnsi="Times New Roman" w:cs="Times New Roman"/>
          <w:sz w:val="24"/>
          <w:szCs w:val="24"/>
          <w:lang w:val="kl-GL"/>
        </w:rPr>
        <w:t xml:space="preserve">Bevisbedømmelsen er som udgangspunkt fri, hvilket vil sige, at den pågældende dommer er </w:t>
      </w:r>
    </w:p>
    <w:p w14:paraId="1FC05038" w14:textId="77777777" w:rsidR="00AC75D2" w:rsidRPr="00AC75D2" w:rsidRDefault="00AC75D2" w:rsidP="00AC75D2">
      <w:pPr>
        <w:spacing w:after="0"/>
        <w:rPr>
          <w:rFonts w:ascii="Times New Roman" w:hAnsi="Times New Roman" w:cs="Times New Roman"/>
          <w:sz w:val="24"/>
          <w:szCs w:val="24"/>
          <w:lang w:val="kl-GL"/>
        </w:rPr>
      </w:pPr>
      <w:r w:rsidRPr="00AC75D2">
        <w:rPr>
          <w:rFonts w:ascii="Times New Roman" w:hAnsi="Times New Roman" w:cs="Times New Roman"/>
          <w:sz w:val="24"/>
          <w:szCs w:val="24"/>
          <w:lang w:val="kl-GL"/>
        </w:rPr>
        <w:t xml:space="preserve">frit stillet til at vurdere, hvornår bevisbyrden er løftet. Det medfører, at dommeren </w:t>
      </w:r>
    </w:p>
    <w:p w14:paraId="2FD231B6" w14:textId="77777777" w:rsidR="00AC75D2" w:rsidRPr="00AC75D2" w:rsidRDefault="00AC75D2" w:rsidP="00AC75D2">
      <w:pPr>
        <w:spacing w:after="0"/>
        <w:rPr>
          <w:rFonts w:ascii="Times New Roman" w:hAnsi="Times New Roman" w:cs="Times New Roman"/>
          <w:sz w:val="24"/>
          <w:szCs w:val="24"/>
          <w:lang w:val="kl-GL"/>
        </w:rPr>
      </w:pPr>
      <w:r w:rsidRPr="00AC75D2">
        <w:rPr>
          <w:rFonts w:ascii="Times New Roman" w:hAnsi="Times New Roman" w:cs="Times New Roman"/>
          <w:sz w:val="24"/>
          <w:szCs w:val="24"/>
          <w:lang w:val="kl-GL"/>
        </w:rPr>
        <w:t xml:space="preserve">almindeligvis selv kan bestemme hvilken vægt de forskellige bevismomenter skal tillægges. </w:t>
      </w:r>
    </w:p>
    <w:p w14:paraId="2DC9E3E4" w14:textId="6ECBDAC7" w:rsidR="00AC75D2" w:rsidRDefault="00AC75D2" w:rsidP="00AC75D2">
      <w:pPr>
        <w:spacing w:after="0"/>
        <w:rPr>
          <w:rFonts w:ascii="Times New Roman" w:hAnsi="Times New Roman" w:cs="Times New Roman"/>
          <w:sz w:val="24"/>
          <w:szCs w:val="24"/>
          <w:lang w:val="kl-GL"/>
        </w:rPr>
      </w:pPr>
      <w:r w:rsidRPr="00AC75D2">
        <w:rPr>
          <w:rFonts w:ascii="Times New Roman" w:hAnsi="Times New Roman" w:cs="Times New Roman"/>
          <w:sz w:val="24"/>
          <w:szCs w:val="24"/>
          <w:lang w:val="kl-GL"/>
        </w:rPr>
        <w:t xml:space="preserve">Dermed kan dommeren i et vist omfang modificere princippet om ligefrem bevisbyrde. </w:t>
      </w:r>
    </w:p>
    <w:p w14:paraId="1D94F896" w14:textId="77777777" w:rsidR="00AC75D2" w:rsidRPr="00AC75D2" w:rsidRDefault="00AC75D2" w:rsidP="00AC75D2">
      <w:pPr>
        <w:spacing w:after="0"/>
        <w:rPr>
          <w:rFonts w:ascii="Times New Roman" w:hAnsi="Times New Roman" w:cs="Times New Roman"/>
          <w:sz w:val="24"/>
          <w:szCs w:val="24"/>
          <w:lang w:val="kl-GL"/>
        </w:rPr>
      </w:pPr>
    </w:p>
    <w:p w14:paraId="35387453" w14:textId="77777777" w:rsidR="00AC75D2" w:rsidRPr="00AC75D2" w:rsidRDefault="00AC75D2" w:rsidP="00AC75D2">
      <w:pPr>
        <w:spacing w:after="0"/>
        <w:rPr>
          <w:rFonts w:ascii="Times New Roman" w:hAnsi="Times New Roman" w:cs="Times New Roman"/>
          <w:sz w:val="24"/>
          <w:szCs w:val="24"/>
          <w:lang w:val="kl-GL"/>
        </w:rPr>
      </w:pPr>
      <w:r w:rsidRPr="00AC75D2">
        <w:rPr>
          <w:rFonts w:ascii="Times New Roman" w:hAnsi="Times New Roman" w:cs="Times New Roman"/>
          <w:sz w:val="24"/>
          <w:szCs w:val="24"/>
          <w:lang w:val="kl-GL"/>
        </w:rPr>
        <w:t xml:space="preserve">Til stk. 1 </w:t>
      </w:r>
    </w:p>
    <w:p w14:paraId="51D36D77" w14:textId="77777777" w:rsidR="00AC75D2" w:rsidRPr="00AC75D2" w:rsidRDefault="00AC75D2" w:rsidP="00AC75D2">
      <w:pPr>
        <w:spacing w:after="0"/>
        <w:rPr>
          <w:rFonts w:ascii="Times New Roman" w:hAnsi="Times New Roman" w:cs="Times New Roman"/>
          <w:sz w:val="24"/>
          <w:szCs w:val="24"/>
          <w:lang w:val="kl-GL"/>
        </w:rPr>
      </w:pPr>
      <w:r w:rsidRPr="00AC75D2">
        <w:rPr>
          <w:rFonts w:ascii="Times New Roman" w:hAnsi="Times New Roman" w:cs="Times New Roman"/>
          <w:sz w:val="24"/>
          <w:szCs w:val="24"/>
          <w:lang w:val="kl-GL"/>
        </w:rPr>
        <w:t xml:space="preserve">Bestemmelsen er en modifikation til udgangspunktet om ligefrem bevisbyrde. Der er tale om </w:t>
      </w:r>
    </w:p>
    <w:p w14:paraId="2F9F8A12" w14:textId="397A86A9" w:rsidR="00AC75D2" w:rsidRPr="00AC75D2" w:rsidRDefault="00AC75D2" w:rsidP="00AC75D2">
      <w:pPr>
        <w:spacing w:after="0"/>
        <w:rPr>
          <w:rFonts w:ascii="Times New Roman" w:hAnsi="Times New Roman" w:cs="Times New Roman"/>
          <w:sz w:val="24"/>
          <w:szCs w:val="24"/>
          <w:lang w:val="kl-GL"/>
        </w:rPr>
      </w:pPr>
      <w:r w:rsidRPr="00AC75D2">
        <w:rPr>
          <w:rFonts w:ascii="Times New Roman" w:hAnsi="Times New Roman" w:cs="Times New Roman"/>
          <w:sz w:val="24"/>
          <w:szCs w:val="24"/>
          <w:lang w:val="kl-GL"/>
        </w:rPr>
        <w:t xml:space="preserve">en delt bevisbyrde i tilfælde, hvor en person anser sig for krænket af bestemmelserne i </w:t>
      </w:r>
      <w:r>
        <w:rPr>
          <w:rFonts w:ascii="Times New Roman" w:hAnsi="Times New Roman" w:cs="Times New Roman"/>
          <w:sz w:val="24"/>
          <w:szCs w:val="24"/>
          <w:lang w:val="kl-GL"/>
        </w:rPr>
        <w:t>loven</w:t>
      </w:r>
      <w:r w:rsidRPr="00AC75D2">
        <w:rPr>
          <w:rFonts w:ascii="Times New Roman" w:hAnsi="Times New Roman" w:cs="Times New Roman"/>
          <w:sz w:val="24"/>
          <w:szCs w:val="24"/>
          <w:lang w:val="kl-GL"/>
        </w:rPr>
        <w:t xml:space="preserve">. Modifikationen er indført af hensyn til håndhævelsen af loven, da det kan være </w:t>
      </w:r>
    </w:p>
    <w:p w14:paraId="25FDF201" w14:textId="1BE85D0A" w:rsidR="00AC75D2" w:rsidRDefault="00AC75D2" w:rsidP="00AC75D2">
      <w:pPr>
        <w:spacing w:after="0"/>
        <w:rPr>
          <w:rFonts w:ascii="Times New Roman" w:hAnsi="Times New Roman" w:cs="Times New Roman"/>
          <w:sz w:val="24"/>
          <w:szCs w:val="24"/>
        </w:rPr>
      </w:pPr>
      <w:r w:rsidRPr="00AC75D2">
        <w:rPr>
          <w:rFonts w:ascii="Times New Roman" w:hAnsi="Times New Roman" w:cs="Times New Roman"/>
          <w:sz w:val="24"/>
          <w:szCs w:val="24"/>
          <w:lang w:val="kl-GL"/>
        </w:rPr>
        <w:t xml:space="preserve">svært for en forurettet at påvise ulovlig forskelsbehandling begrundet </w:t>
      </w:r>
      <w:r>
        <w:rPr>
          <w:rFonts w:ascii="Times New Roman" w:hAnsi="Times New Roman" w:cs="Times New Roman"/>
          <w:sz w:val="24"/>
          <w:szCs w:val="24"/>
          <w:lang w:val="kl-GL"/>
        </w:rPr>
        <w:t xml:space="preserve">i </w:t>
      </w:r>
      <w:r w:rsidR="0098135D" w:rsidRPr="00380499">
        <w:rPr>
          <w:rFonts w:ascii="Times New Roman" w:hAnsi="Times New Roman" w:cs="Times New Roman"/>
          <w:sz w:val="24"/>
          <w:szCs w:val="24"/>
        </w:rPr>
        <w:t xml:space="preserve">køn, </w:t>
      </w:r>
      <w:r w:rsidR="0098135D">
        <w:rPr>
          <w:rFonts w:ascii="Times New Roman" w:hAnsi="Times New Roman" w:cs="Times New Roman"/>
          <w:sz w:val="24"/>
          <w:szCs w:val="24"/>
        </w:rPr>
        <w:t xml:space="preserve">graviditet, barselsorlov, </w:t>
      </w:r>
      <w:r w:rsidR="0098135D" w:rsidRPr="00380499">
        <w:rPr>
          <w:rFonts w:ascii="Times New Roman" w:hAnsi="Times New Roman" w:cs="Times New Roman"/>
          <w:sz w:val="24"/>
          <w:szCs w:val="24"/>
        </w:rPr>
        <w:t>seksuel orientering, kønsidentitet, kønsudtryk, kønskarakteristika, race</w:t>
      </w:r>
      <w:r w:rsidR="0098135D">
        <w:rPr>
          <w:rFonts w:ascii="Times New Roman" w:hAnsi="Times New Roman" w:cs="Times New Roman"/>
          <w:sz w:val="24"/>
          <w:szCs w:val="24"/>
        </w:rPr>
        <w:t>, hudfarve, national, social eller</w:t>
      </w:r>
      <w:r w:rsidR="0098135D" w:rsidRPr="00380499">
        <w:rPr>
          <w:rFonts w:ascii="Times New Roman" w:hAnsi="Times New Roman" w:cs="Times New Roman"/>
          <w:sz w:val="24"/>
          <w:szCs w:val="24"/>
        </w:rPr>
        <w:t xml:space="preserve"> etnisk oprindelse, handicap, alder, </w:t>
      </w:r>
      <w:r w:rsidR="0098135D">
        <w:rPr>
          <w:rFonts w:ascii="Times New Roman" w:hAnsi="Times New Roman" w:cs="Times New Roman"/>
          <w:sz w:val="24"/>
          <w:szCs w:val="24"/>
        </w:rPr>
        <w:t xml:space="preserve">politisk anskuelse, </w:t>
      </w:r>
      <w:r w:rsidR="0098135D" w:rsidRPr="00380499">
        <w:rPr>
          <w:rFonts w:ascii="Times New Roman" w:hAnsi="Times New Roman" w:cs="Times New Roman"/>
          <w:sz w:val="24"/>
          <w:szCs w:val="24"/>
        </w:rPr>
        <w:t>religion eller trosoverbevisning</w:t>
      </w:r>
      <w:r w:rsidR="0098135D">
        <w:rPr>
          <w:rFonts w:ascii="Times New Roman" w:hAnsi="Times New Roman" w:cs="Times New Roman"/>
          <w:sz w:val="24"/>
          <w:szCs w:val="24"/>
        </w:rPr>
        <w:t>.</w:t>
      </w:r>
    </w:p>
    <w:p w14:paraId="1680A025" w14:textId="663BFA4B" w:rsidR="00AC75D2" w:rsidRPr="00AC75D2" w:rsidRDefault="00AC75D2" w:rsidP="00AC75D2">
      <w:pPr>
        <w:spacing w:after="0"/>
        <w:rPr>
          <w:rFonts w:ascii="Times New Roman" w:hAnsi="Times New Roman" w:cs="Times New Roman"/>
          <w:sz w:val="24"/>
          <w:szCs w:val="24"/>
          <w:lang w:val="kl-GL"/>
        </w:rPr>
      </w:pPr>
      <w:r w:rsidRPr="00AC75D2">
        <w:rPr>
          <w:rFonts w:ascii="Times New Roman" w:hAnsi="Times New Roman" w:cs="Times New Roman"/>
          <w:sz w:val="24"/>
          <w:szCs w:val="24"/>
          <w:lang w:val="kl-GL"/>
        </w:rPr>
        <w:t xml:space="preserve"> </w:t>
      </w:r>
    </w:p>
    <w:p w14:paraId="0613FDC7" w14:textId="167718F0" w:rsidR="00AC75D2" w:rsidRDefault="00AC75D2" w:rsidP="00AC75D2">
      <w:pPr>
        <w:spacing w:after="0"/>
        <w:rPr>
          <w:rFonts w:ascii="Times New Roman" w:hAnsi="Times New Roman" w:cs="Times New Roman"/>
          <w:sz w:val="24"/>
          <w:szCs w:val="24"/>
          <w:lang w:val="kl-GL"/>
        </w:rPr>
      </w:pPr>
      <w:r w:rsidRPr="00AC75D2">
        <w:rPr>
          <w:rFonts w:ascii="Times New Roman" w:hAnsi="Times New Roman" w:cs="Times New Roman"/>
          <w:sz w:val="24"/>
          <w:szCs w:val="24"/>
          <w:lang w:val="kl-GL"/>
        </w:rPr>
        <w:t>Bevisbyrden for den forurettede er dermed lempet, da vedkommende ikke længere skal bevise at ulovlig forskelsbehandling er fundet sted, men alene påvise faktiske omstændigheder, der medfører en formodning om, at der er sket ulovlig forskelsbehandling.</w:t>
      </w:r>
    </w:p>
    <w:p w14:paraId="1A6AF188" w14:textId="13C0BB10" w:rsidR="00AC75D2" w:rsidRDefault="00AC75D2" w:rsidP="00AC75D2">
      <w:pPr>
        <w:spacing w:after="0"/>
        <w:rPr>
          <w:rFonts w:ascii="Times New Roman" w:hAnsi="Times New Roman" w:cs="Times New Roman"/>
          <w:sz w:val="24"/>
          <w:szCs w:val="24"/>
          <w:lang w:val="kl-GL"/>
        </w:rPr>
      </w:pPr>
    </w:p>
    <w:p w14:paraId="6AC46BA9" w14:textId="22788626" w:rsidR="00AC75D2" w:rsidRPr="00AC75D2" w:rsidRDefault="00AC75D2" w:rsidP="00AC75D2">
      <w:pPr>
        <w:spacing w:after="0"/>
        <w:rPr>
          <w:rFonts w:ascii="Times New Roman" w:hAnsi="Times New Roman" w:cs="Times New Roman"/>
          <w:sz w:val="24"/>
          <w:szCs w:val="24"/>
          <w:lang w:val="kl-GL"/>
        </w:rPr>
      </w:pPr>
      <w:r w:rsidRPr="00AC75D2">
        <w:rPr>
          <w:rFonts w:ascii="Times New Roman" w:hAnsi="Times New Roman" w:cs="Times New Roman"/>
          <w:sz w:val="24"/>
          <w:szCs w:val="24"/>
          <w:lang w:val="kl-GL"/>
        </w:rPr>
        <w:t>Den lempede regel om omvendt bevisbyrde er indført i Europa gennem praksis fra EU</w:t>
      </w:r>
      <w:r>
        <w:rPr>
          <w:rFonts w:ascii="Times New Roman" w:hAnsi="Times New Roman" w:cs="Times New Roman"/>
          <w:sz w:val="24"/>
          <w:szCs w:val="24"/>
          <w:lang w:val="kl-GL"/>
        </w:rPr>
        <w:t>-</w:t>
      </w:r>
      <w:r w:rsidRPr="00AC75D2">
        <w:rPr>
          <w:rFonts w:ascii="Times New Roman" w:hAnsi="Times New Roman" w:cs="Times New Roman"/>
          <w:sz w:val="24"/>
          <w:szCs w:val="24"/>
          <w:lang w:val="kl-GL"/>
        </w:rPr>
        <w:t xml:space="preserve">domstolen og efterfølgende med EU direktivet 97/80/EF af 15. december 1997. Reglernes </w:t>
      </w:r>
    </w:p>
    <w:p w14:paraId="0C63311A" w14:textId="77777777" w:rsidR="00AC75D2" w:rsidRPr="00AC75D2" w:rsidRDefault="00AC75D2" w:rsidP="00AC75D2">
      <w:pPr>
        <w:spacing w:after="0"/>
        <w:rPr>
          <w:rFonts w:ascii="Times New Roman" w:hAnsi="Times New Roman" w:cs="Times New Roman"/>
          <w:sz w:val="24"/>
          <w:szCs w:val="24"/>
          <w:lang w:val="kl-GL"/>
        </w:rPr>
      </w:pPr>
      <w:r w:rsidRPr="00AC75D2">
        <w:rPr>
          <w:rFonts w:ascii="Times New Roman" w:hAnsi="Times New Roman" w:cs="Times New Roman"/>
          <w:sz w:val="24"/>
          <w:szCs w:val="24"/>
          <w:lang w:val="kl-GL"/>
        </w:rPr>
        <w:t xml:space="preserve">udformning i EU tager afsæt i et effektivitetshensyn for gennemførelse af </w:t>
      </w:r>
    </w:p>
    <w:p w14:paraId="545F6BEA" w14:textId="77777777" w:rsidR="00AC75D2" w:rsidRPr="00AC75D2" w:rsidRDefault="00AC75D2" w:rsidP="00AC75D2">
      <w:pPr>
        <w:spacing w:after="0"/>
        <w:rPr>
          <w:rFonts w:ascii="Times New Roman" w:hAnsi="Times New Roman" w:cs="Times New Roman"/>
          <w:sz w:val="24"/>
          <w:szCs w:val="24"/>
          <w:lang w:val="kl-GL"/>
        </w:rPr>
      </w:pPr>
      <w:r w:rsidRPr="00AC75D2">
        <w:rPr>
          <w:rFonts w:ascii="Times New Roman" w:hAnsi="Times New Roman" w:cs="Times New Roman"/>
          <w:sz w:val="24"/>
          <w:szCs w:val="24"/>
          <w:lang w:val="kl-GL"/>
        </w:rPr>
        <w:t xml:space="preserve">ligebehandlingsprincippet. Den første dom fra EU på området omhandler ligeløn (Sag </w:t>
      </w:r>
    </w:p>
    <w:p w14:paraId="6BBBD60F" w14:textId="77777777" w:rsidR="00AC75D2" w:rsidRPr="00AC75D2" w:rsidRDefault="00AC75D2" w:rsidP="00AC75D2">
      <w:pPr>
        <w:spacing w:after="0"/>
        <w:rPr>
          <w:rFonts w:ascii="Times New Roman" w:hAnsi="Times New Roman" w:cs="Times New Roman"/>
          <w:sz w:val="24"/>
          <w:szCs w:val="24"/>
          <w:lang w:val="kl-GL"/>
        </w:rPr>
      </w:pPr>
      <w:r w:rsidRPr="00AC75D2">
        <w:rPr>
          <w:rFonts w:ascii="Times New Roman" w:hAnsi="Times New Roman" w:cs="Times New Roman"/>
          <w:sz w:val="24"/>
          <w:szCs w:val="24"/>
          <w:lang w:val="kl-GL"/>
        </w:rPr>
        <w:t xml:space="preserve">109/88), hvor det fastslås, at såfremt en virksomhed anvender et helt uigennemskueligt </w:t>
      </w:r>
    </w:p>
    <w:p w14:paraId="200FE66D" w14:textId="77777777" w:rsidR="00AC75D2" w:rsidRPr="00AC75D2" w:rsidRDefault="00AC75D2" w:rsidP="00AC75D2">
      <w:pPr>
        <w:spacing w:after="0"/>
        <w:rPr>
          <w:rFonts w:ascii="Times New Roman" w:hAnsi="Times New Roman" w:cs="Times New Roman"/>
          <w:sz w:val="24"/>
          <w:szCs w:val="24"/>
          <w:lang w:val="kl-GL"/>
        </w:rPr>
      </w:pPr>
      <w:r w:rsidRPr="00AC75D2">
        <w:rPr>
          <w:rFonts w:ascii="Times New Roman" w:hAnsi="Times New Roman" w:cs="Times New Roman"/>
          <w:sz w:val="24"/>
          <w:szCs w:val="24"/>
          <w:lang w:val="kl-GL"/>
        </w:rPr>
        <w:lastRenderedPageBreak/>
        <w:t xml:space="preserve">lønfastsættelsessystem, har arbejdsgiveren bevisbyrden for, at den førte lønpolitik ikke er et </w:t>
      </w:r>
    </w:p>
    <w:p w14:paraId="1D07A982" w14:textId="77777777" w:rsidR="00AC75D2" w:rsidRPr="00AC75D2" w:rsidRDefault="00AC75D2" w:rsidP="00AC75D2">
      <w:pPr>
        <w:spacing w:after="0"/>
        <w:rPr>
          <w:rFonts w:ascii="Times New Roman" w:hAnsi="Times New Roman" w:cs="Times New Roman"/>
          <w:sz w:val="24"/>
          <w:szCs w:val="24"/>
          <w:lang w:val="kl-GL"/>
        </w:rPr>
      </w:pPr>
      <w:r w:rsidRPr="00AC75D2">
        <w:rPr>
          <w:rFonts w:ascii="Times New Roman" w:hAnsi="Times New Roman" w:cs="Times New Roman"/>
          <w:sz w:val="24"/>
          <w:szCs w:val="24"/>
          <w:lang w:val="kl-GL"/>
        </w:rPr>
        <w:t xml:space="preserve">udtryk for en forskelsbehandling, når en kvindelig arbejdstager på grundlag af et forholdsvis </w:t>
      </w:r>
    </w:p>
    <w:p w14:paraId="49FEA5C2" w14:textId="77777777" w:rsidR="00AC75D2" w:rsidRPr="00AC75D2" w:rsidRDefault="00AC75D2" w:rsidP="00AC75D2">
      <w:pPr>
        <w:spacing w:after="0"/>
        <w:rPr>
          <w:rFonts w:ascii="Times New Roman" w:hAnsi="Times New Roman" w:cs="Times New Roman"/>
          <w:sz w:val="24"/>
          <w:szCs w:val="24"/>
          <w:lang w:val="kl-GL"/>
        </w:rPr>
      </w:pPr>
      <w:r w:rsidRPr="00AC75D2">
        <w:rPr>
          <w:rFonts w:ascii="Times New Roman" w:hAnsi="Times New Roman" w:cs="Times New Roman"/>
          <w:sz w:val="24"/>
          <w:szCs w:val="24"/>
          <w:lang w:val="kl-GL"/>
        </w:rPr>
        <w:t xml:space="preserve">omfattende personmateriale godtgør, at gennemsnitslønnen for kvindelige arbejdstagere er </w:t>
      </w:r>
    </w:p>
    <w:p w14:paraId="4929F2E5" w14:textId="2D76E572" w:rsidR="00AC75D2" w:rsidRDefault="00AC75D2" w:rsidP="00AC75D2">
      <w:pPr>
        <w:spacing w:after="0"/>
        <w:rPr>
          <w:rFonts w:ascii="Times New Roman" w:hAnsi="Times New Roman" w:cs="Times New Roman"/>
          <w:sz w:val="24"/>
          <w:szCs w:val="24"/>
          <w:lang w:val="kl-GL"/>
        </w:rPr>
      </w:pPr>
      <w:r w:rsidRPr="00AC75D2">
        <w:rPr>
          <w:rFonts w:ascii="Times New Roman" w:hAnsi="Times New Roman" w:cs="Times New Roman"/>
          <w:sz w:val="24"/>
          <w:szCs w:val="24"/>
          <w:lang w:val="kl-GL"/>
        </w:rPr>
        <w:t xml:space="preserve">lavere end for mandlige. </w:t>
      </w:r>
    </w:p>
    <w:p w14:paraId="454D104B" w14:textId="77777777" w:rsidR="00A856B2" w:rsidRPr="00AC75D2" w:rsidRDefault="00A856B2" w:rsidP="00AC75D2">
      <w:pPr>
        <w:spacing w:after="0"/>
        <w:rPr>
          <w:rFonts w:ascii="Times New Roman" w:hAnsi="Times New Roman" w:cs="Times New Roman"/>
          <w:sz w:val="24"/>
          <w:szCs w:val="24"/>
          <w:lang w:val="kl-GL"/>
        </w:rPr>
      </w:pPr>
    </w:p>
    <w:p w14:paraId="695818D9" w14:textId="77777777" w:rsidR="00AC75D2" w:rsidRPr="00AC75D2" w:rsidRDefault="00AC75D2" w:rsidP="00AC75D2">
      <w:pPr>
        <w:spacing w:after="0"/>
        <w:rPr>
          <w:rFonts w:ascii="Times New Roman" w:hAnsi="Times New Roman" w:cs="Times New Roman"/>
          <w:sz w:val="24"/>
          <w:szCs w:val="24"/>
          <w:lang w:val="kl-GL"/>
        </w:rPr>
      </w:pPr>
      <w:r w:rsidRPr="00AC75D2">
        <w:rPr>
          <w:rFonts w:ascii="Times New Roman" w:hAnsi="Times New Roman" w:cs="Times New Roman"/>
          <w:sz w:val="24"/>
          <w:szCs w:val="24"/>
          <w:lang w:val="kl-GL"/>
        </w:rPr>
        <w:t xml:space="preserve">Denne tankegang om en vis beskyttelse af den svagere part i diskriminationssager har præget </w:t>
      </w:r>
    </w:p>
    <w:p w14:paraId="64831094" w14:textId="05A883B8" w:rsidR="00AC75D2" w:rsidRPr="00AC75D2" w:rsidRDefault="00AC75D2" w:rsidP="00AC75D2">
      <w:pPr>
        <w:spacing w:after="0"/>
        <w:rPr>
          <w:rFonts w:ascii="Times New Roman" w:hAnsi="Times New Roman" w:cs="Times New Roman"/>
          <w:sz w:val="24"/>
          <w:szCs w:val="24"/>
          <w:lang w:val="kl-GL"/>
        </w:rPr>
      </w:pPr>
      <w:r w:rsidRPr="00AC75D2">
        <w:rPr>
          <w:rFonts w:ascii="Times New Roman" w:hAnsi="Times New Roman" w:cs="Times New Roman"/>
          <w:sz w:val="24"/>
          <w:szCs w:val="24"/>
          <w:lang w:val="kl-GL"/>
        </w:rPr>
        <w:t xml:space="preserve">reglerne om bevisbyrde i op til flere europæiske love, og den ses som en fast del af retspraksis i Europa inden for ligestilling af mænd og kvinder, etnisk diskrimination og ligestilling på </w:t>
      </w:r>
    </w:p>
    <w:p w14:paraId="63D50151" w14:textId="131FDF1A" w:rsidR="00AC75D2" w:rsidRDefault="00AC75D2" w:rsidP="00AC75D2">
      <w:pPr>
        <w:spacing w:after="0"/>
        <w:rPr>
          <w:rFonts w:ascii="Times New Roman" w:hAnsi="Times New Roman" w:cs="Times New Roman"/>
          <w:sz w:val="24"/>
          <w:szCs w:val="24"/>
          <w:lang w:val="kl-GL"/>
        </w:rPr>
      </w:pPr>
      <w:r w:rsidRPr="00AC75D2">
        <w:rPr>
          <w:rFonts w:ascii="Times New Roman" w:hAnsi="Times New Roman" w:cs="Times New Roman"/>
          <w:sz w:val="24"/>
          <w:szCs w:val="24"/>
          <w:lang w:val="kl-GL"/>
        </w:rPr>
        <w:t>grund af handicap.</w:t>
      </w:r>
    </w:p>
    <w:p w14:paraId="369398A4" w14:textId="5753A557" w:rsidR="00AC75D2" w:rsidRDefault="00AC75D2" w:rsidP="00AC75D2">
      <w:pPr>
        <w:spacing w:after="0"/>
        <w:rPr>
          <w:rFonts w:ascii="Times New Roman" w:hAnsi="Times New Roman" w:cs="Times New Roman"/>
          <w:sz w:val="24"/>
          <w:szCs w:val="24"/>
          <w:lang w:val="kl-GL"/>
        </w:rPr>
      </w:pPr>
    </w:p>
    <w:p w14:paraId="3FDB668F" w14:textId="77777777" w:rsidR="00AC75D2" w:rsidRPr="00AC75D2" w:rsidRDefault="00AC75D2" w:rsidP="00AC75D2">
      <w:pPr>
        <w:spacing w:after="0"/>
        <w:rPr>
          <w:rFonts w:ascii="Times New Roman" w:hAnsi="Times New Roman" w:cs="Times New Roman"/>
          <w:sz w:val="24"/>
          <w:szCs w:val="24"/>
          <w:lang w:val="kl-GL"/>
        </w:rPr>
      </w:pPr>
      <w:r w:rsidRPr="00AC75D2">
        <w:rPr>
          <w:rFonts w:ascii="Times New Roman" w:hAnsi="Times New Roman" w:cs="Times New Roman"/>
          <w:sz w:val="24"/>
          <w:szCs w:val="24"/>
          <w:lang w:val="kl-GL"/>
        </w:rPr>
        <w:t xml:space="preserve">Til stk. 2 </w:t>
      </w:r>
    </w:p>
    <w:p w14:paraId="5EFA5BA2" w14:textId="77777777" w:rsidR="00AC75D2" w:rsidRPr="00AC75D2" w:rsidRDefault="00AC75D2" w:rsidP="00AC75D2">
      <w:pPr>
        <w:spacing w:after="0"/>
        <w:rPr>
          <w:rFonts w:ascii="Times New Roman" w:hAnsi="Times New Roman" w:cs="Times New Roman"/>
          <w:sz w:val="24"/>
          <w:szCs w:val="24"/>
          <w:lang w:val="kl-GL"/>
        </w:rPr>
      </w:pPr>
      <w:r w:rsidRPr="00AC75D2">
        <w:rPr>
          <w:rFonts w:ascii="Times New Roman" w:hAnsi="Times New Roman" w:cs="Times New Roman"/>
          <w:sz w:val="24"/>
          <w:szCs w:val="24"/>
          <w:lang w:val="kl-GL"/>
        </w:rPr>
        <w:t xml:space="preserve">Bestemmelsen er en undtagelse til reglen i stk. 1. Som udgangspunkt vil en person, der anser </w:t>
      </w:r>
    </w:p>
    <w:p w14:paraId="46E24DF2" w14:textId="2CD1EA22" w:rsidR="00AC75D2" w:rsidRDefault="00AC75D2" w:rsidP="00AC75D2">
      <w:pPr>
        <w:spacing w:after="0"/>
        <w:rPr>
          <w:rFonts w:ascii="Times New Roman" w:hAnsi="Times New Roman" w:cs="Times New Roman"/>
          <w:sz w:val="24"/>
          <w:szCs w:val="24"/>
          <w:lang w:val="kl-GL"/>
        </w:rPr>
      </w:pPr>
      <w:r w:rsidRPr="00AC75D2">
        <w:rPr>
          <w:rFonts w:ascii="Times New Roman" w:hAnsi="Times New Roman" w:cs="Times New Roman"/>
          <w:sz w:val="24"/>
          <w:szCs w:val="24"/>
          <w:lang w:val="kl-GL"/>
        </w:rPr>
        <w:t xml:space="preserve">sig for uretmæssigt afskediget på grund af et fremsat krav om lige løn eller lige lønvilkår være underlagt en delt bevisbyrde, jf. bemærkningerne til stk. 1. </w:t>
      </w:r>
    </w:p>
    <w:p w14:paraId="2D27EBA1" w14:textId="77777777" w:rsidR="007129BE" w:rsidRPr="00AC75D2" w:rsidRDefault="007129BE" w:rsidP="00AC75D2">
      <w:pPr>
        <w:spacing w:after="0"/>
        <w:rPr>
          <w:rFonts w:ascii="Times New Roman" w:hAnsi="Times New Roman" w:cs="Times New Roman"/>
          <w:sz w:val="24"/>
          <w:szCs w:val="24"/>
          <w:lang w:val="kl-GL"/>
        </w:rPr>
      </w:pPr>
    </w:p>
    <w:p w14:paraId="72D5285C" w14:textId="77777777" w:rsidR="00AC75D2" w:rsidRPr="00AC75D2" w:rsidRDefault="00AC75D2" w:rsidP="00AC75D2">
      <w:pPr>
        <w:spacing w:after="0"/>
        <w:rPr>
          <w:rFonts w:ascii="Times New Roman" w:hAnsi="Times New Roman" w:cs="Times New Roman"/>
          <w:sz w:val="24"/>
          <w:szCs w:val="24"/>
          <w:lang w:val="kl-GL"/>
        </w:rPr>
      </w:pPr>
      <w:r w:rsidRPr="00AC75D2">
        <w:rPr>
          <w:rFonts w:ascii="Times New Roman" w:hAnsi="Times New Roman" w:cs="Times New Roman"/>
          <w:sz w:val="24"/>
          <w:szCs w:val="24"/>
          <w:lang w:val="kl-GL"/>
        </w:rPr>
        <w:t xml:space="preserve">Bestemmelsen medfører, at der er omvendt bevisbyrde i de tilfælde, hvor en lønmodtager er </w:t>
      </w:r>
    </w:p>
    <w:p w14:paraId="767A3D64" w14:textId="7CD25B24" w:rsidR="00AC75D2" w:rsidRDefault="00AC75D2" w:rsidP="00AC75D2">
      <w:pPr>
        <w:spacing w:after="0"/>
        <w:rPr>
          <w:rFonts w:ascii="Times New Roman" w:hAnsi="Times New Roman" w:cs="Times New Roman"/>
          <w:sz w:val="24"/>
          <w:szCs w:val="24"/>
          <w:lang w:val="kl-GL"/>
        </w:rPr>
      </w:pPr>
      <w:r w:rsidRPr="00AC75D2">
        <w:rPr>
          <w:rFonts w:ascii="Times New Roman" w:hAnsi="Times New Roman" w:cs="Times New Roman"/>
          <w:sz w:val="24"/>
          <w:szCs w:val="24"/>
          <w:lang w:val="kl-GL"/>
        </w:rPr>
        <w:t xml:space="preserve">blevet afskediget </w:t>
      </w:r>
      <w:r w:rsidR="001328BE">
        <w:rPr>
          <w:rFonts w:ascii="Times New Roman" w:hAnsi="Times New Roman" w:cs="Times New Roman"/>
          <w:sz w:val="24"/>
          <w:szCs w:val="24"/>
          <w:lang w:val="kl-GL"/>
        </w:rPr>
        <w:t>op til</w:t>
      </w:r>
      <w:r w:rsidRPr="00AC75D2">
        <w:rPr>
          <w:rFonts w:ascii="Times New Roman" w:hAnsi="Times New Roman" w:cs="Times New Roman"/>
          <w:sz w:val="24"/>
          <w:szCs w:val="24"/>
          <w:lang w:val="kl-GL"/>
        </w:rPr>
        <w:t xml:space="preserve"> 1 år efter fremsat krav om lige løn eller lige lønvilkår. </w:t>
      </w:r>
    </w:p>
    <w:p w14:paraId="361061F9" w14:textId="77777777" w:rsidR="007129BE" w:rsidRPr="00AC75D2" w:rsidRDefault="007129BE" w:rsidP="00AC75D2">
      <w:pPr>
        <w:spacing w:after="0"/>
        <w:rPr>
          <w:rFonts w:ascii="Times New Roman" w:hAnsi="Times New Roman" w:cs="Times New Roman"/>
          <w:sz w:val="24"/>
          <w:szCs w:val="24"/>
          <w:lang w:val="kl-GL"/>
        </w:rPr>
      </w:pPr>
    </w:p>
    <w:p w14:paraId="4A921BCA" w14:textId="77777777" w:rsidR="00AC75D2" w:rsidRPr="00AC75D2" w:rsidRDefault="00AC75D2" w:rsidP="00AC75D2">
      <w:pPr>
        <w:spacing w:after="0"/>
        <w:rPr>
          <w:rFonts w:ascii="Times New Roman" w:hAnsi="Times New Roman" w:cs="Times New Roman"/>
          <w:sz w:val="24"/>
          <w:szCs w:val="24"/>
          <w:lang w:val="kl-GL"/>
        </w:rPr>
      </w:pPr>
      <w:r w:rsidRPr="00AC75D2">
        <w:rPr>
          <w:rFonts w:ascii="Times New Roman" w:hAnsi="Times New Roman" w:cs="Times New Roman"/>
          <w:sz w:val="24"/>
          <w:szCs w:val="24"/>
          <w:lang w:val="kl-GL"/>
        </w:rPr>
        <w:t xml:space="preserve">Begrebet omvendt bevisbyrde medfører, at man antager, at afskedigelsen er sket på grund af </w:t>
      </w:r>
    </w:p>
    <w:p w14:paraId="6240F4F7" w14:textId="77777777" w:rsidR="00AC75D2" w:rsidRPr="00AC75D2" w:rsidRDefault="00AC75D2" w:rsidP="00AC75D2">
      <w:pPr>
        <w:spacing w:after="0"/>
        <w:rPr>
          <w:rFonts w:ascii="Times New Roman" w:hAnsi="Times New Roman" w:cs="Times New Roman"/>
          <w:sz w:val="24"/>
          <w:szCs w:val="24"/>
          <w:lang w:val="kl-GL"/>
        </w:rPr>
      </w:pPr>
      <w:r w:rsidRPr="00AC75D2">
        <w:rPr>
          <w:rFonts w:ascii="Times New Roman" w:hAnsi="Times New Roman" w:cs="Times New Roman"/>
          <w:sz w:val="24"/>
          <w:szCs w:val="24"/>
          <w:lang w:val="kl-GL"/>
        </w:rPr>
        <w:t xml:space="preserve">det fremsatte krav og at arbejdsgiveren derfor skal bevise, at afskedigelsen ikke er i strid med </w:t>
      </w:r>
    </w:p>
    <w:p w14:paraId="710286BD" w14:textId="70084501" w:rsidR="00AC75D2" w:rsidRDefault="00BE4761" w:rsidP="00AC75D2">
      <w:pPr>
        <w:spacing w:after="0"/>
        <w:rPr>
          <w:rFonts w:ascii="Times New Roman" w:hAnsi="Times New Roman" w:cs="Times New Roman"/>
          <w:sz w:val="24"/>
          <w:szCs w:val="24"/>
          <w:lang w:val="kl-GL"/>
        </w:rPr>
      </w:pPr>
      <w:r>
        <w:rPr>
          <w:rFonts w:ascii="Times New Roman" w:hAnsi="Times New Roman" w:cs="Times New Roman"/>
          <w:sz w:val="24"/>
          <w:szCs w:val="24"/>
          <w:lang w:val="kl-GL"/>
        </w:rPr>
        <w:t>anti-diskriminationsprincippet</w:t>
      </w:r>
      <w:r w:rsidR="00AC75D2" w:rsidRPr="00AC75D2">
        <w:rPr>
          <w:rFonts w:ascii="Times New Roman" w:hAnsi="Times New Roman" w:cs="Times New Roman"/>
          <w:sz w:val="24"/>
          <w:szCs w:val="24"/>
          <w:lang w:val="kl-GL"/>
        </w:rPr>
        <w:t xml:space="preserve">. </w:t>
      </w:r>
    </w:p>
    <w:p w14:paraId="57D2E29C" w14:textId="77777777" w:rsidR="007129BE" w:rsidRPr="00AC75D2" w:rsidRDefault="007129BE" w:rsidP="00AC75D2">
      <w:pPr>
        <w:spacing w:after="0"/>
        <w:rPr>
          <w:rFonts w:ascii="Times New Roman" w:hAnsi="Times New Roman" w:cs="Times New Roman"/>
          <w:sz w:val="24"/>
          <w:szCs w:val="24"/>
          <w:lang w:val="kl-GL"/>
        </w:rPr>
      </w:pPr>
    </w:p>
    <w:p w14:paraId="08F7E6CB" w14:textId="77777777" w:rsidR="00AC75D2" w:rsidRPr="00AC75D2" w:rsidRDefault="00AC75D2" w:rsidP="00AC75D2">
      <w:pPr>
        <w:spacing w:after="0"/>
        <w:rPr>
          <w:rFonts w:ascii="Times New Roman" w:hAnsi="Times New Roman" w:cs="Times New Roman"/>
          <w:sz w:val="24"/>
          <w:szCs w:val="24"/>
          <w:lang w:val="kl-GL"/>
        </w:rPr>
      </w:pPr>
      <w:r w:rsidRPr="00AC75D2">
        <w:rPr>
          <w:rFonts w:ascii="Times New Roman" w:hAnsi="Times New Roman" w:cs="Times New Roman"/>
          <w:sz w:val="24"/>
          <w:szCs w:val="24"/>
          <w:lang w:val="kl-GL"/>
        </w:rPr>
        <w:t xml:space="preserve">Undtagelsen er indført for at beskytte lønmodtagerne mod sådanne uretmæssige afskedigelser </w:t>
      </w:r>
    </w:p>
    <w:p w14:paraId="7A8FDC5E" w14:textId="57F95CCA" w:rsidR="004A1E7E" w:rsidRPr="00AC75D2" w:rsidRDefault="00AC75D2" w:rsidP="00AC75D2">
      <w:pPr>
        <w:spacing w:after="0"/>
        <w:rPr>
          <w:rFonts w:ascii="Times New Roman" w:hAnsi="Times New Roman" w:cs="Times New Roman"/>
          <w:sz w:val="24"/>
          <w:szCs w:val="24"/>
          <w:lang w:val="kl-GL"/>
        </w:rPr>
      </w:pPr>
      <w:r w:rsidRPr="00AC75D2">
        <w:rPr>
          <w:rFonts w:ascii="Times New Roman" w:hAnsi="Times New Roman" w:cs="Times New Roman"/>
          <w:sz w:val="24"/>
          <w:szCs w:val="24"/>
          <w:lang w:val="kl-GL"/>
        </w:rPr>
        <w:t xml:space="preserve">og for at hindre, at en arbejdsgiver kan omgå </w:t>
      </w:r>
      <w:r w:rsidR="00BE4761">
        <w:rPr>
          <w:rFonts w:ascii="Times New Roman" w:hAnsi="Times New Roman" w:cs="Times New Roman"/>
          <w:sz w:val="24"/>
          <w:szCs w:val="24"/>
          <w:lang w:val="kl-GL"/>
        </w:rPr>
        <w:t>anti-diskriminationsprincippet</w:t>
      </w:r>
      <w:r w:rsidRPr="00AC75D2">
        <w:rPr>
          <w:rFonts w:ascii="Times New Roman" w:hAnsi="Times New Roman" w:cs="Times New Roman"/>
          <w:sz w:val="24"/>
          <w:szCs w:val="24"/>
          <w:lang w:val="kl-GL"/>
        </w:rPr>
        <w:t xml:space="preserve"> ved</w:t>
      </w:r>
      <w:r w:rsidR="00AF50B7">
        <w:rPr>
          <w:rFonts w:ascii="Times New Roman" w:hAnsi="Times New Roman" w:cs="Times New Roman"/>
          <w:sz w:val="24"/>
          <w:szCs w:val="24"/>
          <w:lang w:val="kl-GL"/>
        </w:rPr>
        <w:t xml:space="preserve"> kamuflere en usaglig afskedigelse på grund af fremsættelse af krav om anti-diskrimination </w:t>
      </w:r>
      <w:r w:rsidR="004A1E7E">
        <w:rPr>
          <w:rFonts w:ascii="Times New Roman" w:hAnsi="Times New Roman" w:cs="Times New Roman"/>
          <w:sz w:val="24"/>
          <w:szCs w:val="24"/>
          <w:lang w:val="kl-GL"/>
        </w:rPr>
        <w:t xml:space="preserve">som en afskedigelse på anden baggrund.Det er ikke formålet med bestemmelsen at beskytte medarbejdere, som på grund af mistanke om snarlig afskedigelse på grund af saglige grunde, fremsætter krav om lige lønvilkår for at nyde beskyttelse mod afskedigelse efter denne bestemmelse. Dette gælder, såfremt medarbejderen har modtaget en eller flere dokumenterbare advarsler før fremsættelsen af krav om lige lønvilkår. </w:t>
      </w:r>
    </w:p>
    <w:p w14:paraId="3EFAEBAC" w14:textId="1469968A" w:rsidR="00AC75D2" w:rsidRDefault="00AC75D2" w:rsidP="00AC75D2">
      <w:pPr>
        <w:spacing w:after="0"/>
        <w:rPr>
          <w:rFonts w:ascii="Times New Roman" w:hAnsi="Times New Roman" w:cs="Times New Roman"/>
          <w:sz w:val="24"/>
          <w:szCs w:val="24"/>
          <w:lang w:val="kl-GL"/>
        </w:rPr>
      </w:pPr>
    </w:p>
    <w:p w14:paraId="2437FAF5" w14:textId="12A34AB8" w:rsidR="00554FA6" w:rsidRDefault="00554FA6" w:rsidP="00AC75D2">
      <w:pPr>
        <w:spacing w:after="0"/>
        <w:rPr>
          <w:rFonts w:ascii="Times New Roman" w:hAnsi="Times New Roman" w:cs="Times New Roman"/>
          <w:sz w:val="24"/>
          <w:szCs w:val="24"/>
          <w:lang w:val="kl-GL"/>
        </w:rPr>
      </w:pPr>
    </w:p>
    <w:p w14:paraId="1D7633C9" w14:textId="19629C23" w:rsidR="00554FA6" w:rsidRDefault="00554FA6" w:rsidP="00AC75D2">
      <w:pPr>
        <w:spacing w:after="0"/>
        <w:rPr>
          <w:rFonts w:ascii="Times New Roman" w:hAnsi="Times New Roman" w:cs="Times New Roman"/>
          <w:sz w:val="24"/>
          <w:szCs w:val="24"/>
          <w:lang w:val="kl-GL"/>
        </w:rPr>
      </w:pPr>
      <w:r>
        <w:rPr>
          <w:rFonts w:ascii="Times New Roman" w:hAnsi="Times New Roman" w:cs="Times New Roman"/>
          <w:sz w:val="24"/>
          <w:szCs w:val="24"/>
          <w:lang w:val="kl-GL"/>
        </w:rPr>
        <w:t>Til stk. 3</w:t>
      </w:r>
    </w:p>
    <w:p w14:paraId="770CA71B" w14:textId="038CFC04" w:rsidR="00554FA6" w:rsidRDefault="000E6600" w:rsidP="00AC75D2">
      <w:pPr>
        <w:spacing w:after="0"/>
        <w:rPr>
          <w:rFonts w:ascii="Times New Roman" w:hAnsi="Times New Roman" w:cs="Times New Roman"/>
          <w:sz w:val="24"/>
          <w:szCs w:val="24"/>
          <w:lang w:val="kl-GL"/>
        </w:rPr>
      </w:pPr>
      <w:r>
        <w:rPr>
          <w:rFonts w:ascii="Times New Roman" w:hAnsi="Times New Roman" w:cs="Times New Roman"/>
          <w:sz w:val="24"/>
          <w:szCs w:val="24"/>
          <w:lang w:val="kl-GL"/>
        </w:rPr>
        <w:t>Såfremt en arbejdstager blevet afskediget efter at have underretet arbejdsgiver</w:t>
      </w:r>
      <w:r w:rsidR="00BE4761">
        <w:rPr>
          <w:rFonts w:ascii="Times New Roman" w:hAnsi="Times New Roman" w:cs="Times New Roman"/>
          <w:sz w:val="24"/>
          <w:szCs w:val="24"/>
          <w:lang w:val="kl-GL"/>
        </w:rPr>
        <w:t>en om graviditet vil dette ligeledes være underlagt omvendt bevisbyrde.</w:t>
      </w:r>
    </w:p>
    <w:p w14:paraId="52ACD063" w14:textId="4AC342E0" w:rsidR="00BE4761" w:rsidRDefault="00BE4761" w:rsidP="00AC75D2">
      <w:pPr>
        <w:spacing w:after="0"/>
        <w:rPr>
          <w:rFonts w:ascii="Times New Roman" w:hAnsi="Times New Roman" w:cs="Times New Roman"/>
          <w:sz w:val="24"/>
          <w:szCs w:val="24"/>
          <w:lang w:val="kl-GL"/>
        </w:rPr>
      </w:pPr>
    </w:p>
    <w:p w14:paraId="7935B121" w14:textId="77777777" w:rsidR="00BE4761" w:rsidRPr="00AC75D2" w:rsidRDefault="00BE4761" w:rsidP="00BE4761">
      <w:pPr>
        <w:spacing w:after="0"/>
        <w:rPr>
          <w:rFonts w:ascii="Times New Roman" w:hAnsi="Times New Roman" w:cs="Times New Roman"/>
          <w:sz w:val="24"/>
          <w:szCs w:val="24"/>
          <w:lang w:val="kl-GL"/>
        </w:rPr>
      </w:pPr>
      <w:r w:rsidRPr="00AC75D2">
        <w:rPr>
          <w:rFonts w:ascii="Times New Roman" w:hAnsi="Times New Roman" w:cs="Times New Roman"/>
          <w:sz w:val="24"/>
          <w:szCs w:val="24"/>
          <w:lang w:val="kl-GL"/>
        </w:rPr>
        <w:t xml:space="preserve">Begrebet omvendt bevisbyrde medfører, at man antager, at afskedigelsen er sket på grund af </w:t>
      </w:r>
    </w:p>
    <w:p w14:paraId="1BD942F1" w14:textId="6391FB1B" w:rsidR="00BE4761" w:rsidRPr="00AC75D2" w:rsidRDefault="00BE4761" w:rsidP="00BE4761">
      <w:pPr>
        <w:spacing w:after="0"/>
        <w:rPr>
          <w:rFonts w:ascii="Times New Roman" w:hAnsi="Times New Roman" w:cs="Times New Roman"/>
          <w:sz w:val="24"/>
          <w:szCs w:val="24"/>
          <w:lang w:val="kl-GL"/>
        </w:rPr>
      </w:pPr>
      <w:r>
        <w:rPr>
          <w:rFonts w:ascii="Times New Roman" w:hAnsi="Times New Roman" w:cs="Times New Roman"/>
          <w:sz w:val="24"/>
          <w:szCs w:val="24"/>
          <w:lang w:val="kl-GL"/>
        </w:rPr>
        <w:t>graviditeten</w:t>
      </w:r>
      <w:r w:rsidRPr="00AC75D2">
        <w:rPr>
          <w:rFonts w:ascii="Times New Roman" w:hAnsi="Times New Roman" w:cs="Times New Roman"/>
          <w:sz w:val="24"/>
          <w:szCs w:val="24"/>
          <w:lang w:val="kl-GL"/>
        </w:rPr>
        <w:t xml:space="preserve"> og at arbejdsgiveren derfor skal bevise, at afskedigelsen ikke er i strid med </w:t>
      </w:r>
    </w:p>
    <w:p w14:paraId="78E9C614" w14:textId="5792E184" w:rsidR="00BE4761" w:rsidRDefault="00BE4761" w:rsidP="00BE4761">
      <w:pPr>
        <w:spacing w:after="0"/>
        <w:rPr>
          <w:rFonts w:ascii="Times New Roman" w:hAnsi="Times New Roman" w:cs="Times New Roman"/>
          <w:sz w:val="24"/>
          <w:szCs w:val="24"/>
          <w:lang w:val="kl-GL"/>
        </w:rPr>
      </w:pPr>
      <w:r>
        <w:rPr>
          <w:rFonts w:ascii="Times New Roman" w:hAnsi="Times New Roman" w:cs="Times New Roman"/>
          <w:sz w:val="24"/>
          <w:szCs w:val="24"/>
          <w:lang w:val="kl-GL"/>
        </w:rPr>
        <w:t>anti-diskriminationsprincippet.</w:t>
      </w:r>
    </w:p>
    <w:p w14:paraId="3FE96E35" w14:textId="24826439" w:rsidR="00BE4761" w:rsidRDefault="00BE4761" w:rsidP="00AC75D2">
      <w:pPr>
        <w:spacing w:after="0"/>
        <w:rPr>
          <w:rFonts w:ascii="Times New Roman" w:hAnsi="Times New Roman" w:cs="Times New Roman"/>
          <w:sz w:val="24"/>
          <w:szCs w:val="24"/>
          <w:lang w:val="kl-GL"/>
        </w:rPr>
      </w:pPr>
    </w:p>
    <w:p w14:paraId="394BA690" w14:textId="3F04CF3F" w:rsidR="00BE4761" w:rsidRDefault="00BE4761" w:rsidP="00AC75D2">
      <w:pPr>
        <w:spacing w:after="0"/>
        <w:rPr>
          <w:rFonts w:ascii="Times New Roman" w:hAnsi="Times New Roman" w:cs="Times New Roman"/>
          <w:sz w:val="24"/>
          <w:szCs w:val="24"/>
          <w:lang w:val="kl-GL"/>
        </w:rPr>
      </w:pPr>
      <w:r w:rsidRPr="00AC75D2">
        <w:rPr>
          <w:rFonts w:ascii="Times New Roman" w:hAnsi="Times New Roman" w:cs="Times New Roman"/>
          <w:sz w:val="24"/>
          <w:szCs w:val="24"/>
          <w:lang w:val="kl-GL"/>
        </w:rPr>
        <w:t>Undtagelsen er indført for at beskytte lønmodtagerne mod sådanne uretmæssige afskedigelser</w:t>
      </w:r>
      <w:r>
        <w:rPr>
          <w:rFonts w:ascii="Times New Roman" w:hAnsi="Times New Roman" w:cs="Times New Roman"/>
          <w:sz w:val="24"/>
          <w:szCs w:val="24"/>
          <w:lang w:val="kl-GL"/>
        </w:rPr>
        <w:t xml:space="preserve"> og for at sikre håndhævelse af loven. </w:t>
      </w:r>
    </w:p>
    <w:p w14:paraId="368F7110" w14:textId="37F15019" w:rsidR="00C742C9" w:rsidRDefault="00C742C9" w:rsidP="00AC75D2">
      <w:pPr>
        <w:spacing w:after="0"/>
        <w:rPr>
          <w:rFonts w:ascii="Times New Roman" w:hAnsi="Times New Roman" w:cs="Times New Roman"/>
          <w:sz w:val="24"/>
          <w:szCs w:val="24"/>
          <w:lang w:val="kl-GL"/>
        </w:rPr>
      </w:pPr>
    </w:p>
    <w:p w14:paraId="76AAFBAE" w14:textId="31C0E7DA" w:rsidR="000E46D4" w:rsidRDefault="00C742C9" w:rsidP="000E46D4">
      <w:pPr>
        <w:spacing w:after="0"/>
        <w:jc w:val="center"/>
        <w:rPr>
          <w:rFonts w:ascii="Times New Roman" w:hAnsi="Times New Roman" w:cs="Times New Roman"/>
          <w:i/>
          <w:iCs/>
          <w:sz w:val="24"/>
          <w:szCs w:val="24"/>
          <w:lang w:val="kl-GL"/>
        </w:rPr>
      </w:pPr>
      <w:r>
        <w:rPr>
          <w:rFonts w:ascii="Times New Roman" w:hAnsi="Times New Roman" w:cs="Times New Roman"/>
          <w:i/>
          <w:iCs/>
          <w:sz w:val="24"/>
          <w:szCs w:val="24"/>
          <w:lang w:val="kl-GL"/>
        </w:rPr>
        <w:lastRenderedPageBreak/>
        <w:t>Til § 5</w:t>
      </w:r>
      <w:r w:rsidR="00E058EC">
        <w:rPr>
          <w:rFonts w:ascii="Times New Roman" w:hAnsi="Times New Roman" w:cs="Times New Roman"/>
          <w:i/>
          <w:iCs/>
          <w:sz w:val="24"/>
          <w:szCs w:val="24"/>
          <w:lang w:val="kl-GL"/>
        </w:rPr>
        <w:t>2</w:t>
      </w:r>
    </w:p>
    <w:p w14:paraId="392BA569" w14:textId="2B4AFBCF" w:rsidR="000E46D4" w:rsidRDefault="000E46D4" w:rsidP="000E46D4">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Bestemmelsen er en videreførsel af foranstaltningerne i </w:t>
      </w:r>
      <w:r w:rsidRPr="007C1477">
        <w:rPr>
          <w:rFonts w:ascii="Times New Roman" w:hAnsi="Times New Roman" w:cs="Times New Roman"/>
          <w:sz w:val="24"/>
          <w:szCs w:val="24"/>
          <w:lang w:val="kl-GL"/>
        </w:rPr>
        <w:t>lov nr 289 af 9. juni 1971</w:t>
      </w:r>
      <w:r>
        <w:rPr>
          <w:rFonts w:ascii="Times New Roman" w:hAnsi="Times New Roman" w:cs="Times New Roman"/>
          <w:sz w:val="24"/>
          <w:szCs w:val="24"/>
          <w:lang w:val="kl-GL"/>
        </w:rPr>
        <w:t xml:space="preserve"> </w:t>
      </w:r>
      <w:r w:rsidRPr="007C1477">
        <w:rPr>
          <w:rFonts w:ascii="Times New Roman" w:hAnsi="Times New Roman" w:cs="Times New Roman"/>
          <w:sz w:val="24"/>
          <w:szCs w:val="24"/>
          <w:lang w:val="kl-GL"/>
        </w:rPr>
        <w:t>om forbud mod forskelsbehandling på grund af race m.v</w:t>
      </w:r>
      <w:r>
        <w:rPr>
          <w:rFonts w:ascii="Times New Roman" w:hAnsi="Times New Roman" w:cs="Times New Roman"/>
          <w:sz w:val="24"/>
          <w:szCs w:val="24"/>
          <w:lang w:val="kl-GL"/>
        </w:rPr>
        <w:t xml:space="preserve">, som er anordnet for Grønland. </w:t>
      </w:r>
    </w:p>
    <w:p w14:paraId="5A7587E2" w14:textId="77777777" w:rsidR="000E46D4" w:rsidRDefault="000E46D4" w:rsidP="000E46D4">
      <w:pPr>
        <w:spacing w:after="0"/>
        <w:rPr>
          <w:rFonts w:ascii="Times New Roman" w:hAnsi="Times New Roman" w:cs="Times New Roman"/>
          <w:sz w:val="24"/>
          <w:szCs w:val="24"/>
          <w:lang w:val="kl-GL"/>
        </w:rPr>
      </w:pPr>
    </w:p>
    <w:p w14:paraId="7F90737D" w14:textId="5F3FF71F" w:rsidR="007C1477" w:rsidRDefault="000E46D4" w:rsidP="000E46D4">
      <w:pPr>
        <w:spacing w:after="0"/>
        <w:rPr>
          <w:rFonts w:ascii="Times New Roman" w:hAnsi="Times New Roman" w:cs="Times New Roman"/>
          <w:sz w:val="24"/>
          <w:szCs w:val="24"/>
          <w:lang w:val="kl-GL"/>
        </w:rPr>
      </w:pPr>
      <w:r>
        <w:rPr>
          <w:rFonts w:ascii="Times New Roman" w:hAnsi="Times New Roman" w:cs="Times New Roman"/>
          <w:sz w:val="24"/>
          <w:szCs w:val="24"/>
          <w:lang w:val="kl-GL"/>
        </w:rPr>
        <w:t>Der tilsigtes ikke en ændring i foranstaltningsmulighederne i forhold til lov om forbud mod forskelsbehandling på grund af race m.v.</w:t>
      </w:r>
    </w:p>
    <w:p w14:paraId="6B692DC3" w14:textId="3AB232C4" w:rsidR="000E46D4" w:rsidRDefault="000E46D4" w:rsidP="000E46D4">
      <w:pPr>
        <w:spacing w:after="0"/>
        <w:rPr>
          <w:rFonts w:ascii="Times New Roman" w:hAnsi="Times New Roman" w:cs="Times New Roman"/>
          <w:sz w:val="24"/>
          <w:szCs w:val="24"/>
          <w:lang w:val="kl-GL"/>
        </w:rPr>
      </w:pPr>
    </w:p>
    <w:p w14:paraId="48646BE6" w14:textId="28265647" w:rsidR="000E46D4" w:rsidRDefault="000E46D4" w:rsidP="000E46D4">
      <w:pPr>
        <w:spacing w:after="0"/>
        <w:rPr>
          <w:rFonts w:ascii="Times New Roman" w:hAnsi="Times New Roman" w:cs="Times New Roman"/>
          <w:sz w:val="24"/>
          <w:szCs w:val="24"/>
          <w:lang w:val="kl-GL"/>
        </w:rPr>
      </w:pPr>
      <w:r>
        <w:rPr>
          <w:rFonts w:ascii="Times New Roman" w:hAnsi="Times New Roman" w:cs="Times New Roman"/>
          <w:sz w:val="24"/>
          <w:szCs w:val="24"/>
          <w:lang w:val="kl-GL"/>
        </w:rPr>
        <w:t>Til stk. 1</w:t>
      </w:r>
    </w:p>
    <w:p w14:paraId="233A685E" w14:textId="509A2B64" w:rsidR="00AE0F21" w:rsidRDefault="000E46D4" w:rsidP="0000333F">
      <w:pPr>
        <w:spacing w:after="0"/>
        <w:rPr>
          <w:rFonts w:ascii="Times New Roman" w:hAnsi="Times New Roman" w:cs="Times New Roman"/>
          <w:sz w:val="24"/>
          <w:szCs w:val="24"/>
          <w:lang w:val="kl-GL"/>
        </w:rPr>
      </w:pPr>
      <w:r>
        <w:rPr>
          <w:rFonts w:ascii="Times New Roman" w:hAnsi="Times New Roman" w:cs="Times New Roman"/>
          <w:sz w:val="24"/>
          <w:szCs w:val="24"/>
          <w:lang w:val="kl-GL"/>
        </w:rPr>
        <w:t>Ifølge bestemmelsen kan overtrædelser af § 17 medføre bøde eller højere foranstaltninger</w:t>
      </w:r>
      <w:r w:rsidR="00AE0F21">
        <w:rPr>
          <w:rFonts w:ascii="Times New Roman" w:hAnsi="Times New Roman" w:cs="Times New Roman"/>
          <w:sz w:val="24"/>
          <w:szCs w:val="24"/>
          <w:lang w:val="kl-GL"/>
        </w:rPr>
        <w:t xml:space="preserve"> efter kriminalloven</w:t>
      </w:r>
      <w:r>
        <w:rPr>
          <w:rFonts w:ascii="Times New Roman" w:hAnsi="Times New Roman" w:cs="Times New Roman"/>
          <w:sz w:val="24"/>
          <w:szCs w:val="24"/>
          <w:lang w:val="kl-GL"/>
        </w:rPr>
        <w:t>.</w:t>
      </w:r>
    </w:p>
    <w:p w14:paraId="2729CC91" w14:textId="77777777" w:rsidR="00AE0F21" w:rsidRDefault="00AE0F21" w:rsidP="0000333F">
      <w:pPr>
        <w:spacing w:after="0"/>
        <w:rPr>
          <w:rFonts w:ascii="Times New Roman" w:hAnsi="Times New Roman" w:cs="Times New Roman"/>
          <w:sz w:val="24"/>
          <w:szCs w:val="24"/>
          <w:lang w:val="kl-GL"/>
        </w:rPr>
      </w:pPr>
    </w:p>
    <w:p w14:paraId="12B353F2" w14:textId="19CEA201" w:rsidR="0000333F" w:rsidRPr="00714B38" w:rsidRDefault="0000333F" w:rsidP="0000333F">
      <w:pPr>
        <w:spacing w:after="0"/>
        <w:rPr>
          <w:rFonts w:ascii="Times New Roman" w:hAnsi="Times New Roman" w:cs="Times New Roman"/>
          <w:sz w:val="24"/>
          <w:szCs w:val="24"/>
          <w:lang w:val="kl-GL"/>
        </w:rPr>
      </w:pPr>
      <w:r w:rsidRPr="00714B38">
        <w:rPr>
          <w:rFonts w:ascii="Times New Roman" w:hAnsi="Times New Roman" w:cs="Times New Roman"/>
          <w:sz w:val="24"/>
          <w:szCs w:val="24"/>
          <w:lang w:val="kl-GL"/>
        </w:rPr>
        <w:t xml:space="preserve">Til stk. 2 </w:t>
      </w:r>
    </w:p>
    <w:p w14:paraId="042655D5" w14:textId="2D57BAB1" w:rsidR="0000333F" w:rsidRDefault="0000333F">
      <w:pPr>
        <w:spacing w:after="0"/>
        <w:rPr>
          <w:rFonts w:ascii="Times New Roman" w:hAnsi="Times New Roman" w:cs="Times New Roman"/>
          <w:sz w:val="24"/>
          <w:szCs w:val="24"/>
          <w:lang w:val="kl-GL"/>
        </w:rPr>
      </w:pPr>
      <w:r w:rsidRPr="00714B38">
        <w:rPr>
          <w:rFonts w:ascii="Times New Roman" w:hAnsi="Times New Roman" w:cs="Times New Roman"/>
          <w:sz w:val="24"/>
          <w:szCs w:val="24"/>
          <w:lang w:val="kl-GL"/>
        </w:rPr>
        <w:t xml:space="preserve">Bestemmelsen giver hjemmel til, at også juridiske personer, som f.eks. selskaber, foreninger og offentlige myndigheder, kan idømmes bøde for overtrædelse af loven. </w:t>
      </w:r>
    </w:p>
    <w:p w14:paraId="6558411F" w14:textId="080522CE" w:rsidR="000E46D4" w:rsidRDefault="000E46D4">
      <w:pPr>
        <w:spacing w:after="0"/>
        <w:rPr>
          <w:rFonts w:ascii="Times New Roman" w:hAnsi="Times New Roman" w:cs="Times New Roman"/>
          <w:sz w:val="24"/>
          <w:szCs w:val="24"/>
          <w:lang w:val="kl-GL"/>
        </w:rPr>
      </w:pPr>
    </w:p>
    <w:p w14:paraId="48150082" w14:textId="764FEF11" w:rsidR="000E46D4" w:rsidRDefault="000E46D4">
      <w:pPr>
        <w:spacing w:after="0"/>
        <w:rPr>
          <w:rFonts w:ascii="Times New Roman" w:hAnsi="Times New Roman" w:cs="Times New Roman"/>
          <w:sz w:val="24"/>
          <w:szCs w:val="24"/>
          <w:lang w:val="kl-GL"/>
        </w:rPr>
      </w:pPr>
      <w:r>
        <w:rPr>
          <w:rFonts w:ascii="Times New Roman" w:hAnsi="Times New Roman" w:cs="Times New Roman"/>
          <w:sz w:val="24"/>
          <w:szCs w:val="24"/>
          <w:lang w:val="kl-GL"/>
        </w:rPr>
        <w:t>Til stk. 3</w:t>
      </w:r>
    </w:p>
    <w:p w14:paraId="73934959" w14:textId="1FB3C825" w:rsidR="000E46D4" w:rsidRPr="00714B38" w:rsidRDefault="000E46D4" w:rsidP="00714B38">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Sager om overtrædelser af § 17 behandles som politisager. </w:t>
      </w:r>
    </w:p>
    <w:p w14:paraId="1FF23406" w14:textId="218987FD" w:rsidR="003D0636" w:rsidRPr="00A05D42" w:rsidRDefault="007B483C" w:rsidP="00A05D42">
      <w:pPr>
        <w:spacing w:after="0"/>
        <w:jc w:val="center"/>
        <w:rPr>
          <w:rFonts w:ascii="Times New Roman" w:hAnsi="Times New Roman" w:cs="Times New Roman"/>
          <w:i/>
          <w:iCs/>
          <w:sz w:val="24"/>
          <w:szCs w:val="24"/>
          <w:lang w:val="kl-GL"/>
        </w:rPr>
      </w:pPr>
      <w:r w:rsidRPr="00A05D42">
        <w:rPr>
          <w:rFonts w:ascii="Times New Roman" w:hAnsi="Times New Roman" w:cs="Times New Roman"/>
          <w:i/>
          <w:iCs/>
          <w:sz w:val="24"/>
          <w:szCs w:val="24"/>
          <w:lang w:val="kl-GL"/>
        </w:rPr>
        <w:t>Til § 5</w:t>
      </w:r>
      <w:r w:rsidR="00E058EC">
        <w:rPr>
          <w:rFonts w:ascii="Times New Roman" w:hAnsi="Times New Roman" w:cs="Times New Roman"/>
          <w:i/>
          <w:iCs/>
          <w:sz w:val="24"/>
          <w:szCs w:val="24"/>
          <w:lang w:val="kl-GL"/>
        </w:rPr>
        <w:t>3</w:t>
      </w:r>
    </w:p>
    <w:p w14:paraId="5CFC1C86" w14:textId="0601EFF5" w:rsidR="007B483C" w:rsidRPr="00714B38" w:rsidRDefault="007B483C" w:rsidP="00714B38">
      <w:pPr>
        <w:spacing w:after="0"/>
        <w:rPr>
          <w:rFonts w:ascii="Times New Roman" w:hAnsi="Times New Roman" w:cs="Times New Roman"/>
          <w:sz w:val="24"/>
          <w:szCs w:val="24"/>
          <w:lang w:val="kl-GL"/>
        </w:rPr>
      </w:pPr>
    </w:p>
    <w:p w14:paraId="616F0443" w14:textId="21BE30E0" w:rsidR="001A6FBC" w:rsidRPr="001A6FBC" w:rsidRDefault="008048C8" w:rsidP="001A6FBC">
      <w:pPr>
        <w:spacing w:after="0"/>
        <w:rPr>
          <w:rFonts w:ascii="Times New Roman" w:hAnsi="Times New Roman" w:cs="Times New Roman"/>
          <w:sz w:val="24"/>
          <w:szCs w:val="24"/>
          <w:lang w:val="kl-GL"/>
        </w:rPr>
      </w:pPr>
      <w:r>
        <w:rPr>
          <w:rFonts w:ascii="Times New Roman" w:hAnsi="Times New Roman" w:cs="Times New Roman"/>
          <w:sz w:val="24"/>
          <w:szCs w:val="24"/>
          <w:lang w:val="kl-GL"/>
        </w:rPr>
        <w:t>Bestemmelsen</w:t>
      </w:r>
      <w:r w:rsidRPr="001A6FBC">
        <w:rPr>
          <w:rFonts w:ascii="Times New Roman" w:hAnsi="Times New Roman" w:cs="Times New Roman"/>
          <w:sz w:val="24"/>
          <w:szCs w:val="24"/>
          <w:lang w:val="kl-GL"/>
        </w:rPr>
        <w:t xml:space="preserve"> </w:t>
      </w:r>
      <w:r w:rsidR="001A6FBC" w:rsidRPr="001A6FBC">
        <w:rPr>
          <w:rFonts w:ascii="Times New Roman" w:hAnsi="Times New Roman" w:cs="Times New Roman"/>
          <w:sz w:val="24"/>
          <w:szCs w:val="24"/>
          <w:lang w:val="kl-GL"/>
        </w:rPr>
        <w:t>omhandler lovens ikrafttræden.</w:t>
      </w:r>
    </w:p>
    <w:p w14:paraId="7EEABD10" w14:textId="77777777" w:rsidR="000A02A8" w:rsidRDefault="000A02A8" w:rsidP="00E91656">
      <w:pPr>
        <w:spacing w:after="0"/>
        <w:rPr>
          <w:rFonts w:ascii="Times New Roman" w:hAnsi="Times New Roman" w:cs="Times New Roman"/>
          <w:sz w:val="24"/>
          <w:szCs w:val="24"/>
          <w:lang w:val="kl-GL"/>
        </w:rPr>
      </w:pPr>
    </w:p>
    <w:p w14:paraId="1BEFE1C3" w14:textId="16CFE21F" w:rsidR="00AE0F21" w:rsidRPr="00E91656" w:rsidRDefault="00AE0F21" w:rsidP="00AE0F21">
      <w:pPr>
        <w:spacing w:after="0"/>
        <w:rPr>
          <w:rFonts w:ascii="Times New Roman" w:hAnsi="Times New Roman" w:cs="Times New Roman"/>
          <w:sz w:val="24"/>
          <w:szCs w:val="24"/>
          <w:lang w:val="kl-GL"/>
        </w:rPr>
      </w:pPr>
      <w:r>
        <w:rPr>
          <w:rFonts w:ascii="Times New Roman" w:hAnsi="Times New Roman" w:cs="Times New Roman"/>
          <w:sz w:val="24"/>
          <w:szCs w:val="24"/>
          <w:lang w:val="kl-GL"/>
        </w:rPr>
        <w:t>Samtidig med denne lovs ikrafttræden anses a</w:t>
      </w:r>
      <w:r w:rsidRPr="00805E7E">
        <w:rPr>
          <w:rFonts w:ascii="Times New Roman" w:hAnsi="Times New Roman" w:cs="Times New Roman"/>
          <w:sz w:val="24"/>
          <w:szCs w:val="24"/>
          <w:lang w:val="kl-GL"/>
        </w:rPr>
        <w:t>nordning</w:t>
      </w:r>
      <w:r>
        <w:rPr>
          <w:rFonts w:ascii="Times New Roman" w:hAnsi="Times New Roman" w:cs="Times New Roman"/>
          <w:sz w:val="24"/>
          <w:szCs w:val="24"/>
          <w:lang w:val="kl-GL"/>
        </w:rPr>
        <w:t xml:space="preserve"> nr. 27 af 4. februar 1972</w:t>
      </w:r>
      <w:r w:rsidRPr="00805E7E">
        <w:rPr>
          <w:rFonts w:ascii="Times New Roman" w:hAnsi="Times New Roman" w:cs="Times New Roman"/>
          <w:sz w:val="24"/>
          <w:szCs w:val="24"/>
          <w:lang w:val="kl-GL"/>
        </w:rPr>
        <w:t xml:space="preserve"> om ikrafttræden for Grønland af lov om forbud mod forskelsbehandling på grund af race m</w:t>
      </w:r>
      <w:r>
        <w:rPr>
          <w:rFonts w:ascii="Times New Roman" w:hAnsi="Times New Roman" w:cs="Times New Roman"/>
          <w:sz w:val="24"/>
          <w:szCs w:val="24"/>
          <w:lang w:val="kl-GL"/>
        </w:rPr>
        <w:t>v. for ikke længere at gælde for Grønland.</w:t>
      </w:r>
    </w:p>
    <w:p w14:paraId="3F5963B2" w14:textId="77777777" w:rsidR="00AE0F21" w:rsidRPr="00E91656" w:rsidRDefault="00AE0F21" w:rsidP="00E91656">
      <w:pPr>
        <w:spacing w:after="0"/>
        <w:rPr>
          <w:rFonts w:ascii="Times New Roman" w:hAnsi="Times New Roman" w:cs="Times New Roman"/>
          <w:sz w:val="24"/>
          <w:szCs w:val="24"/>
          <w:lang w:val="kl-GL"/>
        </w:rPr>
      </w:pPr>
    </w:p>
    <w:sectPr w:rsidR="00AE0F21" w:rsidRPr="00E91656" w:rsidSect="006B6AB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D8B3E" w14:textId="77777777" w:rsidR="00C006E7" w:rsidRDefault="00C006E7" w:rsidP="0004732D">
      <w:pPr>
        <w:spacing w:after="0" w:line="240" w:lineRule="auto"/>
      </w:pPr>
      <w:r>
        <w:separator/>
      </w:r>
    </w:p>
  </w:endnote>
  <w:endnote w:type="continuationSeparator" w:id="0">
    <w:p w14:paraId="6E7C6534" w14:textId="77777777" w:rsidR="00C006E7" w:rsidRDefault="00C006E7" w:rsidP="00047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810558"/>
      <w:docPartObj>
        <w:docPartGallery w:val="Page Numbers (Bottom of Page)"/>
        <w:docPartUnique/>
      </w:docPartObj>
    </w:sdtPr>
    <w:sdtContent>
      <w:p w14:paraId="52221CE8" w14:textId="68B57CE4" w:rsidR="00D65999" w:rsidRDefault="00D65999">
        <w:pPr>
          <w:pStyle w:val="Sidefod"/>
          <w:jc w:val="center"/>
        </w:pPr>
        <w:r>
          <w:fldChar w:fldCharType="begin"/>
        </w:r>
        <w:r>
          <w:instrText>PAGE   \* MERGEFORMAT</w:instrText>
        </w:r>
        <w:r>
          <w:fldChar w:fldCharType="separate"/>
        </w:r>
        <w:r w:rsidR="006F1274">
          <w:rPr>
            <w:noProof/>
          </w:rPr>
          <w:t>35</w:t>
        </w:r>
        <w:r>
          <w:fldChar w:fldCharType="end"/>
        </w:r>
      </w:p>
    </w:sdtContent>
  </w:sdt>
  <w:p w14:paraId="0319E545" w14:textId="77777777" w:rsidR="00D65999" w:rsidRDefault="00D6599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4EBA6" w14:textId="77777777" w:rsidR="00C006E7" w:rsidRDefault="00C006E7" w:rsidP="0004732D">
      <w:pPr>
        <w:spacing w:after="0" w:line="240" w:lineRule="auto"/>
      </w:pPr>
      <w:r>
        <w:separator/>
      </w:r>
    </w:p>
  </w:footnote>
  <w:footnote w:type="continuationSeparator" w:id="0">
    <w:p w14:paraId="3A545737" w14:textId="77777777" w:rsidR="00C006E7" w:rsidRDefault="00C006E7" w:rsidP="000473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E6216FA"/>
    <w:lvl w:ilvl="0">
      <w:start w:val="1"/>
      <w:numFmt w:val="bullet"/>
      <w:pStyle w:val="Opstilling-punkttegn3"/>
      <w:lvlText w:val=""/>
      <w:lvlJc w:val="left"/>
      <w:pPr>
        <w:tabs>
          <w:tab w:val="num" w:pos="926"/>
        </w:tabs>
        <w:ind w:left="926" w:hanging="360"/>
      </w:pPr>
      <w:rPr>
        <w:rFonts w:ascii="Symbol" w:hAnsi="Symbol" w:hint="default"/>
      </w:rPr>
    </w:lvl>
  </w:abstractNum>
  <w:abstractNum w:abstractNumId="1" w15:restartNumberingAfterBreak="0">
    <w:nsid w:val="009F716D"/>
    <w:multiLevelType w:val="multilevel"/>
    <w:tmpl w:val="606A3D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FA3CFD"/>
    <w:multiLevelType w:val="hybridMultilevel"/>
    <w:tmpl w:val="D6CCD28E"/>
    <w:lvl w:ilvl="0" w:tplc="2F1A6464">
      <w:start w:val="1"/>
      <w:numFmt w:val="bullet"/>
      <w:lvlText w:val="-"/>
      <w:lvlJc w:val="left"/>
      <w:pPr>
        <w:ind w:left="720" w:hanging="360"/>
      </w:pPr>
      <w:rPr>
        <w:rFonts w:ascii="Calibri" w:eastAsiaTheme="minorHAnsi" w:hAnsi="Calibri" w:cs="Calibri" w:hint="default"/>
      </w:rPr>
    </w:lvl>
    <w:lvl w:ilvl="1" w:tplc="046F0003">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abstractNum w:abstractNumId="3" w15:restartNumberingAfterBreak="0">
    <w:nsid w:val="1E7807D6"/>
    <w:multiLevelType w:val="hybridMultilevel"/>
    <w:tmpl w:val="31F29060"/>
    <w:lvl w:ilvl="0" w:tplc="046F000F">
      <w:start w:val="1"/>
      <w:numFmt w:val="decimal"/>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4" w15:restartNumberingAfterBreak="0">
    <w:nsid w:val="2E1069AC"/>
    <w:multiLevelType w:val="hybridMultilevel"/>
    <w:tmpl w:val="D6984364"/>
    <w:lvl w:ilvl="0" w:tplc="B61AAC2E">
      <w:start w:val="1"/>
      <w:numFmt w:val="decimal"/>
      <w:lvlText w:val="%1."/>
      <w:lvlJc w:val="left"/>
      <w:pPr>
        <w:ind w:left="720" w:hanging="360"/>
      </w:pPr>
      <w:rPr>
        <w:rFonts w:hint="default"/>
      </w:rPr>
    </w:lvl>
    <w:lvl w:ilvl="1" w:tplc="046F0019">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5" w15:restartNumberingAfterBreak="0">
    <w:nsid w:val="58E46B93"/>
    <w:multiLevelType w:val="hybridMultilevel"/>
    <w:tmpl w:val="B8B69FC6"/>
    <w:lvl w:ilvl="0" w:tplc="850490DC">
      <w:numFmt w:val="bullet"/>
      <w:lvlText w:val="-"/>
      <w:lvlJc w:val="left"/>
      <w:pPr>
        <w:ind w:left="720" w:hanging="360"/>
      </w:pPr>
      <w:rPr>
        <w:rFonts w:ascii="Calibri" w:eastAsiaTheme="minorHAnsi" w:hAnsi="Calibri" w:cs="Calibri" w:hint="default"/>
      </w:rPr>
    </w:lvl>
    <w:lvl w:ilvl="1" w:tplc="046F0003" w:tentative="1">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abstractNum w:abstractNumId="6" w15:restartNumberingAfterBreak="0">
    <w:nsid w:val="5FDA70BD"/>
    <w:multiLevelType w:val="hybridMultilevel"/>
    <w:tmpl w:val="A0182B14"/>
    <w:lvl w:ilvl="0" w:tplc="A41AECBC">
      <w:start w:val="1"/>
      <w:numFmt w:val="bullet"/>
      <w:lvlText w:val=""/>
      <w:lvlJc w:val="left"/>
      <w:pPr>
        <w:ind w:left="720" w:hanging="360"/>
      </w:pPr>
      <w:rPr>
        <w:rFonts w:ascii="Symbol" w:hAnsi="Symbol" w:hint="default"/>
      </w:rPr>
    </w:lvl>
    <w:lvl w:ilvl="1" w:tplc="046F0003" w:tentative="1">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abstractNum w:abstractNumId="7" w15:restartNumberingAfterBreak="0">
    <w:nsid w:val="670B5D32"/>
    <w:multiLevelType w:val="hybridMultilevel"/>
    <w:tmpl w:val="35BCD10C"/>
    <w:lvl w:ilvl="0" w:tplc="046F000F">
      <w:start w:val="1"/>
      <w:numFmt w:val="decimal"/>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8" w15:restartNumberingAfterBreak="0">
    <w:nsid w:val="6A865F12"/>
    <w:multiLevelType w:val="hybridMultilevel"/>
    <w:tmpl w:val="D698436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05E065F"/>
    <w:multiLevelType w:val="hybridMultilevel"/>
    <w:tmpl w:val="36F6CE9E"/>
    <w:lvl w:ilvl="0" w:tplc="046F000F">
      <w:start w:val="4"/>
      <w:numFmt w:val="decimal"/>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num w:numId="1" w16cid:durableId="2007703852">
    <w:abstractNumId w:val="4"/>
  </w:num>
  <w:num w:numId="2" w16cid:durableId="2134591212">
    <w:abstractNumId w:val="2"/>
  </w:num>
  <w:num w:numId="3" w16cid:durableId="466632392">
    <w:abstractNumId w:val="5"/>
  </w:num>
  <w:num w:numId="4" w16cid:durableId="1682201181">
    <w:abstractNumId w:val="8"/>
  </w:num>
  <w:num w:numId="5" w16cid:durableId="1499225432">
    <w:abstractNumId w:val="3"/>
  </w:num>
  <w:num w:numId="6" w16cid:durableId="615252979">
    <w:abstractNumId w:val="9"/>
  </w:num>
  <w:num w:numId="7" w16cid:durableId="1828787610">
    <w:abstractNumId w:val="0"/>
  </w:num>
  <w:num w:numId="8" w16cid:durableId="245965500">
    <w:abstractNumId w:val="7"/>
  </w:num>
  <w:num w:numId="9" w16cid:durableId="256790679">
    <w:abstractNumId w:val="1"/>
  </w:num>
  <w:num w:numId="10" w16cid:durableId="3929673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245"/>
    <w:rsid w:val="00001C0E"/>
    <w:rsid w:val="0000333F"/>
    <w:rsid w:val="0000792D"/>
    <w:rsid w:val="00012240"/>
    <w:rsid w:val="000138B4"/>
    <w:rsid w:val="00015DE0"/>
    <w:rsid w:val="000162ED"/>
    <w:rsid w:val="00017968"/>
    <w:rsid w:val="00021492"/>
    <w:rsid w:val="00023BE7"/>
    <w:rsid w:val="000259D2"/>
    <w:rsid w:val="00027C45"/>
    <w:rsid w:val="000323EF"/>
    <w:rsid w:val="00033FF3"/>
    <w:rsid w:val="00034D66"/>
    <w:rsid w:val="00036CE3"/>
    <w:rsid w:val="00037445"/>
    <w:rsid w:val="000376DA"/>
    <w:rsid w:val="000416E9"/>
    <w:rsid w:val="0004305A"/>
    <w:rsid w:val="000432CE"/>
    <w:rsid w:val="00043809"/>
    <w:rsid w:val="0004432E"/>
    <w:rsid w:val="0004583D"/>
    <w:rsid w:val="0004732D"/>
    <w:rsid w:val="00047996"/>
    <w:rsid w:val="00055C86"/>
    <w:rsid w:val="000579A3"/>
    <w:rsid w:val="00057F4B"/>
    <w:rsid w:val="0006515D"/>
    <w:rsid w:val="00066587"/>
    <w:rsid w:val="0006742F"/>
    <w:rsid w:val="00077908"/>
    <w:rsid w:val="00080CB0"/>
    <w:rsid w:val="00086443"/>
    <w:rsid w:val="00087C02"/>
    <w:rsid w:val="00087DC8"/>
    <w:rsid w:val="00091D31"/>
    <w:rsid w:val="000A02A8"/>
    <w:rsid w:val="000A08F4"/>
    <w:rsid w:val="000A0DC7"/>
    <w:rsid w:val="000A140B"/>
    <w:rsid w:val="000A2267"/>
    <w:rsid w:val="000A4369"/>
    <w:rsid w:val="000A76FE"/>
    <w:rsid w:val="000B1331"/>
    <w:rsid w:val="000B2719"/>
    <w:rsid w:val="000B36B1"/>
    <w:rsid w:val="000C00F1"/>
    <w:rsid w:val="000C6862"/>
    <w:rsid w:val="000C7771"/>
    <w:rsid w:val="000C7A02"/>
    <w:rsid w:val="000D0230"/>
    <w:rsid w:val="000D3D16"/>
    <w:rsid w:val="000E0269"/>
    <w:rsid w:val="000E0D0D"/>
    <w:rsid w:val="000E1F0B"/>
    <w:rsid w:val="000E29CA"/>
    <w:rsid w:val="000E3260"/>
    <w:rsid w:val="000E46D4"/>
    <w:rsid w:val="000E6600"/>
    <w:rsid w:val="000E69FA"/>
    <w:rsid w:val="000E6A25"/>
    <w:rsid w:val="000E71BE"/>
    <w:rsid w:val="000F471C"/>
    <w:rsid w:val="000F5343"/>
    <w:rsid w:val="00100C5B"/>
    <w:rsid w:val="00110401"/>
    <w:rsid w:val="00110D03"/>
    <w:rsid w:val="00111D62"/>
    <w:rsid w:val="00114645"/>
    <w:rsid w:val="00114BF1"/>
    <w:rsid w:val="00121BDE"/>
    <w:rsid w:val="0012680D"/>
    <w:rsid w:val="001328BE"/>
    <w:rsid w:val="00133984"/>
    <w:rsid w:val="00143993"/>
    <w:rsid w:val="0014495E"/>
    <w:rsid w:val="00145FA4"/>
    <w:rsid w:val="00146326"/>
    <w:rsid w:val="001465CE"/>
    <w:rsid w:val="00151C7F"/>
    <w:rsid w:val="001523B0"/>
    <w:rsid w:val="00153BBA"/>
    <w:rsid w:val="001567D4"/>
    <w:rsid w:val="00165B48"/>
    <w:rsid w:val="0017023F"/>
    <w:rsid w:val="00171A15"/>
    <w:rsid w:val="0017464B"/>
    <w:rsid w:val="001758B0"/>
    <w:rsid w:val="00181685"/>
    <w:rsid w:val="00181AE6"/>
    <w:rsid w:val="00187E17"/>
    <w:rsid w:val="00187F3E"/>
    <w:rsid w:val="001927BE"/>
    <w:rsid w:val="0019342B"/>
    <w:rsid w:val="00194CC3"/>
    <w:rsid w:val="001A095F"/>
    <w:rsid w:val="001A0982"/>
    <w:rsid w:val="001A123A"/>
    <w:rsid w:val="001A5D17"/>
    <w:rsid w:val="001A6FBC"/>
    <w:rsid w:val="001B1349"/>
    <w:rsid w:val="001B604A"/>
    <w:rsid w:val="001B607C"/>
    <w:rsid w:val="001C2867"/>
    <w:rsid w:val="001C6E4C"/>
    <w:rsid w:val="001D28B0"/>
    <w:rsid w:val="001D2E4C"/>
    <w:rsid w:val="001D6FEA"/>
    <w:rsid w:val="001D79CB"/>
    <w:rsid w:val="001E149E"/>
    <w:rsid w:val="001E29AC"/>
    <w:rsid w:val="001E72B8"/>
    <w:rsid w:val="001E7B8D"/>
    <w:rsid w:val="001F0285"/>
    <w:rsid w:val="001F29C2"/>
    <w:rsid w:val="001F4977"/>
    <w:rsid w:val="001F5C60"/>
    <w:rsid w:val="00200101"/>
    <w:rsid w:val="002002FB"/>
    <w:rsid w:val="00201405"/>
    <w:rsid w:val="00201448"/>
    <w:rsid w:val="00202B99"/>
    <w:rsid w:val="00203E2F"/>
    <w:rsid w:val="00204620"/>
    <w:rsid w:val="00211F11"/>
    <w:rsid w:val="002124D5"/>
    <w:rsid w:val="0021334C"/>
    <w:rsid w:val="0021498E"/>
    <w:rsid w:val="00214E83"/>
    <w:rsid w:val="002261E2"/>
    <w:rsid w:val="00226A0E"/>
    <w:rsid w:val="00231D83"/>
    <w:rsid w:val="00232508"/>
    <w:rsid w:val="00233020"/>
    <w:rsid w:val="00233245"/>
    <w:rsid w:val="002364B7"/>
    <w:rsid w:val="00244236"/>
    <w:rsid w:val="0024553B"/>
    <w:rsid w:val="002457D7"/>
    <w:rsid w:val="00245D36"/>
    <w:rsid w:val="002514A0"/>
    <w:rsid w:val="002574FA"/>
    <w:rsid w:val="002577C4"/>
    <w:rsid w:val="00263FD9"/>
    <w:rsid w:val="00265F4C"/>
    <w:rsid w:val="00267A48"/>
    <w:rsid w:val="0027530A"/>
    <w:rsid w:val="00276B3A"/>
    <w:rsid w:val="002815E6"/>
    <w:rsid w:val="00287131"/>
    <w:rsid w:val="00287E78"/>
    <w:rsid w:val="00290BB3"/>
    <w:rsid w:val="00292861"/>
    <w:rsid w:val="00294747"/>
    <w:rsid w:val="002A0C08"/>
    <w:rsid w:val="002A271C"/>
    <w:rsid w:val="002A278C"/>
    <w:rsid w:val="002B1B2B"/>
    <w:rsid w:val="002B43C6"/>
    <w:rsid w:val="002C2786"/>
    <w:rsid w:val="002C3F95"/>
    <w:rsid w:val="002D1735"/>
    <w:rsid w:val="002D2C15"/>
    <w:rsid w:val="002D3A57"/>
    <w:rsid w:val="002D42E9"/>
    <w:rsid w:val="002D5149"/>
    <w:rsid w:val="002E1E33"/>
    <w:rsid w:val="002E62D8"/>
    <w:rsid w:val="002F3782"/>
    <w:rsid w:val="002F492A"/>
    <w:rsid w:val="002F52E6"/>
    <w:rsid w:val="002F584D"/>
    <w:rsid w:val="002F61DA"/>
    <w:rsid w:val="00302F55"/>
    <w:rsid w:val="0030567D"/>
    <w:rsid w:val="00307289"/>
    <w:rsid w:val="00310990"/>
    <w:rsid w:val="00313CFB"/>
    <w:rsid w:val="00314095"/>
    <w:rsid w:val="00316897"/>
    <w:rsid w:val="00320837"/>
    <w:rsid w:val="003236EF"/>
    <w:rsid w:val="003240E2"/>
    <w:rsid w:val="00326FFE"/>
    <w:rsid w:val="0033083A"/>
    <w:rsid w:val="0033270B"/>
    <w:rsid w:val="003373F5"/>
    <w:rsid w:val="00343675"/>
    <w:rsid w:val="003451CE"/>
    <w:rsid w:val="00345479"/>
    <w:rsid w:val="00347217"/>
    <w:rsid w:val="003521D6"/>
    <w:rsid w:val="003563CB"/>
    <w:rsid w:val="003611BB"/>
    <w:rsid w:val="003636D0"/>
    <w:rsid w:val="00363CA1"/>
    <w:rsid w:val="00364875"/>
    <w:rsid w:val="00365AA2"/>
    <w:rsid w:val="003674DB"/>
    <w:rsid w:val="003734A1"/>
    <w:rsid w:val="003734C9"/>
    <w:rsid w:val="0038009A"/>
    <w:rsid w:val="00381148"/>
    <w:rsid w:val="003839DC"/>
    <w:rsid w:val="00387014"/>
    <w:rsid w:val="003905E4"/>
    <w:rsid w:val="00391940"/>
    <w:rsid w:val="00394FCD"/>
    <w:rsid w:val="003A015C"/>
    <w:rsid w:val="003B0010"/>
    <w:rsid w:val="003B312C"/>
    <w:rsid w:val="003B6BAD"/>
    <w:rsid w:val="003C338E"/>
    <w:rsid w:val="003C6D3F"/>
    <w:rsid w:val="003C6F5D"/>
    <w:rsid w:val="003D0636"/>
    <w:rsid w:val="003D17A3"/>
    <w:rsid w:val="003D298C"/>
    <w:rsid w:val="003D2A6D"/>
    <w:rsid w:val="003E13D8"/>
    <w:rsid w:val="003E4142"/>
    <w:rsid w:val="003E4A7B"/>
    <w:rsid w:val="003F18A9"/>
    <w:rsid w:val="003F29C3"/>
    <w:rsid w:val="003F5EBE"/>
    <w:rsid w:val="004047DE"/>
    <w:rsid w:val="004051CE"/>
    <w:rsid w:val="00411530"/>
    <w:rsid w:val="00411E9E"/>
    <w:rsid w:val="00412A77"/>
    <w:rsid w:val="00416D4E"/>
    <w:rsid w:val="004172DE"/>
    <w:rsid w:val="00417A74"/>
    <w:rsid w:val="004211B2"/>
    <w:rsid w:val="00431B4F"/>
    <w:rsid w:val="0044176A"/>
    <w:rsid w:val="00445D48"/>
    <w:rsid w:val="004546AD"/>
    <w:rsid w:val="00460E57"/>
    <w:rsid w:val="0046171F"/>
    <w:rsid w:val="00461AB2"/>
    <w:rsid w:val="00471C14"/>
    <w:rsid w:val="00476707"/>
    <w:rsid w:val="00476754"/>
    <w:rsid w:val="00477F72"/>
    <w:rsid w:val="00481672"/>
    <w:rsid w:val="00492319"/>
    <w:rsid w:val="00494E44"/>
    <w:rsid w:val="00495CD0"/>
    <w:rsid w:val="00497D45"/>
    <w:rsid w:val="004A0587"/>
    <w:rsid w:val="004A1E7E"/>
    <w:rsid w:val="004A1EBB"/>
    <w:rsid w:val="004A5CF7"/>
    <w:rsid w:val="004A7775"/>
    <w:rsid w:val="004B03C1"/>
    <w:rsid w:val="004B38F5"/>
    <w:rsid w:val="004B4522"/>
    <w:rsid w:val="004B5F9D"/>
    <w:rsid w:val="004C1BB1"/>
    <w:rsid w:val="004C1DC5"/>
    <w:rsid w:val="004C3BE0"/>
    <w:rsid w:val="004D271E"/>
    <w:rsid w:val="004D5068"/>
    <w:rsid w:val="004D5C3A"/>
    <w:rsid w:val="004E17AB"/>
    <w:rsid w:val="004F4E7C"/>
    <w:rsid w:val="004F4FEE"/>
    <w:rsid w:val="004F5635"/>
    <w:rsid w:val="004F75BE"/>
    <w:rsid w:val="0050076A"/>
    <w:rsid w:val="00504F0B"/>
    <w:rsid w:val="005054A7"/>
    <w:rsid w:val="00506A3B"/>
    <w:rsid w:val="00507C66"/>
    <w:rsid w:val="00512713"/>
    <w:rsid w:val="00515491"/>
    <w:rsid w:val="005162B8"/>
    <w:rsid w:val="0052370E"/>
    <w:rsid w:val="00523AA5"/>
    <w:rsid w:val="0053077E"/>
    <w:rsid w:val="005309CB"/>
    <w:rsid w:val="00530BBD"/>
    <w:rsid w:val="00542375"/>
    <w:rsid w:val="00543512"/>
    <w:rsid w:val="0055182C"/>
    <w:rsid w:val="00551F39"/>
    <w:rsid w:val="00554FA6"/>
    <w:rsid w:val="00555318"/>
    <w:rsid w:val="00557C3D"/>
    <w:rsid w:val="005608B9"/>
    <w:rsid w:val="005620E5"/>
    <w:rsid w:val="0057625E"/>
    <w:rsid w:val="00580039"/>
    <w:rsid w:val="0058061A"/>
    <w:rsid w:val="00580758"/>
    <w:rsid w:val="00584C97"/>
    <w:rsid w:val="00586D08"/>
    <w:rsid w:val="00587DE0"/>
    <w:rsid w:val="0059026C"/>
    <w:rsid w:val="00590911"/>
    <w:rsid w:val="00593C3F"/>
    <w:rsid w:val="00597463"/>
    <w:rsid w:val="005A78DD"/>
    <w:rsid w:val="005B0D1D"/>
    <w:rsid w:val="005B29C6"/>
    <w:rsid w:val="005B61E6"/>
    <w:rsid w:val="005B6CEA"/>
    <w:rsid w:val="005B7EBF"/>
    <w:rsid w:val="005C12CD"/>
    <w:rsid w:val="005D1308"/>
    <w:rsid w:val="005D54CA"/>
    <w:rsid w:val="005D5FD8"/>
    <w:rsid w:val="005D7EEC"/>
    <w:rsid w:val="005E0B77"/>
    <w:rsid w:val="005E2EC3"/>
    <w:rsid w:val="005F1599"/>
    <w:rsid w:val="005F1BD1"/>
    <w:rsid w:val="005F2262"/>
    <w:rsid w:val="005F2934"/>
    <w:rsid w:val="005F45D5"/>
    <w:rsid w:val="005F4615"/>
    <w:rsid w:val="005F6152"/>
    <w:rsid w:val="005F6F9A"/>
    <w:rsid w:val="00602150"/>
    <w:rsid w:val="00604755"/>
    <w:rsid w:val="006074D3"/>
    <w:rsid w:val="00607C85"/>
    <w:rsid w:val="00614257"/>
    <w:rsid w:val="006178F6"/>
    <w:rsid w:val="006239D1"/>
    <w:rsid w:val="00624F2E"/>
    <w:rsid w:val="006250EC"/>
    <w:rsid w:val="006276E3"/>
    <w:rsid w:val="006308A3"/>
    <w:rsid w:val="0063201D"/>
    <w:rsid w:val="00634B41"/>
    <w:rsid w:val="00636E5D"/>
    <w:rsid w:val="00641F9A"/>
    <w:rsid w:val="00642CB3"/>
    <w:rsid w:val="00644A99"/>
    <w:rsid w:val="00645BC9"/>
    <w:rsid w:val="006474F5"/>
    <w:rsid w:val="00650177"/>
    <w:rsid w:val="00653E75"/>
    <w:rsid w:val="006549D0"/>
    <w:rsid w:val="00657646"/>
    <w:rsid w:val="00664BE9"/>
    <w:rsid w:val="00680E1F"/>
    <w:rsid w:val="00681D9E"/>
    <w:rsid w:val="00682FCD"/>
    <w:rsid w:val="006913F1"/>
    <w:rsid w:val="0069178E"/>
    <w:rsid w:val="00693A44"/>
    <w:rsid w:val="006950F4"/>
    <w:rsid w:val="00697F93"/>
    <w:rsid w:val="006A2287"/>
    <w:rsid w:val="006A4091"/>
    <w:rsid w:val="006A56F5"/>
    <w:rsid w:val="006A7FB5"/>
    <w:rsid w:val="006B049C"/>
    <w:rsid w:val="006B2398"/>
    <w:rsid w:val="006B33F8"/>
    <w:rsid w:val="006B5A5D"/>
    <w:rsid w:val="006B612D"/>
    <w:rsid w:val="006B6AB0"/>
    <w:rsid w:val="006C13F8"/>
    <w:rsid w:val="006C42C7"/>
    <w:rsid w:val="006D06AA"/>
    <w:rsid w:val="006D13F4"/>
    <w:rsid w:val="006D74A4"/>
    <w:rsid w:val="006E178F"/>
    <w:rsid w:val="006E7CA6"/>
    <w:rsid w:val="006F03BB"/>
    <w:rsid w:val="006F1274"/>
    <w:rsid w:val="006F2A4B"/>
    <w:rsid w:val="007005BD"/>
    <w:rsid w:val="007009D4"/>
    <w:rsid w:val="00704134"/>
    <w:rsid w:val="00710825"/>
    <w:rsid w:val="00712637"/>
    <w:rsid w:val="007129BE"/>
    <w:rsid w:val="0071462E"/>
    <w:rsid w:val="00714B38"/>
    <w:rsid w:val="00724AFF"/>
    <w:rsid w:val="00727044"/>
    <w:rsid w:val="00727318"/>
    <w:rsid w:val="00731D2F"/>
    <w:rsid w:val="00732819"/>
    <w:rsid w:val="007334FE"/>
    <w:rsid w:val="00733DE5"/>
    <w:rsid w:val="00734D32"/>
    <w:rsid w:val="00735960"/>
    <w:rsid w:val="007444BB"/>
    <w:rsid w:val="00751175"/>
    <w:rsid w:val="0075644D"/>
    <w:rsid w:val="00765648"/>
    <w:rsid w:val="007801F7"/>
    <w:rsid w:val="00781FD4"/>
    <w:rsid w:val="0078722E"/>
    <w:rsid w:val="007879D3"/>
    <w:rsid w:val="00787CDE"/>
    <w:rsid w:val="007901EC"/>
    <w:rsid w:val="0079164A"/>
    <w:rsid w:val="00794A22"/>
    <w:rsid w:val="007955DC"/>
    <w:rsid w:val="00795E4E"/>
    <w:rsid w:val="007B146E"/>
    <w:rsid w:val="007B483C"/>
    <w:rsid w:val="007B5B80"/>
    <w:rsid w:val="007B7723"/>
    <w:rsid w:val="007C1477"/>
    <w:rsid w:val="007C7B53"/>
    <w:rsid w:val="007F3F9C"/>
    <w:rsid w:val="007F4499"/>
    <w:rsid w:val="007F5863"/>
    <w:rsid w:val="008013CF"/>
    <w:rsid w:val="00801C5B"/>
    <w:rsid w:val="008025A9"/>
    <w:rsid w:val="00804040"/>
    <w:rsid w:val="008048C8"/>
    <w:rsid w:val="00807CBF"/>
    <w:rsid w:val="008130FC"/>
    <w:rsid w:val="00814929"/>
    <w:rsid w:val="00815B04"/>
    <w:rsid w:val="00817DB6"/>
    <w:rsid w:val="00824990"/>
    <w:rsid w:val="008255C5"/>
    <w:rsid w:val="00827A71"/>
    <w:rsid w:val="008355C0"/>
    <w:rsid w:val="00840C99"/>
    <w:rsid w:val="0084182B"/>
    <w:rsid w:val="00842293"/>
    <w:rsid w:val="00843E9D"/>
    <w:rsid w:val="00845CE5"/>
    <w:rsid w:val="00847F0C"/>
    <w:rsid w:val="00851E3E"/>
    <w:rsid w:val="00856069"/>
    <w:rsid w:val="00862CD9"/>
    <w:rsid w:val="0086386E"/>
    <w:rsid w:val="00863A35"/>
    <w:rsid w:val="0087202D"/>
    <w:rsid w:val="008750BE"/>
    <w:rsid w:val="008756CC"/>
    <w:rsid w:val="00883A57"/>
    <w:rsid w:val="00883B00"/>
    <w:rsid w:val="00883EDC"/>
    <w:rsid w:val="00884541"/>
    <w:rsid w:val="008A5BA5"/>
    <w:rsid w:val="008B6E28"/>
    <w:rsid w:val="008C5F0C"/>
    <w:rsid w:val="008C6333"/>
    <w:rsid w:val="008D53A5"/>
    <w:rsid w:val="008D668D"/>
    <w:rsid w:val="008D74DB"/>
    <w:rsid w:val="008D7A3F"/>
    <w:rsid w:val="008E0033"/>
    <w:rsid w:val="008E5CA3"/>
    <w:rsid w:val="008E6100"/>
    <w:rsid w:val="008F05F9"/>
    <w:rsid w:val="008F1784"/>
    <w:rsid w:val="008F1E30"/>
    <w:rsid w:val="008F2410"/>
    <w:rsid w:val="00903D40"/>
    <w:rsid w:val="00906212"/>
    <w:rsid w:val="00912194"/>
    <w:rsid w:val="009142D8"/>
    <w:rsid w:val="00915FD3"/>
    <w:rsid w:val="009165F6"/>
    <w:rsid w:val="00916A85"/>
    <w:rsid w:val="00920340"/>
    <w:rsid w:val="00921269"/>
    <w:rsid w:val="00927E22"/>
    <w:rsid w:val="00940493"/>
    <w:rsid w:val="009422B9"/>
    <w:rsid w:val="0094289F"/>
    <w:rsid w:val="0094391B"/>
    <w:rsid w:val="009500B6"/>
    <w:rsid w:val="009517B3"/>
    <w:rsid w:val="009530FC"/>
    <w:rsid w:val="009532ED"/>
    <w:rsid w:val="00953D58"/>
    <w:rsid w:val="00967882"/>
    <w:rsid w:val="009701B0"/>
    <w:rsid w:val="00971A77"/>
    <w:rsid w:val="0097222B"/>
    <w:rsid w:val="009726DD"/>
    <w:rsid w:val="009728BA"/>
    <w:rsid w:val="0098135D"/>
    <w:rsid w:val="0098193A"/>
    <w:rsid w:val="00981D8F"/>
    <w:rsid w:val="009958AB"/>
    <w:rsid w:val="009A0A7D"/>
    <w:rsid w:val="009A458A"/>
    <w:rsid w:val="009A471E"/>
    <w:rsid w:val="009A51D8"/>
    <w:rsid w:val="009B683D"/>
    <w:rsid w:val="009B7E1D"/>
    <w:rsid w:val="009C3488"/>
    <w:rsid w:val="009C4F52"/>
    <w:rsid w:val="009C5790"/>
    <w:rsid w:val="009C77F7"/>
    <w:rsid w:val="009D5909"/>
    <w:rsid w:val="009D65AF"/>
    <w:rsid w:val="009D7149"/>
    <w:rsid w:val="009E0065"/>
    <w:rsid w:val="009E2C16"/>
    <w:rsid w:val="009E33E6"/>
    <w:rsid w:val="009E42FE"/>
    <w:rsid w:val="009E506F"/>
    <w:rsid w:val="009F3313"/>
    <w:rsid w:val="009F70BD"/>
    <w:rsid w:val="00A0077F"/>
    <w:rsid w:val="00A01C68"/>
    <w:rsid w:val="00A02671"/>
    <w:rsid w:val="00A02DEC"/>
    <w:rsid w:val="00A05D42"/>
    <w:rsid w:val="00A10F12"/>
    <w:rsid w:val="00A118E9"/>
    <w:rsid w:val="00A14DAC"/>
    <w:rsid w:val="00A15861"/>
    <w:rsid w:val="00A16701"/>
    <w:rsid w:val="00A16D48"/>
    <w:rsid w:val="00A229A9"/>
    <w:rsid w:val="00A32637"/>
    <w:rsid w:val="00A33EBE"/>
    <w:rsid w:val="00A35187"/>
    <w:rsid w:val="00A362C9"/>
    <w:rsid w:val="00A37AF7"/>
    <w:rsid w:val="00A43801"/>
    <w:rsid w:val="00A439EA"/>
    <w:rsid w:val="00A44C4D"/>
    <w:rsid w:val="00A45FB4"/>
    <w:rsid w:val="00A46388"/>
    <w:rsid w:val="00A47D3C"/>
    <w:rsid w:val="00A53C75"/>
    <w:rsid w:val="00A548E0"/>
    <w:rsid w:val="00A60590"/>
    <w:rsid w:val="00A611E5"/>
    <w:rsid w:val="00A6180B"/>
    <w:rsid w:val="00A6216B"/>
    <w:rsid w:val="00A65217"/>
    <w:rsid w:val="00A71C4A"/>
    <w:rsid w:val="00A71D95"/>
    <w:rsid w:val="00A72C5B"/>
    <w:rsid w:val="00A73BFE"/>
    <w:rsid w:val="00A75F58"/>
    <w:rsid w:val="00A81A1B"/>
    <w:rsid w:val="00A82017"/>
    <w:rsid w:val="00A83C88"/>
    <w:rsid w:val="00A842E0"/>
    <w:rsid w:val="00A856B2"/>
    <w:rsid w:val="00A85FBE"/>
    <w:rsid w:val="00A86DF2"/>
    <w:rsid w:val="00A8754F"/>
    <w:rsid w:val="00A87C1B"/>
    <w:rsid w:val="00A9321D"/>
    <w:rsid w:val="00A9493D"/>
    <w:rsid w:val="00A97C7C"/>
    <w:rsid w:val="00A97D7D"/>
    <w:rsid w:val="00AA2584"/>
    <w:rsid w:val="00AA3E0D"/>
    <w:rsid w:val="00AA5B0E"/>
    <w:rsid w:val="00AA6344"/>
    <w:rsid w:val="00AB1ABF"/>
    <w:rsid w:val="00AB321D"/>
    <w:rsid w:val="00AB4C31"/>
    <w:rsid w:val="00AB5645"/>
    <w:rsid w:val="00AB58D4"/>
    <w:rsid w:val="00AC0BC4"/>
    <w:rsid w:val="00AC0DF2"/>
    <w:rsid w:val="00AC1605"/>
    <w:rsid w:val="00AC4609"/>
    <w:rsid w:val="00AC75D2"/>
    <w:rsid w:val="00AC7E58"/>
    <w:rsid w:val="00AD5C50"/>
    <w:rsid w:val="00AD781E"/>
    <w:rsid w:val="00AE0F21"/>
    <w:rsid w:val="00AE2708"/>
    <w:rsid w:val="00AE3F34"/>
    <w:rsid w:val="00AE6147"/>
    <w:rsid w:val="00AF50B7"/>
    <w:rsid w:val="00B02063"/>
    <w:rsid w:val="00B04A10"/>
    <w:rsid w:val="00B11AA3"/>
    <w:rsid w:val="00B17611"/>
    <w:rsid w:val="00B17BF8"/>
    <w:rsid w:val="00B21208"/>
    <w:rsid w:val="00B219F8"/>
    <w:rsid w:val="00B2260D"/>
    <w:rsid w:val="00B23F6C"/>
    <w:rsid w:val="00B32D51"/>
    <w:rsid w:val="00B3400D"/>
    <w:rsid w:val="00B34A01"/>
    <w:rsid w:val="00B35B75"/>
    <w:rsid w:val="00B35D4A"/>
    <w:rsid w:val="00B41E73"/>
    <w:rsid w:val="00B43750"/>
    <w:rsid w:val="00B44A42"/>
    <w:rsid w:val="00B44D66"/>
    <w:rsid w:val="00B45B97"/>
    <w:rsid w:val="00B50454"/>
    <w:rsid w:val="00B56240"/>
    <w:rsid w:val="00B608F4"/>
    <w:rsid w:val="00B709A7"/>
    <w:rsid w:val="00B7539D"/>
    <w:rsid w:val="00B7581B"/>
    <w:rsid w:val="00B8033B"/>
    <w:rsid w:val="00B85181"/>
    <w:rsid w:val="00B87086"/>
    <w:rsid w:val="00B91B2A"/>
    <w:rsid w:val="00B93B08"/>
    <w:rsid w:val="00BA4B11"/>
    <w:rsid w:val="00BB017F"/>
    <w:rsid w:val="00BC0B3E"/>
    <w:rsid w:val="00BC1E21"/>
    <w:rsid w:val="00BC3EAE"/>
    <w:rsid w:val="00BD040C"/>
    <w:rsid w:val="00BD4E65"/>
    <w:rsid w:val="00BD6428"/>
    <w:rsid w:val="00BD6447"/>
    <w:rsid w:val="00BD6475"/>
    <w:rsid w:val="00BE05A3"/>
    <w:rsid w:val="00BE12E5"/>
    <w:rsid w:val="00BE4761"/>
    <w:rsid w:val="00BE637A"/>
    <w:rsid w:val="00BE71FB"/>
    <w:rsid w:val="00BF2FD5"/>
    <w:rsid w:val="00BF7DAF"/>
    <w:rsid w:val="00C006E7"/>
    <w:rsid w:val="00C04C78"/>
    <w:rsid w:val="00C05E8C"/>
    <w:rsid w:val="00C05F47"/>
    <w:rsid w:val="00C0673B"/>
    <w:rsid w:val="00C137B7"/>
    <w:rsid w:val="00C16E6A"/>
    <w:rsid w:val="00C174D5"/>
    <w:rsid w:val="00C2112B"/>
    <w:rsid w:val="00C218A2"/>
    <w:rsid w:val="00C24F33"/>
    <w:rsid w:val="00C2666F"/>
    <w:rsid w:val="00C3773E"/>
    <w:rsid w:val="00C41185"/>
    <w:rsid w:val="00C41A37"/>
    <w:rsid w:val="00C50D6C"/>
    <w:rsid w:val="00C51A01"/>
    <w:rsid w:val="00C63AE6"/>
    <w:rsid w:val="00C670A2"/>
    <w:rsid w:val="00C71018"/>
    <w:rsid w:val="00C7103F"/>
    <w:rsid w:val="00C7419B"/>
    <w:rsid w:val="00C742C9"/>
    <w:rsid w:val="00C74710"/>
    <w:rsid w:val="00C751D8"/>
    <w:rsid w:val="00C8378C"/>
    <w:rsid w:val="00C86440"/>
    <w:rsid w:val="00C94474"/>
    <w:rsid w:val="00C948AA"/>
    <w:rsid w:val="00C94EF2"/>
    <w:rsid w:val="00C977A6"/>
    <w:rsid w:val="00CA05F0"/>
    <w:rsid w:val="00CA06FB"/>
    <w:rsid w:val="00CA1823"/>
    <w:rsid w:val="00CA5AFE"/>
    <w:rsid w:val="00CB21EF"/>
    <w:rsid w:val="00CB2A7D"/>
    <w:rsid w:val="00CB416D"/>
    <w:rsid w:val="00CB44EC"/>
    <w:rsid w:val="00CB7E16"/>
    <w:rsid w:val="00CC63E3"/>
    <w:rsid w:val="00CD4A4E"/>
    <w:rsid w:val="00CD4A92"/>
    <w:rsid w:val="00CD51B1"/>
    <w:rsid w:val="00CD623E"/>
    <w:rsid w:val="00CD716F"/>
    <w:rsid w:val="00CE28F6"/>
    <w:rsid w:val="00CF1A44"/>
    <w:rsid w:val="00CF3464"/>
    <w:rsid w:val="00CF549C"/>
    <w:rsid w:val="00CF6996"/>
    <w:rsid w:val="00D01366"/>
    <w:rsid w:val="00D0513B"/>
    <w:rsid w:val="00D05D64"/>
    <w:rsid w:val="00D06DA2"/>
    <w:rsid w:val="00D0710A"/>
    <w:rsid w:val="00D11A32"/>
    <w:rsid w:val="00D13D23"/>
    <w:rsid w:val="00D14284"/>
    <w:rsid w:val="00D170D7"/>
    <w:rsid w:val="00D237D0"/>
    <w:rsid w:val="00D24E87"/>
    <w:rsid w:val="00D26823"/>
    <w:rsid w:val="00D27128"/>
    <w:rsid w:val="00D27FC3"/>
    <w:rsid w:val="00D326B3"/>
    <w:rsid w:val="00D34E44"/>
    <w:rsid w:val="00D4026C"/>
    <w:rsid w:val="00D40C48"/>
    <w:rsid w:val="00D41CC0"/>
    <w:rsid w:val="00D44AC0"/>
    <w:rsid w:val="00D47740"/>
    <w:rsid w:val="00D50E59"/>
    <w:rsid w:val="00D510ED"/>
    <w:rsid w:val="00D57C94"/>
    <w:rsid w:val="00D636EC"/>
    <w:rsid w:val="00D65999"/>
    <w:rsid w:val="00D70216"/>
    <w:rsid w:val="00D7431F"/>
    <w:rsid w:val="00D7713B"/>
    <w:rsid w:val="00D80569"/>
    <w:rsid w:val="00D80A62"/>
    <w:rsid w:val="00D81293"/>
    <w:rsid w:val="00D81739"/>
    <w:rsid w:val="00D835E6"/>
    <w:rsid w:val="00D83DCA"/>
    <w:rsid w:val="00D844BB"/>
    <w:rsid w:val="00D864EF"/>
    <w:rsid w:val="00D90DC8"/>
    <w:rsid w:val="00D93EEC"/>
    <w:rsid w:val="00D95710"/>
    <w:rsid w:val="00D95A0F"/>
    <w:rsid w:val="00D97146"/>
    <w:rsid w:val="00DA1B4C"/>
    <w:rsid w:val="00DB4D7D"/>
    <w:rsid w:val="00DB55DF"/>
    <w:rsid w:val="00DB7398"/>
    <w:rsid w:val="00DC1C9F"/>
    <w:rsid w:val="00DC7728"/>
    <w:rsid w:val="00DD6702"/>
    <w:rsid w:val="00DD6915"/>
    <w:rsid w:val="00DE1D8A"/>
    <w:rsid w:val="00DE278E"/>
    <w:rsid w:val="00DE2B4D"/>
    <w:rsid w:val="00DE510E"/>
    <w:rsid w:val="00DF0872"/>
    <w:rsid w:val="00DF0986"/>
    <w:rsid w:val="00DF0A36"/>
    <w:rsid w:val="00DF2E4E"/>
    <w:rsid w:val="00DF3181"/>
    <w:rsid w:val="00DF469B"/>
    <w:rsid w:val="00DF4F1E"/>
    <w:rsid w:val="00E00A5E"/>
    <w:rsid w:val="00E03101"/>
    <w:rsid w:val="00E03150"/>
    <w:rsid w:val="00E058EC"/>
    <w:rsid w:val="00E07439"/>
    <w:rsid w:val="00E1177B"/>
    <w:rsid w:val="00E12829"/>
    <w:rsid w:val="00E14BC9"/>
    <w:rsid w:val="00E15B84"/>
    <w:rsid w:val="00E15FF1"/>
    <w:rsid w:val="00E20520"/>
    <w:rsid w:val="00E222F2"/>
    <w:rsid w:val="00E22896"/>
    <w:rsid w:val="00E2401E"/>
    <w:rsid w:val="00E31F32"/>
    <w:rsid w:val="00E34D18"/>
    <w:rsid w:val="00E35A57"/>
    <w:rsid w:val="00E43C94"/>
    <w:rsid w:val="00E5016E"/>
    <w:rsid w:val="00E56624"/>
    <w:rsid w:val="00E571E2"/>
    <w:rsid w:val="00E5743E"/>
    <w:rsid w:val="00E6073E"/>
    <w:rsid w:val="00E642E2"/>
    <w:rsid w:val="00E643E8"/>
    <w:rsid w:val="00E65E75"/>
    <w:rsid w:val="00E65EF3"/>
    <w:rsid w:val="00E7161A"/>
    <w:rsid w:val="00E71973"/>
    <w:rsid w:val="00E75159"/>
    <w:rsid w:val="00E75D0C"/>
    <w:rsid w:val="00E82618"/>
    <w:rsid w:val="00E8308E"/>
    <w:rsid w:val="00E877B6"/>
    <w:rsid w:val="00E90194"/>
    <w:rsid w:val="00E91656"/>
    <w:rsid w:val="00E92562"/>
    <w:rsid w:val="00E97E9E"/>
    <w:rsid w:val="00EA22AB"/>
    <w:rsid w:val="00EA7862"/>
    <w:rsid w:val="00EB1A69"/>
    <w:rsid w:val="00EB3E8E"/>
    <w:rsid w:val="00EB693A"/>
    <w:rsid w:val="00EB7351"/>
    <w:rsid w:val="00EC1450"/>
    <w:rsid w:val="00EC59A5"/>
    <w:rsid w:val="00ED3C2C"/>
    <w:rsid w:val="00ED5DA3"/>
    <w:rsid w:val="00ED6CBF"/>
    <w:rsid w:val="00EE36B4"/>
    <w:rsid w:val="00EE3AD2"/>
    <w:rsid w:val="00EE5C1A"/>
    <w:rsid w:val="00EE5D1F"/>
    <w:rsid w:val="00EE663C"/>
    <w:rsid w:val="00EF0ED4"/>
    <w:rsid w:val="00EF0FAE"/>
    <w:rsid w:val="00F014BF"/>
    <w:rsid w:val="00F054B5"/>
    <w:rsid w:val="00F127F9"/>
    <w:rsid w:val="00F15941"/>
    <w:rsid w:val="00F22429"/>
    <w:rsid w:val="00F238F5"/>
    <w:rsid w:val="00F24354"/>
    <w:rsid w:val="00F261EA"/>
    <w:rsid w:val="00F333C0"/>
    <w:rsid w:val="00F33AFE"/>
    <w:rsid w:val="00F34C0F"/>
    <w:rsid w:val="00F35935"/>
    <w:rsid w:val="00F37103"/>
    <w:rsid w:val="00F37F07"/>
    <w:rsid w:val="00F43EE3"/>
    <w:rsid w:val="00F44993"/>
    <w:rsid w:val="00F44D31"/>
    <w:rsid w:val="00F467D9"/>
    <w:rsid w:val="00F51137"/>
    <w:rsid w:val="00F53652"/>
    <w:rsid w:val="00F61706"/>
    <w:rsid w:val="00F649F9"/>
    <w:rsid w:val="00F666C3"/>
    <w:rsid w:val="00F72197"/>
    <w:rsid w:val="00F726C1"/>
    <w:rsid w:val="00F76AE1"/>
    <w:rsid w:val="00F80B65"/>
    <w:rsid w:val="00F86A23"/>
    <w:rsid w:val="00F87096"/>
    <w:rsid w:val="00F87339"/>
    <w:rsid w:val="00F87C65"/>
    <w:rsid w:val="00F90261"/>
    <w:rsid w:val="00F95D74"/>
    <w:rsid w:val="00F975E4"/>
    <w:rsid w:val="00FA031E"/>
    <w:rsid w:val="00FA2A47"/>
    <w:rsid w:val="00FA3E2C"/>
    <w:rsid w:val="00FB3923"/>
    <w:rsid w:val="00FC215D"/>
    <w:rsid w:val="00FC5FB9"/>
    <w:rsid w:val="00FD1C70"/>
    <w:rsid w:val="00FD7DE3"/>
    <w:rsid w:val="00FE471F"/>
    <w:rsid w:val="00FE6438"/>
    <w:rsid w:val="00FE6D1F"/>
    <w:rsid w:val="00FF1C62"/>
    <w:rsid w:val="00FF29D3"/>
    <w:rsid w:val="00FF53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80346"/>
  <w15:docId w15:val="{1B98DDFE-BC13-48ED-A107-6FB4769B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9746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59746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59746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178F6"/>
    <w:pPr>
      <w:ind w:left="720"/>
      <w:contextualSpacing/>
    </w:pPr>
  </w:style>
  <w:style w:type="character" w:styleId="Kommentarhenvisning">
    <w:name w:val="annotation reference"/>
    <w:basedOn w:val="Standardskrifttypeiafsnit"/>
    <w:uiPriority w:val="99"/>
    <w:semiHidden/>
    <w:unhideWhenUsed/>
    <w:rsid w:val="004B38F5"/>
    <w:rPr>
      <w:sz w:val="16"/>
      <w:szCs w:val="16"/>
    </w:rPr>
  </w:style>
  <w:style w:type="paragraph" w:styleId="Kommentartekst">
    <w:name w:val="annotation text"/>
    <w:basedOn w:val="Normal"/>
    <w:link w:val="KommentartekstTegn"/>
    <w:uiPriority w:val="99"/>
    <w:unhideWhenUsed/>
    <w:rsid w:val="004B38F5"/>
    <w:pPr>
      <w:spacing w:line="240" w:lineRule="auto"/>
    </w:pPr>
    <w:rPr>
      <w:sz w:val="20"/>
      <w:szCs w:val="20"/>
    </w:rPr>
  </w:style>
  <w:style w:type="character" w:customStyle="1" w:styleId="KommentartekstTegn">
    <w:name w:val="Kommentartekst Tegn"/>
    <w:basedOn w:val="Standardskrifttypeiafsnit"/>
    <w:link w:val="Kommentartekst"/>
    <w:uiPriority w:val="99"/>
    <w:rsid w:val="004B38F5"/>
    <w:rPr>
      <w:sz w:val="20"/>
      <w:szCs w:val="20"/>
    </w:rPr>
  </w:style>
  <w:style w:type="paragraph" w:styleId="Kommentaremne">
    <w:name w:val="annotation subject"/>
    <w:basedOn w:val="Kommentartekst"/>
    <w:next w:val="Kommentartekst"/>
    <w:link w:val="KommentaremneTegn"/>
    <w:uiPriority w:val="99"/>
    <w:semiHidden/>
    <w:unhideWhenUsed/>
    <w:rsid w:val="004B38F5"/>
    <w:rPr>
      <w:b/>
      <w:bCs/>
    </w:rPr>
  </w:style>
  <w:style w:type="character" w:customStyle="1" w:styleId="KommentaremneTegn">
    <w:name w:val="Kommentaremne Tegn"/>
    <w:basedOn w:val="KommentartekstTegn"/>
    <w:link w:val="Kommentaremne"/>
    <w:uiPriority w:val="99"/>
    <w:semiHidden/>
    <w:rsid w:val="004B38F5"/>
    <w:rPr>
      <w:b/>
      <w:bCs/>
      <w:sz w:val="20"/>
      <w:szCs w:val="20"/>
    </w:rPr>
  </w:style>
  <w:style w:type="character" w:customStyle="1" w:styleId="Overskrift1Tegn">
    <w:name w:val="Overskrift 1 Tegn"/>
    <w:basedOn w:val="Standardskrifttypeiafsnit"/>
    <w:link w:val="Overskrift1"/>
    <w:uiPriority w:val="9"/>
    <w:rsid w:val="00597463"/>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typeiafsnit"/>
    <w:link w:val="Overskrift2"/>
    <w:uiPriority w:val="9"/>
    <w:rsid w:val="00597463"/>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typeiafsnit"/>
    <w:link w:val="Overskrift3"/>
    <w:uiPriority w:val="9"/>
    <w:rsid w:val="00597463"/>
    <w:rPr>
      <w:rFonts w:asciiTheme="majorHAnsi" w:eastAsiaTheme="majorEastAsia" w:hAnsiTheme="majorHAnsi" w:cstheme="majorBidi"/>
      <w:color w:val="243F60" w:themeColor="accent1" w:themeShade="7F"/>
      <w:sz w:val="24"/>
      <w:szCs w:val="24"/>
    </w:rPr>
  </w:style>
  <w:style w:type="paragraph" w:styleId="Liste">
    <w:name w:val="List"/>
    <w:basedOn w:val="Normal"/>
    <w:uiPriority w:val="99"/>
    <w:unhideWhenUsed/>
    <w:rsid w:val="00597463"/>
    <w:pPr>
      <w:ind w:left="283" w:hanging="283"/>
      <w:contextualSpacing/>
    </w:pPr>
  </w:style>
  <w:style w:type="paragraph" w:styleId="Liste2">
    <w:name w:val="List 2"/>
    <w:basedOn w:val="Normal"/>
    <w:uiPriority w:val="99"/>
    <w:unhideWhenUsed/>
    <w:rsid w:val="00597463"/>
    <w:pPr>
      <w:ind w:left="566" w:hanging="283"/>
      <w:contextualSpacing/>
    </w:pPr>
  </w:style>
  <w:style w:type="paragraph" w:styleId="Opstilling-punkttegn3">
    <w:name w:val="List Bullet 3"/>
    <w:basedOn w:val="Normal"/>
    <w:uiPriority w:val="99"/>
    <w:unhideWhenUsed/>
    <w:rsid w:val="00597463"/>
    <w:pPr>
      <w:numPr>
        <w:numId w:val="7"/>
      </w:numPr>
      <w:contextualSpacing/>
    </w:pPr>
  </w:style>
  <w:style w:type="paragraph" w:styleId="Opstilling-forts">
    <w:name w:val="List Continue"/>
    <w:basedOn w:val="Normal"/>
    <w:uiPriority w:val="99"/>
    <w:unhideWhenUsed/>
    <w:rsid w:val="00597463"/>
    <w:pPr>
      <w:spacing w:after="120"/>
      <w:ind w:left="283"/>
      <w:contextualSpacing/>
    </w:pPr>
  </w:style>
  <w:style w:type="paragraph" w:styleId="Opstilling-forts2">
    <w:name w:val="List Continue 2"/>
    <w:basedOn w:val="Normal"/>
    <w:uiPriority w:val="99"/>
    <w:unhideWhenUsed/>
    <w:rsid w:val="00597463"/>
    <w:pPr>
      <w:spacing w:after="120"/>
      <w:ind w:left="566"/>
      <w:contextualSpacing/>
    </w:pPr>
  </w:style>
  <w:style w:type="paragraph" w:styleId="Brdtekst">
    <w:name w:val="Body Text"/>
    <w:basedOn w:val="Normal"/>
    <w:link w:val="BrdtekstTegn"/>
    <w:uiPriority w:val="99"/>
    <w:unhideWhenUsed/>
    <w:rsid w:val="00597463"/>
    <w:pPr>
      <w:spacing w:after="120"/>
    </w:pPr>
  </w:style>
  <w:style w:type="character" w:customStyle="1" w:styleId="BrdtekstTegn">
    <w:name w:val="Brødtekst Tegn"/>
    <w:basedOn w:val="Standardskrifttypeiafsnit"/>
    <w:link w:val="Brdtekst"/>
    <w:uiPriority w:val="99"/>
    <w:rsid w:val="00597463"/>
  </w:style>
  <w:style w:type="paragraph" w:styleId="Brdtekstindrykning">
    <w:name w:val="Body Text Indent"/>
    <w:basedOn w:val="Normal"/>
    <w:link w:val="BrdtekstindrykningTegn"/>
    <w:uiPriority w:val="99"/>
    <w:semiHidden/>
    <w:unhideWhenUsed/>
    <w:rsid w:val="00597463"/>
    <w:pPr>
      <w:spacing w:after="120"/>
      <w:ind w:left="283"/>
    </w:pPr>
  </w:style>
  <w:style w:type="character" w:customStyle="1" w:styleId="BrdtekstindrykningTegn">
    <w:name w:val="Brødtekstindrykning Tegn"/>
    <w:basedOn w:val="Standardskrifttypeiafsnit"/>
    <w:link w:val="Brdtekstindrykning"/>
    <w:uiPriority w:val="99"/>
    <w:semiHidden/>
    <w:rsid w:val="00597463"/>
  </w:style>
  <w:style w:type="paragraph" w:styleId="Brdtekst-frstelinjeindrykning2">
    <w:name w:val="Body Text First Indent 2"/>
    <w:basedOn w:val="Brdtekstindrykning"/>
    <w:link w:val="Brdtekst-frstelinjeindrykning2Tegn"/>
    <w:uiPriority w:val="99"/>
    <w:unhideWhenUsed/>
    <w:rsid w:val="00597463"/>
    <w:pPr>
      <w:spacing w:after="200"/>
      <w:ind w:left="360" w:firstLine="360"/>
    </w:pPr>
  </w:style>
  <w:style w:type="character" w:customStyle="1" w:styleId="Brdtekst-frstelinjeindrykning2Tegn">
    <w:name w:val="Brødtekst - førstelinjeindrykning 2 Tegn"/>
    <w:basedOn w:val="BrdtekstindrykningTegn"/>
    <w:link w:val="Brdtekst-frstelinjeindrykning2"/>
    <w:uiPriority w:val="99"/>
    <w:rsid w:val="00597463"/>
  </w:style>
  <w:style w:type="paragraph" w:styleId="Korrektur">
    <w:name w:val="Revision"/>
    <w:hidden/>
    <w:uiPriority w:val="99"/>
    <w:semiHidden/>
    <w:rsid w:val="001D6FEA"/>
    <w:pPr>
      <w:spacing w:after="0" w:line="240" w:lineRule="auto"/>
    </w:pPr>
  </w:style>
  <w:style w:type="paragraph" w:styleId="Sidehoved">
    <w:name w:val="header"/>
    <w:basedOn w:val="Normal"/>
    <w:link w:val="SidehovedTegn"/>
    <w:uiPriority w:val="99"/>
    <w:unhideWhenUsed/>
    <w:rsid w:val="0004732D"/>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04732D"/>
  </w:style>
  <w:style w:type="paragraph" w:styleId="Sidefod">
    <w:name w:val="footer"/>
    <w:basedOn w:val="Normal"/>
    <w:link w:val="SidefodTegn"/>
    <w:uiPriority w:val="99"/>
    <w:unhideWhenUsed/>
    <w:rsid w:val="0004732D"/>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04732D"/>
  </w:style>
  <w:style w:type="paragraph" w:styleId="Markeringsbobletekst">
    <w:name w:val="Balloon Text"/>
    <w:basedOn w:val="Normal"/>
    <w:link w:val="MarkeringsbobletekstTegn"/>
    <w:uiPriority w:val="99"/>
    <w:semiHidden/>
    <w:unhideWhenUsed/>
    <w:rsid w:val="00B8033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8033B"/>
    <w:rPr>
      <w:rFonts w:ascii="Segoe UI" w:hAnsi="Segoe UI" w:cs="Segoe UI"/>
      <w:sz w:val="18"/>
      <w:szCs w:val="18"/>
    </w:rPr>
  </w:style>
  <w:style w:type="character" w:styleId="Hyperlink">
    <w:name w:val="Hyperlink"/>
    <w:basedOn w:val="Standardskrifttypeiafsnit"/>
    <w:uiPriority w:val="99"/>
    <w:unhideWhenUsed/>
    <w:rsid w:val="00E5743E"/>
    <w:rPr>
      <w:color w:val="0000FF" w:themeColor="hyperlink"/>
      <w:u w:val="single"/>
    </w:rPr>
  </w:style>
  <w:style w:type="character" w:customStyle="1" w:styleId="Ulstomtale1">
    <w:name w:val="Uløst omtale1"/>
    <w:basedOn w:val="Standardskrifttypeiafsnit"/>
    <w:uiPriority w:val="99"/>
    <w:semiHidden/>
    <w:unhideWhenUsed/>
    <w:rsid w:val="00E57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658">
      <w:bodyDiv w:val="1"/>
      <w:marLeft w:val="0"/>
      <w:marRight w:val="0"/>
      <w:marTop w:val="0"/>
      <w:marBottom w:val="0"/>
      <w:divBdr>
        <w:top w:val="none" w:sz="0" w:space="0" w:color="auto"/>
        <w:left w:val="none" w:sz="0" w:space="0" w:color="auto"/>
        <w:bottom w:val="none" w:sz="0" w:space="0" w:color="auto"/>
        <w:right w:val="none" w:sz="0" w:space="0" w:color="auto"/>
      </w:divBdr>
    </w:div>
    <w:div w:id="132720810">
      <w:bodyDiv w:val="1"/>
      <w:marLeft w:val="0"/>
      <w:marRight w:val="0"/>
      <w:marTop w:val="0"/>
      <w:marBottom w:val="0"/>
      <w:divBdr>
        <w:top w:val="none" w:sz="0" w:space="0" w:color="auto"/>
        <w:left w:val="none" w:sz="0" w:space="0" w:color="auto"/>
        <w:bottom w:val="none" w:sz="0" w:space="0" w:color="auto"/>
        <w:right w:val="none" w:sz="0" w:space="0" w:color="auto"/>
      </w:divBdr>
    </w:div>
    <w:div w:id="133066696">
      <w:bodyDiv w:val="1"/>
      <w:marLeft w:val="0"/>
      <w:marRight w:val="0"/>
      <w:marTop w:val="0"/>
      <w:marBottom w:val="0"/>
      <w:divBdr>
        <w:top w:val="none" w:sz="0" w:space="0" w:color="auto"/>
        <w:left w:val="none" w:sz="0" w:space="0" w:color="auto"/>
        <w:bottom w:val="none" w:sz="0" w:space="0" w:color="auto"/>
        <w:right w:val="none" w:sz="0" w:space="0" w:color="auto"/>
      </w:divBdr>
    </w:div>
    <w:div w:id="157891244">
      <w:bodyDiv w:val="1"/>
      <w:marLeft w:val="0"/>
      <w:marRight w:val="0"/>
      <w:marTop w:val="0"/>
      <w:marBottom w:val="0"/>
      <w:divBdr>
        <w:top w:val="none" w:sz="0" w:space="0" w:color="auto"/>
        <w:left w:val="none" w:sz="0" w:space="0" w:color="auto"/>
        <w:bottom w:val="none" w:sz="0" w:space="0" w:color="auto"/>
        <w:right w:val="none" w:sz="0" w:space="0" w:color="auto"/>
      </w:divBdr>
    </w:div>
    <w:div w:id="448358142">
      <w:bodyDiv w:val="1"/>
      <w:marLeft w:val="0"/>
      <w:marRight w:val="0"/>
      <w:marTop w:val="0"/>
      <w:marBottom w:val="0"/>
      <w:divBdr>
        <w:top w:val="none" w:sz="0" w:space="0" w:color="auto"/>
        <w:left w:val="none" w:sz="0" w:space="0" w:color="auto"/>
        <w:bottom w:val="none" w:sz="0" w:space="0" w:color="auto"/>
        <w:right w:val="none" w:sz="0" w:space="0" w:color="auto"/>
      </w:divBdr>
    </w:div>
    <w:div w:id="534580805">
      <w:bodyDiv w:val="1"/>
      <w:marLeft w:val="0"/>
      <w:marRight w:val="0"/>
      <w:marTop w:val="0"/>
      <w:marBottom w:val="0"/>
      <w:divBdr>
        <w:top w:val="none" w:sz="0" w:space="0" w:color="auto"/>
        <w:left w:val="none" w:sz="0" w:space="0" w:color="auto"/>
        <w:bottom w:val="none" w:sz="0" w:space="0" w:color="auto"/>
        <w:right w:val="none" w:sz="0" w:space="0" w:color="auto"/>
      </w:divBdr>
    </w:div>
    <w:div w:id="1159805216">
      <w:bodyDiv w:val="1"/>
      <w:marLeft w:val="0"/>
      <w:marRight w:val="0"/>
      <w:marTop w:val="0"/>
      <w:marBottom w:val="0"/>
      <w:divBdr>
        <w:top w:val="none" w:sz="0" w:space="0" w:color="auto"/>
        <w:left w:val="none" w:sz="0" w:space="0" w:color="auto"/>
        <w:bottom w:val="none" w:sz="0" w:space="0" w:color="auto"/>
        <w:right w:val="none" w:sz="0" w:space="0" w:color="auto"/>
      </w:divBdr>
    </w:div>
    <w:div w:id="1615865078">
      <w:bodyDiv w:val="1"/>
      <w:marLeft w:val="0"/>
      <w:marRight w:val="0"/>
      <w:marTop w:val="0"/>
      <w:marBottom w:val="0"/>
      <w:divBdr>
        <w:top w:val="none" w:sz="0" w:space="0" w:color="auto"/>
        <w:left w:val="none" w:sz="0" w:space="0" w:color="auto"/>
        <w:bottom w:val="none" w:sz="0" w:space="0" w:color="auto"/>
        <w:right w:val="none" w:sz="0" w:space="0" w:color="auto"/>
      </w:divBdr>
    </w:div>
    <w:div w:id="1650402123">
      <w:bodyDiv w:val="1"/>
      <w:marLeft w:val="0"/>
      <w:marRight w:val="0"/>
      <w:marTop w:val="0"/>
      <w:marBottom w:val="0"/>
      <w:divBdr>
        <w:top w:val="none" w:sz="0" w:space="0" w:color="auto"/>
        <w:left w:val="none" w:sz="0" w:space="0" w:color="auto"/>
        <w:bottom w:val="none" w:sz="0" w:space="0" w:color="auto"/>
        <w:right w:val="none" w:sz="0" w:space="0" w:color="auto"/>
      </w:divBdr>
    </w:div>
    <w:div w:id="1688486208">
      <w:bodyDiv w:val="1"/>
      <w:marLeft w:val="0"/>
      <w:marRight w:val="0"/>
      <w:marTop w:val="0"/>
      <w:marBottom w:val="0"/>
      <w:divBdr>
        <w:top w:val="none" w:sz="0" w:space="0" w:color="auto"/>
        <w:left w:val="none" w:sz="0" w:space="0" w:color="auto"/>
        <w:bottom w:val="none" w:sz="0" w:space="0" w:color="auto"/>
        <w:right w:val="none" w:sz="0" w:space="0" w:color="auto"/>
      </w:divBdr>
    </w:div>
    <w:div w:id="1745684886">
      <w:bodyDiv w:val="1"/>
      <w:marLeft w:val="0"/>
      <w:marRight w:val="0"/>
      <w:marTop w:val="0"/>
      <w:marBottom w:val="0"/>
      <w:divBdr>
        <w:top w:val="none" w:sz="0" w:space="0" w:color="auto"/>
        <w:left w:val="none" w:sz="0" w:space="0" w:color="auto"/>
        <w:bottom w:val="none" w:sz="0" w:space="0" w:color="auto"/>
        <w:right w:val="none" w:sz="0" w:space="0" w:color="auto"/>
      </w:divBdr>
    </w:div>
    <w:div w:id="1769428956">
      <w:bodyDiv w:val="1"/>
      <w:marLeft w:val="0"/>
      <w:marRight w:val="0"/>
      <w:marTop w:val="0"/>
      <w:marBottom w:val="0"/>
      <w:divBdr>
        <w:top w:val="none" w:sz="0" w:space="0" w:color="auto"/>
        <w:left w:val="none" w:sz="0" w:space="0" w:color="auto"/>
        <w:bottom w:val="none" w:sz="0" w:space="0" w:color="auto"/>
        <w:right w:val="none" w:sz="0" w:space="0" w:color="auto"/>
      </w:divBdr>
    </w:div>
    <w:div w:id="1940596932">
      <w:bodyDiv w:val="1"/>
      <w:marLeft w:val="0"/>
      <w:marRight w:val="0"/>
      <w:marTop w:val="0"/>
      <w:marBottom w:val="0"/>
      <w:divBdr>
        <w:top w:val="none" w:sz="0" w:space="0" w:color="auto"/>
        <w:left w:val="none" w:sz="0" w:space="0" w:color="auto"/>
        <w:bottom w:val="none" w:sz="0" w:space="0" w:color="auto"/>
        <w:right w:val="none" w:sz="0" w:space="0" w:color="auto"/>
      </w:divBdr>
    </w:div>
    <w:div w:id="1951668912">
      <w:bodyDiv w:val="1"/>
      <w:marLeft w:val="0"/>
      <w:marRight w:val="0"/>
      <w:marTop w:val="0"/>
      <w:marBottom w:val="0"/>
      <w:divBdr>
        <w:top w:val="none" w:sz="0" w:space="0" w:color="auto"/>
        <w:left w:val="none" w:sz="0" w:space="0" w:color="auto"/>
        <w:bottom w:val="none" w:sz="0" w:space="0" w:color="auto"/>
        <w:right w:val="none" w:sz="0" w:space="0" w:color="auto"/>
      </w:divBdr>
    </w:div>
    <w:div w:id="212973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ro\AppData\Local\cBrain\F2\.tmp\86326df01a44496083a07f547c53cc69.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BDE50-A321-4CF1-A6F4-DACCB715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86326df01a44496083a07f547c53cc69</Template>
  <TotalTime>277</TotalTime>
  <Pages>40</Pages>
  <Words>14164</Words>
  <Characters>80738</Characters>
  <Application>Microsoft Office Word</Application>
  <DocSecurity>0</DocSecurity>
  <Lines>672</Lines>
  <Paragraphs>189</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94713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 Grosen</dc:creator>
  <cp:lastModifiedBy>Mie Grosen</cp:lastModifiedBy>
  <cp:revision>56</cp:revision>
  <dcterms:created xsi:type="dcterms:W3CDTF">2023-03-27T17:47:00Z</dcterms:created>
  <dcterms:modified xsi:type="dcterms:W3CDTF">2023-05-25T17:45:00Z</dcterms:modified>
</cp:coreProperties>
</file>