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63CC" w14:textId="77777777" w:rsidR="00292B0A" w:rsidRDefault="00E238CF">
      <w:pPr>
        <w:shd w:val="clear" w:color="auto" w:fill="F9F9FB"/>
        <w:spacing w:before="200" w:after="200"/>
        <w:jc w:val="center"/>
      </w:pPr>
      <w:proofErr w:type="spellStart"/>
      <w:r>
        <w:rPr>
          <w:rFonts w:ascii="Questa-Regular" w:hAnsi="Questa-Regular"/>
          <w:color w:val="212529"/>
          <w:sz w:val="37"/>
          <w:szCs w:val="37"/>
        </w:rPr>
        <w:t>Suliffeqarfiit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kukkunersiuinermik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suliaqartut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akuerisat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iluminni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aaqqissuussaanerat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pillugu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Nunaannut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nalunaarut</w:t>
      </w:r>
      <w:proofErr w:type="spellEnd"/>
    </w:p>
    <w:p w14:paraId="748087E3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akuerisat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(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) § 28,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3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nr. XXX, YYY 2022-kkut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</w:t>
      </w:r>
      <w:r>
        <w:rPr>
          <w:rFonts w:ascii="Questa-Regular" w:hAnsi="Questa-Regular"/>
          <w:color w:val="212529"/>
          <w:sz w:val="23"/>
          <w:szCs w:val="23"/>
        </w:rPr>
        <w:t>sarneqarpoq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:</w:t>
      </w:r>
    </w:p>
    <w:p w14:paraId="01E9F632" w14:textId="77777777" w:rsidR="00292B0A" w:rsidRDefault="00E238CF">
      <w:pPr>
        <w:shd w:val="clear" w:color="auto" w:fill="F9F9FB"/>
        <w:spacing w:before="400" w:after="10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1</w:t>
      </w:r>
    </w:p>
    <w:p w14:paraId="079690D8" w14:textId="77777777" w:rsidR="00292B0A" w:rsidRDefault="00E238CF">
      <w:pPr>
        <w:shd w:val="clear" w:color="auto" w:fill="F9F9FB"/>
        <w:spacing w:after="10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Atuuffia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imarisaa</w:t>
      </w:r>
      <w:proofErr w:type="spellEnd"/>
    </w:p>
    <w:p w14:paraId="363F562F" w14:textId="77777777" w:rsidR="00292B0A" w:rsidRDefault="00E238CF">
      <w:pPr>
        <w:shd w:val="clear" w:color="auto" w:fill="F9F9FB"/>
        <w:spacing w:before="200"/>
        <w:ind w:firstLine="240"/>
      </w:pPr>
      <w:r>
        <w:rPr>
          <w:rFonts w:ascii="Questa-Regular" w:hAnsi="Questa-Regular"/>
          <w:b/>
          <w:bCs/>
          <w:color w:val="212529"/>
          <w:sz w:val="23"/>
          <w:szCs w:val="23"/>
        </w:rPr>
        <w:t xml:space="preserve">§ 1. </w:t>
      </w:r>
      <w:r>
        <w:rPr>
          <w:rFonts w:ascii="Questa-Regular" w:hAnsi="Questa-Regular"/>
          <w:color w:val="212529"/>
          <w:sz w:val="23"/>
          <w:szCs w:val="23"/>
        </w:rPr>
        <w:t xml:space="preserve">Una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aaqqissuussaanermut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aaqqiineruvoq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ilagitillugit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</w:t>
      </w:r>
      <w:r>
        <w:rPr>
          <w:rFonts w:ascii="Questa-Regular" w:hAnsi="Questa-Regular"/>
          <w:color w:val="212529"/>
          <w:sz w:val="23"/>
          <w:szCs w:val="23"/>
        </w:rPr>
        <w:t>qqussutaatigut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atuutilersinneqartumi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§ 1,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2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atortuinut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36DA1DE2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atortuisa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isumalluutaasa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</w:t>
      </w:r>
      <w:r>
        <w:rPr>
          <w:rFonts w:ascii="Questa-Regular" w:hAnsi="Questa-Regular"/>
          <w:color w:val="212529"/>
          <w:sz w:val="23"/>
          <w:szCs w:val="23"/>
        </w:rPr>
        <w:t>iaasiisa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ingerlatsineranni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ataqatigiittuarneq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akuttoqatigiisitsisarneq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isumannaassavaat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68B94955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3.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aaqqissuussaanermut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naammassinninnini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allakkatigut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proofErr w:type="gramStart"/>
      <w:r>
        <w:rPr>
          <w:rFonts w:ascii="Questa-Regular" w:hAnsi="Questa-Regular"/>
          <w:color w:val="212529"/>
          <w:sz w:val="23"/>
          <w:szCs w:val="23"/>
        </w:rPr>
        <w:t>elektronisk</w:t>
      </w:r>
      <w:r>
        <w:rPr>
          <w:rFonts w:ascii="Questa-Regular" w:hAnsi="Questa-Regular"/>
          <w:color w:val="212529"/>
          <w:sz w:val="23"/>
          <w:szCs w:val="23"/>
        </w:rPr>
        <w:t>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uppernarsarsinnaassavaa</w:t>
      </w:r>
      <w:proofErr w:type="spellEnd"/>
      <w:proofErr w:type="gram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ilagitillugit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uppernarsarneqarnera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atorneqarnera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aaqqissuussaanermut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naammassinninnermut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atatillugu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ilagitillugit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</w:t>
      </w:r>
      <w:r>
        <w:rPr>
          <w:rFonts w:ascii="Questa-Regular" w:hAnsi="Questa-Regular"/>
          <w:color w:val="212529"/>
          <w:sz w:val="23"/>
          <w:szCs w:val="23"/>
        </w:rPr>
        <w:t>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suliffeqarfittut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angissutsini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ingerlatsinikkut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pissutsini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attaveqarfinnut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ilaanini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eqqumaffigissavai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73F20BD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4.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polit</w:t>
      </w:r>
      <w:r>
        <w:rPr>
          <w:rFonts w:ascii="Questa-Regular" w:hAnsi="Questa-Regular"/>
          <w:color w:val="212529"/>
          <w:sz w:val="23"/>
          <w:szCs w:val="23"/>
        </w:rPr>
        <w:t>ikkini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pissutsini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tak. §§ 2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3,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atorfilittaminut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nalunaarutigissavai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3BD7CADA" w14:textId="77777777" w:rsidR="00292B0A" w:rsidRDefault="00E238CF">
      <w:pPr>
        <w:shd w:val="clear" w:color="auto" w:fill="F9F9FB"/>
        <w:spacing w:before="400" w:after="10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2</w:t>
      </w:r>
    </w:p>
    <w:p w14:paraId="608DDF04" w14:textId="77777777" w:rsidR="00292B0A" w:rsidRDefault="00E238CF">
      <w:pPr>
        <w:shd w:val="clear" w:color="auto" w:fill="F9F9FB"/>
        <w:spacing w:after="10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ilumini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aaqqissuussaaneranut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piumasaqaatit</w:t>
      </w:r>
      <w:proofErr w:type="spellEnd"/>
    </w:p>
    <w:p w14:paraId="3DB183C8" w14:textId="77777777" w:rsidR="00292B0A" w:rsidRDefault="00E238CF">
      <w:pPr>
        <w:shd w:val="clear" w:color="auto" w:fill="F9F9FB"/>
        <w:spacing w:before="200"/>
        <w:ind w:firstLine="240"/>
      </w:pPr>
      <w:r>
        <w:rPr>
          <w:rFonts w:ascii="Questa-Regular" w:hAnsi="Questa-Regular"/>
          <w:b/>
          <w:bCs/>
          <w:color w:val="212529"/>
          <w:sz w:val="23"/>
          <w:szCs w:val="23"/>
        </w:rPr>
        <w:t xml:space="preserve">§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kukkunersiusinermik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aaqqissuussaaneqassaaq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suliffeqarfimmut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kukkunersiuisorisat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attuumassuteqannginnerannut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naapertuilluarnerannut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navianaataasinnaasut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pinngitsoortinneqarnissaat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siunertaralugu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kiisalu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uppernarsaalluni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</w:t>
      </w:r>
      <w:r>
        <w:rPr>
          <w:rFonts w:ascii="Questa-Regular" w:hAnsi="Questa-Regular"/>
          <w:color w:val="212529"/>
          <w:sz w:val="23"/>
          <w:szCs w:val="23"/>
        </w:rPr>
        <w:t>rnerit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ingerlatsinermi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innarligassaannginnerup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peqqissaarnerup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isumannaarneqarnissaannut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aaqqissuussaanermut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tulliuttut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naammassissavai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:</w:t>
      </w:r>
    </w:p>
    <w:p w14:paraId="5E1955A3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1)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</w:t>
      </w:r>
      <w:r>
        <w:rPr>
          <w:rFonts w:ascii="Questa-Regular" w:hAnsi="Questa-Regular"/>
          <w:color w:val="212529"/>
          <w:sz w:val="23"/>
          <w:szCs w:val="23"/>
        </w:rPr>
        <w:t>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politikkini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pissutsini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aalajangersassavai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piginnittut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aktianik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pigisaqartut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kiisalu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siulersuisuisa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pisortaasa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nakkutiginnit</w:t>
      </w:r>
      <w:r>
        <w:rPr>
          <w:rFonts w:ascii="Questa-Regular" w:hAnsi="Questa-Regular"/>
          <w:color w:val="212529"/>
          <w:sz w:val="23"/>
          <w:szCs w:val="23"/>
        </w:rPr>
        <w:t>tussaatitaasa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sukkulluunniit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akuliutinnginnissaat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isumannaarniarlugu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taassuma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sinnerlugu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attuumassuteqannginneranik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kinaasusersiunnginneranik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nalorn</w:t>
      </w:r>
      <w:r>
        <w:rPr>
          <w:rFonts w:ascii="Questa-Regular" w:hAnsi="Questa-Regular"/>
          <w:color w:val="212529"/>
          <w:sz w:val="23"/>
          <w:szCs w:val="23"/>
        </w:rPr>
        <w:t>ilersitsisinnaasumik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,</w:t>
      </w:r>
    </w:p>
    <w:p w14:paraId="0CF74115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2)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aaqqissuussaanikkut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allaffissornikkut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pineqaatissiissutinik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aalajangersaassaaq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kukkunersiuisorisat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attuumassuteqannginnerannut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naapertuilluarnerannu</w:t>
      </w:r>
      <w:r>
        <w:rPr>
          <w:rFonts w:ascii="Questa-Regular" w:hAnsi="Questa-Regular"/>
          <w:color w:val="212529"/>
          <w:sz w:val="23"/>
          <w:szCs w:val="23"/>
        </w:rPr>
        <w:t>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navianaataasinnaasut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atuutilersinneqartumi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§ 15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a-mi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§ 24-mi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§ 24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a-mi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pitsaaliornissaannut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lastRenderedPageBreak/>
        <w:t>suussusersinissaannut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piuneerutsinnissaannut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</w:t>
      </w:r>
      <w:r>
        <w:rPr>
          <w:rFonts w:ascii="Questa-Regular" w:hAnsi="Questa-Regular"/>
          <w:color w:val="212529"/>
          <w:sz w:val="23"/>
          <w:szCs w:val="23"/>
        </w:rPr>
        <w:t>iarinissaannut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taakkua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pineqaatissiissutit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atorfilittanut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nalunaarutigissallugit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,</w:t>
      </w:r>
    </w:p>
    <w:p w14:paraId="04888791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3)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toqqissisimanartunik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allaffissornikkut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naatsorsuuserinikkut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suleriuseqassaaq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</w:t>
      </w:r>
      <w:r>
        <w:rPr>
          <w:rFonts w:ascii="Questa-Regular" w:hAnsi="Questa-Regular"/>
          <w:color w:val="212529"/>
          <w:sz w:val="23"/>
          <w:szCs w:val="23"/>
        </w:rPr>
        <w:t>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ingerlatseriaaseqassaaq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paasissutissanik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nakkutigineqarnerinut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isumannaallisaanermut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navianaataassinnaasunut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naliliinermut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ingerlatseriaaseqassaaq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aalajangiinerit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ingerlatseriaatsit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eqquutsinneqarnissaannut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isumannaarisunik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</w:p>
    <w:p w14:paraId="04C57D5A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4)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akissarsisitsinermut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politikkimik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tulluartumik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aalajangersaassaaq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ilagitillugu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sinneqartoorutinik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agguaa</w:t>
      </w:r>
      <w:r>
        <w:rPr>
          <w:rFonts w:ascii="Questa-Regular" w:hAnsi="Questa-Regular"/>
          <w:color w:val="212529"/>
          <w:sz w:val="23"/>
          <w:szCs w:val="23"/>
        </w:rPr>
        <w:t>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pitsaassusissaata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isumannaarnissaanut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naammattumik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angusatigut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nukingisaarinissamut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Akissarsiat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suliffeqarfimmut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kukkunersiorneqartumut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</w:t>
      </w:r>
      <w:r>
        <w:rPr>
          <w:rFonts w:ascii="Questa-Regular" w:hAnsi="Questa-Regular"/>
          <w:color w:val="212529"/>
          <w:sz w:val="23"/>
          <w:szCs w:val="23"/>
        </w:rPr>
        <w:t>rinerininngaannit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pissarsiaat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angusat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naliliinermut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ilaatinneqarsinnaanngillat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akissarsisitsinermi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peqataasunut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suliarineqarneranut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sunniuteqarsinnaasunut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7669799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r>
        <w:rPr>
          <w:rFonts w:ascii="Questa-Regular" w:hAnsi="Questa-Regular"/>
          <w:color w:val="212529"/>
          <w:sz w:val="23"/>
          <w:szCs w:val="23"/>
        </w:rPr>
        <w:t xml:space="preserve">§ 2,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1, nr. 1-imi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4-mi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</w:t>
      </w:r>
      <w:r>
        <w:rPr>
          <w:rFonts w:ascii="Questa-Regular" w:hAnsi="Questa-Regular"/>
          <w:color w:val="212529"/>
          <w:sz w:val="23"/>
          <w:szCs w:val="23"/>
        </w:rPr>
        <w:t>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taamaallaat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ataatsimik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kukkunersiuisoqartunut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uppernarsaalluni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atorfilittaqanngitsunut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atuutissanngillat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5D2A160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3.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</w:t>
      </w:r>
      <w:r>
        <w:rPr>
          <w:rFonts w:ascii="Questa-Regular" w:hAnsi="Questa-Regular"/>
          <w:color w:val="212529"/>
          <w:sz w:val="23"/>
          <w:szCs w:val="23"/>
        </w:rPr>
        <w:t>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atuutilersinneqartumi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§ 1,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2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mikinerusunut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taamaallaat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ingerlatsisoq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pituttugaannginnerusunik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periutsinik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atuisinnaavoq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</w:t>
      </w:r>
      <w:r>
        <w:rPr>
          <w:rFonts w:ascii="Questa-Regular" w:hAnsi="Questa-Regular"/>
          <w:color w:val="212529"/>
          <w:sz w:val="23"/>
          <w:szCs w:val="23"/>
        </w:rPr>
        <w:t>lumini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aaqqissuussaanermut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naammassinninnini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uppernarsaruniuk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soorlu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bookmarkStart w:id="0" w:name="__DdeLink__166_281317486"/>
      <w:bookmarkEnd w:id="0"/>
      <w:proofErr w:type="spellStart"/>
      <w:r>
        <w:rPr>
          <w:rFonts w:ascii="Questa-Regular" w:hAnsi="Questa-Regular"/>
          <w:color w:val="212529"/>
          <w:sz w:val="23"/>
          <w:szCs w:val="23"/>
        </w:rPr>
        <w:t>eqqaamassutissanik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nalunaarsuiffinnik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immersugassanik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1C859CB8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4.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nakkutigissavaa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nalilersussavaa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atorne</w:t>
      </w:r>
      <w:r>
        <w:rPr>
          <w:rFonts w:ascii="Questa-Regular" w:hAnsi="Questa-Regular"/>
          <w:color w:val="212529"/>
          <w:sz w:val="23"/>
          <w:szCs w:val="23"/>
        </w:rPr>
        <w:t>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aaqqissuussinerit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siunertanut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naapertuunnerat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sunniuteqarluarnerat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pisortanut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soqutigisaqartut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(EU) nr. 537/2014,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naapertorlugit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pilersinneqartut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kiisalu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pilersinneqarsimasut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amigaatigisinnaasaat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ikiorsiinissamut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pineqaatissiissutinik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tulluartunik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aalajangiineq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isumagissallugu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4CDA0533" w14:textId="77777777" w:rsidR="00292B0A" w:rsidRDefault="00E238CF">
      <w:pPr>
        <w:shd w:val="clear" w:color="auto" w:fill="F9F9FB"/>
        <w:spacing w:before="300" w:after="10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atortoq</w:t>
      </w:r>
      <w:proofErr w:type="spellEnd"/>
    </w:p>
    <w:p w14:paraId="630664DE" w14:textId="77777777" w:rsidR="00292B0A" w:rsidRDefault="00E238CF">
      <w:pPr>
        <w:shd w:val="clear" w:color="auto" w:fill="F9F9FB"/>
        <w:spacing w:before="200"/>
        <w:ind w:firstLine="240"/>
      </w:pPr>
      <w:r>
        <w:rPr>
          <w:rFonts w:ascii="Questa-Regular" w:hAnsi="Questa-Regular"/>
          <w:b/>
          <w:bCs/>
          <w:color w:val="212529"/>
          <w:sz w:val="23"/>
          <w:szCs w:val="23"/>
        </w:rPr>
        <w:t xml:space="preserve">§ 3. </w:t>
      </w:r>
      <w:r>
        <w:rPr>
          <w:rFonts w:ascii="Questa-Regular" w:hAnsi="Questa-Regular"/>
          <w:color w:val="212529"/>
          <w:sz w:val="23"/>
          <w:szCs w:val="23"/>
        </w:rPr>
        <w:t xml:space="preserve">Revisionsvirksomheden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atortoqassaaq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minnerpaamik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politikkinik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ingerlatseriaatsinik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tulliuttunut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ilaatitsisumik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:</w:t>
      </w:r>
    </w:p>
    <w:p w14:paraId="075895B5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1)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pisortatut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akisussaaneq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,</w:t>
      </w:r>
    </w:p>
    <w:p w14:paraId="6C73FA4C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2)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ileqqorissaarnissamut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piumasaqaatit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attuumassutillit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,</w:t>
      </w:r>
    </w:p>
    <w:p w14:paraId="385622A1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3)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sullissanut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tunngasut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immikkut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ittut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akuersineq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nangittumik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,</w:t>
      </w:r>
    </w:p>
    <w:p w14:paraId="5B7B5F6A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4) inuit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isumalluutit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</w:t>
      </w:r>
      <w:r>
        <w:rPr>
          <w:rFonts w:ascii="Questa-Regular" w:hAnsi="Questa-Regular"/>
          <w:color w:val="212529"/>
          <w:sz w:val="23"/>
          <w:szCs w:val="23"/>
        </w:rPr>
        <w:t>itillugit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inuit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ingerlanneqarneranut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ingerlannissaanut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pisariaqartunik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piginnaasaqarnissaat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pisinnaasaqarnissaat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,</w:t>
      </w:r>
    </w:p>
    <w:p w14:paraId="2708590D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5)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ingerlanneqarnera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ilagitillugu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</w:t>
      </w:r>
      <w:r>
        <w:rPr>
          <w:rFonts w:ascii="Questa-Regular" w:hAnsi="Questa-Regular"/>
          <w:color w:val="212529"/>
          <w:sz w:val="23"/>
          <w:szCs w:val="23"/>
        </w:rPr>
        <w:t>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ingerlanneqarnerani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attuumassuteqartunut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ingerlanneqarnissaanut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siunnersuineq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nakkutilliineq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misissuineq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toqqorsivimmik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pilersitsineq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,</w:t>
      </w:r>
    </w:p>
    <w:p w14:paraId="064CFEA6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t xml:space="preserve">6)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</w:t>
      </w:r>
      <w:r>
        <w:rPr>
          <w:rFonts w:ascii="Questa-Regular" w:hAnsi="Questa-Regular"/>
          <w:color w:val="212529"/>
          <w:sz w:val="23"/>
          <w:szCs w:val="23"/>
        </w:rPr>
        <w:t>ernarsaalluni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nakkutigineqarneri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naliliivigineqarneri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ilagitillugu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atuutilersinneqartumi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§ 28-mi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pineqartoq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aaqqissuussinerup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nakkutigineqarnera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kiisalu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ingerlatsinermi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innarligassaannginnermut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ingasattumik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kinguneqarsinnaasut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suliarinissaannut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nalunaarsorneqarnissaannut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pineqaatissiissutit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tulluartut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sunniuteqarluartut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</w:p>
    <w:p w14:paraId="52D1DF40" w14:textId="77777777" w:rsidR="00292B0A" w:rsidRDefault="00E238CF">
      <w:pPr>
        <w:shd w:val="clear" w:color="auto" w:fill="F9F9FB"/>
        <w:ind w:left="280"/>
      </w:pPr>
      <w:r>
        <w:rPr>
          <w:rFonts w:ascii="Questa-Regular" w:hAnsi="Questa-Regular"/>
          <w:color w:val="212529"/>
          <w:sz w:val="23"/>
          <w:szCs w:val="23"/>
        </w:rPr>
        <w:lastRenderedPageBreak/>
        <w:t xml:space="preserve">7)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inunnut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pingajuu</w:t>
      </w:r>
      <w:r>
        <w:rPr>
          <w:rFonts w:ascii="Questa-Regular" w:hAnsi="Questa-Regular"/>
          <w:color w:val="212529"/>
          <w:sz w:val="23"/>
          <w:szCs w:val="23"/>
        </w:rPr>
        <w:t>sunut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avammut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tunioraaneq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ilumini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avammut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nakkutiginninnerata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ajorseriannginnissaa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isumannaarniarlugu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586E75E3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2.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avammut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tunioraaneq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</w:t>
      </w:r>
      <w:r>
        <w:rPr>
          <w:rFonts w:ascii="Questa-Regular" w:hAnsi="Questa-Regular"/>
          <w:color w:val="212529"/>
          <w:sz w:val="23"/>
          <w:szCs w:val="23"/>
        </w:rPr>
        <w:t>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atsiortuusup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akisussaaffii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pisussaaffii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kalluassanngilai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20AD64ED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3.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ukiumoortumik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nalil</w:t>
      </w:r>
      <w:r>
        <w:rPr>
          <w:rFonts w:ascii="Questa-Regular" w:hAnsi="Questa-Regular"/>
          <w:color w:val="212529"/>
          <w:sz w:val="23"/>
          <w:szCs w:val="23"/>
        </w:rPr>
        <w:t>iivigisassavaa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naliliinerit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inerneri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kiisalu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allanngortinneqarnissaanut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pineqaatissiissutitut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siunnersuutaasinnaasut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nalunaarsortassallugit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Pitsaassutsimik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aqutsinermut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atortumut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akisussaaffik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kukkunersiuisumii</w:t>
      </w:r>
      <w:r>
        <w:rPr>
          <w:rFonts w:ascii="Questa-Regular" w:hAnsi="Questa-Regular"/>
          <w:color w:val="212529"/>
          <w:sz w:val="23"/>
          <w:szCs w:val="23"/>
        </w:rPr>
        <w:t>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akuerisaasumi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37059B4F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4.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1, nr. 6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nakkutiginninnermi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ingerlatseriaatsini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ilaapput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pisuni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kukkunersiusisup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kukkunersiusisut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aalajangersakkanik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unioqqutitsisimasinnaaneranik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imaluunniit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unioqqutitsiniarneranik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</w:t>
      </w:r>
      <w:r>
        <w:rPr>
          <w:rFonts w:ascii="Questa-Regular" w:hAnsi="Questa-Regular"/>
          <w:color w:val="212529"/>
          <w:sz w:val="23"/>
          <w:szCs w:val="23"/>
        </w:rPr>
        <w:t>rlerinaateqarsinnaasut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naammattumik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naapertuuttumik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suliarinninnissamut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tassunga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ilagitillugit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ingerlatseriaatsit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taamaattut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suliarineqarnerisa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uppernarsarneqarnissaannut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isumannaarisut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6D23FCEA" w14:textId="77777777" w:rsidR="00292B0A" w:rsidRDefault="00E238CF">
      <w:pPr>
        <w:shd w:val="clear" w:color="auto" w:fill="F9F9FB"/>
        <w:ind w:firstLine="240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. 5.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</w:t>
      </w:r>
      <w:r>
        <w:rPr>
          <w:rFonts w:ascii="Questa-Regular" w:hAnsi="Questa-Regular"/>
          <w:color w:val="212529"/>
          <w:sz w:val="23"/>
          <w:szCs w:val="23"/>
        </w:rPr>
        <w:t>siuinermik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suliaqartoq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kukkunersiuisut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inatsimmi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kunngip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peqqussutaatigut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Kalaallit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atuutilersinneqartumi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suliffeqarfinnut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mikinerusunut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§ 1,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. 2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malillugu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suliassanik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ingerlatsisoq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pituttugaannginnerusunik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annikinnerusunik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periutsinik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taamaallaat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atuisinnaavoq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politikkinik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ingerlatseriaatsinik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uppernarsaanissaminut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nalunaaruteqarnissaminut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soorlu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eqqaamassutissanik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nalunaarsuiffinnik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aammalu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immersugassanik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18AA8755" w14:textId="77777777" w:rsidR="00292B0A" w:rsidRDefault="00E238CF">
      <w:pPr>
        <w:shd w:val="clear" w:color="auto" w:fill="F9F9FB"/>
        <w:spacing w:before="400" w:after="100"/>
        <w:jc w:val="center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Kapitali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3</w:t>
      </w:r>
    </w:p>
    <w:p w14:paraId="61169820" w14:textId="77777777" w:rsidR="00292B0A" w:rsidRDefault="00E238CF">
      <w:pPr>
        <w:shd w:val="clear" w:color="auto" w:fill="F9F9FB"/>
        <w:spacing w:after="10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Atuutilersinneqarpoq</w:t>
      </w:r>
      <w:proofErr w:type="spellEnd"/>
    </w:p>
    <w:p w14:paraId="3AD6F212" w14:textId="77777777" w:rsidR="00292B0A" w:rsidRDefault="00E238CF">
      <w:pPr>
        <w:shd w:val="clear" w:color="auto" w:fill="F9F9FB"/>
        <w:spacing w:before="200"/>
        <w:ind w:firstLine="240"/>
      </w:pPr>
      <w:r>
        <w:rPr>
          <w:rFonts w:ascii="Questa-Regular" w:hAnsi="Questa-Regular"/>
          <w:b/>
          <w:bCs/>
          <w:color w:val="212529"/>
          <w:sz w:val="23"/>
          <w:szCs w:val="23"/>
        </w:rPr>
        <w:t xml:space="preserve">§ 4.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Nalunaarut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atuutilissaaq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ulloq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1. januar 2023.</w:t>
      </w:r>
    </w:p>
    <w:p w14:paraId="63116C56" w14:textId="77777777" w:rsidR="00292B0A" w:rsidRDefault="00292B0A">
      <w:pPr>
        <w:shd w:val="clear" w:color="auto" w:fill="F9F9FB"/>
        <w:ind w:firstLine="240"/>
        <w:rPr>
          <w:rFonts w:ascii="Questa-Regular" w:hAnsi="Questa-Regular"/>
          <w:color w:val="212529"/>
          <w:sz w:val="23"/>
          <w:szCs w:val="23"/>
        </w:rPr>
      </w:pPr>
    </w:p>
    <w:p w14:paraId="2E760A3E" w14:textId="77777777" w:rsidR="00292B0A" w:rsidRDefault="00E238CF">
      <w:pPr>
        <w:shd w:val="clear" w:color="auto" w:fill="F9F9FB"/>
        <w:spacing w:before="120"/>
        <w:jc w:val="center"/>
      </w:pP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Erhvervsstyrelseni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, </w:t>
      </w:r>
      <w:proofErr w:type="spellStart"/>
      <w:r>
        <w:rPr>
          <w:rFonts w:ascii="Questa-Regular" w:hAnsi="Questa-Regular"/>
          <w:i/>
          <w:iCs/>
          <w:color w:val="212529"/>
          <w:sz w:val="23"/>
          <w:szCs w:val="23"/>
        </w:rPr>
        <w:t>ulloq</w:t>
      </w:r>
      <w:proofErr w:type="spellEnd"/>
      <w:r>
        <w:rPr>
          <w:rFonts w:ascii="Questa-Regular" w:hAnsi="Questa-Regular"/>
          <w:i/>
          <w:iCs/>
          <w:color w:val="212529"/>
          <w:sz w:val="23"/>
          <w:szCs w:val="23"/>
        </w:rPr>
        <w:t xml:space="preserve"> xx. xx 202x</w:t>
      </w:r>
    </w:p>
    <w:p w14:paraId="0173AEB0" w14:textId="77777777" w:rsidR="00292B0A" w:rsidRDefault="00E238CF">
      <w:pPr>
        <w:shd w:val="clear" w:color="auto" w:fill="F9F9FB"/>
        <w:spacing w:before="120"/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xx</w:t>
      </w:r>
    </w:p>
    <w:p w14:paraId="4E015853" w14:textId="77777777" w:rsidR="00292B0A" w:rsidRDefault="00E238CF">
      <w:pPr>
        <w:shd w:val="clear" w:color="auto" w:fill="F9F9FB"/>
        <w:jc w:val="right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/ xx</w:t>
      </w:r>
    </w:p>
    <w:p w14:paraId="24A63F72" w14:textId="77777777" w:rsidR="00292B0A" w:rsidRDefault="00292B0A"/>
    <w:sectPr w:rsidR="00292B0A">
      <w:pgSz w:w="11906" w:h="16838"/>
      <w:pgMar w:top="1134" w:right="1361" w:bottom="1134" w:left="1361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0A"/>
    <w:rsid w:val="00292B0A"/>
    <w:rsid w:val="00C00C18"/>
    <w:rsid w:val="00E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9F3B"/>
  <w15:docId w15:val="{E57AF267-C205-4904-804D-C6BC84E3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A"/>
      <w:sz w:val="24"/>
    </w:rPr>
  </w:style>
  <w:style w:type="paragraph" w:styleId="Overskrift1">
    <w:name w:val="heading 1"/>
    <w:basedOn w:val="Overskrift"/>
    <w:pPr>
      <w:outlineLvl w:val="0"/>
    </w:pPr>
  </w:style>
  <w:style w:type="paragraph" w:styleId="Overskrift2">
    <w:name w:val="heading 2"/>
    <w:basedOn w:val="Overskrift"/>
    <w:pPr>
      <w:outlineLvl w:val="1"/>
    </w:pPr>
  </w:style>
  <w:style w:type="paragraph" w:styleId="Overskrift3">
    <w:name w:val="heading 3"/>
    <w:basedOn w:val="Overskrift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qFormat/>
    <w:rPr>
      <w:rFonts w:ascii="Arial" w:hAnsi="Arial" w:cs="Arial"/>
      <w:color w:val="00000A"/>
      <w:sz w:val="20"/>
    </w:rPr>
  </w:style>
  <w:style w:type="character" w:customStyle="1" w:styleId="Personligsvarlayout">
    <w:name w:val="Personlig svarlayout"/>
    <w:basedOn w:val="Standardskrifttypeiafsnit"/>
    <w:qFormat/>
    <w:rPr>
      <w:rFonts w:ascii="Arial" w:hAnsi="Arial" w:cs="Arial"/>
      <w:color w:val="00000A"/>
      <w:sz w:val="20"/>
    </w:rPr>
  </w:style>
  <w:style w:type="character" w:styleId="Hyperlink">
    <w:name w:val="Hyperlink"/>
    <w:basedOn w:val="Standardskrifttypeiafsnit"/>
    <w:uiPriority w:val="99"/>
    <w:semiHidden/>
    <w:unhideWhenUsed/>
    <w:rsid w:val="00C470CB"/>
  </w:style>
  <w:style w:type="character" w:customStyle="1" w:styleId="paragrafnr1">
    <w:name w:val="paragrafnr1"/>
    <w:basedOn w:val="Standardskrifttypeiafsnit"/>
    <w:qFormat/>
    <w:rsid w:val="00C470CB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stknr1">
    <w:name w:val="stknr1"/>
    <w:basedOn w:val="Standardskrifttypeiafsnit"/>
    <w:qFormat/>
    <w:rsid w:val="00C470CB"/>
    <w:rPr>
      <w:rFonts w:ascii="Tahoma" w:hAnsi="Tahoma" w:cs="Tahoma"/>
      <w:i/>
      <w:iCs/>
      <w:color w:val="000000"/>
      <w:sz w:val="24"/>
      <w:szCs w:val="24"/>
      <w:shd w:val="clear" w:color="auto" w:fill="FFFFFF"/>
    </w:rPr>
  </w:style>
  <w:style w:type="character" w:customStyle="1" w:styleId="paragrafnr2">
    <w:name w:val="paragrafnr2"/>
    <w:basedOn w:val="Standardskrifttypeiafsnit"/>
    <w:qFormat/>
    <w:rsid w:val="00C470CB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liste1nr1">
    <w:name w:val="liste1nr1"/>
    <w:basedOn w:val="Standardskrifttypeiafsnit"/>
    <w:qFormat/>
    <w:rsid w:val="00C470CB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3">
    <w:name w:val="paragrafnr3"/>
    <w:basedOn w:val="Standardskrifttypeiafsnit"/>
    <w:qFormat/>
    <w:rsid w:val="00C470CB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4">
    <w:name w:val="paragrafnr4"/>
    <w:basedOn w:val="Standardskrifttypeiafsnit"/>
    <w:qFormat/>
    <w:rsid w:val="00C470CB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AE7891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AE7891"/>
    <w:rPr>
      <w:rFonts w:ascii="Arial" w:hAnsi="Arial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AE7891"/>
    <w:rPr>
      <w:rFonts w:ascii="Arial" w:hAnsi="Arial"/>
      <w:b/>
      <w:bCs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AE7891"/>
    <w:rPr>
      <w:rFonts w:ascii="Segoe UI" w:hAnsi="Segoe UI" w:cs="Segoe UI"/>
      <w:sz w:val="18"/>
      <w:szCs w:val="18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SimSun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indledning2">
    <w:name w:val="indledning2"/>
    <w:basedOn w:val="Normal"/>
    <w:qFormat/>
    <w:rsid w:val="00C470CB"/>
    <w:pPr>
      <w:ind w:firstLine="240"/>
    </w:pPr>
    <w:rPr>
      <w:rFonts w:ascii="Tahoma" w:hAnsi="Tahoma" w:cs="Tahoma"/>
      <w:color w:val="000000"/>
      <w:szCs w:val="24"/>
    </w:rPr>
  </w:style>
  <w:style w:type="paragraph" w:customStyle="1" w:styleId="kapitel">
    <w:name w:val="kapitel"/>
    <w:basedOn w:val="Normal"/>
    <w:qFormat/>
    <w:rsid w:val="00C470CB"/>
    <w:pPr>
      <w:spacing w:before="400" w:after="100"/>
      <w:jc w:val="center"/>
    </w:pPr>
    <w:rPr>
      <w:rFonts w:ascii="Tahoma" w:hAnsi="Tahoma" w:cs="Tahoma"/>
      <w:color w:val="000000"/>
      <w:szCs w:val="24"/>
    </w:rPr>
  </w:style>
  <w:style w:type="paragraph" w:customStyle="1" w:styleId="kapiteloverskrift2">
    <w:name w:val="kapiteloverskrift2"/>
    <w:basedOn w:val="Normal"/>
    <w:qFormat/>
    <w:rsid w:val="00C470CB"/>
    <w:pPr>
      <w:spacing w:after="100"/>
      <w:jc w:val="center"/>
    </w:pPr>
    <w:rPr>
      <w:rFonts w:ascii="Tahoma" w:hAnsi="Tahoma" w:cs="Tahoma"/>
      <w:i/>
      <w:iCs/>
      <w:color w:val="000000"/>
      <w:szCs w:val="24"/>
    </w:rPr>
  </w:style>
  <w:style w:type="paragraph" w:customStyle="1" w:styleId="paragrafgruppeoverskrift">
    <w:name w:val="paragrafgruppeoverskrift"/>
    <w:basedOn w:val="Normal"/>
    <w:qFormat/>
    <w:rsid w:val="00C470CB"/>
    <w:pPr>
      <w:spacing w:before="300" w:after="100"/>
      <w:jc w:val="center"/>
    </w:pPr>
    <w:rPr>
      <w:rFonts w:ascii="Tahoma" w:hAnsi="Tahoma" w:cs="Tahoma"/>
      <w:i/>
      <w:iCs/>
      <w:color w:val="000000"/>
      <w:szCs w:val="24"/>
    </w:rPr>
  </w:style>
  <w:style w:type="paragraph" w:customStyle="1" w:styleId="paragraf">
    <w:name w:val="paragraf"/>
    <w:basedOn w:val="Normal"/>
    <w:qFormat/>
    <w:rsid w:val="00C470CB"/>
    <w:pPr>
      <w:spacing w:before="200"/>
      <w:ind w:firstLine="240"/>
    </w:pPr>
    <w:rPr>
      <w:rFonts w:ascii="Tahoma" w:hAnsi="Tahoma" w:cs="Tahoma"/>
      <w:color w:val="000000"/>
      <w:szCs w:val="24"/>
    </w:rPr>
  </w:style>
  <w:style w:type="paragraph" w:customStyle="1" w:styleId="stk2">
    <w:name w:val="stk2"/>
    <w:basedOn w:val="Normal"/>
    <w:qFormat/>
    <w:rsid w:val="00C470CB"/>
    <w:pPr>
      <w:ind w:firstLine="240"/>
    </w:pPr>
    <w:rPr>
      <w:rFonts w:ascii="Tahoma" w:hAnsi="Tahoma" w:cs="Tahoma"/>
      <w:color w:val="000000"/>
      <w:szCs w:val="24"/>
    </w:rPr>
  </w:style>
  <w:style w:type="paragraph" w:customStyle="1" w:styleId="liste1">
    <w:name w:val="liste1"/>
    <w:basedOn w:val="Normal"/>
    <w:qFormat/>
    <w:rsid w:val="00C470CB"/>
    <w:pPr>
      <w:ind w:left="280"/>
    </w:pPr>
    <w:rPr>
      <w:rFonts w:ascii="Tahoma" w:hAnsi="Tahoma" w:cs="Tahoma"/>
      <w:color w:val="000000"/>
      <w:szCs w:val="24"/>
    </w:rPr>
  </w:style>
  <w:style w:type="paragraph" w:customStyle="1" w:styleId="titel2">
    <w:name w:val="titel2"/>
    <w:basedOn w:val="Normal"/>
    <w:qFormat/>
    <w:rsid w:val="00C470CB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givet1">
    <w:name w:val="givet1"/>
    <w:basedOn w:val="Normal"/>
    <w:qFormat/>
    <w:rsid w:val="00C470CB"/>
    <w:pPr>
      <w:keepNext/>
      <w:spacing w:before="120"/>
      <w:jc w:val="center"/>
    </w:pPr>
    <w:rPr>
      <w:rFonts w:ascii="Tahoma" w:hAnsi="Tahoma" w:cs="Tahoma"/>
      <w:i/>
      <w:iCs/>
      <w:color w:val="000000"/>
      <w:szCs w:val="24"/>
    </w:rPr>
  </w:style>
  <w:style w:type="paragraph" w:customStyle="1" w:styleId="sign11">
    <w:name w:val="sign11"/>
    <w:basedOn w:val="Normal"/>
    <w:qFormat/>
    <w:rsid w:val="00C470CB"/>
    <w:pPr>
      <w:keepNext/>
      <w:spacing w:before="120"/>
      <w:jc w:val="center"/>
    </w:pPr>
    <w:rPr>
      <w:rFonts w:ascii="Tahoma" w:hAnsi="Tahoma" w:cs="Tahoma"/>
      <w:color w:val="000000"/>
      <w:szCs w:val="24"/>
    </w:rPr>
  </w:style>
  <w:style w:type="paragraph" w:customStyle="1" w:styleId="sign21">
    <w:name w:val="sign21"/>
    <w:basedOn w:val="Normal"/>
    <w:qFormat/>
    <w:rsid w:val="00C470CB"/>
    <w:pPr>
      <w:spacing w:beforeAutospacing="1"/>
    </w:pPr>
    <w:rPr>
      <w:rFonts w:ascii="Tahoma" w:hAnsi="Tahoma" w:cs="Tahoma"/>
      <w:color w:val="000000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AE7891"/>
    <w:rPr>
      <w:sz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AE7891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AE7891"/>
    <w:rPr>
      <w:rFonts w:ascii="Segoe UI" w:hAnsi="Segoe UI" w:cs="Segoe UI"/>
      <w:sz w:val="18"/>
      <w:szCs w:val="18"/>
    </w:rPr>
  </w:style>
  <w:style w:type="paragraph" w:styleId="Korrektur">
    <w:name w:val="Revision"/>
    <w:uiPriority w:val="99"/>
    <w:semiHidden/>
    <w:qFormat/>
    <w:rsid w:val="0090752E"/>
    <w:pPr>
      <w:suppressAutoHyphens/>
    </w:pPr>
    <w:rPr>
      <w:rFonts w:ascii="Arial" w:hAnsi="Arial"/>
      <w:color w:val="00000A"/>
      <w:sz w:val="24"/>
    </w:rPr>
  </w:style>
  <w:style w:type="paragraph" w:customStyle="1" w:styleId="Citater">
    <w:name w:val="Citater"/>
    <w:basedOn w:val="Normal"/>
    <w:qFormat/>
  </w:style>
  <w:style w:type="paragraph" w:styleId="Titel">
    <w:name w:val="Title"/>
    <w:basedOn w:val="Overskrift"/>
  </w:style>
  <w:style w:type="paragraph" w:styleId="Undertitel">
    <w:name w:val="Subtitle"/>
    <w:basedOn w:val="Overskrif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1325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Benét Hermind</cp:lastModifiedBy>
  <cp:revision>2</cp:revision>
  <dcterms:created xsi:type="dcterms:W3CDTF">2022-10-18T08:06:00Z</dcterms:created>
  <dcterms:modified xsi:type="dcterms:W3CDTF">2022-10-18T08:06:00Z</dcterms:modified>
</cp:coreProperties>
</file>