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4611" w14:textId="23F59545" w:rsidR="00A52A49" w:rsidRPr="00A52A49" w:rsidRDefault="00A52A49" w:rsidP="00A52A49">
      <w:pPr>
        <w:shd w:val="clear" w:color="auto" w:fill="F9F9FB"/>
        <w:spacing w:before="200" w:after="200"/>
        <w:jc w:val="center"/>
        <w:rPr>
          <w:rFonts w:ascii="Questa-Regular" w:hAnsi="Questa-Regular"/>
          <w:color w:val="212529"/>
          <w:sz w:val="37"/>
          <w:szCs w:val="37"/>
        </w:rPr>
      </w:pPr>
      <w:r w:rsidRPr="00A52A49">
        <w:rPr>
          <w:rFonts w:ascii="Questa-Regular" w:hAnsi="Questa-Regular"/>
          <w:color w:val="212529"/>
          <w:sz w:val="37"/>
          <w:szCs w:val="37"/>
        </w:rPr>
        <w:t xml:space="preserve">Bekendtgørelse </w:t>
      </w:r>
      <w:r>
        <w:rPr>
          <w:rFonts w:ascii="Questa-Regular" w:hAnsi="Questa-Regular"/>
          <w:color w:val="212529"/>
          <w:sz w:val="37"/>
          <w:szCs w:val="37"/>
        </w:rPr>
        <w:t xml:space="preserve">for Grønland </w:t>
      </w:r>
      <w:r w:rsidRPr="00A52A49">
        <w:rPr>
          <w:rFonts w:ascii="Questa-Regular" w:hAnsi="Questa-Regular"/>
          <w:color w:val="212529"/>
          <w:sz w:val="37"/>
          <w:szCs w:val="37"/>
        </w:rPr>
        <w:t>om godkendte revisionsvirksomheders interne organisation</w:t>
      </w:r>
    </w:p>
    <w:p w14:paraId="6FBCE9BE" w14:textId="7685E864" w:rsidR="00A52A49" w:rsidRPr="00A52A49" w:rsidRDefault="00A52A49" w:rsidP="00A52A49">
      <w:pPr>
        <w:shd w:val="clear" w:color="auto" w:fill="F9F9FB"/>
        <w:ind w:firstLine="240"/>
        <w:rPr>
          <w:rFonts w:ascii="Questa-Regular" w:hAnsi="Questa-Regular"/>
          <w:color w:val="212529"/>
          <w:sz w:val="23"/>
          <w:szCs w:val="23"/>
        </w:rPr>
      </w:pPr>
      <w:r w:rsidRPr="00A52A49">
        <w:rPr>
          <w:rFonts w:ascii="Questa-Regular" w:hAnsi="Questa-Regular"/>
          <w:color w:val="212529"/>
          <w:sz w:val="23"/>
          <w:szCs w:val="23"/>
        </w:rPr>
        <w:t xml:space="preserve">I medfør af § 28, stk. 3, i </w:t>
      </w:r>
      <w:r w:rsidR="004E594B" w:rsidRPr="00A52A49">
        <w:rPr>
          <w:rFonts w:ascii="Questa-Regular" w:hAnsi="Questa-Regular"/>
          <w:color w:val="212529"/>
          <w:sz w:val="23"/>
          <w:szCs w:val="23"/>
        </w:rPr>
        <w:t>lov om</w:t>
      </w:r>
      <w:r w:rsidRPr="00A52A49">
        <w:rPr>
          <w:rFonts w:ascii="Questa-Regular" w:hAnsi="Questa-Regular"/>
          <w:color w:val="212529"/>
          <w:sz w:val="23"/>
          <w:szCs w:val="23"/>
        </w:rPr>
        <w:t xml:space="preserve"> godkendte revisorer og revisionsvirksomheder (revisorloven), som</w:t>
      </w:r>
      <w:r w:rsidR="0090752E" w:rsidRPr="0090752E">
        <w:rPr>
          <w:rFonts w:ascii="Questa-Regular" w:hAnsi="Questa-Regular"/>
          <w:color w:val="212529"/>
          <w:sz w:val="23"/>
          <w:szCs w:val="23"/>
        </w:rPr>
        <w:t xml:space="preserve"> sat i kraft for Grønland ved kongelig anordning nr. XXX af YYY 2022</w:t>
      </w:r>
      <w:r w:rsidRPr="00A52A49">
        <w:rPr>
          <w:rFonts w:ascii="Questa-Regular" w:hAnsi="Questa-Regular"/>
          <w:color w:val="212529"/>
          <w:sz w:val="23"/>
          <w:szCs w:val="23"/>
        </w:rPr>
        <w:t>, fastsættes:</w:t>
      </w:r>
    </w:p>
    <w:p w14:paraId="3D6009B2" w14:textId="77777777" w:rsidR="00A52A49" w:rsidRPr="00A52A49" w:rsidRDefault="00A52A49" w:rsidP="00A52A49">
      <w:pPr>
        <w:shd w:val="clear" w:color="auto" w:fill="F9F9FB"/>
        <w:spacing w:before="400" w:after="100"/>
        <w:jc w:val="center"/>
        <w:rPr>
          <w:rFonts w:ascii="Questa-Regular" w:hAnsi="Questa-Regular"/>
          <w:color w:val="212529"/>
          <w:sz w:val="23"/>
          <w:szCs w:val="23"/>
        </w:rPr>
      </w:pPr>
      <w:r w:rsidRPr="00A52A49">
        <w:rPr>
          <w:rFonts w:ascii="Questa-Regular" w:hAnsi="Questa-Regular"/>
          <w:color w:val="212529"/>
          <w:sz w:val="23"/>
          <w:szCs w:val="23"/>
        </w:rPr>
        <w:t>Kapitel 1</w:t>
      </w:r>
    </w:p>
    <w:p w14:paraId="2860CC41" w14:textId="77777777" w:rsidR="00A52A49" w:rsidRPr="00A52A49" w:rsidRDefault="00A52A49" w:rsidP="00A52A49">
      <w:pPr>
        <w:shd w:val="clear" w:color="auto" w:fill="F9F9FB"/>
        <w:spacing w:after="100"/>
        <w:jc w:val="center"/>
        <w:rPr>
          <w:rFonts w:ascii="Questa-Regular" w:hAnsi="Questa-Regular"/>
          <w:i/>
          <w:iCs/>
          <w:color w:val="212529"/>
          <w:sz w:val="23"/>
          <w:szCs w:val="23"/>
        </w:rPr>
      </w:pPr>
      <w:r w:rsidRPr="00A52A49">
        <w:rPr>
          <w:rFonts w:ascii="Questa-Regular" w:hAnsi="Questa-Regular"/>
          <w:i/>
          <w:iCs/>
          <w:color w:val="212529"/>
          <w:sz w:val="23"/>
          <w:szCs w:val="23"/>
        </w:rPr>
        <w:t>Anvendelsesområde og indhold</w:t>
      </w:r>
    </w:p>
    <w:p w14:paraId="2488A43E" w14:textId="19D35B89" w:rsidR="00A52A49" w:rsidRPr="00A52A49" w:rsidRDefault="00A52A49" w:rsidP="00A52A49">
      <w:pPr>
        <w:shd w:val="clear" w:color="auto" w:fill="F9F9FB"/>
        <w:spacing w:before="200"/>
        <w:ind w:firstLine="240"/>
        <w:rPr>
          <w:rFonts w:ascii="Questa-Regular" w:hAnsi="Questa-Regular"/>
          <w:color w:val="212529"/>
          <w:sz w:val="23"/>
          <w:szCs w:val="23"/>
        </w:rPr>
      </w:pPr>
      <w:r w:rsidRPr="00A52A49">
        <w:rPr>
          <w:rFonts w:ascii="Questa-Regular" w:hAnsi="Questa-Regular"/>
          <w:b/>
          <w:bCs/>
          <w:color w:val="212529"/>
          <w:sz w:val="23"/>
          <w:szCs w:val="23"/>
        </w:rPr>
        <w:t>§ 1.</w:t>
      </w:r>
      <w:r w:rsidRPr="00A52A49">
        <w:rPr>
          <w:rFonts w:ascii="Questa-Regular" w:hAnsi="Questa-Regular"/>
          <w:color w:val="212529"/>
          <w:sz w:val="23"/>
          <w:szCs w:val="23"/>
        </w:rPr>
        <w:t> Denne bekendtgørelse regulerer kravene til den interne organisation, herunder krav til kvalitetsstyringssystemet, i revisionsvirksomheder, der udfører opgaver efter § 1, stk. 2</w:t>
      </w:r>
      <w:r>
        <w:rPr>
          <w:rFonts w:ascii="Questa-Regular" w:hAnsi="Questa-Regular"/>
          <w:color w:val="212529"/>
          <w:sz w:val="23"/>
          <w:szCs w:val="23"/>
        </w:rPr>
        <w:t>, i revisorloven, som</w:t>
      </w:r>
      <w:r w:rsidR="0090752E" w:rsidRPr="0090752E">
        <w:rPr>
          <w:rFonts w:ascii="Questa-Regular" w:hAnsi="Questa-Regular"/>
          <w:color w:val="212529"/>
          <w:sz w:val="23"/>
          <w:szCs w:val="23"/>
        </w:rPr>
        <w:t xml:space="preserve"> sat i kraft for Grønland ved kongelig anordning</w:t>
      </w:r>
      <w:r w:rsidRPr="00A52A49">
        <w:rPr>
          <w:rFonts w:ascii="Questa-Regular" w:hAnsi="Questa-Regular"/>
          <w:color w:val="212529"/>
          <w:sz w:val="23"/>
          <w:szCs w:val="23"/>
        </w:rPr>
        <w:t>.</w:t>
      </w:r>
    </w:p>
    <w:p w14:paraId="2911B511" w14:textId="77777777" w:rsidR="00A52A49" w:rsidRPr="00A52A49" w:rsidRDefault="00A52A49" w:rsidP="00A52A49">
      <w:pPr>
        <w:shd w:val="clear" w:color="auto" w:fill="F9F9FB"/>
        <w:ind w:firstLine="240"/>
        <w:rPr>
          <w:rFonts w:ascii="Questa-Regular" w:hAnsi="Questa-Regular"/>
          <w:color w:val="212529"/>
          <w:sz w:val="23"/>
          <w:szCs w:val="23"/>
        </w:rPr>
      </w:pPr>
      <w:r w:rsidRPr="00A52A49">
        <w:rPr>
          <w:rFonts w:ascii="Questa-Regular" w:hAnsi="Questa-Regular"/>
          <w:i/>
          <w:iCs/>
          <w:color w:val="212529"/>
          <w:sz w:val="23"/>
          <w:szCs w:val="23"/>
        </w:rPr>
        <w:t>Stk. 2.</w:t>
      </w:r>
      <w:r w:rsidRPr="00A52A49">
        <w:rPr>
          <w:rFonts w:ascii="Questa-Regular" w:hAnsi="Questa-Regular"/>
          <w:color w:val="212529"/>
          <w:sz w:val="23"/>
          <w:szCs w:val="23"/>
        </w:rPr>
        <w:t> De af revisionsvirksomheden anvendte systemer, ressourcer og procedurer skal sikre kontinuiteten og regelmæssigheden i udførelsen af dens opgaver.</w:t>
      </w:r>
    </w:p>
    <w:p w14:paraId="275C1F26" w14:textId="77777777" w:rsidR="00A52A49" w:rsidRPr="00A52A49" w:rsidRDefault="00A52A49" w:rsidP="00A52A49">
      <w:pPr>
        <w:shd w:val="clear" w:color="auto" w:fill="F9F9FB"/>
        <w:ind w:firstLine="240"/>
        <w:rPr>
          <w:rFonts w:ascii="Questa-Regular" w:hAnsi="Questa-Regular"/>
          <w:color w:val="212529"/>
          <w:sz w:val="23"/>
          <w:szCs w:val="23"/>
        </w:rPr>
      </w:pPr>
      <w:r w:rsidRPr="00A52A49">
        <w:rPr>
          <w:rFonts w:ascii="Questa-Regular" w:hAnsi="Questa-Regular"/>
          <w:i/>
          <w:iCs/>
          <w:color w:val="212529"/>
          <w:sz w:val="23"/>
          <w:szCs w:val="23"/>
        </w:rPr>
        <w:t>Stk. 3.</w:t>
      </w:r>
      <w:r w:rsidRPr="00A52A49">
        <w:rPr>
          <w:rFonts w:ascii="Questa-Regular" w:hAnsi="Questa-Regular"/>
          <w:color w:val="212529"/>
          <w:sz w:val="23"/>
          <w:szCs w:val="23"/>
        </w:rPr>
        <w:t> Revisionsvirksomheden skal skriftligt eller elektronisk kunne dokumentere opfyldelsen af kravene til intern organisation, herunder dokumentation for kvalitetsstyringssystemet og anvendelse heraf. Som led i opfyldelsen af kravene om intern organisation, herunder krav til kvalitetsstyringssystemet, skal revisionsvirksomheden tage højde for virksomhedens størrelse og driftsmæssige karakteristika, og om den er en del af et netværk.</w:t>
      </w:r>
    </w:p>
    <w:p w14:paraId="1423C3B5" w14:textId="77777777" w:rsidR="00A52A49" w:rsidRPr="00A52A49" w:rsidRDefault="00A52A49" w:rsidP="00A52A49">
      <w:pPr>
        <w:shd w:val="clear" w:color="auto" w:fill="F9F9FB"/>
        <w:ind w:firstLine="240"/>
        <w:rPr>
          <w:rFonts w:ascii="Questa-Regular" w:hAnsi="Questa-Regular"/>
          <w:color w:val="212529"/>
          <w:sz w:val="23"/>
          <w:szCs w:val="23"/>
        </w:rPr>
      </w:pPr>
      <w:r w:rsidRPr="00A52A49">
        <w:rPr>
          <w:rFonts w:ascii="Questa-Regular" w:hAnsi="Questa-Regular"/>
          <w:i/>
          <w:iCs/>
          <w:color w:val="212529"/>
          <w:sz w:val="23"/>
          <w:szCs w:val="23"/>
        </w:rPr>
        <w:t>Stk. 4.</w:t>
      </w:r>
      <w:r w:rsidRPr="00A52A49">
        <w:rPr>
          <w:rFonts w:ascii="Questa-Regular" w:hAnsi="Questa-Regular"/>
          <w:color w:val="212529"/>
          <w:sz w:val="23"/>
          <w:szCs w:val="23"/>
        </w:rPr>
        <w:t> Revisionsvirksomheden skal kommunikere politikkerne og procedurerne, jf. §§ 2 og 3, til virksomhedens ansatte.</w:t>
      </w:r>
    </w:p>
    <w:p w14:paraId="3B17B47F" w14:textId="77777777" w:rsidR="00A52A49" w:rsidRPr="00A52A49" w:rsidRDefault="00A52A49" w:rsidP="00A52A49">
      <w:pPr>
        <w:shd w:val="clear" w:color="auto" w:fill="F9F9FB"/>
        <w:spacing w:before="400" w:after="100"/>
        <w:jc w:val="center"/>
        <w:rPr>
          <w:rFonts w:ascii="Questa-Regular" w:hAnsi="Questa-Regular"/>
          <w:color w:val="212529"/>
          <w:sz w:val="23"/>
          <w:szCs w:val="23"/>
        </w:rPr>
      </w:pPr>
      <w:r w:rsidRPr="00A52A49">
        <w:rPr>
          <w:rFonts w:ascii="Questa-Regular" w:hAnsi="Questa-Regular"/>
          <w:color w:val="212529"/>
          <w:sz w:val="23"/>
          <w:szCs w:val="23"/>
        </w:rPr>
        <w:t>Kapitel 2</w:t>
      </w:r>
    </w:p>
    <w:p w14:paraId="17743964" w14:textId="77777777" w:rsidR="00A52A49" w:rsidRPr="00A52A49" w:rsidRDefault="00A52A49" w:rsidP="00A52A49">
      <w:pPr>
        <w:shd w:val="clear" w:color="auto" w:fill="F9F9FB"/>
        <w:spacing w:after="100"/>
        <w:jc w:val="center"/>
        <w:rPr>
          <w:rFonts w:ascii="Questa-Regular" w:hAnsi="Questa-Regular"/>
          <w:i/>
          <w:iCs/>
          <w:color w:val="212529"/>
          <w:sz w:val="23"/>
          <w:szCs w:val="23"/>
        </w:rPr>
      </w:pPr>
      <w:r w:rsidRPr="00A52A49">
        <w:rPr>
          <w:rFonts w:ascii="Questa-Regular" w:hAnsi="Questa-Regular"/>
          <w:i/>
          <w:iCs/>
          <w:color w:val="212529"/>
          <w:sz w:val="23"/>
          <w:szCs w:val="23"/>
        </w:rPr>
        <w:t>Krav til revisionsvirksomhedens interne organisation</w:t>
      </w:r>
    </w:p>
    <w:p w14:paraId="60CA6F38" w14:textId="77777777" w:rsidR="00A52A49" w:rsidRPr="00A52A49" w:rsidRDefault="00A52A49" w:rsidP="00A52A49">
      <w:pPr>
        <w:shd w:val="clear" w:color="auto" w:fill="F9F9FB"/>
        <w:spacing w:before="200"/>
        <w:ind w:firstLine="240"/>
        <w:rPr>
          <w:rFonts w:ascii="Questa-Regular" w:hAnsi="Questa-Regular"/>
          <w:color w:val="212529"/>
          <w:sz w:val="23"/>
          <w:szCs w:val="23"/>
        </w:rPr>
      </w:pPr>
      <w:r w:rsidRPr="00A52A49">
        <w:rPr>
          <w:rFonts w:ascii="Questa-Regular" w:hAnsi="Questa-Regular"/>
          <w:b/>
          <w:bCs/>
          <w:color w:val="212529"/>
          <w:sz w:val="23"/>
          <w:szCs w:val="23"/>
        </w:rPr>
        <w:t>§ 2.</w:t>
      </w:r>
      <w:r w:rsidRPr="00A52A49">
        <w:rPr>
          <w:rFonts w:ascii="Questa-Regular" w:hAnsi="Questa-Regular"/>
          <w:color w:val="212529"/>
          <w:sz w:val="23"/>
          <w:szCs w:val="23"/>
        </w:rPr>
        <w:t> En revisionsvirksomhed skal have en intern organisation med henblik på at forhindre eventuelle trusler mod revisionsvirksomhedens og revisors uafhængighed og objektivitet samt sikre kvaliteten, integriteten og grundigheden ved udførelse af erklæringsopgaver. Revisionsvirksomheden skal opfylde følgende krav til den interne organisation:</w:t>
      </w:r>
    </w:p>
    <w:p w14:paraId="51199288" w14:textId="77777777" w:rsidR="00A52A49" w:rsidRPr="00A52A49" w:rsidRDefault="00A52A49" w:rsidP="00A52A49">
      <w:pPr>
        <w:shd w:val="clear" w:color="auto" w:fill="F9F9FB"/>
        <w:ind w:left="280"/>
        <w:rPr>
          <w:rFonts w:ascii="Questa-Regular" w:hAnsi="Questa-Regular"/>
          <w:color w:val="212529"/>
          <w:sz w:val="23"/>
          <w:szCs w:val="23"/>
        </w:rPr>
      </w:pPr>
      <w:r w:rsidRPr="00A52A49">
        <w:rPr>
          <w:rFonts w:ascii="Questa-Regular" w:hAnsi="Questa-Regular"/>
          <w:color w:val="212529"/>
          <w:sz w:val="23"/>
          <w:szCs w:val="23"/>
        </w:rPr>
        <w:t>1) Revisionsvirksomheden fastsætter politikker og procedurer for at sikre, at ejerne eller aktionærerne samt medlemmerne af virksomhedens eller en tilknyttet virksomheds bestyrelse, direktion eller tilsynsorgan ikke griber ind i udførelsen af en opgave på nogen måde, der kan skabe tvivl om, hvorvidt den revisor, der udfører opgaven på revisionsvirksomhedens vegne, er uafhængig og objektiv,</w:t>
      </w:r>
    </w:p>
    <w:p w14:paraId="5D17476B" w14:textId="163B8254" w:rsidR="00A52A49" w:rsidRPr="00A52A49" w:rsidRDefault="00A52A49" w:rsidP="00A52A49">
      <w:pPr>
        <w:shd w:val="clear" w:color="auto" w:fill="F9F9FB"/>
        <w:ind w:left="280"/>
        <w:rPr>
          <w:rFonts w:ascii="Questa-Regular" w:hAnsi="Questa-Regular"/>
          <w:color w:val="212529"/>
          <w:sz w:val="23"/>
          <w:szCs w:val="23"/>
        </w:rPr>
      </w:pPr>
      <w:r w:rsidRPr="00A52A49">
        <w:rPr>
          <w:rFonts w:ascii="Questa-Regular" w:hAnsi="Questa-Regular"/>
          <w:color w:val="212529"/>
          <w:sz w:val="23"/>
          <w:szCs w:val="23"/>
        </w:rPr>
        <w:t>2) revisionsvirksomheden fastsætter organisatoriske og administrative foranstaltninger til at forebygge, identificere, eliminere eller håndtere de i § 15 a, § 24 og § 24 a</w:t>
      </w:r>
      <w:r w:rsidR="002C42BE">
        <w:rPr>
          <w:rFonts w:ascii="Questa-Regular" w:hAnsi="Questa-Regular"/>
          <w:color w:val="212529"/>
          <w:sz w:val="23"/>
          <w:szCs w:val="23"/>
        </w:rPr>
        <w:t xml:space="preserve">, i revisorloven, som </w:t>
      </w:r>
      <w:r w:rsidR="0090752E">
        <w:rPr>
          <w:rFonts w:ascii="Questa-Regular" w:hAnsi="Questa-Regular"/>
          <w:color w:val="212529"/>
          <w:sz w:val="23"/>
          <w:szCs w:val="23"/>
        </w:rPr>
        <w:t>sat i kraft</w:t>
      </w:r>
      <w:r w:rsidR="002C42BE">
        <w:rPr>
          <w:rFonts w:ascii="Questa-Regular" w:hAnsi="Questa-Regular"/>
          <w:color w:val="212529"/>
          <w:sz w:val="23"/>
          <w:szCs w:val="23"/>
        </w:rPr>
        <w:t xml:space="preserve"> for Grønland ved kongelig anordning</w:t>
      </w:r>
      <w:r w:rsidRPr="00A52A49">
        <w:rPr>
          <w:rFonts w:ascii="Questa-Regular" w:hAnsi="Questa-Regular"/>
          <w:color w:val="212529"/>
          <w:sz w:val="23"/>
          <w:szCs w:val="23"/>
        </w:rPr>
        <w:t xml:space="preserve"> omhandlede trusler mod virksomhedens og revisors uafhængighed, og kommunikerer disse foranstaltninger til virksomhedens ansatte,</w:t>
      </w:r>
    </w:p>
    <w:p w14:paraId="611BAFCE" w14:textId="77777777" w:rsidR="00A52A49" w:rsidRPr="00A52A49" w:rsidRDefault="00A52A49" w:rsidP="00A52A49">
      <w:pPr>
        <w:shd w:val="clear" w:color="auto" w:fill="F9F9FB"/>
        <w:ind w:left="280"/>
        <w:rPr>
          <w:rFonts w:ascii="Questa-Regular" w:hAnsi="Questa-Regular"/>
          <w:color w:val="212529"/>
          <w:sz w:val="23"/>
          <w:szCs w:val="23"/>
        </w:rPr>
      </w:pPr>
      <w:r w:rsidRPr="00A52A49">
        <w:rPr>
          <w:rFonts w:ascii="Questa-Regular" w:hAnsi="Questa-Regular"/>
          <w:color w:val="212529"/>
          <w:sz w:val="23"/>
          <w:szCs w:val="23"/>
        </w:rPr>
        <w:t>3) revisionsvirksomheden skal have en betryggende administrativ og regnskabsmæssig praksis, interne kvalitetsstyringsmekanismer, procedurer til risikovurdering og kontrol- og sikkerhedsforanstaltninger for informationsbehandlingssystemer, der sikrer, at beslutninger og procedurer på alle niveauer i revisionsvirksomheden overholdes, og</w:t>
      </w:r>
    </w:p>
    <w:p w14:paraId="7E346D2A" w14:textId="77777777" w:rsidR="00A52A49" w:rsidRPr="00A52A49" w:rsidRDefault="00A52A49" w:rsidP="00A52A49">
      <w:pPr>
        <w:shd w:val="clear" w:color="auto" w:fill="F9F9FB"/>
        <w:ind w:left="280"/>
        <w:rPr>
          <w:rFonts w:ascii="Questa-Regular" w:hAnsi="Questa-Regular"/>
          <w:color w:val="212529"/>
          <w:sz w:val="23"/>
          <w:szCs w:val="23"/>
        </w:rPr>
      </w:pPr>
      <w:r w:rsidRPr="00A52A49">
        <w:rPr>
          <w:rFonts w:ascii="Questa-Regular" w:hAnsi="Questa-Regular"/>
          <w:color w:val="212529"/>
          <w:sz w:val="23"/>
          <w:szCs w:val="23"/>
        </w:rPr>
        <w:t>4) revisionsvirksomheden fastsætter en passende aflønningspolitik, herunder overskudsdeling, der omfatter tilstrækkelige præstationsincitamenter til at sikre en opgaves kvalitet. Det vederlag, som revisor eller revisionsvirksomheden får fra udførelsen af andre ydelser end revision til den reviderede virksomhed, må ikke indgå i præstationsevalueringen eller i aflønningen af personer, der deltager i eller er i stand til at påvirke udførelsen af opgaven.</w:t>
      </w:r>
    </w:p>
    <w:p w14:paraId="3C4CE3B6" w14:textId="77777777" w:rsidR="00A52A49" w:rsidRPr="00A52A49" w:rsidRDefault="00A52A49" w:rsidP="00A52A49">
      <w:pPr>
        <w:shd w:val="clear" w:color="auto" w:fill="F9F9FB"/>
        <w:ind w:firstLine="240"/>
        <w:rPr>
          <w:rFonts w:ascii="Questa-Regular" w:hAnsi="Questa-Regular"/>
          <w:color w:val="212529"/>
          <w:sz w:val="23"/>
          <w:szCs w:val="23"/>
        </w:rPr>
      </w:pPr>
      <w:r w:rsidRPr="00A52A49">
        <w:rPr>
          <w:rFonts w:ascii="Questa-Regular" w:hAnsi="Questa-Regular"/>
          <w:i/>
          <w:iCs/>
          <w:color w:val="212529"/>
          <w:sz w:val="23"/>
          <w:szCs w:val="23"/>
        </w:rPr>
        <w:lastRenderedPageBreak/>
        <w:t>Stk. 2.</w:t>
      </w:r>
      <w:r w:rsidRPr="00A52A49">
        <w:rPr>
          <w:rFonts w:ascii="Questa-Regular" w:hAnsi="Questa-Regular"/>
          <w:color w:val="212529"/>
          <w:sz w:val="23"/>
          <w:szCs w:val="23"/>
        </w:rPr>
        <w:t xml:space="preserve"> Kravene i § 2, stk. 1, nr. 1 og 4, finder ikke anvendelse for revisionsvirksomheder, som kun har </w:t>
      </w:r>
      <w:proofErr w:type="spellStart"/>
      <w:r w:rsidRPr="00A52A49">
        <w:rPr>
          <w:rFonts w:ascii="Questa-Regular" w:hAnsi="Questa-Regular"/>
          <w:color w:val="212529"/>
          <w:sz w:val="23"/>
          <w:szCs w:val="23"/>
        </w:rPr>
        <w:t>èn</w:t>
      </w:r>
      <w:proofErr w:type="spellEnd"/>
      <w:r w:rsidRPr="00A52A49">
        <w:rPr>
          <w:rFonts w:ascii="Questa-Regular" w:hAnsi="Questa-Regular"/>
          <w:color w:val="212529"/>
          <w:sz w:val="23"/>
          <w:szCs w:val="23"/>
        </w:rPr>
        <w:t xml:space="preserve"> tilknyttet revisor, og som ikke har ansatte, der deltager i udførelse af erklæringsopgaver.</w:t>
      </w:r>
    </w:p>
    <w:p w14:paraId="6CC895E8" w14:textId="190A94FF" w:rsidR="00A52A49" w:rsidRPr="00A52A49" w:rsidRDefault="00A52A49" w:rsidP="00A52A49">
      <w:pPr>
        <w:shd w:val="clear" w:color="auto" w:fill="F9F9FB"/>
        <w:ind w:firstLine="240"/>
        <w:rPr>
          <w:rFonts w:ascii="Questa-Regular" w:hAnsi="Questa-Regular"/>
          <w:color w:val="212529"/>
          <w:sz w:val="23"/>
          <w:szCs w:val="23"/>
        </w:rPr>
      </w:pPr>
      <w:r w:rsidRPr="00A52A49">
        <w:rPr>
          <w:rFonts w:ascii="Questa-Regular" w:hAnsi="Questa-Regular"/>
          <w:i/>
          <w:iCs/>
          <w:color w:val="212529"/>
          <w:sz w:val="23"/>
          <w:szCs w:val="23"/>
        </w:rPr>
        <w:t>Stk. 3.</w:t>
      </w:r>
      <w:r w:rsidRPr="00A52A49">
        <w:rPr>
          <w:rFonts w:ascii="Questa-Regular" w:hAnsi="Questa-Regular"/>
          <w:color w:val="212529"/>
          <w:sz w:val="23"/>
          <w:szCs w:val="23"/>
        </w:rPr>
        <w:t> En revisionsvirksomhed, der udelukkende udfører opgaver efter § 1, stk. 2,</w:t>
      </w:r>
      <w:r w:rsidR="00442225">
        <w:rPr>
          <w:rFonts w:ascii="Questa-Regular" w:hAnsi="Questa-Regular"/>
          <w:color w:val="212529"/>
          <w:sz w:val="23"/>
          <w:szCs w:val="23"/>
        </w:rPr>
        <w:t xml:space="preserve"> i revisorloven, som </w:t>
      </w:r>
      <w:r w:rsidR="0090752E">
        <w:rPr>
          <w:rFonts w:ascii="Questa-Regular" w:hAnsi="Questa-Regular"/>
          <w:color w:val="212529"/>
          <w:sz w:val="23"/>
          <w:szCs w:val="23"/>
        </w:rPr>
        <w:t>sat i kraft</w:t>
      </w:r>
      <w:r w:rsidR="00442225">
        <w:rPr>
          <w:rFonts w:ascii="Questa-Regular" w:hAnsi="Questa-Regular"/>
          <w:color w:val="212529"/>
          <w:sz w:val="23"/>
          <w:szCs w:val="23"/>
        </w:rPr>
        <w:t xml:space="preserve"> for Grønland ved kongelig anordning,</w:t>
      </w:r>
      <w:r w:rsidRPr="00A52A49">
        <w:rPr>
          <w:rFonts w:ascii="Questa-Regular" w:hAnsi="Questa-Regular"/>
          <w:color w:val="212529"/>
          <w:sz w:val="23"/>
          <w:szCs w:val="23"/>
        </w:rPr>
        <w:t xml:space="preserve"> for små virksomheder, kan anvende mere uformelle metoder, når den dokumenterer opfyldelsen af kravene til intern organisation, såsom notater, tjeklister og formularer.</w:t>
      </w:r>
    </w:p>
    <w:p w14:paraId="662BC87C" w14:textId="709657ED" w:rsidR="00A52A49" w:rsidRPr="00A52A49" w:rsidRDefault="00A52A49" w:rsidP="00A52A49">
      <w:pPr>
        <w:shd w:val="clear" w:color="auto" w:fill="F9F9FB"/>
        <w:ind w:firstLine="240"/>
        <w:rPr>
          <w:rFonts w:ascii="Questa-Regular" w:hAnsi="Questa-Regular"/>
          <w:color w:val="212529"/>
          <w:sz w:val="23"/>
          <w:szCs w:val="23"/>
        </w:rPr>
      </w:pPr>
      <w:r w:rsidRPr="00A52A49">
        <w:rPr>
          <w:rFonts w:ascii="Questa-Regular" w:hAnsi="Questa-Regular"/>
          <w:i/>
          <w:iCs/>
          <w:color w:val="212529"/>
          <w:sz w:val="23"/>
          <w:szCs w:val="23"/>
        </w:rPr>
        <w:t>Stk. 4.</w:t>
      </w:r>
      <w:r w:rsidRPr="00A52A49">
        <w:rPr>
          <w:rFonts w:ascii="Questa-Regular" w:hAnsi="Questa-Regular"/>
          <w:color w:val="212529"/>
          <w:sz w:val="23"/>
          <w:szCs w:val="23"/>
        </w:rPr>
        <w:t> Revisionsvirksomheden skal overvåge og evaluere hensigtsmæssigheden og effektiviteten af de anvendte systemer, interne kvalitetsstyringsmekanismer og andre ordninger, der etableres i overensstemmelse med revisorloven og for virksomheder af interesse for offentligheden forordning (EU) nr. 537/2014,</w:t>
      </w:r>
      <w:r w:rsidR="00442225">
        <w:rPr>
          <w:rFonts w:ascii="Questa-Regular" w:hAnsi="Questa-Regular"/>
          <w:color w:val="212529"/>
          <w:sz w:val="23"/>
          <w:szCs w:val="23"/>
        </w:rPr>
        <w:t xml:space="preserve"> som </w:t>
      </w:r>
      <w:r w:rsidR="0090752E">
        <w:rPr>
          <w:rFonts w:ascii="Questa-Regular" w:hAnsi="Questa-Regular"/>
          <w:color w:val="212529"/>
          <w:sz w:val="23"/>
          <w:szCs w:val="23"/>
        </w:rPr>
        <w:t xml:space="preserve">sat i kraft </w:t>
      </w:r>
      <w:r w:rsidR="00442225">
        <w:rPr>
          <w:rFonts w:ascii="Questa-Regular" w:hAnsi="Questa-Regular"/>
          <w:color w:val="212529"/>
          <w:sz w:val="23"/>
          <w:szCs w:val="23"/>
        </w:rPr>
        <w:t>for Grønland ved kongelig anordning,</w:t>
      </w:r>
      <w:r w:rsidRPr="00A52A49">
        <w:rPr>
          <w:rFonts w:ascii="Questa-Regular" w:hAnsi="Questa-Regular"/>
          <w:color w:val="212529"/>
          <w:sz w:val="23"/>
          <w:szCs w:val="23"/>
        </w:rPr>
        <w:t xml:space="preserve"> samt træffe passende foranstaltninger til at afhjælpe eventuelle mangler ved de etablerede systemer.</w:t>
      </w:r>
    </w:p>
    <w:p w14:paraId="38B729C5" w14:textId="77777777" w:rsidR="00A52A49" w:rsidRPr="00A52A49" w:rsidRDefault="00A52A49" w:rsidP="00A52A49">
      <w:pPr>
        <w:shd w:val="clear" w:color="auto" w:fill="F9F9FB"/>
        <w:spacing w:before="300" w:after="100"/>
        <w:jc w:val="center"/>
        <w:rPr>
          <w:rFonts w:ascii="Questa-Regular" w:hAnsi="Questa-Regular"/>
          <w:i/>
          <w:iCs/>
          <w:color w:val="212529"/>
          <w:sz w:val="23"/>
          <w:szCs w:val="23"/>
        </w:rPr>
      </w:pPr>
      <w:r w:rsidRPr="00A52A49">
        <w:rPr>
          <w:rFonts w:ascii="Questa-Regular" w:hAnsi="Questa-Regular"/>
          <w:i/>
          <w:iCs/>
          <w:color w:val="212529"/>
          <w:sz w:val="23"/>
          <w:szCs w:val="23"/>
        </w:rPr>
        <w:t>Kvalitetsstyringssystem</w:t>
      </w:r>
    </w:p>
    <w:p w14:paraId="65CA338B" w14:textId="77777777" w:rsidR="00A52A49" w:rsidRPr="00A52A49" w:rsidRDefault="00A52A49" w:rsidP="00A52A49">
      <w:pPr>
        <w:shd w:val="clear" w:color="auto" w:fill="F9F9FB"/>
        <w:spacing w:before="200"/>
        <w:ind w:firstLine="240"/>
        <w:rPr>
          <w:rFonts w:ascii="Questa-Regular" w:hAnsi="Questa-Regular"/>
          <w:color w:val="212529"/>
          <w:sz w:val="23"/>
          <w:szCs w:val="23"/>
        </w:rPr>
      </w:pPr>
      <w:r w:rsidRPr="00A52A49">
        <w:rPr>
          <w:rFonts w:ascii="Questa-Regular" w:hAnsi="Questa-Regular"/>
          <w:b/>
          <w:bCs/>
          <w:color w:val="212529"/>
          <w:sz w:val="23"/>
          <w:szCs w:val="23"/>
        </w:rPr>
        <w:t>§ 3.</w:t>
      </w:r>
      <w:r w:rsidRPr="00A52A49">
        <w:rPr>
          <w:rFonts w:ascii="Questa-Regular" w:hAnsi="Questa-Regular"/>
          <w:color w:val="212529"/>
          <w:sz w:val="23"/>
          <w:szCs w:val="23"/>
        </w:rPr>
        <w:t> Revisionsvirksomheden skal have et kvalitetsstyringssystem, som i det mindste skal omfatte fyldestgørende politikker og procedurer for følgende elementer:</w:t>
      </w:r>
    </w:p>
    <w:p w14:paraId="1928588E" w14:textId="77777777" w:rsidR="00A52A49" w:rsidRPr="00A52A49" w:rsidRDefault="00A52A49" w:rsidP="00A52A49">
      <w:pPr>
        <w:shd w:val="clear" w:color="auto" w:fill="F9F9FB"/>
        <w:ind w:left="280"/>
        <w:rPr>
          <w:rFonts w:ascii="Questa-Regular" w:hAnsi="Questa-Regular"/>
          <w:color w:val="212529"/>
          <w:sz w:val="23"/>
          <w:szCs w:val="23"/>
        </w:rPr>
      </w:pPr>
      <w:r w:rsidRPr="00A52A49">
        <w:rPr>
          <w:rFonts w:ascii="Questa-Regular" w:hAnsi="Questa-Regular"/>
          <w:color w:val="212529"/>
          <w:sz w:val="23"/>
          <w:szCs w:val="23"/>
        </w:rPr>
        <w:t>1) Ledelsesansvar for kvalitet i virksomheden,</w:t>
      </w:r>
    </w:p>
    <w:p w14:paraId="3BD9F922" w14:textId="77777777" w:rsidR="00A52A49" w:rsidRPr="00A52A49" w:rsidRDefault="00A52A49" w:rsidP="00A52A49">
      <w:pPr>
        <w:shd w:val="clear" w:color="auto" w:fill="F9F9FB"/>
        <w:ind w:left="280"/>
        <w:rPr>
          <w:rFonts w:ascii="Questa-Regular" w:hAnsi="Questa-Regular"/>
          <w:color w:val="212529"/>
          <w:sz w:val="23"/>
          <w:szCs w:val="23"/>
        </w:rPr>
      </w:pPr>
      <w:r w:rsidRPr="00A52A49">
        <w:rPr>
          <w:rFonts w:ascii="Questa-Regular" w:hAnsi="Questa-Regular"/>
          <w:color w:val="212529"/>
          <w:sz w:val="23"/>
          <w:szCs w:val="23"/>
        </w:rPr>
        <w:t>2) relevante etiske krav,</w:t>
      </w:r>
    </w:p>
    <w:p w14:paraId="34375403" w14:textId="77777777" w:rsidR="00A52A49" w:rsidRPr="00A52A49" w:rsidRDefault="00A52A49" w:rsidP="00A52A49">
      <w:pPr>
        <w:shd w:val="clear" w:color="auto" w:fill="F9F9FB"/>
        <w:ind w:left="280"/>
        <w:rPr>
          <w:rFonts w:ascii="Questa-Regular" w:hAnsi="Questa-Regular"/>
          <w:color w:val="212529"/>
          <w:sz w:val="23"/>
          <w:szCs w:val="23"/>
        </w:rPr>
      </w:pPr>
      <w:r w:rsidRPr="00A52A49">
        <w:rPr>
          <w:rFonts w:ascii="Questa-Regular" w:hAnsi="Questa-Regular"/>
          <w:color w:val="212529"/>
          <w:sz w:val="23"/>
          <w:szCs w:val="23"/>
        </w:rPr>
        <w:t>3) accept og fortsættelse af klientforhold og specifikke opgaver,</w:t>
      </w:r>
    </w:p>
    <w:p w14:paraId="499EB594" w14:textId="77777777" w:rsidR="00A52A49" w:rsidRPr="00A52A49" w:rsidRDefault="00A52A49" w:rsidP="00A52A49">
      <w:pPr>
        <w:shd w:val="clear" w:color="auto" w:fill="F9F9FB"/>
        <w:ind w:left="280"/>
        <w:rPr>
          <w:rFonts w:ascii="Questa-Regular" w:hAnsi="Questa-Regular"/>
          <w:color w:val="212529"/>
          <w:sz w:val="23"/>
          <w:szCs w:val="23"/>
        </w:rPr>
      </w:pPr>
      <w:r w:rsidRPr="00A52A49">
        <w:rPr>
          <w:rFonts w:ascii="Questa-Regular" w:hAnsi="Questa-Regular"/>
          <w:color w:val="212529"/>
          <w:sz w:val="23"/>
          <w:szCs w:val="23"/>
        </w:rPr>
        <w:t>4) menneskelige ressourcer, herunder at revisor og andre personer tilknyttet udførelse af opgaven besidder de nødvendige kompetencer og færdigheder til at udføre opgaven,</w:t>
      </w:r>
    </w:p>
    <w:p w14:paraId="68A8DB56" w14:textId="77777777" w:rsidR="00A52A49" w:rsidRPr="00A52A49" w:rsidRDefault="00A52A49" w:rsidP="00A52A49">
      <w:pPr>
        <w:shd w:val="clear" w:color="auto" w:fill="F9F9FB"/>
        <w:ind w:left="280"/>
        <w:rPr>
          <w:rFonts w:ascii="Questa-Regular" w:hAnsi="Questa-Regular"/>
          <w:color w:val="212529"/>
          <w:sz w:val="23"/>
          <w:szCs w:val="23"/>
        </w:rPr>
      </w:pPr>
      <w:r w:rsidRPr="00A52A49">
        <w:rPr>
          <w:rFonts w:ascii="Questa-Regular" w:hAnsi="Questa-Regular"/>
          <w:color w:val="212529"/>
          <w:sz w:val="23"/>
          <w:szCs w:val="23"/>
        </w:rPr>
        <w:t>5) opgavens udførelse, herunder konsultation, tilsyn og kontrol med revisors og andre personer tilknyttet opgavens aktiviteter og opbygning af opgavearkivet,</w:t>
      </w:r>
    </w:p>
    <w:p w14:paraId="30F353A6" w14:textId="7D3C5737" w:rsidR="00A52A49" w:rsidRPr="00A52A49" w:rsidRDefault="00A52A49" w:rsidP="00A52A49">
      <w:pPr>
        <w:shd w:val="clear" w:color="auto" w:fill="F9F9FB"/>
        <w:ind w:left="280"/>
        <w:rPr>
          <w:rFonts w:ascii="Questa-Regular" w:hAnsi="Questa-Regular"/>
          <w:color w:val="212529"/>
          <w:sz w:val="23"/>
          <w:szCs w:val="23"/>
        </w:rPr>
      </w:pPr>
      <w:r w:rsidRPr="00A52A49">
        <w:rPr>
          <w:rFonts w:ascii="Questa-Regular" w:hAnsi="Questa-Regular"/>
          <w:color w:val="212529"/>
          <w:sz w:val="23"/>
          <w:szCs w:val="23"/>
        </w:rPr>
        <w:t>6) overvågning og evaluering af kvalitetsstyringssystemet og erklæringsopgaver, herunder overvågning af ordningen som omhandlet i § 28 a</w:t>
      </w:r>
      <w:r w:rsidR="00771FAD">
        <w:rPr>
          <w:rFonts w:ascii="Questa-Regular" w:hAnsi="Questa-Regular"/>
          <w:color w:val="212529"/>
          <w:sz w:val="23"/>
          <w:szCs w:val="23"/>
        </w:rPr>
        <w:t>, i revisorloven</w:t>
      </w:r>
      <w:r w:rsidR="00442225">
        <w:rPr>
          <w:rFonts w:ascii="Questa-Regular" w:hAnsi="Questa-Regular"/>
          <w:color w:val="212529"/>
          <w:sz w:val="23"/>
          <w:szCs w:val="23"/>
        </w:rPr>
        <w:t xml:space="preserve">, som </w:t>
      </w:r>
      <w:r w:rsidR="0090752E">
        <w:rPr>
          <w:rFonts w:ascii="Questa-Regular" w:hAnsi="Questa-Regular"/>
          <w:color w:val="212529"/>
          <w:sz w:val="23"/>
          <w:szCs w:val="23"/>
        </w:rPr>
        <w:t>sat i kraft</w:t>
      </w:r>
      <w:r w:rsidR="00442225">
        <w:rPr>
          <w:rFonts w:ascii="Questa-Regular" w:hAnsi="Questa-Regular"/>
          <w:color w:val="212529"/>
          <w:sz w:val="23"/>
          <w:szCs w:val="23"/>
        </w:rPr>
        <w:t xml:space="preserve"> for Grønland ved kongelig anordning,</w:t>
      </w:r>
      <w:r w:rsidRPr="00A52A49">
        <w:rPr>
          <w:rFonts w:ascii="Questa-Regular" w:hAnsi="Questa-Regular"/>
          <w:color w:val="212529"/>
          <w:sz w:val="23"/>
          <w:szCs w:val="23"/>
        </w:rPr>
        <w:t xml:space="preserve"> samt passende og effektive organisatoriske og administrative foranstaltninger til at håndtere og registrere hændelser, som har eller kan få alvorlige konsekvenser for integriteten ved udførelsen af en opgave, og</w:t>
      </w:r>
    </w:p>
    <w:p w14:paraId="01DCE63E" w14:textId="77777777" w:rsidR="00A52A49" w:rsidRPr="00A52A49" w:rsidRDefault="00A52A49" w:rsidP="00A52A49">
      <w:pPr>
        <w:shd w:val="clear" w:color="auto" w:fill="F9F9FB"/>
        <w:ind w:left="280"/>
        <w:rPr>
          <w:rFonts w:ascii="Questa-Regular" w:hAnsi="Questa-Regular"/>
          <w:color w:val="212529"/>
          <w:sz w:val="23"/>
          <w:szCs w:val="23"/>
        </w:rPr>
      </w:pPr>
      <w:r w:rsidRPr="00A52A49">
        <w:rPr>
          <w:rFonts w:ascii="Questa-Regular" w:hAnsi="Questa-Regular"/>
          <w:color w:val="212529"/>
          <w:sz w:val="23"/>
          <w:szCs w:val="23"/>
        </w:rPr>
        <w:t>7) outsourcing af opgaver til tredjemand for at sikre, at det ikke sker på en sådan måde, at kvaliteten af revisionsvirksomhedens interne og eksterne kvalitetskontrol forringes.</w:t>
      </w:r>
    </w:p>
    <w:p w14:paraId="12799152" w14:textId="77777777" w:rsidR="00A52A49" w:rsidRPr="00A52A49" w:rsidRDefault="00A52A49" w:rsidP="00A52A49">
      <w:pPr>
        <w:shd w:val="clear" w:color="auto" w:fill="F9F9FB"/>
        <w:ind w:firstLine="240"/>
        <w:rPr>
          <w:rFonts w:ascii="Questa-Regular" w:hAnsi="Questa-Regular"/>
          <w:color w:val="212529"/>
          <w:sz w:val="23"/>
          <w:szCs w:val="23"/>
        </w:rPr>
      </w:pPr>
      <w:r w:rsidRPr="00A52A49">
        <w:rPr>
          <w:rFonts w:ascii="Questa-Regular" w:hAnsi="Questa-Regular"/>
          <w:i/>
          <w:iCs/>
          <w:color w:val="212529"/>
          <w:sz w:val="23"/>
          <w:szCs w:val="23"/>
        </w:rPr>
        <w:t>Stk. 2.</w:t>
      </w:r>
      <w:r w:rsidRPr="00A52A49">
        <w:rPr>
          <w:rFonts w:ascii="Questa-Regular" w:hAnsi="Questa-Regular"/>
          <w:color w:val="212529"/>
          <w:sz w:val="23"/>
          <w:szCs w:val="23"/>
        </w:rPr>
        <w:t> Outsourcing af opgaver berører ikke revisionsvirksomhedens og den underskrivende revisors ansvar og pligter efter revisorlovgivningen.</w:t>
      </w:r>
    </w:p>
    <w:p w14:paraId="5CC8C47E" w14:textId="77777777" w:rsidR="00A52A49" w:rsidRPr="00A52A49" w:rsidRDefault="00A52A49" w:rsidP="00A52A49">
      <w:pPr>
        <w:shd w:val="clear" w:color="auto" w:fill="F9F9FB"/>
        <w:ind w:firstLine="240"/>
        <w:rPr>
          <w:rFonts w:ascii="Questa-Regular" w:hAnsi="Questa-Regular"/>
          <w:color w:val="212529"/>
          <w:sz w:val="23"/>
          <w:szCs w:val="23"/>
        </w:rPr>
      </w:pPr>
      <w:r w:rsidRPr="00A52A49">
        <w:rPr>
          <w:rFonts w:ascii="Questa-Regular" w:hAnsi="Questa-Regular"/>
          <w:i/>
          <w:iCs/>
          <w:color w:val="212529"/>
          <w:sz w:val="23"/>
          <w:szCs w:val="23"/>
        </w:rPr>
        <w:t>Stk. 3.</w:t>
      </w:r>
      <w:r w:rsidRPr="00A52A49">
        <w:rPr>
          <w:rFonts w:ascii="Questa-Regular" w:hAnsi="Questa-Regular"/>
          <w:color w:val="212529"/>
          <w:sz w:val="23"/>
          <w:szCs w:val="23"/>
        </w:rPr>
        <w:t> Revisionsvirksomheden skal årligt evaluere kvalitetsstyringssystemet og føre fortegnelser over resultaterne af evalueringen samt eventuelle foreslåede foranstaltninger til ændring af kvalitetsstyringssystemet. Ansvaret for kvalitetsstyringssystemet skal ligge hos en godkendt revisor.</w:t>
      </w:r>
    </w:p>
    <w:p w14:paraId="1D26EE1E" w14:textId="77777777" w:rsidR="00A52A49" w:rsidRPr="00A52A49" w:rsidRDefault="00A52A49" w:rsidP="00A52A49">
      <w:pPr>
        <w:shd w:val="clear" w:color="auto" w:fill="F9F9FB"/>
        <w:ind w:firstLine="240"/>
        <w:rPr>
          <w:rFonts w:ascii="Questa-Regular" w:hAnsi="Questa-Regular"/>
          <w:color w:val="212529"/>
          <w:sz w:val="23"/>
          <w:szCs w:val="23"/>
        </w:rPr>
      </w:pPr>
      <w:r w:rsidRPr="00A52A49">
        <w:rPr>
          <w:rFonts w:ascii="Questa-Regular" w:hAnsi="Questa-Regular"/>
          <w:i/>
          <w:iCs/>
          <w:color w:val="212529"/>
          <w:sz w:val="23"/>
          <w:szCs w:val="23"/>
        </w:rPr>
        <w:t>Stk. 4.</w:t>
      </w:r>
      <w:r w:rsidRPr="00A52A49">
        <w:rPr>
          <w:rFonts w:ascii="Questa-Regular" w:hAnsi="Questa-Regular"/>
          <w:color w:val="212529"/>
          <w:sz w:val="23"/>
          <w:szCs w:val="23"/>
        </w:rPr>
        <w:t> Procedurer for overvågning efter stk. 1, nr. 6, omfatter ligeledes procedurer, der sikrer en tilstrækkelig og rettidig opfølgning på hændelser, der medfører risiko for, at revisor har overtrådt, eller vil overtræde, bestemmelser i revisorlovgivningen, herunder procedurer der sikrer, at opfølgningen på sådanne hændelser dokumenteres.</w:t>
      </w:r>
    </w:p>
    <w:p w14:paraId="7989AE4A" w14:textId="091AF32B" w:rsidR="00A52A49" w:rsidRPr="00A52A49" w:rsidRDefault="00A52A49" w:rsidP="00A52A49">
      <w:pPr>
        <w:shd w:val="clear" w:color="auto" w:fill="F9F9FB"/>
        <w:ind w:firstLine="240"/>
        <w:rPr>
          <w:rFonts w:ascii="Questa-Regular" w:hAnsi="Questa-Regular"/>
          <w:color w:val="212529"/>
          <w:sz w:val="23"/>
          <w:szCs w:val="23"/>
        </w:rPr>
      </w:pPr>
      <w:r w:rsidRPr="00A52A49">
        <w:rPr>
          <w:rFonts w:ascii="Questa-Regular" w:hAnsi="Questa-Regular"/>
          <w:i/>
          <w:iCs/>
          <w:color w:val="212529"/>
          <w:sz w:val="23"/>
          <w:szCs w:val="23"/>
        </w:rPr>
        <w:t>Stk. 5.</w:t>
      </w:r>
      <w:r w:rsidRPr="00A52A49">
        <w:rPr>
          <w:rFonts w:ascii="Questa-Regular" w:hAnsi="Questa-Regular"/>
          <w:color w:val="212529"/>
          <w:sz w:val="23"/>
          <w:szCs w:val="23"/>
        </w:rPr>
        <w:t xml:space="preserve"> En revisionsvirksomhed, der udelukkende udfører opgaver efter § 1, stk. 2, </w:t>
      </w:r>
      <w:r w:rsidR="00771FAD">
        <w:rPr>
          <w:rFonts w:ascii="Questa-Regular" w:hAnsi="Questa-Regular"/>
          <w:color w:val="212529"/>
          <w:sz w:val="23"/>
          <w:szCs w:val="23"/>
        </w:rPr>
        <w:t xml:space="preserve">i revisorloven, som </w:t>
      </w:r>
      <w:r w:rsidR="0090752E">
        <w:rPr>
          <w:rFonts w:ascii="Questa-Regular" w:hAnsi="Questa-Regular"/>
          <w:color w:val="212529"/>
          <w:sz w:val="23"/>
          <w:szCs w:val="23"/>
        </w:rPr>
        <w:t>sat i kraft</w:t>
      </w:r>
      <w:r w:rsidR="00771FAD">
        <w:rPr>
          <w:rFonts w:ascii="Questa-Regular" w:hAnsi="Questa-Regular"/>
          <w:color w:val="212529"/>
          <w:sz w:val="23"/>
          <w:szCs w:val="23"/>
        </w:rPr>
        <w:t xml:space="preserve"> for Grønland ved kongelig anordning, </w:t>
      </w:r>
      <w:r w:rsidRPr="00A52A49">
        <w:rPr>
          <w:rFonts w:ascii="Questa-Regular" w:hAnsi="Questa-Regular"/>
          <w:color w:val="212529"/>
          <w:sz w:val="23"/>
          <w:szCs w:val="23"/>
        </w:rPr>
        <w:t>for små virksomheder, kan anvende mere uformelle og mindre omfattende metoder, når den skal dokumentere og kommunikere politikker og procedurer, såsom notater, tjeklister og formularer.</w:t>
      </w:r>
    </w:p>
    <w:p w14:paraId="31F05255" w14:textId="77777777" w:rsidR="00A52A49" w:rsidRPr="00A52A49" w:rsidRDefault="00A52A49" w:rsidP="00A52A49">
      <w:pPr>
        <w:shd w:val="clear" w:color="auto" w:fill="F9F9FB"/>
        <w:spacing w:before="400" w:after="100"/>
        <w:jc w:val="center"/>
        <w:rPr>
          <w:rFonts w:ascii="Questa-Regular" w:hAnsi="Questa-Regular"/>
          <w:color w:val="212529"/>
          <w:sz w:val="23"/>
          <w:szCs w:val="23"/>
        </w:rPr>
      </w:pPr>
      <w:r w:rsidRPr="00A52A49">
        <w:rPr>
          <w:rFonts w:ascii="Questa-Regular" w:hAnsi="Questa-Regular"/>
          <w:color w:val="212529"/>
          <w:sz w:val="23"/>
          <w:szCs w:val="23"/>
        </w:rPr>
        <w:t>Kapitel 3</w:t>
      </w:r>
    </w:p>
    <w:p w14:paraId="6B934DAF" w14:textId="77777777" w:rsidR="00A52A49" w:rsidRPr="00A52A49" w:rsidRDefault="00A52A49" w:rsidP="00A52A49">
      <w:pPr>
        <w:shd w:val="clear" w:color="auto" w:fill="F9F9FB"/>
        <w:spacing w:after="100"/>
        <w:jc w:val="center"/>
        <w:rPr>
          <w:rFonts w:ascii="Questa-Regular" w:hAnsi="Questa-Regular"/>
          <w:i/>
          <w:iCs/>
          <w:color w:val="212529"/>
          <w:sz w:val="23"/>
          <w:szCs w:val="23"/>
        </w:rPr>
      </w:pPr>
      <w:r w:rsidRPr="00A52A49">
        <w:rPr>
          <w:rFonts w:ascii="Questa-Regular" w:hAnsi="Questa-Regular"/>
          <w:i/>
          <w:iCs/>
          <w:color w:val="212529"/>
          <w:sz w:val="23"/>
          <w:szCs w:val="23"/>
        </w:rPr>
        <w:t>Ikrafttræden</w:t>
      </w:r>
    </w:p>
    <w:p w14:paraId="0D18255E" w14:textId="62C4061C" w:rsidR="00A52A49" w:rsidRPr="00A52A49" w:rsidRDefault="00A52A49" w:rsidP="00A52A49">
      <w:pPr>
        <w:shd w:val="clear" w:color="auto" w:fill="F9F9FB"/>
        <w:spacing w:before="200"/>
        <w:ind w:firstLine="240"/>
        <w:rPr>
          <w:rFonts w:ascii="Questa-Regular" w:hAnsi="Questa-Regular"/>
          <w:color w:val="212529"/>
          <w:sz w:val="23"/>
          <w:szCs w:val="23"/>
        </w:rPr>
      </w:pPr>
      <w:r w:rsidRPr="00A52A49">
        <w:rPr>
          <w:rFonts w:ascii="Questa-Regular" w:hAnsi="Questa-Regular"/>
          <w:b/>
          <w:bCs/>
          <w:color w:val="212529"/>
          <w:sz w:val="23"/>
          <w:szCs w:val="23"/>
        </w:rPr>
        <w:t>§ 4.</w:t>
      </w:r>
      <w:r w:rsidRPr="00A52A49">
        <w:rPr>
          <w:rFonts w:ascii="Questa-Regular" w:hAnsi="Questa-Regular"/>
          <w:color w:val="212529"/>
          <w:sz w:val="23"/>
          <w:szCs w:val="23"/>
        </w:rPr>
        <w:t xml:space="preserve"> Bekendtgørelsen træder i kraft den </w:t>
      </w:r>
      <w:r w:rsidR="00B63945">
        <w:rPr>
          <w:rFonts w:ascii="Questa-Regular" w:hAnsi="Questa-Regular"/>
          <w:color w:val="212529"/>
          <w:sz w:val="23"/>
          <w:szCs w:val="23"/>
        </w:rPr>
        <w:t>1. januar</w:t>
      </w:r>
      <w:r w:rsidRPr="00A52A49">
        <w:rPr>
          <w:rFonts w:ascii="Questa-Regular" w:hAnsi="Questa-Regular"/>
          <w:color w:val="212529"/>
          <w:sz w:val="23"/>
          <w:szCs w:val="23"/>
        </w:rPr>
        <w:t xml:space="preserve"> 20</w:t>
      </w:r>
      <w:r w:rsidR="00B94D65">
        <w:rPr>
          <w:rFonts w:ascii="Questa-Regular" w:hAnsi="Questa-Regular"/>
          <w:color w:val="212529"/>
          <w:sz w:val="23"/>
          <w:szCs w:val="23"/>
        </w:rPr>
        <w:t>2</w:t>
      </w:r>
      <w:r w:rsidR="00B63945">
        <w:rPr>
          <w:rFonts w:ascii="Questa-Regular" w:hAnsi="Questa-Regular"/>
          <w:color w:val="212529"/>
          <w:sz w:val="23"/>
          <w:szCs w:val="23"/>
        </w:rPr>
        <w:t>3</w:t>
      </w:r>
      <w:r w:rsidRPr="00A52A49">
        <w:rPr>
          <w:rFonts w:ascii="Questa-Regular" w:hAnsi="Questa-Regular"/>
          <w:color w:val="212529"/>
          <w:sz w:val="23"/>
          <w:szCs w:val="23"/>
        </w:rPr>
        <w:t>.</w:t>
      </w:r>
    </w:p>
    <w:p w14:paraId="725E451D" w14:textId="3619EEFE" w:rsidR="00A52A49" w:rsidRPr="00A52A49" w:rsidRDefault="00A52A49" w:rsidP="00A52A49">
      <w:pPr>
        <w:shd w:val="clear" w:color="auto" w:fill="F9F9FB"/>
        <w:ind w:firstLine="240"/>
        <w:rPr>
          <w:rFonts w:ascii="Questa-Regular" w:hAnsi="Questa-Regular"/>
          <w:color w:val="212529"/>
          <w:sz w:val="23"/>
          <w:szCs w:val="23"/>
        </w:rPr>
      </w:pPr>
    </w:p>
    <w:p w14:paraId="258E4BB1" w14:textId="3543D2BB" w:rsidR="00A52A49" w:rsidRPr="00A52A49" w:rsidRDefault="00A52A49" w:rsidP="00A52A49">
      <w:pPr>
        <w:shd w:val="clear" w:color="auto" w:fill="F9F9FB"/>
        <w:spacing w:before="120"/>
        <w:jc w:val="center"/>
        <w:rPr>
          <w:rFonts w:ascii="Questa-Regular" w:hAnsi="Questa-Regular"/>
          <w:i/>
          <w:iCs/>
          <w:color w:val="212529"/>
          <w:sz w:val="23"/>
          <w:szCs w:val="23"/>
        </w:rPr>
      </w:pPr>
      <w:r w:rsidRPr="00A52A49">
        <w:rPr>
          <w:rFonts w:ascii="Questa-Regular" w:hAnsi="Questa-Regular"/>
          <w:i/>
          <w:iCs/>
          <w:color w:val="212529"/>
          <w:sz w:val="23"/>
          <w:szCs w:val="23"/>
        </w:rPr>
        <w:t xml:space="preserve">Erhvervsstyrelsen, den </w:t>
      </w:r>
      <w:r w:rsidR="00B94D65">
        <w:rPr>
          <w:rFonts w:ascii="Questa-Regular" w:hAnsi="Questa-Regular"/>
          <w:i/>
          <w:iCs/>
          <w:color w:val="212529"/>
          <w:sz w:val="23"/>
          <w:szCs w:val="23"/>
        </w:rPr>
        <w:t>xx</w:t>
      </w:r>
      <w:r w:rsidRPr="00A52A49">
        <w:rPr>
          <w:rFonts w:ascii="Questa-Regular" w:hAnsi="Questa-Regular"/>
          <w:i/>
          <w:iCs/>
          <w:color w:val="212529"/>
          <w:sz w:val="23"/>
          <w:szCs w:val="23"/>
        </w:rPr>
        <w:t xml:space="preserve">. </w:t>
      </w:r>
      <w:r w:rsidR="00B94D65">
        <w:rPr>
          <w:rFonts w:ascii="Questa-Regular" w:hAnsi="Questa-Regular"/>
          <w:i/>
          <w:iCs/>
          <w:color w:val="212529"/>
          <w:sz w:val="23"/>
          <w:szCs w:val="23"/>
        </w:rPr>
        <w:t>xx</w:t>
      </w:r>
      <w:r w:rsidRPr="00A52A49">
        <w:rPr>
          <w:rFonts w:ascii="Questa-Regular" w:hAnsi="Questa-Regular"/>
          <w:i/>
          <w:iCs/>
          <w:color w:val="212529"/>
          <w:sz w:val="23"/>
          <w:szCs w:val="23"/>
        </w:rPr>
        <w:t xml:space="preserve"> 20</w:t>
      </w:r>
      <w:r w:rsidR="00B94D65">
        <w:rPr>
          <w:rFonts w:ascii="Questa-Regular" w:hAnsi="Questa-Regular"/>
          <w:i/>
          <w:iCs/>
          <w:color w:val="212529"/>
          <w:sz w:val="23"/>
          <w:szCs w:val="23"/>
        </w:rPr>
        <w:t>2x</w:t>
      </w:r>
    </w:p>
    <w:p w14:paraId="5EFA9D57" w14:textId="05F817CB" w:rsidR="00A52A49" w:rsidRPr="00A52A49" w:rsidRDefault="00B94D65" w:rsidP="00A52A49">
      <w:pPr>
        <w:shd w:val="clear" w:color="auto" w:fill="F9F9FB"/>
        <w:spacing w:before="120"/>
        <w:jc w:val="center"/>
        <w:rPr>
          <w:rFonts w:ascii="Questa-Regular" w:hAnsi="Questa-Regular"/>
          <w:color w:val="212529"/>
          <w:sz w:val="23"/>
          <w:szCs w:val="23"/>
        </w:rPr>
      </w:pPr>
      <w:r>
        <w:rPr>
          <w:rFonts w:ascii="Questa-Regular" w:hAnsi="Questa-Regular"/>
          <w:color w:val="212529"/>
          <w:sz w:val="23"/>
          <w:szCs w:val="23"/>
        </w:rPr>
        <w:lastRenderedPageBreak/>
        <w:t>xx</w:t>
      </w:r>
    </w:p>
    <w:p w14:paraId="4F72FCDA" w14:textId="19B581A4" w:rsidR="00A52A49" w:rsidRPr="00A52A49" w:rsidRDefault="00A52A49" w:rsidP="00A52A49">
      <w:pPr>
        <w:shd w:val="clear" w:color="auto" w:fill="F9F9FB"/>
        <w:jc w:val="right"/>
        <w:rPr>
          <w:rFonts w:ascii="Questa-Regular" w:hAnsi="Questa-Regular"/>
          <w:color w:val="212529"/>
          <w:sz w:val="23"/>
          <w:szCs w:val="23"/>
        </w:rPr>
      </w:pPr>
      <w:r w:rsidRPr="00A52A49">
        <w:rPr>
          <w:rFonts w:ascii="Questa-Regular" w:hAnsi="Questa-Regular"/>
          <w:color w:val="212529"/>
          <w:sz w:val="23"/>
          <w:szCs w:val="23"/>
        </w:rPr>
        <w:t xml:space="preserve">/ </w:t>
      </w:r>
      <w:r w:rsidR="00B94D65">
        <w:rPr>
          <w:rFonts w:ascii="Questa-Regular" w:hAnsi="Questa-Regular"/>
          <w:color w:val="212529"/>
          <w:sz w:val="23"/>
          <w:szCs w:val="23"/>
        </w:rPr>
        <w:t>xx</w:t>
      </w:r>
    </w:p>
    <w:p w14:paraId="0E9623DD" w14:textId="77777777" w:rsidR="0050719D" w:rsidRDefault="0050719D"/>
    <w:sectPr w:rsidR="0050719D">
      <w:type w:val="nextColumn"/>
      <w:pgSz w:w="11907" w:h="16840" w:code="9"/>
      <w:pgMar w:top="1134" w:right="1361" w:bottom="1134" w:left="136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B5D9" w14:textId="77777777" w:rsidR="00121F18" w:rsidRDefault="00121F18" w:rsidP="00EC76D3">
      <w:r>
        <w:separator/>
      </w:r>
    </w:p>
  </w:endnote>
  <w:endnote w:type="continuationSeparator" w:id="0">
    <w:p w14:paraId="69A33318" w14:textId="77777777" w:rsidR="00121F18" w:rsidRDefault="00121F18"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Questa-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0F48" w14:textId="77777777" w:rsidR="00121F18" w:rsidRDefault="00121F18" w:rsidP="00EC76D3">
      <w:r>
        <w:separator/>
      </w:r>
    </w:p>
  </w:footnote>
  <w:footnote w:type="continuationSeparator" w:id="0">
    <w:p w14:paraId="1B76CE37" w14:textId="77777777" w:rsidR="00121F18" w:rsidRDefault="00121F18" w:rsidP="00EC7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CB"/>
    <w:rsid w:val="00005898"/>
    <w:rsid w:val="00121F18"/>
    <w:rsid w:val="00153980"/>
    <w:rsid w:val="001B62E5"/>
    <w:rsid w:val="002105F4"/>
    <w:rsid w:val="002C42BE"/>
    <w:rsid w:val="00442225"/>
    <w:rsid w:val="004E594B"/>
    <w:rsid w:val="0050719D"/>
    <w:rsid w:val="00535490"/>
    <w:rsid w:val="00546FFD"/>
    <w:rsid w:val="0056184B"/>
    <w:rsid w:val="00637491"/>
    <w:rsid w:val="00771FAD"/>
    <w:rsid w:val="00802174"/>
    <w:rsid w:val="008E212E"/>
    <w:rsid w:val="008E3CA0"/>
    <w:rsid w:val="0090752E"/>
    <w:rsid w:val="00A52A49"/>
    <w:rsid w:val="00AE7891"/>
    <w:rsid w:val="00B0561F"/>
    <w:rsid w:val="00B63945"/>
    <w:rsid w:val="00B94D65"/>
    <w:rsid w:val="00BD5D50"/>
    <w:rsid w:val="00BE102E"/>
    <w:rsid w:val="00C16FAC"/>
    <w:rsid w:val="00C470CB"/>
    <w:rsid w:val="00C92A61"/>
    <w:rsid w:val="00D23C46"/>
    <w:rsid w:val="00DB66C5"/>
    <w:rsid w:val="00DF0F34"/>
    <w:rsid w:val="00EC76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D3469"/>
  <w15:chartTrackingRefBased/>
  <w15:docId w15:val="{E942DB4F-61C4-428A-B5E3-A5E76631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 w:type="character" w:styleId="Hyperlink">
    <w:name w:val="Hyperlink"/>
    <w:basedOn w:val="Standardskrifttypeiafsnit"/>
    <w:uiPriority w:val="99"/>
    <w:semiHidden/>
    <w:unhideWhenUsed/>
    <w:rsid w:val="00C470CB"/>
    <w:rPr>
      <w:rFonts w:ascii="Tahoma" w:hAnsi="Tahoma" w:cs="Tahoma" w:hint="default"/>
      <w:color w:val="000000"/>
      <w:sz w:val="24"/>
      <w:szCs w:val="24"/>
      <w:u w:val="single"/>
      <w:shd w:val="clear" w:color="auto" w:fill="auto"/>
    </w:rPr>
  </w:style>
  <w:style w:type="paragraph" w:customStyle="1" w:styleId="indledning2">
    <w:name w:val="indledning2"/>
    <w:basedOn w:val="Normal"/>
    <w:rsid w:val="00C470CB"/>
    <w:pPr>
      <w:ind w:firstLine="240"/>
    </w:pPr>
    <w:rPr>
      <w:rFonts w:ascii="Tahoma" w:hAnsi="Tahoma" w:cs="Tahoma"/>
      <w:color w:val="000000"/>
      <w:szCs w:val="24"/>
    </w:rPr>
  </w:style>
  <w:style w:type="paragraph" w:customStyle="1" w:styleId="kapitel">
    <w:name w:val="kapitel"/>
    <w:basedOn w:val="Normal"/>
    <w:rsid w:val="00C470CB"/>
    <w:pPr>
      <w:spacing w:before="400" w:after="100"/>
      <w:jc w:val="center"/>
    </w:pPr>
    <w:rPr>
      <w:rFonts w:ascii="Tahoma" w:hAnsi="Tahoma" w:cs="Tahoma"/>
      <w:color w:val="000000"/>
      <w:szCs w:val="24"/>
    </w:rPr>
  </w:style>
  <w:style w:type="paragraph" w:customStyle="1" w:styleId="kapiteloverskrift2">
    <w:name w:val="kapiteloverskrift2"/>
    <w:basedOn w:val="Normal"/>
    <w:rsid w:val="00C470CB"/>
    <w:pPr>
      <w:spacing w:after="100"/>
      <w:jc w:val="center"/>
    </w:pPr>
    <w:rPr>
      <w:rFonts w:ascii="Tahoma" w:hAnsi="Tahoma" w:cs="Tahoma"/>
      <w:i/>
      <w:iCs/>
      <w:color w:val="000000"/>
      <w:szCs w:val="24"/>
    </w:rPr>
  </w:style>
  <w:style w:type="paragraph" w:customStyle="1" w:styleId="paragrafgruppeoverskrift">
    <w:name w:val="paragrafgruppeoverskrift"/>
    <w:basedOn w:val="Normal"/>
    <w:rsid w:val="00C470CB"/>
    <w:pPr>
      <w:spacing w:before="300" w:after="100"/>
      <w:jc w:val="center"/>
    </w:pPr>
    <w:rPr>
      <w:rFonts w:ascii="Tahoma" w:hAnsi="Tahoma" w:cs="Tahoma"/>
      <w:i/>
      <w:iCs/>
      <w:color w:val="000000"/>
      <w:szCs w:val="24"/>
    </w:rPr>
  </w:style>
  <w:style w:type="paragraph" w:customStyle="1" w:styleId="paragraf">
    <w:name w:val="paragraf"/>
    <w:basedOn w:val="Normal"/>
    <w:rsid w:val="00C470CB"/>
    <w:pPr>
      <w:spacing w:before="200"/>
      <w:ind w:firstLine="240"/>
    </w:pPr>
    <w:rPr>
      <w:rFonts w:ascii="Tahoma" w:hAnsi="Tahoma" w:cs="Tahoma"/>
      <w:color w:val="000000"/>
      <w:szCs w:val="24"/>
    </w:rPr>
  </w:style>
  <w:style w:type="paragraph" w:customStyle="1" w:styleId="stk2">
    <w:name w:val="stk2"/>
    <w:basedOn w:val="Normal"/>
    <w:rsid w:val="00C470CB"/>
    <w:pPr>
      <w:ind w:firstLine="240"/>
    </w:pPr>
    <w:rPr>
      <w:rFonts w:ascii="Tahoma" w:hAnsi="Tahoma" w:cs="Tahoma"/>
      <w:color w:val="000000"/>
      <w:szCs w:val="24"/>
    </w:rPr>
  </w:style>
  <w:style w:type="paragraph" w:customStyle="1" w:styleId="liste1">
    <w:name w:val="liste1"/>
    <w:basedOn w:val="Normal"/>
    <w:rsid w:val="00C470CB"/>
    <w:pPr>
      <w:ind w:left="280"/>
    </w:pPr>
    <w:rPr>
      <w:rFonts w:ascii="Tahoma" w:hAnsi="Tahoma" w:cs="Tahoma"/>
      <w:color w:val="000000"/>
      <w:szCs w:val="24"/>
    </w:rPr>
  </w:style>
  <w:style w:type="paragraph" w:customStyle="1" w:styleId="titel2">
    <w:name w:val="titel2"/>
    <w:basedOn w:val="Normal"/>
    <w:rsid w:val="00C470CB"/>
    <w:pPr>
      <w:spacing w:before="200" w:after="200"/>
      <w:jc w:val="center"/>
    </w:pPr>
    <w:rPr>
      <w:rFonts w:ascii="Tahoma" w:hAnsi="Tahoma" w:cs="Tahoma"/>
      <w:color w:val="000000"/>
      <w:sz w:val="40"/>
      <w:szCs w:val="40"/>
    </w:rPr>
  </w:style>
  <w:style w:type="paragraph" w:customStyle="1" w:styleId="givet1">
    <w:name w:val="givet1"/>
    <w:basedOn w:val="Normal"/>
    <w:rsid w:val="00C470CB"/>
    <w:pPr>
      <w:keepNext/>
      <w:spacing w:before="120"/>
      <w:jc w:val="center"/>
    </w:pPr>
    <w:rPr>
      <w:rFonts w:ascii="Tahoma" w:hAnsi="Tahoma" w:cs="Tahoma"/>
      <w:i/>
      <w:iCs/>
      <w:color w:val="000000"/>
      <w:szCs w:val="24"/>
    </w:rPr>
  </w:style>
  <w:style w:type="paragraph" w:customStyle="1" w:styleId="sign11">
    <w:name w:val="sign11"/>
    <w:basedOn w:val="Normal"/>
    <w:rsid w:val="00C470CB"/>
    <w:pPr>
      <w:keepNext/>
      <w:spacing w:before="120"/>
      <w:jc w:val="center"/>
    </w:pPr>
    <w:rPr>
      <w:rFonts w:ascii="Tahoma" w:hAnsi="Tahoma" w:cs="Tahoma"/>
      <w:color w:val="000000"/>
      <w:szCs w:val="24"/>
    </w:rPr>
  </w:style>
  <w:style w:type="paragraph" w:customStyle="1" w:styleId="sign21">
    <w:name w:val="sign21"/>
    <w:basedOn w:val="Normal"/>
    <w:rsid w:val="00C470CB"/>
    <w:pPr>
      <w:spacing w:before="100" w:beforeAutospacing="1"/>
    </w:pPr>
    <w:rPr>
      <w:rFonts w:ascii="Tahoma" w:hAnsi="Tahoma" w:cs="Tahoma"/>
      <w:color w:val="000000"/>
      <w:szCs w:val="24"/>
    </w:rPr>
  </w:style>
  <w:style w:type="character" w:customStyle="1" w:styleId="paragrafnr1">
    <w:name w:val="paragrafnr1"/>
    <w:basedOn w:val="Standardskrifttypeiafsnit"/>
    <w:rsid w:val="00C470CB"/>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C470CB"/>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C470CB"/>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C470CB"/>
    <w:rPr>
      <w:rFonts w:ascii="Tahoma" w:hAnsi="Tahoma" w:cs="Tahoma" w:hint="default"/>
      <w:color w:val="000000"/>
      <w:sz w:val="24"/>
      <w:szCs w:val="24"/>
      <w:shd w:val="clear" w:color="auto" w:fill="auto"/>
    </w:rPr>
  </w:style>
  <w:style w:type="character" w:customStyle="1" w:styleId="paragrafnr3">
    <w:name w:val="paragrafnr3"/>
    <w:basedOn w:val="Standardskrifttypeiafsnit"/>
    <w:rsid w:val="00C470CB"/>
    <w:rPr>
      <w:rFonts w:ascii="Tahoma" w:hAnsi="Tahoma" w:cs="Tahoma" w:hint="default"/>
      <w:b/>
      <w:bCs/>
      <w:color w:val="000000"/>
      <w:sz w:val="24"/>
      <w:szCs w:val="24"/>
      <w:shd w:val="clear" w:color="auto" w:fill="auto"/>
    </w:rPr>
  </w:style>
  <w:style w:type="character" w:customStyle="1" w:styleId="paragrafnr4">
    <w:name w:val="paragrafnr4"/>
    <w:basedOn w:val="Standardskrifttypeiafsnit"/>
    <w:rsid w:val="00C470CB"/>
    <w:rPr>
      <w:rFonts w:ascii="Tahoma" w:hAnsi="Tahoma" w:cs="Tahoma" w:hint="default"/>
      <w:b/>
      <w:bCs/>
      <w:color w:val="000000"/>
      <w:sz w:val="24"/>
      <w:szCs w:val="24"/>
      <w:shd w:val="clear" w:color="auto" w:fill="auto"/>
    </w:rPr>
  </w:style>
  <w:style w:type="character" w:styleId="Kommentarhenvisning">
    <w:name w:val="annotation reference"/>
    <w:basedOn w:val="Standardskrifttypeiafsnit"/>
    <w:uiPriority w:val="99"/>
    <w:semiHidden/>
    <w:unhideWhenUsed/>
    <w:rsid w:val="00AE7891"/>
    <w:rPr>
      <w:sz w:val="16"/>
      <w:szCs w:val="16"/>
    </w:rPr>
  </w:style>
  <w:style w:type="paragraph" w:styleId="Kommentartekst">
    <w:name w:val="annotation text"/>
    <w:basedOn w:val="Normal"/>
    <w:link w:val="KommentartekstTegn"/>
    <w:uiPriority w:val="99"/>
    <w:semiHidden/>
    <w:unhideWhenUsed/>
    <w:rsid w:val="00AE7891"/>
    <w:rPr>
      <w:sz w:val="20"/>
    </w:rPr>
  </w:style>
  <w:style w:type="character" w:customStyle="1" w:styleId="KommentartekstTegn">
    <w:name w:val="Kommentartekst Tegn"/>
    <w:basedOn w:val="Standardskrifttypeiafsnit"/>
    <w:link w:val="Kommentartekst"/>
    <w:uiPriority w:val="99"/>
    <w:semiHidden/>
    <w:rsid w:val="00AE7891"/>
    <w:rPr>
      <w:rFonts w:ascii="Arial" w:hAnsi="Arial"/>
    </w:rPr>
  </w:style>
  <w:style w:type="paragraph" w:styleId="Kommentaremne">
    <w:name w:val="annotation subject"/>
    <w:basedOn w:val="Kommentartekst"/>
    <w:next w:val="Kommentartekst"/>
    <w:link w:val="KommentaremneTegn"/>
    <w:uiPriority w:val="99"/>
    <w:semiHidden/>
    <w:unhideWhenUsed/>
    <w:rsid w:val="00AE7891"/>
    <w:rPr>
      <w:b/>
      <w:bCs/>
    </w:rPr>
  </w:style>
  <w:style w:type="character" w:customStyle="1" w:styleId="KommentaremneTegn">
    <w:name w:val="Kommentaremne Tegn"/>
    <w:basedOn w:val="KommentartekstTegn"/>
    <w:link w:val="Kommentaremne"/>
    <w:uiPriority w:val="99"/>
    <w:semiHidden/>
    <w:rsid w:val="00AE7891"/>
    <w:rPr>
      <w:rFonts w:ascii="Arial" w:hAnsi="Arial"/>
      <w:b/>
      <w:bCs/>
    </w:rPr>
  </w:style>
  <w:style w:type="paragraph" w:styleId="Markeringsbobletekst">
    <w:name w:val="Balloon Text"/>
    <w:basedOn w:val="Normal"/>
    <w:link w:val="MarkeringsbobletekstTegn"/>
    <w:uiPriority w:val="99"/>
    <w:semiHidden/>
    <w:unhideWhenUsed/>
    <w:rsid w:val="00AE789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E7891"/>
    <w:rPr>
      <w:rFonts w:ascii="Segoe UI" w:hAnsi="Segoe UI" w:cs="Segoe UI"/>
      <w:sz w:val="18"/>
      <w:szCs w:val="18"/>
    </w:rPr>
  </w:style>
  <w:style w:type="paragraph" w:styleId="Korrektur">
    <w:name w:val="Revision"/>
    <w:hidden/>
    <w:uiPriority w:val="99"/>
    <w:semiHidden/>
    <w:rsid w:val="0090752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47302">
      <w:bodyDiv w:val="1"/>
      <w:marLeft w:val="0"/>
      <w:marRight w:val="0"/>
      <w:marTop w:val="0"/>
      <w:marBottom w:val="0"/>
      <w:divBdr>
        <w:top w:val="none" w:sz="0" w:space="0" w:color="auto"/>
        <w:left w:val="none" w:sz="0" w:space="0" w:color="auto"/>
        <w:bottom w:val="none" w:sz="0" w:space="0" w:color="auto"/>
        <w:right w:val="none" w:sz="0" w:space="0" w:color="auto"/>
      </w:divBdr>
      <w:divsChild>
        <w:div w:id="1621641986">
          <w:marLeft w:val="0"/>
          <w:marRight w:val="0"/>
          <w:marTop w:val="150"/>
          <w:marBottom w:val="150"/>
          <w:divBdr>
            <w:top w:val="none" w:sz="0" w:space="0" w:color="auto"/>
            <w:left w:val="none" w:sz="0" w:space="0" w:color="auto"/>
            <w:bottom w:val="none" w:sz="0" w:space="0" w:color="auto"/>
            <w:right w:val="none" w:sz="0" w:space="0" w:color="auto"/>
          </w:divBdr>
        </w:div>
      </w:divsChild>
    </w:div>
    <w:div w:id="908149511">
      <w:bodyDiv w:val="1"/>
      <w:marLeft w:val="0"/>
      <w:marRight w:val="0"/>
      <w:marTop w:val="0"/>
      <w:marBottom w:val="0"/>
      <w:divBdr>
        <w:top w:val="none" w:sz="0" w:space="0" w:color="auto"/>
        <w:left w:val="none" w:sz="0" w:space="0" w:color="auto"/>
        <w:bottom w:val="none" w:sz="0" w:space="0" w:color="auto"/>
        <w:right w:val="none" w:sz="0" w:space="0" w:color="auto"/>
      </w:divBdr>
      <w:divsChild>
        <w:div w:id="1350062884">
          <w:marLeft w:val="0"/>
          <w:marRight w:val="0"/>
          <w:marTop w:val="0"/>
          <w:marBottom w:val="300"/>
          <w:divBdr>
            <w:top w:val="none" w:sz="0" w:space="0" w:color="auto"/>
            <w:left w:val="none" w:sz="0" w:space="0" w:color="auto"/>
            <w:bottom w:val="none" w:sz="0" w:space="0" w:color="auto"/>
            <w:right w:val="none" w:sz="0" w:space="0" w:color="auto"/>
          </w:divBdr>
          <w:divsChild>
            <w:div w:id="1595936261">
              <w:marLeft w:val="0"/>
              <w:marRight w:val="0"/>
              <w:marTop w:val="0"/>
              <w:marBottom w:val="0"/>
              <w:divBdr>
                <w:top w:val="none" w:sz="0" w:space="0" w:color="auto"/>
                <w:left w:val="single" w:sz="6" w:space="1" w:color="FFFFFF"/>
                <w:bottom w:val="none" w:sz="0" w:space="0" w:color="auto"/>
                <w:right w:val="single" w:sz="6" w:space="1" w:color="FFFFFF"/>
              </w:divBdr>
              <w:divsChild>
                <w:div w:id="1325007845">
                  <w:marLeft w:val="0"/>
                  <w:marRight w:val="0"/>
                  <w:marTop w:val="0"/>
                  <w:marBottom w:val="0"/>
                  <w:divBdr>
                    <w:top w:val="none" w:sz="0" w:space="0" w:color="auto"/>
                    <w:left w:val="none" w:sz="0" w:space="0" w:color="auto"/>
                    <w:bottom w:val="none" w:sz="0" w:space="0" w:color="auto"/>
                    <w:right w:val="none" w:sz="0" w:space="0" w:color="auto"/>
                  </w:divBdr>
                  <w:divsChild>
                    <w:div w:id="78450848">
                      <w:marLeft w:val="0"/>
                      <w:marRight w:val="0"/>
                      <w:marTop w:val="0"/>
                      <w:marBottom w:val="0"/>
                      <w:divBdr>
                        <w:top w:val="none" w:sz="0" w:space="0" w:color="auto"/>
                        <w:left w:val="none" w:sz="0" w:space="0" w:color="auto"/>
                        <w:bottom w:val="none" w:sz="0" w:space="0" w:color="auto"/>
                        <w:right w:val="none" w:sz="0" w:space="0" w:color="auto"/>
                      </w:divBdr>
                      <w:divsChild>
                        <w:div w:id="1536653270">
                          <w:marLeft w:val="0"/>
                          <w:marRight w:val="0"/>
                          <w:marTop w:val="0"/>
                          <w:marBottom w:val="0"/>
                          <w:divBdr>
                            <w:top w:val="none" w:sz="0" w:space="0" w:color="auto"/>
                            <w:left w:val="none" w:sz="0" w:space="0" w:color="auto"/>
                            <w:bottom w:val="none" w:sz="0" w:space="0" w:color="auto"/>
                            <w:right w:val="none" w:sz="0" w:space="0" w:color="auto"/>
                          </w:divBdr>
                          <w:divsChild>
                            <w:div w:id="342561165">
                              <w:marLeft w:val="0"/>
                              <w:marRight w:val="0"/>
                              <w:marTop w:val="0"/>
                              <w:marBottom w:val="0"/>
                              <w:divBdr>
                                <w:top w:val="none" w:sz="0" w:space="0" w:color="auto"/>
                                <w:left w:val="none" w:sz="0" w:space="0" w:color="auto"/>
                                <w:bottom w:val="none" w:sz="0" w:space="0" w:color="auto"/>
                                <w:right w:val="none" w:sz="0" w:space="0" w:color="auto"/>
                              </w:divBdr>
                              <w:divsChild>
                                <w:div w:id="1663658035">
                                  <w:marLeft w:val="0"/>
                                  <w:marRight w:val="0"/>
                                  <w:marTop w:val="0"/>
                                  <w:marBottom w:val="0"/>
                                  <w:divBdr>
                                    <w:top w:val="none" w:sz="0" w:space="0" w:color="auto"/>
                                    <w:left w:val="none" w:sz="0" w:space="0" w:color="auto"/>
                                    <w:bottom w:val="none" w:sz="0" w:space="0" w:color="auto"/>
                                    <w:right w:val="none" w:sz="0" w:space="0" w:color="auto"/>
                                  </w:divBdr>
                                  <w:divsChild>
                                    <w:div w:id="125046801">
                                      <w:marLeft w:val="0"/>
                                      <w:marRight w:val="0"/>
                                      <w:marTop w:val="0"/>
                                      <w:marBottom w:val="0"/>
                                      <w:divBdr>
                                        <w:top w:val="none" w:sz="0" w:space="0" w:color="auto"/>
                                        <w:left w:val="none" w:sz="0" w:space="0" w:color="auto"/>
                                        <w:bottom w:val="none" w:sz="0" w:space="0" w:color="auto"/>
                                        <w:right w:val="none" w:sz="0" w:space="0" w:color="auto"/>
                                      </w:divBdr>
                                      <w:divsChild>
                                        <w:div w:id="3701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172510">
      <w:bodyDiv w:val="1"/>
      <w:marLeft w:val="0"/>
      <w:marRight w:val="0"/>
      <w:marTop w:val="0"/>
      <w:marBottom w:val="0"/>
      <w:divBdr>
        <w:top w:val="none" w:sz="0" w:space="0" w:color="auto"/>
        <w:left w:val="none" w:sz="0" w:space="0" w:color="auto"/>
        <w:bottom w:val="none" w:sz="0" w:space="0" w:color="auto"/>
        <w:right w:val="none" w:sz="0" w:space="0" w:color="auto"/>
      </w:divBdr>
      <w:divsChild>
        <w:div w:id="1546911814">
          <w:marLeft w:val="-225"/>
          <w:marRight w:val="-225"/>
          <w:marTop w:val="0"/>
          <w:marBottom w:val="0"/>
          <w:divBdr>
            <w:top w:val="none" w:sz="0" w:space="0" w:color="auto"/>
            <w:left w:val="none" w:sz="0" w:space="0" w:color="auto"/>
            <w:bottom w:val="none" w:sz="0" w:space="0" w:color="auto"/>
            <w:right w:val="none" w:sz="0" w:space="0" w:color="auto"/>
          </w:divBdr>
          <w:divsChild>
            <w:div w:id="1586718606">
              <w:marLeft w:val="0"/>
              <w:marRight w:val="0"/>
              <w:marTop w:val="0"/>
              <w:marBottom w:val="0"/>
              <w:divBdr>
                <w:top w:val="none" w:sz="0" w:space="0" w:color="auto"/>
                <w:left w:val="none" w:sz="0" w:space="0" w:color="auto"/>
                <w:bottom w:val="none" w:sz="0" w:space="0" w:color="auto"/>
                <w:right w:val="none" w:sz="0" w:space="0" w:color="auto"/>
              </w:divBdr>
              <w:divsChild>
                <w:div w:id="173040382">
                  <w:marLeft w:val="0"/>
                  <w:marRight w:val="0"/>
                  <w:marTop w:val="0"/>
                  <w:marBottom w:val="0"/>
                  <w:divBdr>
                    <w:top w:val="none" w:sz="0" w:space="0" w:color="auto"/>
                    <w:left w:val="none" w:sz="0" w:space="0" w:color="auto"/>
                    <w:bottom w:val="none" w:sz="0" w:space="0" w:color="auto"/>
                    <w:right w:val="none" w:sz="0" w:space="0" w:color="auto"/>
                  </w:divBdr>
                  <w:divsChild>
                    <w:div w:id="1110515024">
                      <w:marLeft w:val="-225"/>
                      <w:marRight w:val="-225"/>
                      <w:marTop w:val="0"/>
                      <w:marBottom w:val="0"/>
                      <w:divBdr>
                        <w:top w:val="none" w:sz="0" w:space="0" w:color="auto"/>
                        <w:left w:val="none" w:sz="0" w:space="0" w:color="auto"/>
                        <w:bottom w:val="none" w:sz="0" w:space="0" w:color="auto"/>
                        <w:right w:val="none" w:sz="0" w:space="0" w:color="auto"/>
                      </w:divBdr>
                      <w:divsChild>
                        <w:div w:id="777063767">
                          <w:marLeft w:val="0"/>
                          <w:marRight w:val="0"/>
                          <w:marTop w:val="0"/>
                          <w:marBottom w:val="0"/>
                          <w:divBdr>
                            <w:top w:val="none" w:sz="0" w:space="0" w:color="auto"/>
                            <w:left w:val="none" w:sz="0" w:space="0" w:color="auto"/>
                            <w:bottom w:val="none" w:sz="0" w:space="0" w:color="auto"/>
                            <w:right w:val="none" w:sz="0" w:space="0" w:color="auto"/>
                          </w:divBdr>
                          <w:divsChild>
                            <w:div w:id="941764856">
                              <w:marLeft w:val="0"/>
                              <w:marRight w:val="0"/>
                              <w:marTop w:val="0"/>
                              <w:marBottom w:val="0"/>
                              <w:divBdr>
                                <w:top w:val="none" w:sz="0" w:space="0" w:color="auto"/>
                                <w:left w:val="none" w:sz="0" w:space="0" w:color="auto"/>
                                <w:bottom w:val="none" w:sz="0" w:space="0" w:color="auto"/>
                                <w:right w:val="none" w:sz="0" w:space="0" w:color="auto"/>
                              </w:divBdr>
                              <w:divsChild>
                                <w:div w:id="2107649781">
                                  <w:marLeft w:val="0"/>
                                  <w:marRight w:val="0"/>
                                  <w:marTop w:val="0"/>
                                  <w:marBottom w:val="0"/>
                                  <w:divBdr>
                                    <w:top w:val="none" w:sz="0" w:space="0" w:color="auto"/>
                                    <w:left w:val="none" w:sz="0" w:space="0" w:color="auto"/>
                                    <w:bottom w:val="none" w:sz="0" w:space="0" w:color="auto"/>
                                    <w:right w:val="none" w:sz="0" w:space="0" w:color="auto"/>
                                  </w:divBdr>
                                </w:div>
                                <w:div w:id="21174064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59832">
          <w:marLeft w:val="0"/>
          <w:marRight w:val="0"/>
          <w:marTop w:val="0"/>
          <w:marBottom w:val="0"/>
          <w:divBdr>
            <w:top w:val="none" w:sz="0" w:space="0" w:color="auto"/>
            <w:left w:val="none" w:sz="0" w:space="0" w:color="auto"/>
            <w:bottom w:val="none" w:sz="0" w:space="0" w:color="auto"/>
            <w:right w:val="none" w:sz="0" w:space="0" w:color="auto"/>
          </w:divBdr>
          <w:divsChild>
            <w:div w:id="763649783">
              <w:marLeft w:val="-225"/>
              <w:marRight w:val="-225"/>
              <w:marTop w:val="0"/>
              <w:marBottom w:val="0"/>
              <w:divBdr>
                <w:top w:val="none" w:sz="0" w:space="0" w:color="auto"/>
                <w:left w:val="none" w:sz="0" w:space="0" w:color="auto"/>
                <w:bottom w:val="none" w:sz="0" w:space="0" w:color="auto"/>
                <w:right w:val="none" w:sz="0" w:space="0" w:color="auto"/>
              </w:divBdr>
              <w:divsChild>
                <w:div w:id="19415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18CDDAE3859A4CA1141F81964DAC11" ma:contentTypeVersion="2" ma:contentTypeDescription="Opret et nyt dokument." ma:contentTypeScope="" ma:versionID="3299aeaa450b95e0293c22b811e2e3d5">
  <xsd:schema xmlns:xsd="http://www.w3.org/2001/XMLSchema" xmlns:xs="http://www.w3.org/2001/XMLSchema" xmlns:p="http://schemas.microsoft.com/office/2006/metadata/properties" xmlns:ns3="a79dd66c-c18c-45e7-a6d6-8a6504e5c12a" targetNamespace="http://schemas.microsoft.com/office/2006/metadata/properties" ma:root="true" ma:fieldsID="5fc0ca94d5036deb0ae2bbc718bf289d" ns3:_="">
    <xsd:import namespace="a79dd66c-c18c-45e7-a6d6-8a6504e5c12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dd66c-c18c-45e7-a6d6-8a6504e5c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5EC8E-7398-46F0-BF0E-8725BCCC1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dd66c-c18c-45e7-a6d6-8a6504e5c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6A02D-1FBD-42C6-B145-983CBD2A89D0}">
  <ds:schemaRefs>
    <ds:schemaRef ds:uri="http://schemas.microsoft.com/sharepoint/v3/contenttype/forms"/>
  </ds:schemaRefs>
</ds:datastoreItem>
</file>

<file path=customXml/itemProps3.xml><?xml version="1.0" encoding="utf-8"?>
<ds:datastoreItem xmlns:ds="http://schemas.openxmlformats.org/officeDocument/2006/customXml" ds:itemID="{312EF5AB-CCFC-4172-9024-48E28683D8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944</Words>
  <Characters>5760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Heinze</dc:creator>
  <cp:keywords/>
  <dc:description/>
  <cp:lastModifiedBy>Benét Hermind</cp:lastModifiedBy>
  <cp:revision>5</cp:revision>
  <dcterms:created xsi:type="dcterms:W3CDTF">2020-09-08T11:03:00Z</dcterms:created>
  <dcterms:modified xsi:type="dcterms:W3CDTF">2022-06-30T11:49:00Z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0x0101001318CDDAE3859A4CA1141F81964DAC11</vt:lpwstr>
  </property>
</Properties>
</file>