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C1A9" w14:textId="0A19BD7C" w:rsidR="00F64AC1" w:rsidRDefault="00141B46" w:rsidP="00290135">
      <w:pPr>
        <w:jc w:val="center"/>
        <w:rPr>
          <w:b/>
        </w:rPr>
      </w:pPr>
      <w:r w:rsidRPr="00141B46">
        <w:rPr>
          <w:b/>
        </w:rPr>
        <w:t xml:space="preserve">Forslag til: Inatsisartutlov om </w:t>
      </w:r>
      <w:r w:rsidR="008820D8">
        <w:rPr>
          <w:b/>
        </w:rPr>
        <w:t>r</w:t>
      </w:r>
      <w:r w:rsidRPr="00141B46">
        <w:rPr>
          <w:b/>
        </w:rPr>
        <w:t>entetilskud</w:t>
      </w:r>
    </w:p>
    <w:p w14:paraId="6DB575C3" w14:textId="77777777" w:rsidR="00340F8A" w:rsidRDefault="00340F8A" w:rsidP="00141B46"/>
    <w:p w14:paraId="7F67A567" w14:textId="77777777" w:rsidR="00340F8A" w:rsidRPr="00563DE4" w:rsidRDefault="00340F8A" w:rsidP="00340F8A">
      <w:pPr>
        <w:jc w:val="center"/>
        <w:rPr>
          <w:b/>
        </w:rPr>
      </w:pPr>
      <w:r w:rsidRPr="00563DE4">
        <w:rPr>
          <w:b/>
        </w:rPr>
        <w:t xml:space="preserve">Kapitel </w:t>
      </w:r>
      <w:r>
        <w:rPr>
          <w:b/>
        </w:rPr>
        <w:t>1</w:t>
      </w:r>
    </w:p>
    <w:p w14:paraId="46415C6D" w14:textId="262B60D0" w:rsidR="00340F8A" w:rsidRPr="00A73F22" w:rsidRDefault="00340F8A" w:rsidP="00340F8A">
      <w:pPr>
        <w:jc w:val="center"/>
        <w:rPr>
          <w:i/>
        </w:rPr>
      </w:pPr>
      <w:r>
        <w:rPr>
          <w:i/>
        </w:rPr>
        <w:t xml:space="preserve">Formål </w:t>
      </w:r>
    </w:p>
    <w:p w14:paraId="21C0E03F" w14:textId="77777777" w:rsidR="00340F8A" w:rsidRDefault="00340F8A" w:rsidP="00141B46"/>
    <w:p w14:paraId="4BC1B978" w14:textId="007630B3" w:rsidR="00141B46" w:rsidRPr="00141B46" w:rsidRDefault="00141B46" w:rsidP="00141B46">
      <w:r w:rsidRPr="00141B46">
        <w:rPr>
          <w:b/>
        </w:rPr>
        <w:t xml:space="preserve">  § 1.  </w:t>
      </w:r>
      <w:r w:rsidR="00A00E36">
        <w:t xml:space="preserve">Der </w:t>
      </w:r>
      <w:r w:rsidRPr="00141B46">
        <w:t>yde</w:t>
      </w:r>
      <w:r w:rsidR="00A00E36">
        <w:t>s efter ansøgning</w:t>
      </w:r>
      <w:r w:rsidRPr="00141B46">
        <w:t xml:space="preserve"> tilskud til betaling af renter </w:t>
      </w:r>
      <w:r w:rsidR="00791084">
        <w:t xml:space="preserve">til </w:t>
      </w:r>
      <w:r w:rsidRPr="00141B46">
        <w:t xml:space="preserve">lån, som er omfattet af </w:t>
      </w:r>
      <w:r w:rsidR="00BD5D1A">
        <w:t>kapitel 2-</w:t>
      </w:r>
      <w:r w:rsidR="00340F8A">
        <w:t>3</w:t>
      </w:r>
      <w:r w:rsidR="00F05507">
        <w:t>.</w:t>
      </w:r>
      <w:r w:rsidR="0084629E">
        <w:t xml:space="preserve"> </w:t>
      </w:r>
      <w:r w:rsidR="003133DA">
        <w:t xml:space="preserve">Tilskuddet </w:t>
      </w:r>
      <w:r w:rsidR="000575DD">
        <w:t xml:space="preserve">ydes til </w:t>
      </w:r>
      <w:r w:rsidR="003133DA">
        <w:t xml:space="preserve">enhver, der opfylder betingelserne i </w:t>
      </w:r>
      <w:proofErr w:type="spellStart"/>
      <w:r w:rsidR="003133DA">
        <w:t>Inatsisartutlovens</w:t>
      </w:r>
      <w:proofErr w:type="spellEnd"/>
      <w:r w:rsidR="003133DA">
        <w:t xml:space="preserve"> </w:t>
      </w:r>
      <w:r w:rsidR="0084629E">
        <w:t>kapital 4.</w:t>
      </w:r>
      <w:r w:rsidR="00F05507">
        <w:t xml:space="preserve"> </w:t>
      </w:r>
    </w:p>
    <w:p w14:paraId="5D30840A" w14:textId="0D046531" w:rsidR="007F2E32" w:rsidRPr="00915813" w:rsidRDefault="00141B46" w:rsidP="00141B46">
      <w:r>
        <w:t xml:space="preserve"> </w:t>
      </w:r>
    </w:p>
    <w:p w14:paraId="07B51BD8" w14:textId="721BD15C" w:rsidR="00563DE4" w:rsidRPr="00563DE4" w:rsidRDefault="00563DE4" w:rsidP="00563DE4">
      <w:pPr>
        <w:jc w:val="center"/>
        <w:rPr>
          <w:b/>
        </w:rPr>
      </w:pPr>
      <w:r w:rsidRPr="00563DE4">
        <w:rPr>
          <w:b/>
        </w:rPr>
        <w:t xml:space="preserve">Kapitel </w:t>
      </w:r>
      <w:r w:rsidR="00340F8A">
        <w:rPr>
          <w:b/>
        </w:rPr>
        <w:t>2</w:t>
      </w:r>
    </w:p>
    <w:p w14:paraId="49F9E9F0" w14:textId="77777777" w:rsidR="00A73F22" w:rsidRPr="00A73F22" w:rsidRDefault="00A73F22" w:rsidP="00A73F22">
      <w:pPr>
        <w:jc w:val="center"/>
        <w:rPr>
          <w:i/>
        </w:rPr>
      </w:pPr>
      <w:r>
        <w:rPr>
          <w:i/>
        </w:rPr>
        <w:t xml:space="preserve">Rentetilskud for </w:t>
      </w:r>
      <w:r w:rsidR="00C87437">
        <w:rPr>
          <w:i/>
        </w:rPr>
        <w:t xml:space="preserve">lån til </w:t>
      </w:r>
      <w:r>
        <w:rPr>
          <w:i/>
        </w:rPr>
        <w:t xml:space="preserve">bolig </w:t>
      </w:r>
      <w:r w:rsidR="00C87437">
        <w:rPr>
          <w:i/>
        </w:rPr>
        <w:t>i Grønland</w:t>
      </w:r>
    </w:p>
    <w:p w14:paraId="13906612" w14:textId="77777777" w:rsidR="00A73F22" w:rsidRDefault="00A73F22" w:rsidP="00141B46"/>
    <w:p w14:paraId="25A877C3" w14:textId="3E505298" w:rsidR="00F27D43" w:rsidRDefault="008820D8" w:rsidP="00141B46">
      <w:r>
        <w:rPr>
          <w:b/>
        </w:rPr>
        <w:t xml:space="preserve">  </w:t>
      </w:r>
      <w:r w:rsidRPr="008820D8">
        <w:rPr>
          <w:b/>
        </w:rPr>
        <w:t>§ 2</w:t>
      </w:r>
      <w:r>
        <w:rPr>
          <w:b/>
        </w:rPr>
        <w:t xml:space="preserve">.  </w:t>
      </w:r>
      <w:r w:rsidR="00F837D6" w:rsidRPr="000B0D05">
        <w:rPr>
          <w:bCs/>
        </w:rPr>
        <w:t>Der kan</w:t>
      </w:r>
      <w:r w:rsidR="00F837D6">
        <w:t xml:space="preserve"> ydes r</w:t>
      </w:r>
      <w:r w:rsidR="00F27D43">
        <w:t xml:space="preserve">entetilskud til lån, </w:t>
      </w:r>
      <w:r w:rsidR="00716609">
        <w:t>hvis låneprovenu anvendes til:</w:t>
      </w:r>
    </w:p>
    <w:p w14:paraId="4B0748A9" w14:textId="266A482D" w:rsidR="001C748B" w:rsidRDefault="001C748B" w:rsidP="001C748B">
      <w:r>
        <w:t xml:space="preserve">1) </w:t>
      </w:r>
      <w:r w:rsidR="001B6C98">
        <w:t xml:space="preserve"> </w:t>
      </w:r>
      <w:r w:rsidR="00716609">
        <w:t>E</w:t>
      </w:r>
      <w:r>
        <w:t xml:space="preserve">rhvervelse, opførelse, </w:t>
      </w:r>
      <w:r w:rsidR="00EE7E7F">
        <w:t>vedligeholdelse</w:t>
      </w:r>
      <w:r>
        <w:t xml:space="preserve">, </w:t>
      </w:r>
      <w:r w:rsidR="00C11AB9">
        <w:t>ombygning</w:t>
      </w:r>
      <w:r>
        <w:t xml:space="preserve"> eller forbedring af fast ejendom beliggende i Grønland</w:t>
      </w:r>
      <w:r w:rsidR="007811FA">
        <w:t>.</w:t>
      </w:r>
      <w:r>
        <w:t xml:space="preserve"> </w:t>
      </w:r>
    </w:p>
    <w:p w14:paraId="717B468B" w14:textId="50E161DF" w:rsidR="00A73F22" w:rsidRDefault="00656CD9" w:rsidP="001C748B">
      <w:r>
        <w:t>2</w:t>
      </w:r>
      <w:r w:rsidR="001C748B">
        <w:t xml:space="preserve">) </w:t>
      </w:r>
      <w:r w:rsidR="00A73F22">
        <w:t xml:space="preserve"> </w:t>
      </w:r>
      <w:r w:rsidR="00716609">
        <w:t>E</w:t>
      </w:r>
      <w:r w:rsidR="001C748B">
        <w:t xml:space="preserve">rhvervelse af </w:t>
      </w:r>
      <w:r w:rsidR="007811FA">
        <w:t xml:space="preserve">en </w:t>
      </w:r>
      <w:r w:rsidR="001C748B">
        <w:t>an</w:t>
      </w:r>
      <w:r w:rsidR="007811FA">
        <w:t>del</w:t>
      </w:r>
      <w:r w:rsidR="001C748B">
        <w:t xml:space="preserve"> i </w:t>
      </w:r>
      <w:r w:rsidR="00CA18F8">
        <w:t>en</w:t>
      </w:r>
      <w:r w:rsidR="00C53D76">
        <w:t xml:space="preserve"> andelsboligforening</w:t>
      </w:r>
      <w:r w:rsidR="001B6C98">
        <w:t>,</w:t>
      </w:r>
      <w:r w:rsidR="007811FA">
        <w:t xml:space="preserve"> </w:t>
      </w:r>
      <w:r>
        <w:t xml:space="preserve">hvor ejendommen </w:t>
      </w:r>
      <w:r w:rsidR="00C53D76">
        <w:t xml:space="preserve">er </w:t>
      </w:r>
      <w:r w:rsidR="001C748B">
        <w:t>beliggende i Grønland</w:t>
      </w:r>
      <w:r w:rsidR="001B6C98">
        <w:t>.</w:t>
      </w:r>
      <w:r w:rsidR="00A73F22">
        <w:t xml:space="preserve"> </w:t>
      </w:r>
    </w:p>
    <w:p w14:paraId="129DA1A3" w14:textId="4EF7CA76" w:rsidR="006B16C3" w:rsidRDefault="006B16C3" w:rsidP="001C748B">
      <w:r>
        <w:t xml:space="preserve">  </w:t>
      </w:r>
      <w:r w:rsidRPr="006B16C3">
        <w:rPr>
          <w:i/>
        </w:rPr>
        <w:t xml:space="preserve">Stk. </w:t>
      </w:r>
      <w:r w:rsidR="00FB5051">
        <w:rPr>
          <w:i/>
        </w:rPr>
        <w:t>2</w:t>
      </w:r>
      <w:r w:rsidRPr="006B16C3">
        <w:rPr>
          <w:i/>
        </w:rPr>
        <w:t xml:space="preserve">.  </w:t>
      </w:r>
      <w:r>
        <w:t>Rentetilskud kan</w:t>
      </w:r>
      <w:r w:rsidR="00A03174">
        <w:t xml:space="preserve"> </w:t>
      </w:r>
      <w:r w:rsidR="00D3178A">
        <w:t xml:space="preserve">uanset stk. 1, </w:t>
      </w:r>
      <w:r>
        <w:t>ydes til lån</w:t>
      </w:r>
      <w:r w:rsidR="00EF3462">
        <w:t xml:space="preserve"> </w:t>
      </w:r>
      <w:r>
        <w:t xml:space="preserve">stiftet før 1. januar 2024, </w:t>
      </w:r>
      <w:r w:rsidR="00943C04">
        <w:t>som</w:t>
      </w:r>
      <w:r>
        <w:t xml:space="preserve"> har sikkerhed eller pant i fast ejendom beliggende i Grønland</w:t>
      </w:r>
      <w:r w:rsidR="00E028C2">
        <w:t xml:space="preserve">, </w:t>
      </w:r>
      <w:r w:rsidR="00A03174">
        <w:t>eller har sikkerhed i et andelsbevis</w:t>
      </w:r>
      <w:r w:rsidR="00E028C2">
        <w:t xml:space="preserve"> i en andelsboligforening med beliggenhed i Grønland</w:t>
      </w:r>
      <w:r>
        <w:t xml:space="preserve">. </w:t>
      </w:r>
    </w:p>
    <w:p w14:paraId="5372B290" w14:textId="322AED91" w:rsidR="00C33343" w:rsidRDefault="00656CD9" w:rsidP="001C748B">
      <w:r>
        <w:rPr>
          <w:i/>
        </w:rPr>
        <w:t xml:space="preserve"> </w:t>
      </w:r>
      <w:r w:rsidR="007811FA">
        <w:rPr>
          <w:i/>
        </w:rPr>
        <w:t xml:space="preserve">  </w:t>
      </w:r>
      <w:r w:rsidR="007811FA" w:rsidRPr="001B6C98">
        <w:rPr>
          <w:i/>
        </w:rPr>
        <w:t xml:space="preserve">Stk. </w:t>
      </w:r>
      <w:r w:rsidR="00FB5051">
        <w:rPr>
          <w:i/>
        </w:rPr>
        <w:t>3</w:t>
      </w:r>
      <w:r w:rsidR="007811FA" w:rsidRPr="001B6C98">
        <w:rPr>
          <w:i/>
        </w:rPr>
        <w:t>.</w:t>
      </w:r>
      <w:r w:rsidR="007811FA">
        <w:t xml:space="preserve">  </w:t>
      </w:r>
      <w:r w:rsidR="00C33343">
        <w:t>Rentetilskud kan desuden ydes til lån</w:t>
      </w:r>
      <w:r w:rsidR="003E5174">
        <w:t xml:space="preserve"> hvis låneprovenu anvendes til </w:t>
      </w:r>
      <w:r w:rsidR="00C33343">
        <w:t>indfrielse af lån</w:t>
      </w:r>
      <w:r w:rsidR="003E5174">
        <w:t xml:space="preserve"> omfattet af stk. 1-2, jf. dog § 3</w:t>
      </w:r>
      <w:r w:rsidR="001B6C98">
        <w:t>.</w:t>
      </w:r>
    </w:p>
    <w:p w14:paraId="653B008B" w14:textId="77777777" w:rsidR="00D3178A" w:rsidRDefault="00D3178A" w:rsidP="00F8645B">
      <w:pPr>
        <w:rPr>
          <w:b/>
        </w:rPr>
      </w:pPr>
    </w:p>
    <w:p w14:paraId="272178ED" w14:textId="434EC19E" w:rsidR="00FB5051" w:rsidRDefault="00FB5051" w:rsidP="00FB5051">
      <w:r>
        <w:rPr>
          <w:i/>
        </w:rPr>
        <w:t xml:space="preserve"> </w:t>
      </w:r>
      <w:r w:rsidRPr="000B0D05">
        <w:rPr>
          <w:b/>
        </w:rPr>
        <w:t>§ 3</w:t>
      </w:r>
      <w:r>
        <w:rPr>
          <w:b/>
        </w:rPr>
        <w:t>.</w:t>
      </w:r>
      <w:r>
        <w:t xml:space="preserve">  Rentetilskud</w:t>
      </w:r>
      <w:r w:rsidR="0041557D">
        <w:t xml:space="preserve"> efter § 2</w:t>
      </w:r>
      <w:r>
        <w:t xml:space="preserve"> er betinget af, at lånet har sikkerhed eller pant i en ejendom </w:t>
      </w:r>
      <w:r w:rsidR="002E7A80">
        <w:t>beliggende i Grønland</w:t>
      </w:r>
      <w:r>
        <w:t>, eller pant eller sikkerhed i et andelsbevis i en andelsboligforening</w:t>
      </w:r>
      <w:r w:rsidR="002E7A80">
        <w:t xml:space="preserve"> med ejendomme beliggende i Grønland.</w:t>
      </w:r>
    </w:p>
    <w:p w14:paraId="12216B63" w14:textId="77777777" w:rsidR="00FB5051" w:rsidRDefault="00FB5051" w:rsidP="00F8645B">
      <w:pPr>
        <w:rPr>
          <w:b/>
        </w:rPr>
      </w:pPr>
    </w:p>
    <w:p w14:paraId="5FAC8B70" w14:textId="5F9ACB20" w:rsidR="00B14447" w:rsidRDefault="00B14447" w:rsidP="00D87810">
      <w:r w:rsidRPr="00B14447">
        <w:rPr>
          <w:b/>
        </w:rPr>
        <w:t xml:space="preserve">  § </w:t>
      </w:r>
      <w:r w:rsidR="00FB5051">
        <w:rPr>
          <w:b/>
        </w:rPr>
        <w:t>4</w:t>
      </w:r>
      <w:r w:rsidRPr="00B14447">
        <w:rPr>
          <w:b/>
        </w:rPr>
        <w:t xml:space="preserve">. </w:t>
      </w:r>
      <w:r>
        <w:rPr>
          <w:b/>
        </w:rPr>
        <w:t xml:space="preserve"> </w:t>
      </w:r>
      <w:r w:rsidR="000F618A">
        <w:t>Er en bolig under opførsel kan der ydes r</w:t>
      </w:r>
      <w:r>
        <w:t>entetilskud</w:t>
      </w:r>
      <w:r w:rsidR="00A03174">
        <w:t xml:space="preserve"> </w:t>
      </w:r>
      <w:r w:rsidR="000F618A">
        <w:t xml:space="preserve">i op til 2 år fra </w:t>
      </w:r>
      <w:r w:rsidR="00B92FFD">
        <w:t xml:space="preserve">aftalen om byggekreditten </w:t>
      </w:r>
      <w:r w:rsidR="007F2E32">
        <w:t>m.v. er indgået.</w:t>
      </w:r>
      <w:r w:rsidR="00B92FFD">
        <w:t xml:space="preserve"> </w:t>
      </w:r>
      <w:r w:rsidR="000F618A">
        <w:t xml:space="preserve"> </w:t>
      </w:r>
    </w:p>
    <w:p w14:paraId="113F72F1" w14:textId="3A507731" w:rsidR="001F6AB7" w:rsidRPr="001F6AB7" w:rsidRDefault="001F6AB7" w:rsidP="00D87810">
      <w:r>
        <w:t xml:space="preserve">  </w:t>
      </w:r>
      <w:r w:rsidRPr="001F6AB7">
        <w:rPr>
          <w:i/>
          <w:iCs/>
        </w:rPr>
        <w:t xml:space="preserve">Stk. 2. </w:t>
      </w:r>
      <w:r>
        <w:rPr>
          <w:i/>
          <w:iCs/>
        </w:rPr>
        <w:t xml:space="preserve"> </w:t>
      </w:r>
      <w:r>
        <w:t>Naalakkersuisut kan fastsætte nærmere regler om rentetilskud til lån til nybyggeri, samt fastsætte betingelser herfor.</w:t>
      </w:r>
    </w:p>
    <w:p w14:paraId="796E3A1A" w14:textId="77777777" w:rsidR="00CA18F8" w:rsidRDefault="00CA18F8" w:rsidP="00F8645B">
      <w:pPr>
        <w:rPr>
          <w:b/>
        </w:rPr>
      </w:pPr>
    </w:p>
    <w:p w14:paraId="6A290832" w14:textId="5CC9F6C3" w:rsidR="009A09D1" w:rsidRDefault="008D3220" w:rsidP="009A09D1">
      <w:r>
        <w:rPr>
          <w:b/>
        </w:rPr>
        <w:t xml:space="preserve">  </w:t>
      </w:r>
      <w:r w:rsidRPr="008D3220">
        <w:rPr>
          <w:b/>
        </w:rPr>
        <w:t xml:space="preserve">§ </w:t>
      </w:r>
      <w:r w:rsidR="00FB5051">
        <w:rPr>
          <w:b/>
        </w:rPr>
        <w:t>5</w:t>
      </w:r>
      <w:r w:rsidRPr="008D3220">
        <w:rPr>
          <w:b/>
        </w:rPr>
        <w:t>.</w:t>
      </w:r>
      <w:r>
        <w:rPr>
          <w:b/>
        </w:rPr>
        <w:t xml:space="preserve">  </w:t>
      </w:r>
      <w:r w:rsidR="009A09D1">
        <w:t>En person kan kun modtage tilskud til renteudgifter vedrørende 2 ejendomme</w:t>
      </w:r>
      <w:r w:rsidR="009F5DDA">
        <w:t xml:space="preserve">. Det er betingelse for modtagelse af rentetilskud for 2 ejendomme, at den ene af de 2 ejendomme skal </w:t>
      </w:r>
      <w:r w:rsidR="009A09D1">
        <w:t xml:space="preserve">tjene som </w:t>
      </w:r>
      <w:r w:rsidR="00474BB6">
        <w:t xml:space="preserve">bopæl </w:t>
      </w:r>
      <w:r w:rsidR="009A09D1">
        <w:t>for debitor og dennes husstand.</w:t>
      </w:r>
      <w:r w:rsidR="007F2E32">
        <w:t xml:space="preserve"> </w:t>
      </w:r>
    </w:p>
    <w:p w14:paraId="14B7DF4D" w14:textId="62D914CB" w:rsidR="008D3220" w:rsidRDefault="00340F8A" w:rsidP="00F8645B">
      <w:r>
        <w:t xml:space="preserve">  </w:t>
      </w:r>
      <w:r w:rsidRPr="00A00E36">
        <w:rPr>
          <w:i/>
        </w:rPr>
        <w:t xml:space="preserve">Stk. </w:t>
      </w:r>
      <w:r w:rsidR="00474BB6">
        <w:rPr>
          <w:i/>
        </w:rPr>
        <w:t>2</w:t>
      </w:r>
      <w:r w:rsidRPr="00A00E36">
        <w:rPr>
          <w:i/>
        </w:rPr>
        <w:t>.</w:t>
      </w:r>
      <w:r>
        <w:t xml:space="preserve">  </w:t>
      </w:r>
      <w:r w:rsidR="002F4E24">
        <w:t xml:space="preserve">Skatteforvaltningen </w:t>
      </w:r>
      <w:r w:rsidR="008D3220">
        <w:t>kan</w:t>
      </w:r>
      <w:r w:rsidR="009F5DDA">
        <w:t xml:space="preserve"> uanset stk. 1, 2, pkt</w:t>
      </w:r>
      <w:r w:rsidR="00AD6857">
        <w:t>.</w:t>
      </w:r>
      <w:r w:rsidR="002E6041">
        <w:t>,</w:t>
      </w:r>
      <w:r w:rsidR="009F5DDA">
        <w:t xml:space="preserve"> </w:t>
      </w:r>
      <w:r w:rsidR="00C87437">
        <w:t xml:space="preserve">efter ansøgning </w:t>
      </w:r>
      <w:r w:rsidR="002F4E24">
        <w:t xml:space="preserve">godkende </w:t>
      </w:r>
      <w:r w:rsidR="00D0664C">
        <w:t>udbetal</w:t>
      </w:r>
      <w:r w:rsidR="002F4E24">
        <w:t>ing af rentetilskud</w:t>
      </w:r>
      <w:r w:rsidR="008D3220">
        <w:t xml:space="preserve">, såfremt </w:t>
      </w:r>
      <w:r w:rsidR="002F4E24">
        <w:t xml:space="preserve">debitor </w:t>
      </w:r>
      <w:r w:rsidR="009F5DDA">
        <w:t xml:space="preserve">og dennes husstand, </w:t>
      </w:r>
      <w:r w:rsidR="002F4E24">
        <w:t>som følge af</w:t>
      </w:r>
      <w:r w:rsidR="008D3220">
        <w:t xml:space="preserve"> studie, arbejde</w:t>
      </w:r>
      <w:r w:rsidR="00CA18F8">
        <w:t>,</w:t>
      </w:r>
      <w:r w:rsidR="008D3220">
        <w:t xml:space="preserve"> sygdom</w:t>
      </w:r>
      <w:r w:rsidR="00CA18F8">
        <w:t xml:space="preserve"> eller</w:t>
      </w:r>
      <w:r w:rsidR="008D3220">
        <w:t xml:space="preserve"> familiemæssige forhold</w:t>
      </w:r>
      <w:r w:rsidR="009F5DDA">
        <w:t>, midlertidigt fraflytter en bolig, der tjener som deres bopæl</w:t>
      </w:r>
      <w:r w:rsidR="008D3220">
        <w:t>.</w:t>
      </w:r>
      <w:r w:rsidR="00803506">
        <w:t xml:space="preserve"> Rentetilskuddet </w:t>
      </w:r>
      <w:r w:rsidR="0007444B">
        <w:t xml:space="preserve">ophører dog senest </w:t>
      </w:r>
      <w:r w:rsidR="002E6041">
        <w:t>5</w:t>
      </w:r>
      <w:r w:rsidR="00803506">
        <w:t xml:space="preserve"> år</w:t>
      </w:r>
      <w:r w:rsidR="0007444B">
        <w:t xml:space="preserve"> efter fraflytningen</w:t>
      </w:r>
      <w:r w:rsidR="00803506">
        <w:t>.</w:t>
      </w:r>
    </w:p>
    <w:p w14:paraId="6CFE3728" w14:textId="57B96FC4" w:rsidR="00227669" w:rsidRDefault="00227669" w:rsidP="00F8645B">
      <w:r>
        <w:t xml:space="preserve">  </w:t>
      </w:r>
      <w:r w:rsidRPr="00227669">
        <w:rPr>
          <w:i/>
        </w:rPr>
        <w:t xml:space="preserve">Stk. </w:t>
      </w:r>
      <w:r w:rsidR="00474BB6">
        <w:rPr>
          <w:i/>
        </w:rPr>
        <w:t>3</w:t>
      </w:r>
      <w:r w:rsidRPr="00227669">
        <w:rPr>
          <w:i/>
        </w:rPr>
        <w:t>.</w:t>
      </w:r>
      <w:r>
        <w:t xml:space="preserve">  Naalakkersuisut kan fastsætte nærmere regler </w:t>
      </w:r>
      <w:r w:rsidR="00E10AA8">
        <w:t>for</w:t>
      </w:r>
      <w:r w:rsidR="0007444B">
        <w:t xml:space="preserve"> godkendelse af rentetilskud ved midlertidig fraflytning</w:t>
      </w:r>
      <w:r>
        <w:t>.</w:t>
      </w:r>
    </w:p>
    <w:p w14:paraId="6F96DD7C" w14:textId="77777777" w:rsidR="00227669" w:rsidRDefault="00227669" w:rsidP="00F8645B"/>
    <w:p w14:paraId="194BA2C4" w14:textId="71A67E85" w:rsidR="00391810" w:rsidRDefault="00391810" w:rsidP="00391810">
      <w:r w:rsidRPr="00482A5A">
        <w:rPr>
          <w:b/>
        </w:rPr>
        <w:lastRenderedPageBreak/>
        <w:t xml:space="preserve">  § </w:t>
      </w:r>
      <w:r w:rsidR="00FB5051">
        <w:rPr>
          <w:b/>
        </w:rPr>
        <w:t>6</w:t>
      </w:r>
      <w:r w:rsidRPr="00482A5A">
        <w:rPr>
          <w:b/>
        </w:rPr>
        <w:t xml:space="preserve">.  </w:t>
      </w:r>
      <w:r w:rsidR="00340F8A">
        <w:t xml:space="preserve">Der </w:t>
      </w:r>
      <w:r w:rsidR="006C4481">
        <w:t>kan</w:t>
      </w:r>
      <w:r w:rsidR="00340F8A">
        <w:t xml:space="preserve"> kun </w:t>
      </w:r>
      <w:r w:rsidR="006C4481">
        <w:t xml:space="preserve">ydes </w:t>
      </w:r>
      <w:r w:rsidR="00340F8A">
        <w:t xml:space="preserve">rentetilskud til den del af </w:t>
      </w:r>
      <w:r w:rsidR="0041115D">
        <w:t xml:space="preserve">en </w:t>
      </w:r>
      <w:r w:rsidR="006C4481">
        <w:t>ejendom</w:t>
      </w:r>
      <w:r w:rsidR="00F67FCD">
        <w:t>s areal</w:t>
      </w:r>
      <w:r w:rsidR="00340F8A">
        <w:t>, der anvendes til beboelse for ejeren og dennes husstand</w:t>
      </w:r>
      <w:r w:rsidR="0041115D">
        <w:t>, jf. stk. 2</w:t>
      </w:r>
      <w:r w:rsidR="00340F8A">
        <w:t>.</w:t>
      </w:r>
      <w:r>
        <w:t xml:space="preserve"> </w:t>
      </w:r>
    </w:p>
    <w:p w14:paraId="05B008C8" w14:textId="17AE3E5C" w:rsidR="00391810" w:rsidRDefault="00391810" w:rsidP="00391810">
      <w:r w:rsidRPr="00482A5A">
        <w:rPr>
          <w:i/>
        </w:rPr>
        <w:t xml:space="preserve">  Stk. </w:t>
      </w:r>
      <w:r>
        <w:rPr>
          <w:i/>
        </w:rPr>
        <w:t>2</w:t>
      </w:r>
      <w:r w:rsidRPr="00482A5A">
        <w:rPr>
          <w:i/>
        </w:rPr>
        <w:t>.</w:t>
      </w:r>
      <w:r>
        <w:t xml:space="preserve"> </w:t>
      </w:r>
      <w:r w:rsidR="0041115D">
        <w:t xml:space="preserve"> </w:t>
      </w:r>
      <w:r w:rsidR="006C4481">
        <w:t>Ved</w:t>
      </w:r>
      <w:r>
        <w:t xml:space="preserve"> fordeling</w:t>
      </w:r>
      <w:r w:rsidR="006C4481">
        <w:t xml:space="preserve"> mellem beboelses og erhvervsmæssige formål</w:t>
      </w:r>
      <w:r>
        <w:t xml:space="preserve">, </w:t>
      </w:r>
      <w:r w:rsidR="006C4481">
        <w:t xml:space="preserve">anvendes </w:t>
      </w:r>
      <w:r>
        <w:t xml:space="preserve">den skattemæssige </w:t>
      </w:r>
      <w:r w:rsidR="006C4481">
        <w:t>fordeling</w:t>
      </w:r>
      <w:r>
        <w:t xml:space="preserve">. Såfremt skatteforvaltningen tilsidesætter en af skatteyderen anvendt </w:t>
      </w:r>
      <w:r w:rsidR="006C4481">
        <w:t xml:space="preserve">skattemæssig </w:t>
      </w:r>
      <w:r>
        <w:t>fordeling, finder denne tilsidesættelse også anvendelse for rentetilskud efter reglerne i denne lov.</w:t>
      </w:r>
    </w:p>
    <w:p w14:paraId="1C4189AE" w14:textId="77777777" w:rsidR="00391810" w:rsidRDefault="00391810" w:rsidP="00F8645B"/>
    <w:p w14:paraId="09BBC3E1" w14:textId="30AF7D40" w:rsidR="00563DE4" w:rsidRPr="00563DE4" w:rsidRDefault="00563DE4" w:rsidP="00563DE4">
      <w:pPr>
        <w:jc w:val="center"/>
        <w:rPr>
          <w:b/>
        </w:rPr>
      </w:pPr>
      <w:r w:rsidRPr="00563DE4">
        <w:rPr>
          <w:b/>
        </w:rPr>
        <w:t xml:space="preserve">Kapitel </w:t>
      </w:r>
      <w:r w:rsidR="00052C37">
        <w:rPr>
          <w:b/>
        </w:rPr>
        <w:t>3</w:t>
      </w:r>
    </w:p>
    <w:p w14:paraId="03563C86" w14:textId="77777777" w:rsidR="00563DE4" w:rsidRPr="00563DE4" w:rsidRDefault="00563DE4" w:rsidP="00563DE4">
      <w:pPr>
        <w:jc w:val="center"/>
        <w:rPr>
          <w:i/>
        </w:rPr>
      </w:pPr>
      <w:r>
        <w:rPr>
          <w:i/>
        </w:rPr>
        <w:t>Studielån</w:t>
      </w:r>
    </w:p>
    <w:p w14:paraId="1E5C937C" w14:textId="77777777" w:rsidR="00563DE4" w:rsidRDefault="00563DE4" w:rsidP="00F8645B"/>
    <w:p w14:paraId="7744AF43" w14:textId="7A476680" w:rsidR="002A26D4" w:rsidRDefault="00563DE4" w:rsidP="00563DE4">
      <w:r>
        <w:rPr>
          <w:b/>
        </w:rPr>
        <w:t xml:space="preserve">  </w:t>
      </w:r>
      <w:r w:rsidRPr="00563DE4">
        <w:rPr>
          <w:b/>
        </w:rPr>
        <w:t xml:space="preserve">§ </w:t>
      </w:r>
      <w:r w:rsidR="00FB5051">
        <w:rPr>
          <w:b/>
        </w:rPr>
        <w:t>7</w:t>
      </w:r>
      <w:r w:rsidRPr="001C748B">
        <w:rPr>
          <w:i/>
        </w:rPr>
        <w:t xml:space="preserve">. </w:t>
      </w:r>
      <w:r>
        <w:t xml:space="preserve"> </w:t>
      </w:r>
      <w:r w:rsidR="00F67FCD">
        <w:t>Der ydes r</w:t>
      </w:r>
      <w:r>
        <w:t xml:space="preserve">entetilskud til </w:t>
      </w:r>
      <w:r w:rsidR="00337D01">
        <w:t>studie</w:t>
      </w:r>
      <w:r>
        <w:t xml:space="preserve">lån, der </w:t>
      </w:r>
      <w:r w:rsidR="00FA32E2">
        <w:t xml:space="preserve">er </w:t>
      </w:r>
      <w:r>
        <w:t xml:space="preserve">optaget i henhold til Inatsisartutlov om </w:t>
      </w:r>
      <w:r w:rsidRPr="00963BEB">
        <w:t>uddannelsesstøtte</w:t>
      </w:r>
      <w:r>
        <w:t>,</w:t>
      </w:r>
      <w:r w:rsidR="00A44C19">
        <w:t xml:space="preserve"> samt andre udenlandske</w:t>
      </w:r>
      <w:r w:rsidR="002A26D4">
        <w:t>, herunder danske og færøske,</w:t>
      </w:r>
      <w:r w:rsidR="00A44C19">
        <w:t xml:space="preserve"> </w:t>
      </w:r>
      <w:r w:rsidR="00341B81">
        <w:t xml:space="preserve">offentlige </w:t>
      </w:r>
      <w:r w:rsidR="00A44C19">
        <w:t>studielån</w:t>
      </w:r>
      <w:r w:rsidR="00341B81">
        <w:t>sordninger</w:t>
      </w:r>
      <w:r w:rsidR="00F67FCD">
        <w:t>,</w:t>
      </w:r>
      <w:r w:rsidR="00A44C19">
        <w:t xml:space="preserve"> hvor lånet </w:t>
      </w:r>
      <w:r w:rsidR="007475D2">
        <w:t xml:space="preserve">er afhængigt af deltagelse i eller </w:t>
      </w:r>
      <w:r w:rsidR="00A44C19">
        <w:t xml:space="preserve">gennemførelsen af et uddannelsesforløb. </w:t>
      </w:r>
    </w:p>
    <w:p w14:paraId="46DDC91C" w14:textId="2E879C15" w:rsidR="00C26148" w:rsidRDefault="00C26148" w:rsidP="00C26148">
      <w:r w:rsidRPr="002A26D4">
        <w:rPr>
          <w:i/>
        </w:rPr>
        <w:t xml:space="preserve">  Stk. 2. </w:t>
      </w:r>
      <w:r>
        <w:t xml:space="preserve"> Naalakkersuisut kan fastsætte regler for, hvilke udenlandske </w:t>
      </w:r>
      <w:r w:rsidR="004D2565">
        <w:t>studie</w:t>
      </w:r>
      <w:r>
        <w:t>lån</w:t>
      </w:r>
      <w:r w:rsidR="00F67FCD">
        <w:t>sordninger</w:t>
      </w:r>
      <w:r>
        <w:t xml:space="preserve">, der kan opnås rentetilskud til. </w:t>
      </w:r>
      <w:r w:rsidR="009A7D7A">
        <w:t>Der kan endvidere fastsætte</w:t>
      </w:r>
      <w:r w:rsidR="00FF45D0">
        <w:t>s</w:t>
      </w:r>
      <w:r w:rsidR="009A7D7A">
        <w:t xml:space="preserve"> regler om, hvilke sprog lånedokumenterne skal foreligge på.</w:t>
      </w:r>
    </w:p>
    <w:p w14:paraId="637AFE17" w14:textId="385B4C98" w:rsidR="00391810" w:rsidRDefault="00391810" w:rsidP="00124D77">
      <w:pPr>
        <w:tabs>
          <w:tab w:val="left" w:pos="1227"/>
        </w:tabs>
      </w:pPr>
    </w:p>
    <w:p w14:paraId="5AB5C8DF" w14:textId="38A46019" w:rsidR="00391810" w:rsidRDefault="00391810" w:rsidP="00391810">
      <w:pPr>
        <w:jc w:val="center"/>
        <w:rPr>
          <w:b/>
        </w:rPr>
      </w:pPr>
      <w:r>
        <w:rPr>
          <w:b/>
        </w:rPr>
        <w:t xml:space="preserve">Kapitel </w:t>
      </w:r>
      <w:r w:rsidR="00052C37">
        <w:rPr>
          <w:b/>
        </w:rPr>
        <w:t>4</w:t>
      </w:r>
    </w:p>
    <w:p w14:paraId="0AE7F09A" w14:textId="658B511C" w:rsidR="00391810" w:rsidRPr="00AC6FE8" w:rsidRDefault="00391810" w:rsidP="00391810">
      <w:pPr>
        <w:jc w:val="center"/>
        <w:rPr>
          <w:i/>
        </w:rPr>
      </w:pPr>
      <w:r w:rsidRPr="00AC6FE8">
        <w:rPr>
          <w:i/>
        </w:rPr>
        <w:t xml:space="preserve">Fælles betingelser </w:t>
      </w:r>
    </w:p>
    <w:p w14:paraId="7F05F266" w14:textId="77777777" w:rsidR="00391810" w:rsidRDefault="00391810" w:rsidP="00391810"/>
    <w:p w14:paraId="22312493" w14:textId="203444F3" w:rsidR="00391810" w:rsidRDefault="00391810" w:rsidP="00391810">
      <w:r>
        <w:rPr>
          <w:b/>
        </w:rPr>
        <w:t xml:space="preserve">  </w:t>
      </w:r>
      <w:r w:rsidRPr="00AC6FE8">
        <w:rPr>
          <w:b/>
        </w:rPr>
        <w:t xml:space="preserve">§ </w:t>
      </w:r>
      <w:r w:rsidR="00FB5051">
        <w:rPr>
          <w:b/>
        </w:rPr>
        <w:t>8</w:t>
      </w:r>
      <w:r w:rsidRPr="00AC6FE8">
        <w:rPr>
          <w:b/>
        </w:rPr>
        <w:t>.</w:t>
      </w:r>
      <w:r w:rsidRPr="00141B46">
        <w:t xml:space="preserve"> </w:t>
      </w:r>
      <w:r>
        <w:t xml:space="preserve"> </w:t>
      </w:r>
      <w:r w:rsidR="006C2279">
        <w:t>R</w:t>
      </w:r>
      <w:r w:rsidR="0084629E">
        <w:t xml:space="preserve">entetilskud </w:t>
      </w:r>
      <w:r w:rsidR="006C2279">
        <w:t xml:space="preserve">kan udbetales til </w:t>
      </w:r>
      <w:r w:rsidRPr="00141B46">
        <w:t>personer</w:t>
      </w:r>
      <w:r>
        <w:t>,</w:t>
      </w:r>
      <w:r w:rsidRPr="00141B46">
        <w:t xml:space="preserve"> der er fuldt skattepligtige til Grønland jf. § 1, stk. 1-2 i landstingslov om indkomstskat og som ikke i henhold til en dobbeltbeskatningsoverenskomst mellem Grønland og et andet land, herunder </w:t>
      </w:r>
      <w:r>
        <w:t xml:space="preserve">Danmark </w:t>
      </w:r>
      <w:r w:rsidRPr="00141B46">
        <w:t>og Færøerne, anses for skattemæssig</w:t>
      </w:r>
      <w:r>
        <w:t>t hjemhørende i det andet land</w:t>
      </w:r>
      <w:r w:rsidRPr="00141B46">
        <w:t>.</w:t>
      </w:r>
    </w:p>
    <w:p w14:paraId="55D80CD3" w14:textId="2467EEDC" w:rsidR="008A3613" w:rsidRPr="000B0D05" w:rsidRDefault="005432CD" w:rsidP="005432CD">
      <w:r>
        <w:t xml:space="preserve">  </w:t>
      </w:r>
      <w:r w:rsidRPr="000B0D05">
        <w:rPr>
          <w:i/>
          <w:iCs/>
        </w:rPr>
        <w:t xml:space="preserve">Stk. </w:t>
      </w:r>
      <w:r w:rsidR="00E46AD9" w:rsidRPr="000B0D05">
        <w:rPr>
          <w:i/>
          <w:iCs/>
        </w:rPr>
        <w:t>2</w:t>
      </w:r>
      <w:r w:rsidRPr="000B0D05">
        <w:rPr>
          <w:i/>
          <w:iCs/>
        </w:rPr>
        <w:t>.</w:t>
      </w:r>
      <w:r w:rsidRPr="000B0D05">
        <w:t xml:space="preserve"> </w:t>
      </w:r>
      <w:r w:rsidR="00E84491" w:rsidRPr="000B0D05">
        <w:t>U</w:t>
      </w:r>
      <w:r w:rsidRPr="000B0D05">
        <w:t>anset stk. 1</w:t>
      </w:r>
      <w:r w:rsidR="00E84491" w:rsidRPr="000B0D05">
        <w:t xml:space="preserve"> kan skatteforvaltningen </w:t>
      </w:r>
      <w:r w:rsidRPr="000B0D05">
        <w:t xml:space="preserve">efter ansøgning </w:t>
      </w:r>
      <w:r w:rsidR="008A3613" w:rsidRPr="000B0D05">
        <w:t>yde rentetilskud</w:t>
      </w:r>
      <w:r w:rsidRPr="000B0D05">
        <w:t xml:space="preserve">, </w:t>
      </w:r>
      <w:r w:rsidR="008A3613" w:rsidRPr="000B0D05">
        <w:t>såfremt debitor og dennes husstand</w:t>
      </w:r>
      <w:r w:rsidR="00E84491" w:rsidRPr="000B0D05">
        <w:t xml:space="preserve"> </w:t>
      </w:r>
      <w:r w:rsidR="00102309" w:rsidRPr="000B0D05">
        <w:t>grundet studie</w:t>
      </w:r>
      <w:r w:rsidR="00EF3462">
        <w:t>ophold</w:t>
      </w:r>
      <w:r w:rsidR="00102309" w:rsidRPr="000B0D05">
        <w:t xml:space="preserve"> eller sygebehandling i udlandet ikke opfylder betingelserne i stk. 1</w:t>
      </w:r>
      <w:r w:rsidR="00EF3462">
        <w:t>, såfremt opholdet i udlandet er midlertidigt</w:t>
      </w:r>
      <w:r w:rsidR="00102309" w:rsidRPr="000B0D05">
        <w:t>. Rentetilskuddet kan dog ikke ydes i mere end 5 år fra det kalenderår, hvor betingelserne i stk. 1</w:t>
      </w:r>
      <w:r w:rsidR="002B4792" w:rsidRPr="000B0D05">
        <w:t xml:space="preserve"> ophørte med at være opfyldt</w:t>
      </w:r>
      <w:r w:rsidR="00102309" w:rsidRPr="000B0D05">
        <w:t xml:space="preserve">. </w:t>
      </w:r>
    </w:p>
    <w:p w14:paraId="5254D612" w14:textId="5B0882D5" w:rsidR="00391810" w:rsidRDefault="00391810" w:rsidP="00391810">
      <w:r>
        <w:t xml:space="preserve">  </w:t>
      </w:r>
      <w:r>
        <w:rPr>
          <w:i/>
        </w:rPr>
        <w:t xml:space="preserve">Stk. </w:t>
      </w:r>
      <w:r w:rsidR="005432CD">
        <w:rPr>
          <w:i/>
        </w:rPr>
        <w:t>3</w:t>
      </w:r>
      <w:r>
        <w:rPr>
          <w:i/>
        </w:rPr>
        <w:t xml:space="preserve">.  </w:t>
      </w:r>
      <w:r w:rsidR="006C2279">
        <w:t>Der kan ikke ydes r</w:t>
      </w:r>
      <w:r>
        <w:t>entetilskud til renteudgifter, der er medgået til erhvervsmæssige formål.</w:t>
      </w:r>
    </w:p>
    <w:p w14:paraId="1BA552FF" w14:textId="708FFEEA" w:rsidR="00391810" w:rsidRDefault="00391810" w:rsidP="00391810">
      <w:r>
        <w:t xml:space="preserve">  </w:t>
      </w:r>
      <w:r w:rsidRPr="00AC6FE8">
        <w:rPr>
          <w:i/>
        </w:rPr>
        <w:t xml:space="preserve">Stk. </w:t>
      </w:r>
      <w:r w:rsidR="005432CD">
        <w:rPr>
          <w:i/>
        </w:rPr>
        <w:t>4</w:t>
      </w:r>
      <w:r w:rsidRPr="00AC6FE8">
        <w:rPr>
          <w:i/>
        </w:rPr>
        <w:t>.</w:t>
      </w:r>
      <w:r>
        <w:t xml:space="preserve">  Der ydes </w:t>
      </w:r>
      <w:r w:rsidR="001B76AD">
        <w:t xml:space="preserve">ikke </w:t>
      </w:r>
      <w:r>
        <w:t xml:space="preserve">rentetilskud til renteudgifter, hvor der </w:t>
      </w:r>
      <w:r w:rsidR="008C4F89">
        <w:t xml:space="preserve">i Grønland, </w:t>
      </w:r>
      <w:r>
        <w:t>i udlandet, herunder Danmark og Færøerne, har været fradrag for renteudgifterne ved opgørelsen af den skattepligtige indkomst.</w:t>
      </w:r>
      <w:r w:rsidR="001B76AD">
        <w:t xml:space="preserve"> Der ydes ligeledes ikke rentetilskud til </w:t>
      </w:r>
      <w:r w:rsidR="00214C54">
        <w:t xml:space="preserve">renter, der ikke er forfaldne, eller </w:t>
      </w:r>
      <w:r w:rsidR="001B76AD">
        <w:t>rente</w:t>
      </w:r>
      <w:r w:rsidR="00580AB7">
        <w:t>r</w:t>
      </w:r>
      <w:r w:rsidR="001B76AD">
        <w:t>, hvortil der er modtaget anden støtte, tilskud eller lignende fra det offentlige.</w:t>
      </w:r>
    </w:p>
    <w:p w14:paraId="0900C3EA" w14:textId="77777777" w:rsidR="001B76AD" w:rsidRDefault="001B76AD" w:rsidP="00391810">
      <w:pPr>
        <w:rPr>
          <w:i/>
        </w:rPr>
      </w:pPr>
    </w:p>
    <w:p w14:paraId="283B5395" w14:textId="5F335988" w:rsidR="00AB71DC" w:rsidRDefault="00391810" w:rsidP="00AB71DC">
      <w:r>
        <w:t xml:space="preserve">  </w:t>
      </w:r>
      <w:r w:rsidRPr="00133AD2">
        <w:rPr>
          <w:b/>
        </w:rPr>
        <w:t xml:space="preserve">§ </w:t>
      </w:r>
      <w:r w:rsidR="00FB5051">
        <w:rPr>
          <w:b/>
        </w:rPr>
        <w:t>9</w:t>
      </w:r>
      <w:r w:rsidRPr="00133AD2">
        <w:rPr>
          <w:b/>
        </w:rPr>
        <w:t>.</w:t>
      </w:r>
      <w:r w:rsidRPr="00133AD2">
        <w:t xml:space="preserve"> </w:t>
      </w:r>
      <w:r>
        <w:t xml:space="preserve"> </w:t>
      </w:r>
      <w:r w:rsidR="006B16C3">
        <w:rPr>
          <w:iCs/>
        </w:rPr>
        <w:t xml:space="preserve">Der kan kun udbetales rentetilskud til den eller de som er debitor for </w:t>
      </w:r>
      <w:r w:rsidR="00214C54">
        <w:rPr>
          <w:iCs/>
        </w:rPr>
        <w:t>gælden</w:t>
      </w:r>
      <w:r w:rsidR="006B16C3">
        <w:rPr>
          <w:iCs/>
        </w:rPr>
        <w:t xml:space="preserve">. </w:t>
      </w:r>
      <w:r w:rsidR="00AB71DC">
        <w:t>Hvis der er flere der hæfter for gælden</w:t>
      </w:r>
      <w:r w:rsidR="00214C54">
        <w:t>,</w:t>
      </w:r>
      <w:r w:rsidR="00AB71DC">
        <w:t xml:space="preserve"> fordeles rentetilskuddet ligeligt mellem </w:t>
      </w:r>
      <w:r w:rsidR="003C750C">
        <w:t>debitorerne</w:t>
      </w:r>
      <w:r w:rsidR="00AB71DC">
        <w:t xml:space="preserve">. </w:t>
      </w:r>
    </w:p>
    <w:p w14:paraId="6BF597CE" w14:textId="76BFF8CD" w:rsidR="008765A3" w:rsidRDefault="00171A18" w:rsidP="00391810">
      <w:r>
        <w:rPr>
          <w:iCs/>
        </w:rPr>
        <w:t xml:space="preserve">  </w:t>
      </w:r>
      <w:r w:rsidRPr="00171A18">
        <w:rPr>
          <w:i/>
        </w:rPr>
        <w:t>Stk. 2.</w:t>
      </w:r>
      <w:r>
        <w:rPr>
          <w:iCs/>
        </w:rPr>
        <w:t xml:space="preserve">  </w:t>
      </w:r>
      <w:r w:rsidR="001B76AD">
        <w:t>Der kan kun ydes tilskud til rente</w:t>
      </w:r>
      <w:r w:rsidR="00580AB7">
        <w:t xml:space="preserve">r </w:t>
      </w:r>
      <w:r w:rsidR="001B76AD">
        <w:t>der forfalder og er betalt i kalenderåret. Savner debitor økonomisk evne til at betale forfaldne renter, kan rentetilskuddet udbetales i det år, hvori renten betales.</w:t>
      </w:r>
    </w:p>
    <w:p w14:paraId="5E1470DC" w14:textId="77777777" w:rsidR="00EA3487" w:rsidRPr="00EA3487" w:rsidRDefault="00EA3487" w:rsidP="00391810">
      <w:pPr>
        <w:rPr>
          <w:i/>
          <w:iCs/>
        </w:rPr>
      </w:pPr>
    </w:p>
    <w:p w14:paraId="3007A4EE" w14:textId="4FFEA06E" w:rsidR="00EA3487" w:rsidRDefault="00391810" w:rsidP="00391810">
      <w:r>
        <w:rPr>
          <w:b/>
        </w:rPr>
        <w:t xml:space="preserve">  </w:t>
      </w:r>
      <w:r w:rsidRPr="0019088A">
        <w:rPr>
          <w:b/>
        </w:rPr>
        <w:t xml:space="preserve">§ </w:t>
      </w:r>
      <w:r w:rsidR="00FB5051">
        <w:rPr>
          <w:b/>
        </w:rPr>
        <w:t>10</w:t>
      </w:r>
      <w:r w:rsidRPr="0019088A">
        <w:rPr>
          <w:b/>
        </w:rPr>
        <w:t>.</w:t>
      </w:r>
      <w:r w:rsidRPr="0019088A">
        <w:rPr>
          <w:i/>
        </w:rPr>
        <w:t xml:space="preserve">  </w:t>
      </w:r>
      <w:r w:rsidR="004B6211">
        <w:rPr>
          <w:iCs/>
        </w:rPr>
        <w:t>Er</w:t>
      </w:r>
      <w:r w:rsidR="003C750C">
        <w:rPr>
          <w:iCs/>
        </w:rPr>
        <w:t xml:space="preserve"> debitor</w:t>
      </w:r>
      <w:r w:rsidRPr="0019088A">
        <w:t xml:space="preserve"> kun er berettiget til rentetilskud en del af </w:t>
      </w:r>
      <w:r w:rsidR="00EA3487" w:rsidRPr="0019088A">
        <w:t>året,</w:t>
      </w:r>
      <w:r w:rsidRPr="0019088A">
        <w:t xml:space="preserve"> </w:t>
      </w:r>
      <w:r w:rsidR="00EA3487">
        <w:t xml:space="preserve">ydes </w:t>
      </w:r>
      <w:r w:rsidRPr="0019088A">
        <w:t xml:space="preserve">der </w:t>
      </w:r>
      <w:r w:rsidR="00AB71DC">
        <w:t xml:space="preserve">kun </w:t>
      </w:r>
      <w:r w:rsidR="00EA3487">
        <w:t>rentetilskud</w:t>
      </w:r>
      <w:r w:rsidR="004B6211">
        <w:t xml:space="preserve"> for den pågældende periode</w:t>
      </w:r>
      <w:r w:rsidR="00EA3487">
        <w:t>.</w:t>
      </w:r>
    </w:p>
    <w:p w14:paraId="62377500" w14:textId="765D769F" w:rsidR="00725545" w:rsidRDefault="00725545" w:rsidP="00391810">
      <w:r>
        <w:t xml:space="preserve">  </w:t>
      </w:r>
      <w:r w:rsidRPr="00C2513E">
        <w:rPr>
          <w:i/>
        </w:rPr>
        <w:t>Stk. 2.</w:t>
      </w:r>
      <w:r>
        <w:rPr>
          <w:i/>
        </w:rPr>
        <w:t xml:space="preserve"> </w:t>
      </w:r>
      <w:r>
        <w:t xml:space="preserve"> Retten til rentetilskud bortfalder ved </w:t>
      </w:r>
      <w:r w:rsidR="004B6211">
        <w:t>debitors</w:t>
      </w:r>
      <w:r w:rsidR="00B80B4A">
        <w:t xml:space="preserve"> </w:t>
      </w:r>
      <w:r>
        <w:t xml:space="preserve">død. Dog </w:t>
      </w:r>
      <w:r w:rsidR="00EA3487">
        <w:t xml:space="preserve">kan der </w:t>
      </w:r>
      <w:r>
        <w:t xml:space="preserve">udbetales et rentetilskud efter kapitel 2 til den afdødes ægtefælle, registeret partner eller samlevende, der også hæfter for gælden jf. </w:t>
      </w:r>
      <w:r w:rsidR="00CD45C9">
        <w:t xml:space="preserve">§ </w:t>
      </w:r>
      <w:r w:rsidR="00FB5051">
        <w:t>9</w:t>
      </w:r>
      <w:r>
        <w:t xml:space="preserve">, </w:t>
      </w:r>
      <w:r w:rsidR="00CD45C9">
        <w:t xml:space="preserve">i </w:t>
      </w:r>
      <w:r>
        <w:t>8 måneder</w:t>
      </w:r>
      <w:r w:rsidR="009A09D1">
        <w:t xml:space="preserve"> efter </w:t>
      </w:r>
      <w:r w:rsidR="00CD45C9">
        <w:t>debitors</w:t>
      </w:r>
      <w:r w:rsidR="009A09D1">
        <w:t xml:space="preserve"> død.</w:t>
      </w:r>
    </w:p>
    <w:p w14:paraId="63CF15FD" w14:textId="77777777" w:rsidR="00E92C00" w:rsidRDefault="00E92C00" w:rsidP="00F64AC1"/>
    <w:p w14:paraId="6A8F43AE" w14:textId="7312ED12" w:rsidR="00803506" w:rsidRPr="00CA18F8" w:rsidRDefault="00803506" w:rsidP="00803506">
      <w:pPr>
        <w:jc w:val="center"/>
        <w:rPr>
          <w:b/>
        </w:rPr>
      </w:pPr>
      <w:r w:rsidRPr="00CA18F8">
        <w:rPr>
          <w:b/>
        </w:rPr>
        <w:t xml:space="preserve">Kapitel </w:t>
      </w:r>
      <w:r w:rsidR="00052C37">
        <w:rPr>
          <w:b/>
        </w:rPr>
        <w:t>5</w:t>
      </w:r>
    </w:p>
    <w:p w14:paraId="152467F2" w14:textId="77777777" w:rsidR="00803506" w:rsidRPr="00A73F22" w:rsidRDefault="00803506" w:rsidP="00803506">
      <w:pPr>
        <w:jc w:val="center"/>
        <w:rPr>
          <w:i/>
        </w:rPr>
      </w:pPr>
      <w:bookmarkStart w:id="0" w:name="_Hlk100156765"/>
      <w:r w:rsidRPr="00A73F22">
        <w:rPr>
          <w:i/>
        </w:rPr>
        <w:t>Opgørelsen af rentetilskuddet</w:t>
      </w:r>
    </w:p>
    <w:bookmarkEnd w:id="0"/>
    <w:p w14:paraId="30B45A73" w14:textId="77777777" w:rsidR="00803506" w:rsidRDefault="00803506" w:rsidP="00803506"/>
    <w:p w14:paraId="2CAE0160" w14:textId="7A9CA9B8" w:rsidR="00A00E36" w:rsidRDefault="00803506" w:rsidP="00803506">
      <w:r>
        <w:rPr>
          <w:b/>
        </w:rPr>
        <w:t xml:space="preserve">  </w:t>
      </w:r>
      <w:r w:rsidRPr="009829D8">
        <w:rPr>
          <w:b/>
        </w:rPr>
        <w:t xml:space="preserve">§ </w:t>
      </w:r>
      <w:r w:rsidR="0084629E">
        <w:rPr>
          <w:b/>
        </w:rPr>
        <w:t>1</w:t>
      </w:r>
      <w:r w:rsidR="00FB5051">
        <w:rPr>
          <w:b/>
        </w:rPr>
        <w:t>1</w:t>
      </w:r>
      <w:r>
        <w:rPr>
          <w:b/>
        </w:rPr>
        <w:t xml:space="preserve">.  </w:t>
      </w:r>
      <w:r>
        <w:t xml:space="preserve">Rentetilskuddet </w:t>
      </w:r>
      <w:r w:rsidR="00F64AC1">
        <w:t xml:space="preserve">i et år opgøres på baggrund af </w:t>
      </w:r>
      <w:r w:rsidR="002E2E05">
        <w:t xml:space="preserve">kalenderårets </w:t>
      </w:r>
      <w:r w:rsidR="00F64AC1">
        <w:t>renteudgifter, der er omfattet af rentetilskud efter kapitel 2 og 3</w:t>
      </w:r>
      <w:r w:rsidR="000F0269">
        <w:t>,</w:t>
      </w:r>
      <w:r w:rsidR="00A00E36">
        <w:t xml:space="preserve"> ganget rentetilskudsprocenten, jf. dog § 12.</w:t>
      </w:r>
    </w:p>
    <w:p w14:paraId="11FEB5B6" w14:textId="77B096F9" w:rsidR="00803506" w:rsidRDefault="00A00E36" w:rsidP="00803506">
      <w:r>
        <w:t xml:space="preserve">  </w:t>
      </w:r>
      <w:r w:rsidRPr="00A00E36">
        <w:rPr>
          <w:i/>
        </w:rPr>
        <w:t>Stk. 2.</w:t>
      </w:r>
      <w:r>
        <w:t xml:space="preserve"> </w:t>
      </w:r>
      <w:r w:rsidR="00F64AC1">
        <w:t xml:space="preserve"> Rentetils</w:t>
      </w:r>
      <w:r w:rsidR="007B100B">
        <w:t>kuds</w:t>
      </w:r>
      <w:r>
        <w:t xml:space="preserve">procenten er </w:t>
      </w:r>
      <w:r w:rsidR="00CD45C9">
        <w:t xml:space="preserve">den </w:t>
      </w:r>
      <w:r w:rsidR="00F64AC1">
        <w:t>samlede udskrivningsprocent</w:t>
      </w:r>
      <w:r w:rsidR="004A17AC">
        <w:t xml:space="preserve"> i </w:t>
      </w:r>
      <w:r w:rsidR="00CD45C9">
        <w:t>debitors</w:t>
      </w:r>
      <w:r w:rsidR="004A17AC">
        <w:t xml:space="preserve"> skattekommune</w:t>
      </w:r>
      <w:r w:rsidR="00F64AC1">
        <w:t>,</w:t>
      </w:r>
      <w:r w:rsidR="00803506">
        <w:t xml:space="preserve"> jf. §§ 61-63 </w:t>
      </w:r>
      <w:r w:rsidR="004A17AC">
        <w:t xml:space="preserve">og § 68 </w:t>
      </w:r>
      <w:r w:rsidR="00803506">
        <w:t xml:space="preserve">i </w:t>
      </w:r>
      <w:r w:rsidR="004A17AC">
        <w:t>l</w:t>
      </w:r>
      <w:r w:rsidR="00803506">
        <w:t>andstingslov om indkomstskat.</w:t>
      </w:r>
    </w:p>
    <w:p w14:paraId="738DC8FA" w14:textId="77777777" w:rsidR="00803506" w:rsidRDefault="00803506" w:rsidP="00803506">
      <w:pPr>
        <w:rPr>
          <w:i/>
        </w:rPr>
      </w:pPr>
    </w:p>
    <w:p w14:paraId="21641210" w14:textId="0997137C" w:rsidR="00803506" w:rsidRDefault="00803506" w:rsidP="00803506">
      <w:pPr>
        <w:jc w:val="center"/>
        <w:rPr>
          <w:i/>
        </w:rPr>
      </w:pPr>
      <w:r>
        <w:rPr>
          <w:i/>
        </w:rPr>
        <w:t>Loft for rentetilskuddet</w:t>
      </w:r>
      <w:r w:rsidR="00337D01">
        <w:rPr>
          <w:i/>
        </w:rPr>
        <w:t xml:space="preserve"> </w:t>
      </w:r>
    </w:p>
    <w:p w14:paraId="1715B13A" w14:textId="77777777" w:rsidR="00803506" w:rsidRDefault="00803506" w:rsidP="00803506">
      <w:pPr>
        <w:rPr>
          <w:i/>
        </w:rPr>
      </w:pPr>
    </w:p>
    <w:p w14:paraId="5D99955C" w14:textId="5D3C83C8" w:rsidR="00611D16" w:rsidRDefault="00611D16" w:rsidP="00611D16">
      <w:r w:rsidRPr="004326B2">
        <w:rPr>
          <w:b/>
        </w:rPr>
        <w:t xml:space="preserve">  § </w:t>
      </w:r>
      <w:r>
        <w:rPr>
          <w:b/>
        </w:rPr>
        <w:t>12</w:t>
      </w:r>
      <w:r w:rsidRPr="004326B2">
        <w:rPr>
          <w:b/>
        </w:rPr>
        <w:t>.</w:t>
      </w:r>
      <w:r>
        <w:rPr>
          <w:b/>
        </w:rPr>
        <w:t xml:space="preserve"> </w:t>
      </w:r>
      <w:r>
        <w:t xml:space="preserve"> For de renteudgifter der for en debitor i et kalenderår udgør 75.000 kr. eller mere ydes rentetilskud med en rentetilskudsprocent, der udgør 50 pct. af rentetilskudsprocenten, jf. § 11, stk. 2. For de renteudgifter, der i et kalenderår overstiger 150.000 kr.</w:t>
      </w:r>
      <w:r w:rsidR="00836CD4">
        <w:t>, udgør rentetilskuddet 0</w:t>
      </w:r>
      <w:r w:rsidR="002E65F2">
        <w:t xml:space="preserve"> pct.</w:t>
      </w:r>
      <w:r w:rsidR="00836CD4">
        <w:t xml:space="preserve"> </w:t>
      </w:r>
    </w:p>
    <w:p w14:paraId="30F2F0A6" w14:textId="5FFEA1AB" w:rsidR="0084629E" w:rsidRDefault="0084629E" w:rsidP="000B0D05"/>
    <w:p w14:paraId="640AD6B0" w14:textId="09237959" w:rsidR="00391810" w:rsidRPr="00866C61" w:rsidRDefault="00391810" w:rsidP="0084629E">
      <w:pPr>
        <w:jc w:val="center"/>
        <w:rPr>
          <w:b/>
        </w:rPr>
      </w:pPr>
      <w:r w:rsidRPr="00866C61">
        <w:rPr>
          <w:b/>
        </w:rPr>
        <w:t xml:space="preserve">Kapitel </w:t>
      </w:r>
      <w:r w:rsidR="00052C37">
        <w:rPr>
          <w:b/>
        </w:rPr>
        <w:t>6</w:t>
      </w:r>
    </w:p>
    <w:p w14:paraId="0EDAFFF2" w14:textId="6F3F172C" w:rsidR="00391810" w:rsidRDefault="00391810" w:rsidP="00391810">
      <w:pPr>
        <w:jc w:val="center"/>
        <w:rPr>
          <w:i/>
        </w:rPr>
      </w:pPr>
      <w:r>
        <w:rPr>
          <w:i/>
        </w:rPr>
        <w:t xml:space="preserve">Udbetaling af rentetilskud m.v. </w:t>
      </w:r>
    </w:p>
    <w:p w14:paraId="1A72891F" w14:textId="77777777" w:rsidR="00340F8A" w:rsidRDefault="00340F8A" w:rsidP="00391810">
      <w:pPr>
        <w:jc w:val="center"/>
        <w:rPr>
          <w:i/>
        </w:rPr>
      </w:pPr>
    </w:p>
    <w:p w14:paraId="0C522308" w14:textId="234AD193" w:rsidR="00411412" w:rsidRDefault="00340F8A" w:rsidP="00340F8A">
      <w:pPr>
        <w:rPr>
          <w:bCs/>
        </w:rPr>
      </w:pPr>
      <w:r>
        <w:rPr>
          <w:b/>
        </w:rPr>
        <w:t xml:space="preserve"> </w:t>
      </w:r>
      <w:r w:rsidRPr="0084556A">
        <w:rPr>
          <w:b/>
        </w:rPr>
        <w:t xml:space="preserve"> </w:t>
      </w:r>
      <w:r w:rsidRPr="003C750C">
        <w:rPr>
          <w:b/>
        </w:rPr>
        <w:t>§ 1</w:t>
      </w:r>
      <w:r w:rsidR="00FB5051">
        <w:rPr>
          <w:b/>
        </w:rPr>
        <w:t>3</w:t>
      </w:r>
      <w:r w:rsidRPr="003C750C">
        <w:rPr>
          <w:b/>
        </w:rPr>
        <w:t xml:space="preserve">.  </w:t>
      </w:r>
      <w:r w:rsidR="00411412" w:rsidRPr="003C750C">
        <w:rPr>
          <w:bCs/>
        </w:rPr>
        <w:t xml:space="preserve">Rentetilskud udbetales til </w:t>
      </w:r>
      <w:proofErr w:type="spellStart"/>
      <w:r w:rsidR="00411412" w:rsidRPr="003C750C">
        <w:rPr>
          <w:bCs/>
        </w:rPr>
        <w:t>nemkonto</w:t>
      </w:r>
      <w:proofErr w:type="spellEnd"/>
      <w:r w:rsidR="00EA3487" w:rsidRPr="003C750C">
        <w:rPr>
          <w:bCs/>
        </w:rPr>
        <w:t>,</w:t>
      </w:r>
      <w:r w:rsidR="00411412" w:rsidRPr="003C750C">
        <w:rPr>
          <w:bCs/>
        </w:rPr>
        <w:t xml:space="preserve"> eller til en</w:t>
      </w:r>
      <w:r w:rsidR="003C750C">
        <w:rPr>
          <w:bCs/>
        </w:rPr>
        <w:t xml:space="preserve"> anden</w:t>
      </w:r>
      <w:r w:rsidR="00411412" w:rsidRPr="003C750C">
        <w:rPr>
          <w:bCs/>
        </w:rPr>
        <w:t xml:space="preserve"> af den tilskudsberettigede</w:t>
      </w:r>
      <w:r w:rsidR="001C4BF0" w:rsidRPr="003C750C">
        <w:rPr>
          <w:bCs/>
        </w:rPr>
        <w:t xml:space="preserve"> </w:t>
      </w:r>
      <w:r w:rsidR="00411412" w:rsidRPr="003C750C">
        <w:rPr>
          <w:bCs/>
        </w:rPr>
        <w:t>anvist bankkonto.</w:t>
      </w:r>
      <w:r w:rsidR="0006711D">
        <w:rPr>
          <w:bCs/>
        </w:rPr>
        <w:t xml:space="preserve"> Rentetilskud under 600 kr. årligt, eller 150 kr. i kvartalet, udbetales ikke.</w:t>
      </w:r>
    </w:p>
    <w:p w14:paraId="40D7B517" w14:textId="19F284BC" w:rsidR="006A3ACD" w:rsidRPr="003C750C" w:rsidRDefault="00411412" w:rsidP="00340F8A">
      <w:r w:rsidRPr="003C750C">
        <w:t xml:space="preserve">  </w:t>
      </w:r>
      <w:r w:rsidRPr="003C750C">
        <w:rPr>
          <w:i/>
          <w:iCs/>
        </w:rPr>
        <w:t>Stk. 2.</w:t>
      </w:r>
      <w:r w:rsidRPr="003C750C">
        <w:t xml:space="preserve">  </w:t>
      </w:r>
      <w:r w:rsidR="006A3ACD" w:rsidRPr="003C750C">
        <w:t xml:space="preserve">Rentetilskud udbetales løbende </w:t>
      </w:r>
      <w:r w:rsidR="008A22F2" w:rsidRPr="003C750C">
        <w:t xml:space="preserve">kvartalsvis </w:t>
      </w:r>
      <w:r w:rsidR="006A3ACD" w:rsidRPr="003C750C">
        <w:t>i det kalenderår, som rente</w:t>
      </w:r>
      <w:r w:rsidR="008765A3" w:rsidRPr="003C750C">
        <w:t xml:space="preserve">rne </w:t>
      </w:r>
      <w:r w:rsidR="00F17934" w:rsidRPr="003C750C">
        <w:t>forfalder og betales</w:t>
      </w:r>
      <w:r w:rsidR="006A3ACD" w:rsidRPr="003C750C">
        <w:t>, såfremt der mellem tilskudsmodtagerens pengeinstitut og sk</w:t>
      </w:r>
      <w:r w:rsidR="00F17934" w:rsidRPr="003C750C">
        <w:t>atteforvaltningen er indgået en aftale omfattet af § 1</w:t>
      </w:r>
      <w:r w:rsidR="00FB5051">
        <w:t>9</w:t>
      </w:r>
      <w:r w:rsidR="00F17934" w:rsidRPr="003C750C">
        <w:t xml:space="preserve"> og såfremt pengeinstituttet indgiver </w:t>
      </w:r>
      <w:r w:rsidR="0015004F" w:rsidRPr="003C750C">
        <w:t xml:space="preserve">de </w:t>
      </w:r>
      <w:r w:rsidR="00EA3487" w:rsidRPr="003C750C">
        <w:t xml:space="preserve">nødvendige </w:t>
      </w:r>
      <w:r w:rsidR="00F17934" w:rsidRPr="003C750C">
        <w:t>oplysning</w:t>
      </w:r>
      <w:r w:rsidR="0015004F" w:rsidRPr="003C750C">
        <w:t xml:space="preserve">er </w:t>
      </w:r>
      <w:r w:rsidR="00F17934" w:rsidRPr="003C750C">
        <w:t xml:space="preserve">til skatteforvaltningen. </w:t>
      </w:r>
      <w:r w:rsidR="00DC4099" w:rsidRPr="003C750C">
        <w:t xml:space="preserve">Det samme gælder </w:t>
      </w:r>
      <w:r w:rsidR="003C750C">
        <w:t xml:space="preserve">for </w:t>
      </w:r>
      <w:r w:rsidRPr="003C750C">
        <w:t xml:space="preserve">udbetaling af rentetilskud vedrørende </w:t>
      </w:r>
      <w:r w:rsidR="003C5C72">
        <w:t xml:space="preserve">lån ydet </w:t>
      </w:r>
      <w:r w:rsidR="000C792F">
        <w:t xml:space="preserve">af Grønlands Selvstyre omfattet af </w:t>
      </w:r>
      <w:r w:rsidR="003C5C72">
        <w:t>Inatsisartutlov om boligfinansiering</w:t>
      </w:r>
      <w:r w:rsidR="000C792F">
        <w:t xml:space="preserve"> og Inatsisartutlov om boligstøttelån</w:t>
      </w:r>
      <w:r w:rsidR="003C5C72">
        <w:t xml:space="preserve">. </w:t>
      </w:r>
    </w:p>
    <w:p w14:paraId="037A5AF4" w14:textId="07DADDAB" w:rsidR="00DC4099" w:rsidRPr="00DC4099" w:rsidRDefault="00DC4099" w:rsidP="005A7C8A">
      <w:pPr>
        <w:rPr>
          <w:iCs/>
        </w:rPr>
      </w:pPr>
      <w:r w:rsidRPr="003C750C">
        <w:rPr>
          <w:i/>
        </w:rPr>
        <w:t xml:space="preserve">  Stk. </w:t>
      </w:r>
      <w:r w:rsidR="00411412" w:rsidRPr="003C750C">
        <w:rPr>
          <w:i/>
        </w:rPr>
        <w:t>3</w:t>
      </w:r>
      <w:r w:rsidRPr="003C750C">
        <w:rPr>
          <w:i/>
        </w:rPr>
        <w:t xml:space="preserve">. </w:t>
      </w:r>
      <w:r w:rsidRPr="003C750C">
        <w:rPr>
          <w:iCs/>
        </w:rPr>
        <w:t xml:space="preserve"> </w:t>
      </w:r>
      <w:r w:rsidR="005A7C8A">
        <w:rPr>
          <w:iCs/>
        </w:rPr>
        <w:t xml:space="preserve">Udenfor de i stk. 2 nævnte tilfælde kan skatteforvaltningen 4 gange om året udbetale rentetilskud, når debitor har </w:t>
      </w:r>
      <w:r w:rsidRPr="003C750C">
        <w:rPr>
          <w:iCs/>
        </w:rPr>
        <w:t>dokument</w:t>
      </w:r>
      <w:r w:rsidR="005A7C8A">
        <w:rPr>
          <w:iCs/>
        </w:rPr>
        <w:t xml:space="preserve">eret </w:t>
      </w:r>
      <w:r w:rsidR="00FF786D" w:rsidRPr="003C750C">
        <w:rPr>
          <w:iCs/>
        </w:rPr>
        <w:t xml:space="preserve">de </w:t>
      </w:r>
      <w:r w:rsidRPr="003C750C">
        <w:rPr>
          <w:iCs/>
        </w:rPr>
        <w:t xml:space="preserve">betalte renteudgifter på den af </w:t>
      </w:r>
      <w:r w:rsidR="00411412" w:rsidRPr="003C750C">
        <w:rPr>
          <w:iCs/>
        </w:rPr>
        <w:t>skatteforvaltningen</w:t>
      </w:r>
      <w:r w:rsidRPr="003C750C">
        <w:rPr>
          <w:iCs/>
        </w:rPr>
        <w:t xml:space="preserve"> anviste måde. </w:t>
      </w:r>
    </w:p>
    <w:p w14:paraId="373C5349" w14:textId="32B0D099" w:rsidR="00F17934" w:rsidRDefault="00F17934" w:rsidP="00340F8A">
      <w:r>
        <w:rPr>
          <w:i/>
        </w:rPr>
        <w:t xml:space="preserve"> </w:t>
      </w:r>
      <w:r w:rsidRPr="00F17934">
        <w:rPr>
          <w:i/>
        </w:rPr>
        <w:t xml:space="preserve">  Stk. </w:t>
      </w:r>
      <w:r w:rsidR="00411412">
        <w:rPr>
          <w:i/>
        </w:rPr>
        <w:t>4</w:t>
      </w:r>
      <w:r w:rsidRPr="00F17934">
        <w:rPr>
          <w:i/>
        </w:rPr>
        <w:t>.</w:t>
      </w:r>
      <w:r w:rsidR="00851182">
        <w:rPr>
          <w:i/>
        </w:rPr>
        <w:t xml:space="preserve"> </w:t>
      </w:r>
      <w:r w:rsidRPr="00F17934">
        <w:rPr>
          <w:i/>
        </w:rPr>
        <w:t xml:space="preserve"> </w:t>
      </w:r>
      <w:r>
        <w:t xml:space="preserve">Uden for de tilfælde </w:t>
      </w:r>
      <w:r w:rsidR="008765A3">
        <w:t xml:space="preserve">omfattet af stk. </w:t>
      </w:r>
      <w:r w:rsidR="00411412">
        <w:t>2</w:t>
      </w:r>
      <w:r w:rsidR="00DC4099">
        <w:t>-</w:t>
      </w:r>
      <w:r w:rsidR="00411412">
        <w:t>3,</w:t>
      </w:r>
      <w:r w:rsidR="008765A3">
        <w:t xml:space="preserve"> </w:t>
      </w:r>
      <w:r w:rsidR="00E73224">
        <w:t>ud</w:t>
      </w:r>
      <w:r>
        <w:t xml:space="preserve">betales rentetilskuddet </w:t>
      </w:r>
      <w:r w:rsidR="00851182">
        <w:t xml:space="preserve">d. 1. august i </w:t>
      </w:r>
      <w:r w:rsidR="00411412">
        <w:t xml:space="preserve">det </w:t>
      </w:r>
      <w:r>
        <w:t>kalenderår</w:t>
      </w:r>
      <w:r w:rsidR="003C750C">
        <w:t>,</w:t>
      </w:r>
      <w:r w:rsidR="00411412">
        <w:t xml:space="preserve"> der ligger efter det kalenderår hvor </w:t>
      </w:r>
      <w:r w:rsidR="008765A3">
        <w:t xml:space="preserve">renterne </w:t>
      </w:r>
      <w:r>
        <w:t>forfaldt og betalt</w:t>
      </w:r>
      <w:r w:rsidR="008765A3">
        <w:t>.</w:t>
      </w:r>
      <w:r>
        <w:t xml:space="preserve"> </w:t>
      </w:r>
    </w:p>
    <w:p w14:paraId="4FBACD74" w14:textId="18CD563A" w:rsidR="00340F8A" w:rsidRDefault="00340F8A" w:rsidP="00340F8A">
      <w:r>
        <w:rPr>
          <w:i/>
        </w:rPr>
        <w:t xml:space="preserve"> </w:t>
      </w:r>
      <w:r w:rsidRPr="0084556A">
        <w:rPr>
          <w:i/>
        </w:rPr>
        <w:t xml:space="preserve"> </w:t>
      </w:r>
      <w:r>
        <w:t xml:space="preserve">  </w:t>
      </w:r>
      <w:r w:rsidRPr="00252A87">
        <w:rPr>
          <w:i/>
        </w:rPr>
        <w:t xml:space="preserve">Stk. </w:t>
      </w:r>
      <w:r w:rsidR="00411412">
        <w:rPr>
          <w:i/>
        </w:rPr>
        <w:t>5</w:t>
      </w:r>
      <w:r w:rsidR="00851182">
        <w:rPr>
          <w:i/>
        </w:rPr>
        <w:t xml:space="preserve">. </w:t>
      </w:r>
      <w:r>
        <w:t xml:space="preserve"> </w:t>
      </w:r>
      <w:r w:rsidRPr="00FF53DC">
        <w:t>Naalakkersuisut fastsætter nærmere regler for udbetalingen af rentetilskuddet.</w:t>
      </w:r>
    </w:p>
    <w:p w14:paraId="203F3B60" w14:textId="07B7812B" w:rsidR="00340F8A" w:rsidRDefault="00340F8A" w:rsidP="00340F8A"/>
    <w:p w14:paraId="34201BE1" w14:textId="77777777" w:rsidR="0084629E" w:rsidRPr="00851182" w:rsidRDefault="0084629E" w:rsidP="0084629E">
      <w:pPr>
        <w:jc w:val="center"/>
        <w:rPr>
          <w:i/>
        </w:rPr>
      </w:pPr>
      <w:r>
        <w:rPr>
          <w:i/>
        </w:rPr>
        <w:t>Væsentlige ændringer eller bortfald af retten til rentetilskud</w:t>
      </w:r>
    </w:p>
    <w:p w14:paraId="4EDA4933" w14:textId="77777777" w:rsidR="0084629E" w:rsidRDefault="0084629E" w:rsidP="0084629E"/>
    <w:p w14:paraId="273707CA" w14:textId="72769387" w:rsidR="0084629E" w:rsidRDefault="0084629E" w:rsidP="0084629E">
      <w:r>
        <w:rPr>
          <w:b/>
          <w:i/>
        </w:rPr>
        <w:lastRenderedPageBreak/>
        <w:t xml:space="preserve">  </w:t>
      </w:r>
      <w:r w:rsidRPr="00124D77">
        <w:rPr>
          <w:b/>
        </w:rPr>
        <w:t xml:space="preserve">§ </w:t>
      </w:r>
      <w:r>
        <w:rPr>
          <w:b/>
        </w:rPr>
        <w:t>1</w:t>
      </w:r>
      <w:r w:rsidR="00FB5051">
        <w:rPr>
          <w:b/>
        </w:rPr>
        <w:t>4</w:t>
      </w:r>
      <w:r w:rsidRPr="00124D77">
        <w:rPr>
          <w:b/>
        </w:rPr>
        <w:t>.</w:t>
      </w:r>
      <w:r w:rsidRPr="0084556A">
        <w:rPr>
          <w:i/>
        </w:rPr>
        <w:t xml:space="preserve"> </w:t>
      </w:r>
      <w:r>
        <w:rPr>
          <w:i/>
        </w:rPr>
        <w:t xml:space="preserve"> </w:t>
      </w:r>
      <w:r>
        <w:t xml:space="preserve">Modtagere af rentetilskud skal i løbet af året give skatteforvaltningen meddelelse om </w:t>
      </w:r>
      <w:r w:rsidR="00620CEF">
        <w:t xml:space="preserve">eventuelle </w:t>
      </w:r>
      <w:r>
        <w:t>ekstraordinære afbetalinger på lån</w:t>
      </w:r>
      <w:r w:rsidR="00620CEF">
        <w:t>,</w:t>
      </w:r>
      <w:r>
        <w:t xml:space="preserve"> indfrielse af lån, misligholdelse af lån og andre væsentlige forhold, der har betydning for årets rentetilskud.</w:t>
      </w:r>
    </w:p>
    <w:p w14:paraId="00DEFF3B" w14:textId="4039CFF1" w:rsidR="0084629E" w:rsidRDefault="0084629E" w:rsidP="0084629E">
      <w:r>
        <w:t xml:space="preserve">  </w:t>
      </w:r>
      <w:r w:rsidRPr="00851182">
        <w:rPr>
          <w:i/>
        </w:rPr>
        <w:t xml:space="preserve">Stk. </w:t>
      </w:r>
      <w:r w:rsidR="00F07DDF">
        <w:rPr>
          <w:i/>
        </w:rPr>
        <w:t>2</w:t>
      </w:r>
      <w:r w:rsidRPr="00851182">
        <w:rPr>
          <w:i/>
        </w:rPr>
        <w:t>.</w:t>
      </w:r>
      <w:r>
        <w:t xml:space="preserve"> Skatteforvaltningen kan beslutte at rentetilskuddet skal bortfalde, såfremt det under inddragelse af alle relevante oplysninger vurderes, at </w:t>
      </w:r>
      <w:r w:rsidR="00620CEF">
        <w:t>debitor</w:t>
      </w:r>
      <w:r w:rsidR="009E284A">
        <w:t xml:space="preserve"> eller lånevilkårene</w:t>
      </w:r>
      <w:r>
        <w:t xml:space="preserve"> </w:t>
      </w:r>
      <w:r w:rsidR="00620CEF">
        <w:t>ikke længere opfylder betingelserne for at modtage rentetilskud</w:t>
      </w:r>
      <w:r>
        <w:t xml:space="preserve">. </w:t>
      </w:r>
    </w:p>
    <w:p w14:paraId="05F8C812" w14:textId="77777777" w:rsidR="0084629E" w:rsidRDefault="0084629E" w:rsidP="00340F8A"/>
    <w:p w14:paraId="34D59889" w14:textId="4A069AE7" w:rsidR="00340F8A" w:rsidRDefault="00340F8A" w:rsidP="00340F8A">
      <w:r>
        <w:rPr>
          <w:b/>
        </w:rPr>
        <w:t xml:space="preserve">  </w:t>
      </w:r>
      <w:r w:rsidRPr="00870B45">
        <w:rPr>
          <w:b/>
        </w:rPr>
        <w:t xml:space="preserve">§ </w:t>
      </w:r>
      <w:r>
        <w:rPr>
          <w:b/>
        </w:rPr>
        <w:t>1</w:t>
      </w:r>
      <w:r w:rsidR="00FB5051">
        <w:rPr>
          <w:b/>
        </w:rPr>
        <w:t>5</w:t>
      </w:r>
      <w:r w:rsidRPr="00870B45">
        <w:rPr>
          <w:b/>
        </w:rPr>
        <w:t xml:space="preserve">. </w:t>
      </w:r>
      <w:r>
        <w:t xml:space="preserve"> For meget eller for lidt udbetalt rentetilskud, kan fratrækkes henholdsvis tillægges kommende udbetalinger</w:t>
      </w:r>
      <w:r w:rsidR="009E284A">
        <w:t>, herunder i</w:t>
      </w:r>
      <w:r>
        <w:t xml:space="preserve"> det følgende års rentetilskudsudbetaling.</w:t>
      </w:r>
    </w:p>
    <w:p w14:paraId="01497E44" w14:textId="6BE1C9EC" w:rsidR="00340F8A" w:rsidRDefault="00340F8A" w:rsidP="00340F8A">
      <w:r w:rsidRPr="00870B45">
        <w:rPr>
          <w:i/>
        </w:rPr>
        <w:t xml:space="preserve">  Stk. 2.</w:t>
      </w:r>
      <w:r>
        <w:rPr>
          <w:i/>
        </w:rPr>
        <w:t xml:space="preserve"> </w:t>
      </w:r>
      <w:r w:rsidRPr="00870B45">
        <w:rPr>
          <w:i/>
        </w:rPr>
        <w:t xml:space="preserve"> </w:t>
      </w:r>
      <w:r>
        <w:t>Hvis der ikke er udsigt til, at for meget udbetalt rentetilskud kan indeholdes i de</w:t>
      </w:r>
      <w:r w:rsidR="00DE2BDA">
        <w:t>t</w:t>
      </w:r>
      <w:r>
        <w:t xml:space="preserve"> kommende års rentetilskudsudbetaling</w:t>
      </w:r>
      <w:r w:rsidR="00DE2BDA">
        <w:t>er</w:t>
      </w:r>
      <w:r>
        <w:t xml:space="preserve"> søger skatteforvaltningen at opkræve det for meget udbetalte rentetilskud </w:t>
      </w:r>
      <w:r w:rsidR="00DE2BDA">
        <w:t>af</w:t>
      </w:r>
      <w:r>
        <w:t xml:space="preserve"> </w:t>
      </w:r>
      <w:r w:rsidR="009E284A">
        <w:t>debitor</w:t>
      </w:r>
      <w:r>
        <w:t xml:space="preserve">. Naalakkersuisut kan fastsætte nærmere regler for opkrævningen af for meget udbetalt rentetilskud, samt at beløb efter påkrav forrentes med en rentesats, der ikke må overstige 0,5 procent pr. måned. </w:t>
      </w:r>
    </w:p>
    <w:p w14:paraId="7B7D968B" w14:textId="477905DD" w:rsidR="00340F8A" w:rsidRDefault="00340F8A" w:rsidP="00340F8A">
      <w:r w:rsidRPr="00CC2C2A">
        <w:rPr>
          <w:i/>
        </w:rPr>
        <w:t xml:space="preserve">  Stk. 3. </w:t>
      </w:r>
      <w:r>
        <w:rPr>
          <w:i/>
        </w:rPr>
        <w:t xml:space="preserve"> </w:t>
      </w:r>
      <w:r>
        <w:t xml:space="preserve">Hvis et for meget udbetalt rentetilskud ikke betales efter stk. 1-2, overgår </w:t>
      </w:r>
      <w:r w:rsidR="00B74DFA">
        <w:t xml:space="preserve">fordringen </w:t>
      </w:r>
      <w:r>
        <w:t>til inddrivelse efter reglerne i landstingslov om inddrivelse og forebyggelse af restancer til det offentlige</w:t>
      </w:r>
      <w:r w:rsidR="009E284A">
        <w:t xml:space="preserve"> og lov om rettens pleje i Grønland</w:t>
      </w:r>
      <w:r>
        <w:t>.</w:t>
      </w:r>
    </w:p>
    <w:p w14:paraId="1C055A45" w14:textId="77777777" w:rsidR="00340F8A" w:rsidRDefault="00340F8A" w:rsidP="00340F8A">
      <w:pPr>
        <w:rPr>
          <w:i/>
        </w:rPr>
      </w:pPr>
    </w:p>
    <w:p w14:paraId="1464CD2E" w14:textId="500C54D9" w:rsidR="00340F8A" w:rsidRDefault="00340F8A" w:rsidP="00340F8A">
      <w:r>
        <w:rPr>
          <w:b/>
        </w:rPr>
        <w:t xml:space="preserve">  </w:t>
      </w:r>
      <w:r w:rsidRPr="00446195">
        <w:rPr>
          <w:b/>
        </w:rPr>
        <w:t xml:space="preserve">§ </w:t>
      </w:r>
      <w:r>
        <w:rPr>
          <w:b/>
        </w:rPr>
        <w:t>1</w:t>
      </w:r>
      <w:r w:rsidR="00FB5051">
        <w:rPr>
          <w:b/>
        </w:rPr>
        <w:t>6</w:t>
      </w:r>
      <w:r w:rsidRPr="00446195">
        <w:rPr>
          <w:b/>
        </w:rPr>
        <w:t>.</w:t>
      </w:r>
      <w:r>
        <w:rPr>
          <w:b/>
        </w:rPr>
        <w:t xml:space="preserve"> </w:t>
      </w:r>
      <w:r>
        <w:rPr>
          <w:i/>
        </w:rPr>
        <w:t xml:space="preserve"> </w:t>
      </w:r>
      <w:r>
        <w:t>Skatteforvaltningen kan foretage modregning i udbetaling af rentetilskud med forfaldne krav til Grønlands Selvstyre.</w:t>
      </w:r>
    </w:p>
    <w:p w14:paraId="7A201574" w14:textId="77777777" w:rsidR="00340F8A" w:rsidRPr="00AA6C23" w:rsidRDefault="00340F8A" w:rsidP="00340F8A">
      <w:r w:rsidRPr="00B9265C">
        <w:rPr>
          <w:i/>
        </w:rPr>
        <w:t xml:space="preserve">  Stk. 2. </w:t>
      </w:r>
      <w:r>
        <w:t xml:space="preserve"> </w:t>
      </w:r>
      <w:r w:rsidRPr="00B9265C">
        <w:t xml:space="preserve">Ved udbetaling af </w:t>
      </w:r>
      <w:r>
        <w:t xml:space="preserve">rentetilskud </w:t>
      </w:r>
      <w:r w:rsidRPr="00B9265C">
        <w:t xml:space="preserve">kan </w:t>
      </w:r>
      <w:r>
        <w:t xml:space="preserve">kommunerne </w:t>
      </w:r>
      <w:r w:rsidRPr="00B9265C">
        <w:t xml:space="preserve">indtræde for et beløb, der svarer til </w:t>
      </w:r>
      <w:r w:rsidRPr="00AA6C23">
        <w:t>berettigedes ubetalte forfaldne gæld vedrørende hjælp mod tilbagebetalingspligt, forskudsvis udbetalte underholdsbidrag, lån til erhvervsmæssig virksomhed, fordringer i forbindelse med kommunernes mulighed for at bidrage til erhvervsudvikling gennem investering i erhvervsmæssig virksomhed m.v., samt fordringer på betaling af daginstitutions- og dagplejepladser, renovation og skorstensfejning.</w:t>
      </w:r>
    </w:p>
    <w:p w14:paraId="0BAC6739" w14:textId="77777777" w:rsidR="006F0989" w:rsidRPr="009829D8" w:rsidRDefault="006F0989" w:rsidP="00124CF2">
      <w:pPr>
        <w:tabs>
          <w:tab w:val="left" w:pos="1227"/>
        </w:tabs>
      </w:pPr>
    </w:p>
    <w:p w14:paraId="3DE140FE" w14:textId="36B5E8F9" w:rsidR="009829D8" w:rsidRPr="00866C61" w:rsidRDefault="00866C61" w:rsidP="00866C61">
      <w:pPr>
        <w:jc w:val="center"/>
        <w:rPr>
          <w:b/>
        </w:rPr>
      </w:pPr>
      <w:r w:rsidRPr="00866C61">
        <w:rPr>
          <w:b/>
        </w:rPr>
        <w:t xml:space="preserve">Kapitel </w:t>
      </w:r>
      <w:r w:rsidR="00052C37">
        <w:rPr>
          <w:b/>
        </w:rPr>
        <w:t>7</w:t>
      </w:r>
    </w:p>
    <w:p w14:paraId="79B45E69" w14:textId="77777777" w:rsidR="006A273B" w:rsidRPr="006A273B" w:rsidRDefault="006A273B" w:rsidP="006A273B">
      <w:pPr>
        <w:jc w:val="center"/>
        <w:rPr>
          <w:i/>
        </w:rPr>
      </w:pPr>
      <w:bookmarkStart w:id="1" w:name="_Hlk100589817"/>
      <w:r w:rsidRPr="006A273B">
        <w:rPr>
          <w:i/>
        </w:rPr>
        <w:t>Administration, finansiering, klageadgang, m.v.</w:t>
      </w:r>
    </w:p>
    <w:bookmarkEnd w:id="1"/>
    <w:p w14:paraId="0E499069" w14:textId="77777777" w:rsidR="00340F8A" w:rsidRDefault="00340F8A" w:rsidP="00A72763">
      <w:pPr>
        <w:rPr>
          <w:b/>
        </w:rPr>
      </w:pPr>
    </w:p>
    <w:p w14:paraId="4F44A532" w14:textId="041FFB40" w:rsidR="00C61093" w:rsidRDefault="006F0989" w:rsidP="00A72763">
      <w:r>
        <w:t xml:space="preserve">  </w:t>
      </w:r>
      <w:r w:rsidRPr="00124D77">
        <w:rPr>
          <w:b/>
        </w:rPr>
        <w:t xml:space="preserve">§ </w:t>
      </w:r>
      <w:r w:rsidR="00340F8A">
        <w:rPr>
          <w:b/>
        </w:rPr>
        <w:t>1</w:t>
      </w:r>
      <w:r w:rsidR="00FB5051">
        <w:rPr>
          <w:b/>
        </w:rPr>
        <w:t>7</w:t>
      </w:r>
      <w:r w:rsidRPr="00124D77">
        <w:rPr>
          <w:b/>
        </w:rPr>
        <w:t>.</w:t>
      </w:r>
      <w:r>
        <w:t xml:space="preserve">  </w:t>
      </w:r>
      <w:r w:rsidR="00C61093">
        <w:t>Skatteforvaltningen varetager administrationen af loven.</w:t>
      </w:r>
    </w:p>
    <w:p w14:paraId="760D28B8" w14:textId="38930A22" w:rsidR="00337D01" w:rsidRDefault="00C61093" w:rsidP="00A72763">
      <w:r>
        <w:t xml:space="preserve">  </w:t>
      </w:r>
      <w:r w:rsidRPr="00C61093">
        <w:rPr>
          <w:i/>
          <w:iCs/>
        </w:rPr>
        <w:t>Stk. 2.</w:t>
      </w:r>
      <w:r>
        <w:t xml:space="preserve"> </w:t>
      </w:r>
      <w:r w:rsidR="006F0989">
        <w:t xml:space="preserve">Skatteforvaltningen træffer afgørelse </w:t>
      </w:r>
      <w:r w:rsidR="00337D01">
        <w:t xml:space="preserve">og udbetaler </w:t>
      </w:r>
      <w:r w:rsidR="006F0989">
        <w:t>rentetilskud</w:t>
      </w:r>
      <w:r w:rsidR="00337D01">
        <w:t xml:space="preserve"> efter denne lov</w:t>
      </w:r>
      <w:r w:rsidR="00803506">
        <w:t>.</w:t>
      </w:r>
    </w:p>
    <w:p w14:paraId="5A069877" w14:textId="0CF4D855" w:rsidR="006F0989" w:rsidRDefault="00337D01" w:rsidP="00A72763">
      <w:r w:rsidRPr="00337D01">
        <w:rPr>
          <w:i/>
        </w:rPr>
        <w:t xml:space="preserve">  Stk. </w:t>
      </w:r>
      <w:r w:rsidR="00C61093">
        <w:rPr>
          <w:i/>
        </w:rPr>
        <w:t>3</w:t>
      </w:r>
      <w:r w:rsidRPr="00337D01">
        <w:rPr>
          <w:i/>
        </w:rPr>
        <w:t>.</w:t>
      </w:r>
      <w:r w:rsidR="00803506">
        <w:t xml:space="preserve"> </w:t>
      </w:r>
      <w:r w:rsidR="00DF52FC">
        <w:t xml:space="preserve">Skatteforvaltningen </w:t>
      </w:r>
      <w:r w:rsidR="00803506">
        <w:t xml:space="preserve">kan give </w:t>
      </w:r>
      <w:r w:rsidR="00E91A76">
        <w:t>forhånds</w:t>
      </w:r>
      <w:r w:rsidR="00803506">
        <w:t xml:space="preserve">tilsagn om rentetilskud til lån, der opfylder betingelserne i lovens kapitel </w:t>
      </w:r>
      <w:r w:rsidR="00E91A76">
        <w:t>2</w:t>
      </w:r>
      <w:r w:rsidR="00C61093">
        <w:t>-3</w:t>
      </w:r>
      <w:r w:rsidR="00803506">
        <w:t>.</w:t>
      </w:r>
    </w:p>
    <w:p w14:paraId="0EF6141A" w14:textId="6903F5DB" w:rsidR="006F0989" w:rsidRDefault="006F0989" w:rsidP="00A72763">
      <w:r>
        <w:t xml:space="preserve">  </w:t>
      </w:r>
      <w:r w:rsidRPr="00124D77">
        <w:rPr>
          <w:i/>
        </w:rPr>
        <w:t xml:space="preserve">Stk. </w:t>
      </w:r>
      <w:r w:rsidR="00C61093">
        <w:rPr>
          <w:i/>
        </w:rPr>
        <w:t>4</w:t>
      </w:r>
      <w:r w:rsidRPr="00124D77">
        <w:rPr>
          <w:i/>
        </w:rPr>
        <w:t>.</w:t>
      </w:r>
      <w:r>
        <w:t xml:space="preserve">  Skatteforvaltningen bemyndiges til at delegere kompetencen til at </w:t>
      </w:r>
      <w:r w:rsidR="00D30B08">
        <w:t>træffe afgørelser om rentetilskud</w:t>
      </w:r>
      <w:r w:rsidR="00337D01">
        <w:t xml:space="preserve"> og</w:t>
      </w:r>
      <w:r>
        <w:t xml:space="preserve"> give </w:t>
      </w:r>
      <w:r w:rsidR="00803506">
        <w:t>tilsagn</w:t>
      </w:r>
      <w:r w:rsidR="00C24CC8">
        <w:t xml:space="preserve"> om</w:t>
      </w:r>
      <w:r w:rsidR="00803506">
        <w:t xml:space="preserve"> og </w:t>
      </w:r>
      <w:r w:rsidR="00C24CC8">
        <w:t xml:space="preserve">varetage udbetalingen af </w:t>
      </w:r>
      <w:r w:rsidR="00D30B08">
        <w:t xml:space="preserve">rentetilskud </w:t>
      </w:r>
      <w:r w:rsidR="00C24CC8">
        <w:t xml:space="preserve">til </w:t>
      </w:r>
      <w:r w:rsidR="004A17AC">
        <w:t>private</w:t>
      </w:r>
      <w:r>
        <w:t>.</w:t>
      </w:r>
    </w:p>
    <w:p w14:paraId="0EF990DE" w14:textId="77777777" w:rsidR="00803506" w:rsidRDefault="00803506" w:rsidP="00A72763">
      <w:pPr>
        <w:rPr>
          <w:b/>
        </w:rPr>
      </w:pPr>
    </w:p>
    <w:p w14:paraId="15DADD1A" w14:textId="59F687BC" w:rsidR="00A72763" w:rsidRDefault="00A72763" w:rsidP="00A72763">
      <w:r>
        <w:rPr>
          <w:b/>
        </w:rPr>
        <w:t xml:space="preserve">  </w:t>
      </w:r>
      <w:r w:rsidRPr="00A67A94">
        <w:rPr>
          <w:b/>
        </w:rPr>
        <w:t xml:space="preserve">§ </w:t>
      </w:r>
      <w:r w:rsidR="00803506">
        <w:rPr>
          <w:b/>
        </w:rPr>
        <w:t>1</w:t>
      </w:r>
      <w:r w:rsidR="00FB5051">
        <w:rPr>
          <w:b/>
        </w:rPr>
        <w:t>8</w:t>
      </w:r>
      <w:r w:rsidRPr="00A67A94">
        <w:rPr>
          <w:b/>
        </w:rPr>
        <w:t>.</w:t>
      </w:r>
      <w:r>
        <w:t xml:space="preserve"> Naalakkersuisut fastsætter nærmere regler for ansøgning </w:t>
      </w:r>
      <w:r w:rsidR="000F5B72">
        <w:t xml:space="preserve">om </w:t>
      </w:r>
      <w:r>
        <w:t>rente</w:t>
      </w:r>
      <w:r w:rsidRPr="00141B46">
        <w:t>tilskud</w:t>
      </w:r>
      <w:r w:rsidR="002F4C60">
        <w:t>, herunder</w:t>
      </w:r>
      <w:r w:rsidR="00650F73">
        <w:t xml:space="preserve"> </w:t>
      </w:r>
      <w:r>
        <w:t xml:space="preserve">fastsætter regler om at ansøgningen skal ske på bestemte blanketter udarbejdet af </w:t>
      </w:r>
      <w:r w:rsidR="0074579B">
        <w:t>skatteforvaltningen</w:t>
      </w:r>
      <w:r>
        <w:t>, samt at en ansøgning skal ske elektronisk.</w:t>
      </w:r>
    </w:p>
    <w:p w14:paraId="0860E239" w14:textId="77777777" w:rsidR="009C5F76" w:rsidRDefault="009C5F76" w:rsidP="009C5F76"/>
    <w:p w14:paraId="07D36BE5" w14:textId="61C22E0E" w:rsidR="00825A3F" w:rsidRDefault="00825A3F" w:rsidP="009C5F76">
      <w:r w:rsidRPr="00825A3F">
        <w:rPr>
          <w:b/>
        </w:rPr>
        <w:lastRenderedPageBreak/>
        <w:t xml:space="preserve">  § </w:t>
      </w:r>
      <w:r w:rsidR="00803506">
        <w:rPr>
          <w:b/>
        </w:rPr>
        <w:t>1</w:t>
      </w:r>
      <w:r w:rsidR="00FB5051">
        <w:rPr>
          <w:b/>
        </w:rPr>
        <w:t>9</w:t>
      </w:r>
      <w:r>
        <w:rPr>
          <w:b/>
        </w:rPr>
        <w:t xml:space="preserve">.  </w:t>
      </w:r>
      <w:r w:rsidR="006F0989">
        <w:t xml:space="preserve">Skatteforvaltningen </w:t>
      </w:r>
      <w:r>
        <w:t>kan indgå aftale</w:t>
      </w:r>
      <w:r w:rsidR="0028519C">
        <w:t>r</w:t>
      </w:r>
      <w:r>
        <w:t xml:space="preserve"> med pengeinstitutter og realkreditinstitutter om administrationen og</w:t>
      </w:r>
      <w:r w:rsidR="00327377">
        <w:t xml:space="preserve"> </w:t>
      </w:r>
      <w:r>
        <w:t>udbetalingen af rentetilskud.</w:t>
      </w:r>
      <w:r w:rsidR="00DC3516">
        <w:t xml:space="preserve"> </w:t>
      </w:r>
    </w:p>
    <w:p w14:paraId="5CE95B56" w14:textId="5F934380" w:rsidR="001C08E7" w:rsidRDefault="001C08E7" w:rsidP="00DC341E">
      <w:r>
        <w:t xml:space="preserve">  </w:t>
      </w:r>
      <w:r w:rsidRPr="001C08E7">
        <w:rPr>
          <w:i/>
          <w:iCs/>
        </w:rPr>
        <w:t xml:space="preserve">Stk. </w:t>
      </w:r>
      <w:r w:rsidR="0084629E">
        <w:rPr>
          <w:i/>
          <w:iCs/>
        </w:rPr>
        <w:t>2</w:t>
      </w:r>
      <w:r w:rsidRPr="001C08E7">
        <w:rPr>
          <w:i/>
          <w:iCs/>
        </w:rPr>
        <w:t>.</w:t>
      </w:r>
      <w:r>
        <w:rPr>
          <w:i/>
          <w:iCs/>
        </w:rPr>
        <w:t xml:space="preserve">  </w:t>
      </w:r>
      <w:r w:rsidR="00914F5C">
        <w:t>Naalakkersuisut</w:t>
      </w:r>
      <w:r>
        <w:t xml:space="preserve"> bemyndiges til at fastsætte regler </w:t>
      </w:r>
      <w:r w:rsidR="00914F5C">
        <w:t xml:space="preserve">om revision af pengeinstitutternes administration af </w:t>
      </w:r>
      <w:r w:rsidR="00C24CC8">
        <w:t>rentetilskudsordningen</w:t>
      </w:r>
      <w:r w:rsidR="00914F5C">
        <w:t xml:space="preserve">, samt om udstedelse af revisorerklæringer. </w:t>
      </w:r>
    </w:p>
    <w:p w14:paraId="0DC93346" w14:textId="6C04C217" w:rsidR="00C90E2C" w:rsidRDefault="00C90E2C" w:rsidP="00C90E2C">
      <w:r w:rsidRPr="009411C5">
        <w:rPr>
          <w:i/>
          <w:iCs/>
        </w:rPr>
        <w:t xml:space="preserve">  </w:t>
      </w:r>
      <w:r w:rsidRPr="00DC5CFE">
        <w:rPr>
          <w:i/>
          <w:iCs/>
        </w:rPr>
        <w:t xml:space="preserve">Stk. </w:t>
      </w:r>
      <w:r w:rsidR="0084629E">
        <w:rPr>
          <w:i/>
          <w:iCs/>
        </w:rPr>
        <w:t>3</w:t>
      </w:r>
      <w:r w:rsidRPr="00DC5CFE">
        <w:rPr>
          <w:i/>
          <w:iCs/>
        </w:rPr>
        <w:t xml:space="preserve">.  </w:t>
      </w:r>
      <w:r w:rsidRPr="00DC5CFE">
        <w:t>Pengeinstitutter omfattet af en aftale i medfør af stk. 1, hæfter for de tab som landskassen måtte blive påførte</w:t>
      </w:r>
      <w:r w:rsidR="00DC5CFE" w:rsidRPr="00DC5CFE">
        <w:t xml:space="preserve">, og </w:t>
      </w:r>
      <w:r w:rsidRPr="00DC5CFE">
        <w:t xml:space="preserve">som kan tilskrives at pengeinstitutterne ikke har udvist den agtpågivenhed, der med rimelighed kan forventes af </w:t>
      </w:r>
      <w:r w:rsidR="00DC5CFE" w:rsidRPr="00DC5CFE">
        <w:t>dem</w:t>
      </w:r>
      <w:r w:rsidRPr="00DC5CFE">
        <w:t>, eller som kan tilregnes pengeinstitutterne som forsætlig</w:t>
      </w:r>
      <w:r w:rsidR="00DC5CFE" w:rsidRPr="00DC5CFE">
        <w:t>e</w:t>
      </w:r>
      <w:r w:rsidRPr="00DC5CFE">
        <w:t xml:space="preserve"> eller uagtsom</w:t>
      </w:r>
      <w:r w:rsidR="00DC5CFE" w:rsidRPr="00DC5CFE">
        <w:t>me</w:t>
      </w:r>
      <w:r w:rsidRPr="00DC5CFE">
        <w:t>.</w:t>
      </w:r>
    </w:p>
    <w:p w14:paraId="35722D8A" w14:textId="6DE5C4A7" w:rsidR="00A16104" w:rsidRDefault="00A16104" w:rsidP="00C90E2C"/>
    <w:p w14:paraId="34D61095" w14:textId="716DCB77" w:rsidR="009C5F76" w:rsidRDefault="009C5F76" w:rsidP="001A0BC2">
      <w:r w:rsidRPr="008B1C2C">
        <w:rPr>
          <w:b/>
        </w:rPr>
        <w:t xml:space="preserve">  § </w:t>
      </w:r>
      <w:r w:rsidR="00FB5051">
        <w:rPr>
          <w:b/>
        </w:rPr>
        <w:t>20</w:t>
      </w:r>
      <w:r w:rsidRPr="008B1C2C">
        <w:rPr>
          <w:b/>
        </w:rPr>
        <w:t>.</w:t>
      </w:r>
      <w:r>
        <w:t xml:space="preserve">  Skatteforvaltningen</w:t>
      </w:r>
      <w:r w:rsidR="0084629E">
        <w:t xml:space="preserve"> </w:t>
      </w:r>
      <w:r>
        <w:t>kan til brug for sagsbehandling, udbetaling</w:t>
      </w:r>
      <w:r w:rsidR="008C21D8">
        <w:t xml:space="preserve"> </w:t>
      </w:r>
      <w:r>
        <w:t xml:space="preserve">og kontrol med rentetilskuddet indhente </w:t>
      </w:r>
      <w:r w:rsidR="00B120AB">
        <w:t xml:space="preserve">indkomst- og </w:t>
      </w:r>
      <w:r>
        <w:t>skatteoplysninger</w:t>
      </w:r>
      <w:r w:rsidR="00E310FD">
        <w:t>,</w:t>
      </w:r>
      <w:r>
        <w:t xml:space="preserve"> oplysninger om folkeregisteradresse</w:t>
      </w:r>
      <w:r w:rsidR="00E310FD">
        <w:t xml:space="preserve">, samt oplysninger </w:t>
      </w:r>
      <w:r w:rsidR="00B9265C">
        <w:t xml:space="preserve">om rettigheder over fast ejendom </w:t>
      </w:r>
      <w:r w:rsidR="0019088A">
        <w:t xml:space="preserve">fra </w:t>
      </w:r>
      <w:r w:rsidR="00601231">
        <w:t xml:space="preserve">Grønlands Landsret </w:t>
      </w:r>
      <w:r w:rsidR="00E310FD">
        <w:t xml:space="preserve">og </w:t>
      </w:r>
      <w:r w:rsidR="00386CCC">
        <w:t>oplysninger om</w:t>
      </w:r>
      <w:r w:rsidR="0019088A">
        <w:t xml:space="preserve"> </w:t>
      </w:r>
      <w:r w:rsidR="00C24CC8">
        <w:t xml:space="preserve">arealtildelinger </w:t>
      </w:r>
      <w:r w:rsidR="0019088A">
        <w:t xml:space="preserve">fra </w:t>
      </w:r>
      <w:r w:rsidR="00F67675">
        <w:t>arealmyndigheden</w:t>
      </w:r>
      <w:r w:rsidR="0019088A">
        <w:t>.</w:t>
      </w:r>
      <w:r w:rsidR="0084629E">
        <w:t xml:space="preserve"> Det samme gælder for dem, hvortil kompetencen</w:t>
      </w:r>
      <w:r w:rsidR="00C24CC8">
        <w:t xml:space="preserve"> til at træffe afgørelser m.v. om rentetilskud </w:t>
      </w:r>
      <w:r w:rsidR="0084629E">
        <w:t>er delegeret.</w:t>
      </w:r>
    </w:p>
    <w:p w14:paraId="1346E7A4" w14:textId="77777777" w:rsidR="003F607E" w:rsidRDefault="003F607E" w:rsidP="00A75393">
      <w:pPr>
        <w:rPr>
          <w:b/>
        </w:rPr>
      </w:pPr>
    </w:p>
    <w:p w14:paraId="22314B4F" w14:textId="1C238227" w:rsidR="00A75393" w:rsidRDefault="00A75393" w:rsidP="00A75393">
      <w:r w:rsidRPr="009B4BDD">
        <w:rPr>
          <w:b/>
        </w:rPr>
        <w:t xml:space="preserve">  § </w:t>
      </w:r>
      <w:r w:rsidR="00C10401" w:rsidRPr="009B4BDD">
        <w:rPr>
          <w:b/>
        </w:rPr>
        <w:t>2</w:t>
      </w:r>
      <w:r w:rsidR="00FB5051">
        <w:rPr>
          <w:b/>
        </w:rPr>
        <w:t>1</w:t>
      </w:r>
      <w:r w:rsidRPr="009B4BDD">
        <w:rPr>
          <w:b/>
        </w:rPr>
        <w:t>.</w:t>
      </w:r>
      <w:r>
        <w:rPr>
          <w:b/>
        </w:rPr>
        <w:t xml:space="preserve">  </w:t>
      </w:r>
      <w:r w:rsidR="00B9265C">
        <w:t>U</w:t>
      </w:r>
      <w:r>
        <w:t>dgifter</w:t>
      </w:r>
      <w:r w:rsidR="008C21D8">
        <w:t>ne</w:t>
      </w:r>
      <w:r>
        <w:t xml:space="preserve"> til </w:t>
      </w:r>
      <w:r w:rsidR="00B9265C">
        <w:t>tilskud</w:t>
      </w:r>
      <w:r w:rsidR="00650F73">
        <w:t xml:space="preserve"> </w:t>
      </w:r>
      <w:r w:rsidR="00B9265C">
        <w:t xml:space="preserve">efter denne lov </w:t>
      </w:r>
      <w:r>
        <w:t xml:space="preserve">fordeles </w:t>
      </w:r>
      <w:r w:rsidR="003F607E">
        <w:t xml:space="preserve">mellem </w:t>
      </w:r>
      <w:r>
        <w:t>landskassen, skattekommune</w:t>
      </w:r>
      <w:r w:rsidR="003F607E">
        <w:t>n</w:t>
      </w:r>
      <w:r>
        <w:t xml:space="preserve"> og kommunerne i </w:t>
      </w:r>
      <w:r w:rsidR="00DC2650">
        <w:t xml:space="preserve">samme </w:t>
      </w:r>
      <w:r>
        <w:t xml:space="preserve">forhold, der gælder for afregningen af indtægter fastsat i § 40, stk. 1-3 i landstingslov forvaltning af skatter. </w:t>
      </w:r>
      <w:r w:rsidR="001830E0">
        <w:t>Den kommunale andel af udgifterne</w:t>
      </w:r>
      <w:r w:rsidR="00941C26">
        <w:t xml:space="preserve"> til rentetilskuddet</w:t>
      </w:r>
      <w:r w:rsidR="001830E0">
        <w:t xml:space="preserve"> fratrækkes ved u</w:t>
      </w:r>
      <w:r w:rsidR="003F607E">
        <w:t>dbetalingen af skatteprovenu efter landstingslov om skatteforvaltning.</w:t>
      </w:r>
    </w:p>
    <w:p w14:paraId="2BFFC329" w14:textId="549E4415" w:rsidR="00F51E2F" w:rsidRPr="00F51E2F" w:rsidRDefault="00F51E2F" w:rsidP="00A75393">
      <w:r>
        <w:t xml:space="preserve">  </w:t>
      </w:r>
      <w:r w:rsidRPr="00124D77">
        <w:rPr>
          <w:i/>
        </w:rPr>
        <w:t xml:space="preserve">Stk. 2. </w:t>
      </w:r>
      <w:r>
        <w:t xml:space="preserve">Udgifterne til administrationen af </w:t>
      </w:r>
      <w:r w:rsidR="00F64AC1">
        <w:t>rentetilskuds</w:t>
      </w:r>
      <w:r>
        <w:t>ordningen bæres af landskassen.</w:t>
      </w:r>
    </w:p>
    <w:p w14:paraId="5822C92C" w14:textId="77777777" w:rsidR="009B4BDD" w:rsidRDefault="009B4BDD" w:rsidP="00141B46">
      <w:pPr>
        <w:rPr>
          <w:b/>
        </w:rPr>
      </w:pPr>
    </w:p>
    <w:p w14:paraId="498C9505" w14:textId="77777777" w:rsidR="004E0864" w:rsidRPr="004E0864" w:rsidRDefault="004E0864" w:rsidP="004E0864">
      <w:pPr>
        <w:jc w:val="center"/>
        <w:rPr>
          <w:i/>
        </w:rPr>
      </w:pPr>
      <w:r>
        <w:rPr>
          <w:i/>
        </w:rPr>
        <w:t>Klage</w:t>
      </w:r>
      <w:r w:rsidR="003E6E01">
        <w:rPr>
          <w:i/>
        </w:rPr>
        <w:t>r</w:t>
      </w:r>
      <w:r>
        <w:rPr>
          <w:i/>
        </w:rPr>
        <w:t xml:space="preserve"> </w:t>
      </w:r>
    </w:p>
    <w:p w14:paraId="313DBA35" w14:textId="77777777" w:rsidR="004E0864" w:rsidRDefault="004E0864" w:rsidP="00141B46">
      <w:pPr>
        <w:rPr>
          <w:b/>
        </w:rPr>
      </w:pPr>
    </w:p>
    <w:p w14:paraId="6A21D311" w14:textId="03DCD230" w:rsidR="002D0A56" w:rsidRPr="000B0D05" w:rsidRDefault="008820D8" w:rsidP="005A49FD">
      <w:pPr>
        <w:rPr>
          <w:i/>
        </w:rPr>
      </w:pPr>
      <w:r>
        <w:rPr>
          <w:b/>
        </w:rPr>
        <w:t xml:space="preserve">  </w:t>
      </w:r>
      <w:r w:rsidRPr="008820D8">
        <w:rPr>
          <w:b/>
        </w:rPr>
        <w:t xml:space="preserve">§ </w:t>
      </w:r>
      <w:r w:rsidR="008B1C2C">
        <w:rPr>
          <w:b/>
        </w:rPr>
        <w:t>2</w:t>
      </w:r>
      <w:r w:rsidR="00FB5051">
        <w:rPr>
          <w:b/>
        </w:rPr>
        <w:t>2</w:t>
      </w:r>
      <w:r w:rsidRPr="008820D8">
        <w:rPr>
          <w:b/>
        </w:rPr>
        <w:t xml:space="preserve">. </w:t>
      </w:r>
      <w:r>
        <w:rPr>
          <w:b/>
        </w:rPr>
        <w:t xml:space="preserve"> </w:t>
      </w:r>
      <w:r w:rsidR="0074579B">
        <w:t xml:space="preserve">Skatteforvaltningens </w:t>
      </w:r>
      <w:r>
        <w:t xml:space="preserve">afgørelser </w:t>
      </w:r>
      <w:r w:rsidR="005A49FD">
        <w:t xml:space="preserve">vedrørende om lån er berettiget til rentetilskud og om betingelserne for rentetilskud </w:t>
      </w:r>
      <w:r w:rsidR="002D0A56">
        <w:t xml:space="preserve">i kapitel 3 </w:t>
      </w:r>
      <w:r w:rsidR="005A49FD">
        <w:t xml:space="preserve">er opfyldt </w:t>
      </w:r>
      <w:r>
        <w:t>kan påklages til Skatterådet efter reglerne i landstingslov om forvaltning af skatter.</w:t>
      </w:r>
      <w:r w:rsidR="002D0A56" w:rsidRPr="000B0D05">
        <w:rPr>
          <w:i/>
        </w:rPr>
        <w:t xml:space="preserve"> </w:t>
      </w:r>
    </w:p>
    <w:p w14:paraId="4A980D7E" w14:textId="7ADA405A" w:rsidR="00E46448" w:rsidRPr="008820D8" w:rsidRDefault="005A49FD" w:rsidP="005A49FD">
      <w:r>
        <w:t xml:space="preserve">  </w:t>
      </w:r>
      <w:r w:rsidRPr="000B0D05">
        <w:rPr>
          <w:i/>
        </w:rPr>
        <w:t>Stk. 2.</w:t>
      </w:r>
      <w:r>
        <w:t xml:space="preserve">  </w:t>
      </w:r>
      <w:r w:rsidR="00DE2BDA">
        <w:t xml:space="preserve">Uden for de afgørelser omfattet af stk. 1, </w:t>
      </w:r>
      <w:r>
        <w:t xml:space="preserve">bemyndiges </w:t>
      </w:r>
      <w:r w:rsidR="00DE2BDA" w:rsidRPr="00DE2BDA">
        <w:t xml:space="preserve">Naalakkersuisut </w:t>
      </w:r>
      <w:r>
        <w:t>til at fastsætte regler</w:t>
      </w:r>
      <w:r w:rsidR="00FC05D1">
        <w:t xml:space="preserve"> om at skatteforvaltningens afgørelser</w:t>
      </w:r>
      <w:r w:rsidR="002D0A56">
        <w:t xml:space="preserve"> </w:t>
      </w:r>
      <w:r w:rsidR="00DE2BDA">
        <w:t xml:space="preserve">truffet i henhold til denne Inatsisartutlov, eller bekendtgørelser udstedt i </w:t>
      </w:r>
      <w:r w:rsidR="00C02F34">
        <w:t>medfør af denne Inatsisartutlov</w:t>
      </w:r>
      <w:r w:rsidR="00FC05D1">
        <w:t xml:space="preserve">, ikke kan indbringes for en højere administrativ myndighed. </w:t>
      </w:r>
    </w:p>
    <w:p w14:paraId="07CBA771" w14:textId="77777777" w:rsidR="004E0864" w:rsidRDefault="004E0864" w:rsidP="00141B46"/>
    <w:p w14:paraId="2AE33FAB" w14:textId="77777777" w:rsidR="00A67A94" w:rsidRPr="00A67A94" w:rsidRDefault="00A67A94" w:rsidP="00A67A94">
      <w:pPr>
        <w:jc w:val="center"/>
        <w:rPr>
          <w:i/>
        </w:rPr>
      </w:pPr>
      <w:r w:rsidRPr="00A67A94">
        <w:rPr>
          <w:i/>
        </w:rPr>
        <w:t>Sanktioner</w:t>
      </w:r>
    </w:p>
    <w:p w14:paraId="6B0E3DA3" w14:textId="77777777" w:rsidR="00A67A94" w:rsidRDefault="00446195" w:rsidP="00141B46">
      <w:r>
        <w:t xml:space="preserve"> </w:t>
      </w:r>
    </w:p>
    <w:p w14:paraId="1C5F911A" w14:textId="21E3B46F" w:rsidR="00446195" w:rsidRDefault="00446195" w:rsidP="00141B46">
      <w:r>
        <w:rPr>
          <w:rStyle w:val="Strk"/>
        </w:rPr>
        <w:t xml:space="preserve">  § </w:t>
      </w:r>
      <w:r w:rsidR="008B1C2C">
        <w:rPr>
          <w:rStyle w:val="Strk"/>
        </w:rPr>
        <w:t>2</w:t>
      </w:r>
      <w:r w:rsidR="00FB5051">
        <w:rPr>
          <w:rStyle w:val="Strk"/>
        </w:rPr>
        <w:t>3</w:t>
      </w:r>
      <w:r>
        <w:rPr>
          <w:rStyle w:val="Strk"/>
        </w:rPr>
        <w:t xml:space="preserve">.  </w:t>
      </w:r>
      <w:r>
        <w:t xml:space="preserve">Der kan idømmes foranstaltninger efter </w:t>
      </w:r>
      <w:proofErr w:type="spellStart"/>
      <w:r>
        <w:t>kriminalloven</w:t>
      </w:r>
      <w:proofErr w:type="spellEnd"/>
      <w:r>
        <w:t xml:space="preserve"> for den, der:</w:t>
      </w:r>
    </w:p>
    <w:p w14:paraId="194E41BA" w14:textId="378DC3FE" w:rsidR="00446195" w:rsidRPr="00DC3516" w:rsidRDefault="00446195" w:rsidP="00141B46">
      <w:r w:rsidRPr="00DC3516">
        <w:t xml:space="preserve">1)  </w:t>
      </w:r>
      <w:r w:rsidR="00F87085" w:rsidRPr="00DC3516">
        <w:t xml:space="preserve">groft uagtsomt eller forsætligt </w:t>
      </w:r>
      <w:r w:rsidRPr="00DC3516">
        <w:t xml:space="preserve">afgiver urigtige eller vildledende oplysninger eller fortier oplysninger, som </w:t>
      </w:r>
      <w:r w:rsidR="00337D01" w:rsidRPr="00DC3516">
        <w:t xml:space="preserve">har betydning for at der tildeles rentetilskud efter </w:t>
      </w:r>
      <w:r w:rsidR="00F51E2F" w:rsidRPr="00DC3516">
        <w:t>§</w:t>
      </w:r>
      <w:r w:rsidR="00D30B08" w:rsidRPr="00DC3516">
        <w:t xml:space="preserve"> </w:t>
      </w:r>
      <w:r w:rsidR="00337D01" w:rsidRPr="00DC3516">
        <w:t>2</w:t>
      </w:r>
      <w:r w:rsidR="00CD3696">
        <w:t xml:space="preserve"> og </w:t>
      </w:r>
      <w:r w:rsidR="00F87085" w:rsidRPr="00DC3516">
        <w:t xml:space="preserve">§ </w:t>
      </w:r>
      <w:r w:rsidR="00FB5051">
        <w:t>7</w:t>
      </w:r>
      <w:r w:rsidRPr="00DC3516">
        <w:t>.</w:t>
      </w:r>
    </w:p>
    <w:p w14:paraId="6A3C47A5" w14:textId="54A4AD8E" w:rsidR="009C5F76" w:rsidRDefault="009C5F76" w:rsidP="00141B46">
      <w:r w:rsidRPr="00DC3516">
        <w:t xml:space="preserve">2) </w:t>
      </w:r>
      <w:r w:rsidR="00825A3F" w:rsidRPr="00DC3516">
        <w:t xml:space="preserve"> groft uagtsom</w:t>
      </w:r>
      <w:r w:rsidR="00E2726D" w:rsidRPr="00DC3516">
        <w:t>t</w:t>
      </w:r>
      <w:r w:rsidR="00825A3F" w:rsidRPr="00DC3516">
        <w:t xml:space="preserve"> eller forsætligt har undladt at afgive </w:t>
      </w:r>
      <w:r w:rsidRPr="00DC3516">
        <w:t xml:space="preserve">oplysninger </w:t>
      </w:r>
      <w:r w:rsidR="00825A3F" w:rsidRPr="00DC3516">
        <w:t xml:space="preserve">omfattet af § </w:t>
      </w:r>
      <w:r w:rsidR="00F87085" w:rsidRPr="00DC3516">
        <w:t>1</w:t>
      </w:r>
      <w:r w:rsidR="00FB5051">
        <w:t>4</w:t>
      </w:r>
      <w:r w:rsidR="00825A3F" w:rsidRPr="00DC3516">
        <w:t xml:space="preserve">, </w:t>
      </w:r>
      <w:r w:rsidR="008B1C2C" w:rsidRPr="00DC3516">
        <w:t xml:space="preserve">der </w:t>
      </w:r>
      <w:r w:rsidR="00825A3F" w:rsidRPr="00DC3516">
        <w:t>har medført e</w:t>
      </w:r>
      <w:r w:rsidR="002A2DD5" w:rsidRPr="00DC3516">
        <w:t>t</w:t>
      </w:r>
      <w:r w:rsidR="00825A3F" w:rsidRPr="00DC3516">
        <w:t xml:space="preserve"> </w:t>
      </w:r>
      <w:r w:rsidR="00BE74A3">
        <w:t xml:space="preserve">uberettiget </w:t>
      </w:r>
      <w:r w:rsidR="008B1C2C" w:rsidRPr="00DC3516">
        <w:t>rentetilskud</w:t>
      </w:r>
      <w:r w:rsidR="00B120AB" w:rsidRPr="00DC3516">
        <w:t>.</w:t>
      </w:r>
    </w:p>
    <w:p w14:paraId="2595854C" w14:textId="47D21FFF" w:rsidR="003E48A7" w:rsidRDefault="003E48A7" w:rsidP="003E48A7">
      <w:r w:rsidRPr="003E48A7">
        <w:rPr>
          <w:i/>
        </w:rPr>
        <w:t xml:space="preserve">  Stk. 2. </w:t>
      </w:r>
      <w:r>
        <w:t>Der kan i forskrifter udstedt i medfør af denne Inatsisartutlov, fastsættes regler om</w:t>
      </w:r>
      <w:r w:rsidR="00825A3F">
        <w:t xml:space="preserve"> </w:t>
      </w:r>
      <w:r>
        <w:t xml:space="preserve">idømmelse af bøde efter reglerne i </w:t>
      </w:r>
      <w:proofErr w:type="spellStart"/>
      <w:r>
        <w:t>Kriminallov</w:t>
      </w:r>
      <w:proofErr w:type="spellEnd"/>
      <w:r>
        <w:t xml:space="preserve"> for Grønland.</w:t>
      </w:r>
    </w:p>
    <w:p w14:paraId="63225B0B" w14:textId="7FABB0E5" w:rsidR="0084629E" w:rsidRDefault="0084629E" w:rsidP="003E48A7">
      <w:r w:rsidRPr="0084629E">
        <w:lastRenderedPageBreak/>
        <w:t xml:space="preserve">  </w:t>
      </w:r>
      <w:r w:rsidRPr="0084629E">
        <w:rPr>
          <w:i/>
          <w:iCs/>
        </w:rPr>
        <w:t>Stk. 3.</w:t>
      </w:r>
      <w:r w:rsidRPr="0084629E">
        <w:t xml:space="preserve">  Hvor </w:t>
      </w:r>
      <w:proofErr w:type="spellStart"/>
      <w:r>
        <w:t>I</w:t>
      </w:r>
      <w:r w:rsidRPr="0084629E">
        <w:t>natsisartutloven</w:t>
      </w:r>
      <w:proofErr w:type="spellEnd"/>
      <w:r w:rsidRPr="0084629E">
        <w:t xml:space="preserve"> eller forskrifter udstedt i medfør af </w:t>
      </w:r>
      <w:proofErr w:type="spellStart"/>
      <w:r>
        <w:t>I</w:t>
      </w:r>
      <w:r w:rsidRPr="0084629E">
        <w:t>natsisartutloven</w:t>
      </w:r>
      <w:proofErr w:type="spellEnd"/>
      <w:r w:rsidRPr="0084629E">
        <w:t xml:space="preserve"> hjemler fastsættelse af bøde, kan bøden pålægges en juridisk person efter reglerne i </w:t>
      </w:r>
      <w:proofErr w:type="spellStart"/>
      <w:r w:rsidRPr="0084629E">
        <w:t>Kriminallov</w:t>
      </w:r>
      <w:proofErr w:type="spellEnd"/>
      <w:r w:rsidRPr="0084629E">
        <w:t xml:space="preserve"> for Grønland.</w:t>
      </w:r>
    </w:p>
    <w:p w14:paraId="74276DDA" w14:textId="56D3778B" w:rsidR="003E48A7" w:rsidRDefault="00446195" w:rsidP="003E48A7">
      <w:r>
        <w:rPr>
          <w:i/>
        </w:rPr>
        <w:t xml:space="preserve">  </w:t>
      </w:r>
      <w:r w:rsidRPr="00446195">
        <w:rPr>
          <w:i/>
        </w:rPr>
        <w:t xml:space="preserve">Stk. </w:t>
      </w:r>
      <w:r w:rsidR="0084629E">
        <w:rPr>
          <w:i/>
        </w:rPr>
        <w:t>4</w:t>
      </w:r>
      <w:r w:rsidRPr="00446195">
        <w:rPr>
          <w:i/>
        </w:rPr>
        <w:t>.</w:t>
      </w:r>
      <w:r>
        <w:t xml:space="preserve"> </w:t>
      </w:r>
      <w:r w:rsidRPr="00446195">
        <w:t xml:space="preserve"> </w:t>
      </w:r>
      <w:r>
        <w:t xml:space="preserve"> Skønner skatteforvaltningen, at en overtrædelse ikke vil medføre mere indgribende</w:t>
      </w:r>
      <w:r w:rsidR="00825A3F">
        <w:t xml:space="preserve"> </w:t>
      </w:r>
      <w:r>
        <w:t xml:space="preserve">foranstaltninger end bøde, kan </w:t>
      </w:r>
      <w:r w:rsidR="00825A3F">
        <w:t xml:space="preserve">skatteforvaltningen </w:t>
      </w:r>
      <w:r>
        <w:t>eller den, Naalakkersuisut bemyndiger dertil,</w:t>
      </w:r>
      <w:r w:rsidR="00825A3F">
        <w:t xml:space="preserve"> </w:t>
      </w:r>
      <w:r>
        <w:t>tilkendegive den pågældende, at sagen kan afgøres uden retslig forfølgning, såfremt han</w:t>
      </w:r>
      <w:r w:rsidR="00825A3F">
        <w:t xml:space="preserve"> </w:t>
      </w:r>
      <w:r>
        <w:t>erkender sig skyldig i overtrædelsen og erklærer sig rede til inden for en nærmere angivet</w:t>
      </w:r>
      <w:r w:rsidR="00825A3F">
        <w:t xml:space="preserve"> </w:t>
      </w:r>
      <w:r>
        <w:t>frist, der efter anmodning kan forlænges, at betale en i tilkendegivelsen angivet bøde.</w:t>
      </w:r>
      <w:r w:rsidR="003E48A7">
        <w:t xml:space="preserve"> Betales bøden i rette tid, eller bliver den efter vedtagelsen inddrevet, bortfalder videre</w:t>
      </w:r>
    </w:p>
    <w:p w14:paraId="27AE3BB5" w14:textId="77777777" w:rsidR="003E48A7" w:rsidRDefault="003E48A7" w:rsidP="003E48A7">
      <w:r>
        <w:t>forfølgning.</w:t>
      </w:r>
    </w:p>
    <w:p w14:paraId="345C7384" w14:textId="02C7B955" w:rsidR="00446195" w:rsidRDefault="00446195" w:rsidP="00446195">
      <w:r w:rsidRPr="00446195">
        <w:rPr>
          <w:i/>
        </w:rPr>
        <w:t xml:space="preserve">  Stk. </w:t>
      </w:r>
      <w:r w:rsidR="0084629E">
        <w:rPr>
          <w:i/>
        </w:rPr>
        <w:t>5</w:t>
      </w:r>
      <w:r w:rsidRPr="00446195">
        <w:rPr>
          <w:i/>
        </w:rPr>
        <w:t xml:space="preserve">. </w:t>
      </w:r>
      <w:r>
        <w:t xml:space="preserve">Med hensyn til den i stk. </w:t>
      </w:r>
      <w:r w:rsidR="0084629E">
        <w:t>4</w:t>
      </w:r>
      <w:r>
        <w:t xml:space="preserve"> nævnte tilkendegivelse finder reglerne i lov om rettens</w:t>
      </w:r>
      <w:r w:rsidR="00071C5D">
        <w:t xml:space="preserve"> </w:t>
      </w:r>
      <w:r>
        <w:t>pleje i Grønland om indholdet af anklageskrift tilsvarende anvendelse.</w:t>
      </w:r>
    </w:p>
    <w:p w14:paraId="59C853F6" w14:textId="516E41A9" w:rsidR="00446195" w:rsidRDefault="00446195" w:rsidP="00446195">
      <w:pPr>
        <w:jc w:val="both"/>
      </w:pPr>
      <w:r>
        <w:t xml:space="preserve">  </w:t>
      </w:r>
      <w:r w:rsidRPr="00446195">
        <w:rPr>
          <w:i/>
        </w:rPr>
        <w:t xml:space="preserve">Stk. </w:t>
      </w:r>
      <w:r w:rsidR="0084629E">
        <w:rPr>
          <w:i/>
        </w:rPr>
        <w:t>6</w:t>
      </w:r>
      <w:r>
        <w:t>. Bøder, der pålægges efter stk. 1-</w:t>
      </w:r>
      <w:r w:rsidR="0084629E">
        <w:t>4</w:t>
      </w:r>
      <w:r>
        <w:t>, tilfalder landskassen.</w:t>
      </w:r>
    </w:p>
    <w:p w14:paraId="7549E95E" w14:textId="309F45C3" w:rsidR="00C11AB9" w:rsidRDefault="00C11AB9" w:rsidP="00141B46"/>
    <w:p w14:paraId="694410CB" w14:textId="7D7A7EBD" w:rsidR="00E46448" w:rsidRPr="000B0D05" w:rsidRDefault="00E46448" w:rsidP="000B0D05">
      <w:pPr>
        <w:jc w:val="center"/>
        <w:rPr>
          <w:i/>
          <w:iCs/>
        </w:rPr>
      </w:pPr>
      <w:r>
        <w:rPr>
          <w:i/>
          <w:iCs/>
        </w:rPr>
        <w:t>Ikrafttrædelse</w:t>
      </w:r>
      <w:r w:rsidR="001907B1">
        <w:rPr>
          <w:i/>
          <w:iCs/>
        </w:rPr>
        <w:t xml:space="preserve"> og overgangsbestemmelser</w:t>
      </w:r>
    </w:p>
    <w:p w14:paraId="422DCA0B" w14:textId="77777777" w:rsidR="00E46448" w:rsidRDefault="00E46448" w:rsidP="00141B46"/>
    <w:p w14:paraId="2F8AB5A8" w14:textId="587FEBDC" w:rsidR="00C11AB9" w:rsidRDefault="00133AD2" w:rsidP="00141B46">
      <w:r>
        <w:t xml:space="preserve">  </w:t>
      </w:r>
      <w:r w:rsidRPr="00635F8C">
        <w:rPr>
          <w:b/>
        </w:rPr>
        <w:t xml:space="preserve">§ </w:t>
      </w:r>
      <w:r w:rsidR="00E77868">
        <w:rPr>
          <w:b/>
        </w:rPr>
        <w:t>2</w:t>
      </w:r>
      <w:r w:rsidR="009021F1">
        <w:rPr>
          <w:b/>
        </w:rPr>
        <w:t>4</w:t>
      </w:r>
      <w:r w:rsidRPr="00635F8C">
        <w:rPr>
          <w:b/>
        </w:rPr>
        <w:t>.</w:t>
      </w:r>
      <w:r>
        <w:t xml:space="preserve">  Inatsisartutlov</w:t>
      </w:r>
      <w:r w:rsidR="00C11AB9">
        <w:t xml:space="preserve"> træder i kraft d. 1. januar 20</w:t>
      </w:r>
      <w:r w:rsidR="00B9265C">
        <w:t>2</w:t>
      </w:r>
      <w:r w:rsidR="00F51E2F">
        <w:t>4</w:t>
      </w:r>
      <w:r w:rsidR="00C11AB9">
        <w:t>.</w:t>
      </w:r>
    </w:p>
    <w:p w14:paraId="65A318DF" w14:textId="23ADC28E" w:rsidR="00E628F0" w:rsidRDefault="00324B84" w:rsidP="00075EFB">
      <w:r>
        <w:t xml:space="preserve">  </w:t>
      </w:r>
      <w:r w:rsidRPr="000B0D05">
        <w:rPr>
          <w:i/>
          <w:iCs/>
        </w:rPr>
        <w:t xml:space="preserve">Stk. 2. </w:t>
      </w:r>
      <w:r>
        <w:t xml:space="preserve"> </w:t>
      </w:r>
      <w:r w:rsidR="008A1556">
        <w:t>D</w:t>
      </w:r>
      <w:r w:rsidR="00E628F0">
        <w:t>ebitor</w:t>
      </w:r>
      <w:r w:rsidR="008A1556">
        <w:t xml:space="preserve">er, </w:t>
      </w:r>
      <w:r w:rsidR="00E628F0">
        <w:t>der er tildelt rentetilskud til lån i medfør af denne lov, kan ikke senere skifte til at få rentefradrag for ikke</w:t>
      </w:r>
      <w:r w:rsidR="008A1556">
        <w:t xml:space="preserve"> </w:t>
      </w:r>
      <w:r w:rsidR="00E628F0">
        <w:t xml:space="preserve">erhvervsmæssige renteudgifter til det pågældende lån i medfør af landstingslov om indkomstskat. Skatteforvaltningen kan dog i særlige tilfælde tillade, at debitor skifter til </w:t>
      </w:r>
      <w:r w:rsidR="005A7B1F">
        <w:t xml:space="preserve">igen </w:t>
      </w:r>
      <w:r w:rsidR="00E628F0">
        <w:t xml:space="preserve">at få fradrag efter reglerne i landstingslov om indkomstskat. </w:t>
      </w:r>
    </w:p>
    <w:p w14:paraId="635488B7" w14:textId="77777777" w:rsidR="00475A2C" w:rsidRDefault="00475A2C" w:rsidP="00141B46"/>
    <w:p w14:paraId="3D0DCEFD" w14:textId="07EBAFCD" w:rsidR="0030277E" w:rsidRDefault="0030277E" w:rsidP="00141B46"/>
    <w:p w14:paraId="77C3FE6C" w14:textId="77777777" w:rsidR="00E628F0" w:rsidRDefault="00E628F0" w:rsidP="00141B46"/>
    <w:p w14:paraId="55CA9913" w14:textId="3527219A" w:rsidR="004E0864" w:rsidRDefault="004E0864" w:rsidP="00F51E2F">
      <w:pPr>
        <w:jc w:val="center"/>
        <w:rPr>
          <w:i/>
        </w:rPr>
      </w:pPr>
      <w:r>
        <w:rPr>
          <w:i/>
        </w:rPr>
        <w:t xml:space="preserve">Grønlands Selvstyre d. x. </w:t>
      </w:r>
      <w:r w:rsidR="00F51E2F">
        <w:rPr>
          <w:i/>
        </w:rPr>
        <w:t>xx. 2022</w:t>
      </w:r>
    </w:p>
    <w:p w14:paraId="585F4D96" w14:textId="77777777" w:rsidR="004E0864" w:rsidRDefault="004E0864" w:rsidP="00141B46">
      <w:pPr>
        <w:rPr>
          <w:i/>
        </w:rPr>
      </w:pPr>
    </w:p>
    <w:p w14:paraId="5B304B9B" w14:textId="77777777" w:rsidR="004E0864" w:rsidRDefault="004E0864" w:rsidP="00141B46">
      <w:pPr>
        <w:rPr>
          <w:i/>
        </w:rPr>
      </w:pPr>
    </w:p>
    <w:p w14:paraId="66D16A86" w14:textId="77777777" w:rsidR="0030277E" w:rsidRDefault="0030277E" w:rsidP="00141B46">
      <w:pPr>
        <w:rPr>
          <w:i/>
        </w:rPr>
      </w:pPr>
    </w:p>
    <w:p w14:paraId="0AF08221" w14:textId="3940E10B" w:rsidR="004E0864" w:rsidRPr="00F51E2F" w:rsidRDefault="00F51E2F" w:rsidP="00F51E2F">
      <w:pPr>
        <w:jc w:val="center"/>
        <w:rPr>
          <w:b/>
        </w:rPr>
      </w:pPr>
      <w:r w:rsidRPr="00F51E2F">
        <w:rPr>
          <w:b/>
        </w:rPr>
        <w:t>Formanden for Naalakkersuisut</w:t>
      </w:r>
    </w:p>
    <w:p w14:paraId="47BCF199" w14:textId="77777777" w:rsidR="000B3825" w:rsidRPr="000B3825" w:rsidRDefault="000B3825"/>
    <w:sectPr w:rsidR="000B3825" w:rsidRPr="000B3825" w:rsidSect="00141B46">
      <w:headerReference w:type="first" r:id="rId8"/>
      <w:footerReference w:type="first" r:id="rId9"/>
      <w:pgSz w:w="11906" w:h="16838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228A" w14:textId="77777777" w:rsidR="0042698F" w:rsidRDefault="0042698F" w:rsidP="00141B46">
      <w:pPr>
        <w:spacing w:line="240" w:lineRule="auto"/>
      </w:pPr>
      <w:r>
        <w:separator/>
      </w:r>
    </w:p>
  </w:endnote>
  <w:endnote w:type="continuationSeparator" w:id="0">
    <w:p w14:paraId="43DF8933" w14:textId="77777777" w:rsidR="0042698F" w:rsidRDefault="0042698F" w:rsidP="00141B46">
      <w:pPr>
        <w:spacing w:line="240" w:lineRule="auto"/>
      </w:pPr>
      <w:r>
        <w:continuationSeparator/>
      </w:r>
    </w:p>
  </w:endnote>
  <w:endnote w:type="continuationNotice" w:id="1">
    <w:p w14:paraId="0707B1E4" w14:textId="77777777" w:rsidR="0042698F" w:rsidRDefault="004269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A3CB" w14:textId="68112E8B" w:rsidR="00141B46" w:rsidRDefault="007D7391">
    <w:pPr>
      <w:pStyle w:val="Sidefod"/>
    </w:pPr>
    <w:r>
      <w:t>EM 20</w:t>
    </w:r>
    <w:r w:rsidR="00716609">
      <w:t>2</w:t>
    </w:r>
    <w:r w:rsidR="00F76A05">
      <w:t>2</w:t>
    </w:r>
    <w:r>
      <w:t>/xx</w:t>
    </w:r>
    <w:r w:rsidR="00141B46">
      <w:tab/>
    </w:r>
    <w:r w:rsidR="00141B46">
      <w:fldChar w:fldCharType="begin"/>
    </w:r>
    <w:r w:rsidR="00141B46">
      <w:instrText>PAGE   \* MERGEFORMAT</w:instrText>
    </w:r>
    <w:r w:rsidR="00141B46">
      <w:fldChar w:fldCharType="separate"/>
    </w:r>
    <w:r w:rsidR="00C90726">
      <w:rPr>
        <w:noProof/>
      </w:rPr>
      <w:t>3</w:t>
    </w:r>
    <w:r w:rsidR="00141B46">
      <w:fldChar w:fldCharType="end"/>
    </w:r>
  </w:p>
  <w:p w14:paraId="1E7E940A" w14:textId="2525C579" w:rsidR="007D7391" w:rsidRDefault="007D7391">
    <w:pPr>
      <w:pStyle w:val="Sidefod"/>
    </w:pPr>
    <w:r>
      <w:t xml:space="preserve">AN sags.nr.: </w:t>
    </w:r>
    <w:r w:rsidR="00716609">
      <w:t>2021</w:t>
    </w:r>
    <w:r>
      <w:t>-</w:t>
    </w:r>
    <w:r w:rsidR="00716609">
      <w:t>11320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0F99" w14:textId="77777777" w:rsidR="0042698F" w:rsidRDefault="0042698F" w:rsidP="00141B46">
      <w:pPr>
        <w:spacing w:line="240" w:lineRule="auto"/>
      </w:pPr>
      <w:r>
        <w:separator/>
      </w:r>
    </w:p>
  </w:footnote>
  <w:footnote w:type="continuationSeparator" w:id="0">
    <w:p w14:paraId="0502799E" w14:textId="77777777" w:rsidR="0042698F" w:rsidRDefault="0042698F" w:rsidP="00141B46">
      <w:pPr>
        <w:spacing w:line="240" w:lineRule="auto"/>
      </w:pPr>
      <w:r>
        <w:continuationSeparator/>
      </w:r>
    </w:p>
  </w:footnote>
  <w:footnote w:type="continuationNotice" w:id="1">
    <w:p w14:paraId="69388988" w14:textId="77777777" w:rsidR="0042698F" w:rsidRDefault="004269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1539" w14:textId="1703C146" w:rsidR="00141B46" w:rsidRPr="00141B46" w:rsidRDefault="00A866B4" w:rsidP="00141B46">
    <w:pPr>
      <w:pStyle w:val="Sidehoved"/>
    </w:pPr>
    <w:r>
      <w:t>7</w:t>
    </w:r>
    <w:r w:rsidR="00141B46">
      <w:t xml:space="preserve">. </w:t>
    </w:r>
    <w:r w:rsidR="008758D0">
      <w:t>juni</w:t>
    </w:r>
    <w:r w:rsidR="00716609">
      <w:t xml:space="preserve"> </w:t>
    </w:r>
    <w:r w:rsidR="00141B46">
      <w:t>20</w:t>
    </w:r>
    <w:r w:rsidR="00C90726">
      <w:t>22</w:t>
    </w:r>
    <w:r w:rsidR="00141B46">
      <w:tab/>
    </w:r>
    <w:r w:rsidR="00141B46">
      <w:tab/>
      <w:t>EM 20</w:t>
    </w:r>
    <w:r w:rsidR="00716609">
      <w:t>2</w:t>
    </w:r>
    <w:r w:rsidR="00F76A05">
      <w:t>2</w:t>
    </w:r>
    <w:r w:rsidR="00141B46">
      <w:t>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B6C"/>
    <w:multiLevelType w:val="hybridMultilevel"/>
    <w:tmpl w:val="6D3C2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39EB"/>
    <w:multiLevelType w:val="hybridMultilevel"/>
    <w:tmpl w:val="5B7E5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641"/>
    <w:rsid w:val="0000307E"/>
    <w:rsid w:val="00004352"/>
    <w:rsid w:val="0000439C"/>
    <w:rsid w:val="0000792D"/>
    <w:rsid w:val="00007C98"/>
    <w:rsid w:val="00041B45"/>
    <w:rsid w:val="00044C94"/>
    <w:rsid w:val="00052C37"/>
    <w:rsid w:val="000538B5"/>
    <w:rsid w:val="000575DD"/>
    <w:rsid w:val="000603FD"/>
    <w:rsid w:val="00060D6B"/>
    <w:rsid w:val="0006418C"/>
    <w:rsid w:val="00065B5D"/>
    <w:rsid w:val="0006711D"/>
    <w:rsid w:val="0007055A"/>
    <w:rsid w:val="00071C5D"/>
    <w:rsid w:val="0007444B"/>
    <w:rsid w:val="00074BA9"/>
    <w:rsid w:val="00075EFB"/>
    <w:rsid w:val="000772DA"/>
    <w:rsid w:val="00077FD8"/>
    <w:rsid w:val="00085DF3"/>
    <w:rsid w:val="00087F3F"/>
    <w:rsid w:val="000948D7"/>
    <w:rsid w:val="000A6AA6"/>
    <w:rsid w:val="000B0D05"/>
    <w:rsid w:val="000B3825"/>
    <w:rsid w:val="000C44B8"/>
    <w:rsid w:val="000C792F"/>
    <w:rsid w:val="000D1659"/>
    <w:rsid w:val="000E3920"/>
    <w:rsid w:val="000F0269"/>
    <w:rsid w:val="000F201C"/>
    <w:rsid w:val="000F2473"/>
    <w:rsid w:val="000F3E89"/>
    <w:rsid w:val="000F5B72"/>
    <w:rsid w:val="000F618A"/>
    <w:rsid w:val="00100766"/>
    <w:rsid w:val="00102309"/>
    <w:rsid w:val="00105D6F"/>
    <w:rsid w:val="00121DB5"/>
    <w:rsid w:val="00122EC4"/>
    <w:rsid w:val="00124CF2"/>
    <w:rsid w:val="00124D77"/>
    <w:rsid w:val="001264A2"/>
    <w:rsid w:val="00133AD2"/>
    <w:rsid w:val="00137CDB"/>
    <w:rsid w:val="00141B46"/>
    <w:rsid w:val="001435D2"/>
    <w:rsid w:val="0015004F"/>
    <w:rsid w:val="00154272"/>
    <w:rsid w:val="00162B1A"/>
    <w:rsid w:val="00167264"/>
    <w:rsid w:val="00171A18"/>
    <w:rsid w:val="001830E0"/>
    <w:rsid w:val="00186B1C"/>
    <w:rsid w:val="001907B1"/>
    <w:rsid w:val="0019088A"/>
    <w:rsid w:val="00196705"/>
    <w:rsid w:val="001A0BC2"/>
    <w:rsid w:val="001B6C98"/>
    <w:rsid w:val="001B76AD"/>
    <w:rsid w:val="001C08E7"/>
    <w:rsid w:val="001C33EF"/>
    <w:rsid w:val="001C4BF0"/>
    <w:rsid w:val="001C6A4B"/>
    <w:rsid w:val="001C748B"/>
    <w:rsid w:val="001D237B"/>
    <w:rsid w:val="001D7FD5"/>
    <w:rsid w:val="001E7E47"/>
    <w:rsid w:val="001F1B8A"/>
    <w:rsid w:val="001F402E"/>
    <w:rsid w:val="001F6AB7"/>
    <w:rsid w:val="002039AB"/>
    <w:rsid w:val="00206B67"/>
    <w:rsid w:val="00207737"/>
    <w:rsid w:val="00210DD3"/>
    <w:rsid w:val="00214C54"/>
    <w:rsid w:val="00227669"/>
    <w:rsid w:val="00236550"/>
    <w:rsid w:val="00250F38"/>
    <w:rsid w:val="00252A87"/>
    <w:rsid w:val="00252EC9"/>
    <w:rsid w:val="00280D77"/>
    <w:rsid w:val="0028519C"/>
    <w:rsid w:val="00290135"/>
    <w:rsid w:val="00292BA6"/>
    <w:rsid w:val="002A26D4"/>
    <w:rsid w:val="002A2DD5"/>
    <w:rsid w:val="002A7091"/>
    <w:rsid w:val="002A7106"/>
    <w:rsid w:val="002B2610"/>
    <w:rsid w:val="002B4792"/>
    <w:rsid w:val="002B7B0E"/>
    <w:rsid w:val="002D0A56"/>
    <w:rsid w:val="002D563B"/>
    <w:rsid w:val="002E2E05"/>
    <w:rsid w:val="002E6041"/>
    <w:rsid w:val="002E65F2"/>
    <w:rsid w:val="002E7A80"/>
    <w:rsid w:val="002F4C60"/>
    <w:rsid w:val="002F4E24"/>
    <w:rsid w:val="002F5DBF"/>
    <w:rsid w:val="0030277E"/>
    <w:rsid w:val="003133DA"/>
    <w:rsid w:val="0032282B"/>
    <w:rsid w:val="003232EF"/>
    <w:rsid w:val="00324B84"/>
    <w:rsid w:val="00325788"/>
    <w:rsid w:val="00327377"/>
    <w:rsid w:val="00330173"/>
    <w:rsid w:val="00331D8D"/>
    <w:rsid w:val="00337D01"/>
    <w:rsid w:val="00340F8A"/>
    <w:rsid w:val="00341B81"/>
    <w:rsid w:val="0034738D"/>
    <w:rsid w:val="00361478"/>
    <w:rsid w:val="003741ED"/>
    <w:rsid w:val="00385368"/>
    <w:rsid w:val="00386CCC"/>
    <w:rsid w:val="00391810"/>
    <w:rsid w:val="003A40B7"/>
    <w:rsid w:val="003B23DB"/>
    <w:rsid w:val="003B5DCD"/>
    <w:rsid w:val="003B7A78"/>
    <w:rsid w:val="003C1409"/>
    <w:rsid w:val="003C5C72"/>
    <w:rsid w:val="003C750C"/>
    <w:rsid w:val="003E3026"/>
    <w:rsid w:val="003E42F5"/>
    <w:rsid w:val="003E48A7"/>
    <w:rsid w:val="003E5174"/>
    <w:rsid w:val="003E6E01"/>
    <w:rsid w:val="003F078B"/>
    <w:rsid w:val="003F607E"/>
    <w:rsid w:val="00405CFA"/>
    <w:rsid w:val="0041115D"/>
    <w:rsid w:val="00411412"/>
    <w:rsid w:val="00413DD1"/>
    <w:rsid w:val="0041557D"/>
    <w:rsid w:val="0042698F"/>
    <w:rsid w:val="004326B2"/>
    <w:rsid w:val="00445643"/>
    <w:rsid w:val="00446195"/>
    <w:rsid w:val="004525FA"/>
    <w:rsid w:val="00455F09"/>
    <w:rsid w:val="00460595"/>
    <w:rsid w:val="00463AC4"/>
    <w:rsid w:val="00474BB6"/>
    <w:rsid w:val="00475A2C"/>
    <w:rsid w:val="00477145"/>
    <w:rsid w:val="00482A5A"/>
    <w:rsid w:val="00491D18"/>
    <w:rsid w:val="004944D9"/>
    <w:rsid w:val="004A17AC"/>
    <w:rsid w:val="004A3066"/>
    <w:rsid w:val="004B5160"/>
    <w:rsid w:val="004B6211"/>
    <w:rsid w:val="004C74B5"/>
    <w:rsid w:val="004D2565"/>
    <w:rsid w:val="004D298F"/>
    <w:rsid w:val="004D685A"/>
    <w:rsid w:val="004E0864"/>
    <w:rsid w:val="004E366A"/>
    <w:rsid w:val="004F090A"/>
    <w:rsid w:val="0050154A"/>
    <w:rsid w:val="005212E0"/>
    <w:rsid w:val="00524BC0"/>
    <w:rsid w:val="005432CD"/>
    <w:rsid w:val="00545A82"/>
    <w:rsid w:val="00557837"/>
    <w:rsid w:val="0056207A"/>
    <w:rsid w:val="00563DE4"/>
    <w:rsid w:val="00565C26"/>
    <w:rsid w:val="00572423"/>
    <w:rsid w:val="00573125"/>
    <w:rsid w:val="00580AB7"/>
    <w:rsid w:val="005A1838"/>
    <w:rsid w:val="005A49FD"/>
    <w:rsid w:val="005A4D1A"/>
    <w:rsid w:val="005A7B1F"/>
    <w:rsid w:val="005A7C8A"/>
    <w:rsid w:val="005B0555"/>
    <w:rsid w:val="005C478D"/>
    <w:rsid w:val="005C71A1"/>
    <w:rsid w:val="005D29C8"/>
    <w:rsid w:val="00601231"/>
    <w:rsid w:val="00602386"/>
    <w:rsid w:val="00603E03"/>
    <w:rsid w:val="00611D16"/>
    <w:rsid w:val="0061456F"/>
    <w:rsid w:val="00620CEF"/>
    <w:rsid w:val="00621405"/>
    <w:rsid w:val="00622EBE"/>
    <w:rsid w:val="00635F8C"/>
    <w:rsid w:val="00637923"/>
    <w:rsid w:val="006470A7"/>
    <w:rsid w:val="00647547"/>
    <w:rsid w:val="00650F73"/>
    <w:rsid w:val="0065246C"/>
    <w:rsid w:val="0065382B"/>
    <w:rsid w:val="00656CD9"/>
    <w:rsid w:val="006641E3"/>
    <w:rsid w:val="00665572"/>
    <w:rsid w:val="00674BF5"/>
    <w:rsid w:val="0067797F"/>
    <w:rsid w:val="00686425"/>
    <w:rsid w:val="00695E1A"/>
    <w:rsid w:val="006A08E7"/>
    <w:rsid w:val="006A273B"/>
    <w:rsid w:val="006A3ACD"/>
    <w:rsid w:val="006B16C3"/>
    <w:rsid w:val="006B6400"/>
    <w:rsid w:val="006B6F9C"/>
    <w:rsid w:val="006C2279"/>
    <w:rsid w:val="006C4481"/>
    <w:rsid w:val="006C51F1"/>
    <w:rsid w:val="006E7AB8"/>
    <w:rsid w:val="006F0989"/>
    <w:rsid w:val="006F79B2"/>
    <w:rsid w:val="007000E4"/>
    <w:rsid w:val="00716609"/>
    <w:rsid w:val="007212A1"/>
    <w:rsid w:val="007242CB"/>
    <w:rsid w:val="00725545"/>
    <w:rsid w:val="00742D80"/>
    <w:rsid w:val="0074579B"/>
    <w:rsid w:val="007475D2"/>
    <w:rsid w:val="00760D05"/>
    <w:rsid w:val="0076230F"/>
    <w:rsid w:val="00764502"/>
    <w:rsid w:val="007811FA"/>
    <w:rsid w:val="00782882"/>
    <w:rsid w:val="00784495"/>
    <w:rsid w:val="0078722D"/>
    <w:rsid w:val="00791084"/>
    <w:rsid w:val="0079479E"/>
    <w:rsid w:val="007A4D4D"/>
    <w:rsid w:val="007B100B"/>
    <w:rsid w:val="007B2EC4"/>
    <w:rsid w:val="007B5E9D"/>
    <w:rsid w:val="007B619A"/>
    <w:rsid w:val="007C2838"/>
    <w:rsid w:val="007C3227"/>
    <w:rsid w:val="007C342B"/>
    <w:rsid w:val="007D58FE"/>
    <w:rsid w:val="007D7391"/>
    <w:rsid w:val="007E55D4"/>
    <w:rsid w:val="007F2E32"/>
    <w:rsid w:val="007F3060"/>
    <w:rsid w:val="00803506"/>
    <w:rsid w:val="00805FD0"/>
    <w:rsid w:val="0082191B"/>
    <w:rsid w:val="0082223B"/>
    <w:rsid w:val="00824EA5"/>
    <w:rsid w:val="00825A3F"/>
    <w:rsid w:val="0082691A"/>
    <w:rsid w:val="00827C19"/>
    <w:rsid w:val="00833C15"/>
    <w:rsid w:val="00836CD4"/>
    <w:rsid w:val="00840394"/>
    <w:rsid w:val="0084556A"/>
    <w:rsid w:val="0084629E"/>
    <w:rsid w:val="00851182"/>
    <w:rsid w:val="00866C61"/>
    <w:rsid w:val="00870B45"/>
    <w:rsid w:val="008758D0"/>
    <w:rsid w:val="008765A3"/>
    <w:rsid w:val="00877B14"/>
    <w:rsid w:val="008820D8"/>
    <w:rsid w:val="00882409"/>
    <w:rsid w:val="00886409"/>
    <w:rsid w:val="008A1556"/>
    <w:rsid w:val="008A22F2"/>
    <w:rsid w:val="008A3613"/>
    <w:rsid w:val="008B1C2C"/>
    <w:rsid w:val="008B70DD"/>
    <w:rsid w:val="008C21D8"/>
    <w:rsid w:val="008C4F89"/>
    <w:rsid w:val="008D037F"/>
    <w:rsid w:val="008D3220"/>
    <w:rsid w:val="008F04C6"/>
    <w:rsid w:val="008F51E8"/>
    <w:rsid w:val="009021F1"/>
    <w:rsid w:val="00911983"/>
    <w:rsid w:val="00913648"/>
    <w:rsid w:val="00914F5C"/>
    <w:rsid w:val="00915813"/>
    <w:rsid w:val="009255C3"/>
    <w:rsid w:val="00926771"/>
    <w:rsid w:val="009411C5"/>
    <w:rsid w:val="00941C26"/>
    <w:rsid w:val="00943C04"/>
    <w:rsid w:val="00957219"/>
    <w:rsid w:val="00963BEB"/>
    <w:rsid w:val="00964873"/>
    <w:rsid w:val="00974BF2"/>
    <w:rsid w:val="0097744E"/>
    <w:rsid w:val="009829D8"/>
    <w:rsid w:val="00994760"/>
    <w:rsid w:val="009A09D1"/>
    <w:rsid w:val="009A0F5C"/>
    <w:rsid w:val="009A2807"/>
    <w:rsid w:val="009A316E"/>
    <w:rsid w:val="009A3508"/>
    <w:rsid w:val="009A7D7A"/>
    <w:rsid w:val="009B36A9"/>
    <w:rsid w:val="009B4BDD"/>
    <w:rsid w:val="009B7BD6"/>
    <w:rsid w:val="009C5F76"/>
    <w:rsid w:val="009C6BAC"/>
    <w:rsid w:val="009D0E2F"/>
    <w:rsid w:val="009E0531"/>
    <w:rsid w:val="009E284A"/>
    <w:rsid w:val="009E2C16"/>
    <w:rsid w:val="009E4DA0"/>
    <w:rsid w:val="009F0E32"/>
    <w:rsid w:val="009F1026"/>
    <w:rsid w:val="009F5DDA"/>
    <w:rsid w:val="00A00D4E"/>
    <w:rsid w:val="00A00E36"/>
    <w:rsid w:val="00A03174"/>
    <w:rsid w:val="00A16104"/>
    <w:rsid w:val="00A244B2"/>
    <w:rsid w:val="00A44C19"/>
    <w:rsid w:val="00A4686C"/>
    <w:rsid w:val="00A52027"/>
    <w:rsid w:val="00A5558D"/>
    <w:rsid w:val="00A56F36"/>
    <w:rsid w:val="00A67A94"/>
    <w:rsid w:val="00A72763"/>
    <w:rsid w:val="00A73748"/>
    <w:rsid w:val="00A73F22"/>
    <w:rsid w:val="00A75393"/>
    <w:rsid w:val="00A80443"/>
    <w:rsid w:val="00A8614C"/>
    <w:rsid w:val="00A866B4"/>
    <w:rsid w:val="00A872D3"/>
    <w:rsid w:val="00AA23DB"/>
    <w:rsid w:val="00AB00D7"/>
    <w:rsid w:val="00AB71DC"/>
    <w:rsid w:val="00AC7A80"/>
    <w:rsid w:val="00AD5D07"/>
    <w:rsid w:val="00AD6857"/>
    <w:rsid w:val="00AD7798"/>
    <w:rsid w:val="00AE75EA"/>
    <w:rsid w:val="00AE7D73"/>
    <w:rsid w:val="00AF0981"/>
    <w:rsid w:val="00AF0DD4"/>
    <w:rsid w:val="00AF62AE"/>
    <w:rsid w:val="00AF6AE7"/>
    <w:rsid w:val="00AF7B9F"/>
    <w:rsid w:val="00B00F7C"/>
    <w:rsid w:val="00B120AB"/>
    <w:rsid w:val="00B12C0F"/>
    <w:rsid w:val="00B14447"/>
    <w:rsid w:val="00B167B1"/>
    <w:rsid w:val="00B20474"/>
    <w:rsid w:val="00B30665"/>
    <w:rsid w:val="00B402A8"/>
    <w:rsid w:val="00B41465"/>
    <w:rsid w:val="00B52D2A"/>
    <w:rsid w:val="00B62716"/>
    <w:rsid w:val="00B6685E"/>
    <w:rsid w:val="00B7343E"/>
    <w:rsid w:val="00B74DFA"/>
    <w:rsid w:val="00B80B4A"/>
    <w:rsid w:val="00B8299B"/>
    <w:rsid w:val="00B91F00"/>
    <w:rsid w:val="00B9265C"/>
    <w:rsid w:val="00B92FFD"/>
    <w:rsid w:val="00B93FFD"/>
    <w:rsid w:val="00BA5467"/>
    <w:rsid w:val="00BB2E49"/>
    <w:rsid w:val="00BB6D66"/>
    <w:rsid w:val="00BC01A6"/>
    <w:rsid w:val="00BC3EAE"/>
    <w:rsid w:val="00BD3F84"/>
    <w:rsid w:val="00BD53D3"/>
    <w:rsid w:val="00BD5D1A"/>
    <w:rsid w:val="00BE74A3"/>
    <w:rsid w:val="00BF1084"/>
    <w:rsid w:val="00BF1F92"/>
    <w:rsid w:val="00BF61F4"/>
    <w:rsid w:val="00C004F2"/>
    <w:rsid w:val="00C02F34"/>
    <w:rsid w:val="00C044BF"/>
    <w:rsid w:val="00C10401"/>
    <w:rsid w:val="00C11AB9"/>
    <w:rsid w:val="00C173CE"/>
    <w:rsid w:val="00C24CC8"/>
    <w:rsid w:val="00C2513E"/>
    <w:rsid w:val="00C26148"/>
    <w:rsid w:val="00C33343"/>
    <w:rsid w:val="00C45D63"/>
    <w:rsid w:val="00C51EEF"/>
    <w:rsid w:val="00C53D76"/>
    <w:rsid w:val="00C61093"/>
    <w:rsid w:val="00C6150B"/>
    <w:rsid w:val="00C701A0"/>
    <w:rsid w:val="00C74641"/>
    <w:rsid w:val="00C8120F"/>
    <w:rsid w:val="00C86ABE"/>
    <w:rsid w:val="00C872EB"/>
    <w:rsid w:val="00C87437"/>
    <w:rsid w:val="00C90726"/>
    <w:rsid w:val="00C90E2C"/>
    <w:rsid w:val="00C922E6"/>
    <w:rsid w:val="00C931D4"/>
    <w:rsid w:val="00C94CA2"/>
    <w:rsid w:val="00C96F21"/>
    <w:rsid w:val="00CA18F8"/>
    <w:rsid w:val="00CA73FA"/>
    <w:rsid w:val="00CB6EF4"/>
    <w:rsid w:val="00CC2401"/>
    <w:rsid w:val="00CC2C2A"/>
    <w:rsid w:val="00CC6772"/>
    <w:rsid w:val="00CC6CD4"/>
    <w:rsid w:val="00CD030D"/>
    <w:rsid w:val="00CD3696"/>
    <w:rsid w:val="00CD45C9"/>
    <w:rsid w:val="00CD516D"/>
    <w:rsid w:val="00CD5F91"/>
    <w:rsid w:val="00CE7FCC"/>
    <w:rsid w:val="00D021C8"/>
    <w:rsid w:val="00D03F87"/>
    <w:rsid w:val="00D0481E"/>
    <w:rsid w:val="00D0664C"/>
    <w:rsid w:val="00D06CA7"/>
    <w:rsid w:val="00D06CF1"/>
    <w:rsid w:val="00D107F9"/>
    <w:rsid w:val="00D16034"/>
    <w:rsid w:val="00D270D6"/>
    <w:rsid w:val="00D30B08"/>
    <w:rsid w:val="00D3178A"/>
    <w:rsid w:val="00D375E5"/>
    <w:rsid w:val="00D45463"/>
    <w:rsid w:val="00D5404F"/>
    <w:rsid w:val="00D604DA"/>
    <w:rsid w:val="00D62283"/>
    <w:rsid w:val="00D87810"/>
    <w:rsid w:val="00DA254F"/>
    <w:rsid w:val="00DA5249"/>
    <w:rsid w:val="00DB27DE"/>
    <w:rsid w:val="00DB3747"/>
    <w:rsid w:val="00DC17B1"/>
    <w:rsid w:val="00DC18FA"/>
    <w:rsid w:val="00DC2650"/>
    <w:rsid w:val="00DC341E"/>
    <w:rsid w:val="00DC3516"/>
    <w:rsid w:val="00DC4099"/>
    <w:rsid w:val="00DC4A83"/>
    <w:rsid w:val="00DC5CFE"/>
    <w:rsid w:val="00DD522E"/>
    <w:rsid w:val="00DD6ECD"/>
    <w:rsid w:val="00DD7A01"/>
    <w:rsid w:val="00DE2BDA"/>
    <w:rsid w:val="00DE2C7B"/>
    <w:rsid w:val="00DE3070"/>
    <w:rsid w:val="00DE4759"/>
    <w:rsid w:val="00DF52FC"/>
    <w:rsid w:val="00DF6FA6"/>
    <w:rsid w:val="00E028C2"/>
    <w:rsid w:val="00E10AA8"/>
    <w:rsid w:val="00E2726D"/>
    <w:rsid w:val="00E278EA"/>
    <w:rsid w:val="00E310FD"/>
    <w:rsid w:val="00E34F22"/>
    <w:rsid w:val="00E350B3"/>
    <w:rsid w:val="00E422B2"/>
    <w:rsid w:val="00E46448"/>
    <w:rsid w:val="00E46AD9"/>
    <w:rsid w:val="00E539D9"/>
    <w:rsid w:val="00E56440"/>
    <w:rsid w:val="00E628F0"/>
    <w:rsid w:val="00E710FF"/>
    <w:rsid w:val="00E73224"/>
    <w:rsid w:val="00E76682"/>
    <w:rsid w:val="00E77868"/>
    <w:rsid w:val="00E80003"/>
    <w:rsid w:val="00E80AE4"/>
    <w:rsid w:val="00E84491"/>
    <w:rsid w:val="00E91A76"/>
    <w:rsid w:val="00E928D2"/>
    <w:rsid w:val="00E92C00"/>
    <w:rsid w:val="00E95193"/>
    <w:rsid w:val="00E96642"/>
    <w:rsid w:val="00EA0CFF"/>
    <w:rsid w:val="00EA26DB"/>
    <w:rsid w:val="00EA3487"/>
    <w:rsid w:val="00EB14B1"/>
    <w:rsid w:val="00EB17D5"/>
    <w:rsid w:val="00EC5A42"/>
    <w:rsid w:val="00EE245A"/>
    <w:rsid w:val="00EE4F2E"/>
    <w:rsid w:val="00EE680C"/>
    <w:rsid w:val="00EE7E7F"/>
    <w:rsid w:val="00EF3462"/>
    <w:rsid w:val="00EF6941"/>
    <w:rsid w:val="00F00943"/>
    <w:rsid w:val="00F05507"/>
    <w:rsid w:val="00F07DDF"/>
    <w:rsid w:val="00F112B9"/>
    <w:rsid w:val="00F17934"/>
    <w:rsid w:val="00F236C6"/>
    <w:rsid w:val="00F27D43"/>
    <w:rsid w:val="00F37707"/>
    <w:rsid w:val="00F459E8"/>
    <w:rsid w:val="00F51E2F"/>
    <w:rsid w:val="00F64AC1"/>
    <w:rsid w:val="00F67675"/>
    <w:rsid w:val="00F67FCD"/>
    <w:rsid w:val="00F76A05"/>
    <w:rsid w:val="00F837D6"/>
    <w:rsid w:val="00F8645B"/>
    <w:rsid w:val="00F87085"/>
    <w:rsid w:val="00F87915"/>
    <w:rsid w:val="00F91FAC"/>
    <w:rsid w:val="00FA32E2"/>
    <w:rsid w:val="00FB0783"/>
    <w:rsid w:val="00FB5051"/>
    <w:rsid w:val="00FB582A"/>
    <w:rsid w:val="00FC05D1"/>
    <w:rsid w:val="00FC107F"/>
    <w:rsid w:val="00FC2CC0"/>
    <w:rsid w:val="00FC645D"/>
    <w:rsid w:val="00FC7F0B"/>
    <w:rsid w:val="00FF45D0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E7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46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1B46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1B46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141B46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1B46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64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8640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86409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640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6409"/>
    <w:rPr>
      <w:rFonts w:ascii="Times New Roman" w:hAnsi="Times New Roman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6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6409"/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rsid w:val="005D29C8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character" w:customStyle="1" w:styleId="liste1nr">
    <w:name w:val="liste1nr"/>
    <w:basedOn w:val="Standardskrifttypeiafsnit"/>
    <w:rsid w:val="005D29C8"/>
  </w:style>
  <w:style w:type="paragraph" w:styleId="Listeafsnit">
    <w:name w:val="List Paragraph"/>
    <w:basedOn w:val="Normal"/>
    <w:uiPriority w:val="34"/>
    <w:qFormat/>
    <w:rsid w:val="00C94CA2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446195"/>
    <w:rPr>
      <w:b/>
      <w:bCs/>
    </w:rPr>
  </w:style>
  <w:style w:type="paragraph" w:styleId="Korrektur">
    <w:name w:val="Revision"/>
    <w:hidden/>
    <w:uiPriority w:val="99"/>
    <w:semiHidden/>
    <w:rsid w:val="00085D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F67675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C2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AABA-B22D-4759-B8B6-B288596A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2018-04-23T15:30:00Z</dcterms:created>
  <dcterms:modified xsi:type="dcterms:W3CDTF">2022-06-07T08:27:00Z</dcterms:modified>
</cp:coreProperties>
</file>