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4965" w14:textId="77777777" w:rsidR="00D97479" w:rsidRDefault="00E049FE">
      <w:pPr>
        <w:spacing w:line="248" w:lineRule="exact"/>
        <w:ind w:left="1836" w:right="1836"/>
        <w:jc w:val="center"/>
        <w:rPr>
          <w:b/>
        </w:rPr>
      </w:pPr>
      <w:r>
        <w:rPr>
          <w:b/>
        </w:rPr>
        <w:t>SULIFFIMMIK MISILIINISSAP NASSUIARNERA</w:t>
      </w:r>
    </w:p>
    <w:p w14:paraId="0C3477F1" w14:textId="77777777" w:rsidR="00D97479" w:rsidRDefault="00E049FE">
      <w:pPr>
        <w:pStyle w:val="Brdtekst"/>
        <w:spacing w:before="4"/>
        <w:ind w:left="1836" w:right="1837"/>
        <w:jc w:val="center"/>
      </w:pPr>
      <w:r>
        <w:t>Nunanut Allanut Naalakkersuisoqarfik aamma Kalaallit Nunaata USA-mi, Islandimi EU-mullu Sinniisoqarfii</w:t>
      </w:r>
    </w:p>
    <w:p w14:paraId="53EA20A2" w14:textId="77777777" w:rsidR="00D97479" w:rsidRDefault="00D97479">
      <w:pPr>
        <w:pStyle w:val="Brdtekst"/>
        <w:spacing w:before="2"/>
      </w:pPr>
    </w:p>
    <w:tbl>
      <w:tblPr>
        <w:tblStyle w:val="TableNormal"/>
        <w:tblW w:w="979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7492"/>
      </w:tblGrid>
      <w:tr w:rsidR="00D97479" w14:paraId="3C3402D5" w14:textId="77777777" w:rsidTr="007C609A">
        <w:trPr>
          <w:trHeight w:val="2783"/>
        </w:trPr>
        <w:tc>
          <w:tcPr>
            <w:tcW w:w="2304" w:type="dxa"/>
          </w:tcPr>
          <w:p w14:paraId="57F2B6A6" w14:textId="77777777" w:rsidR="00D97479" w:rsidRDefault="00E049FE">
            <w:pPr>
              <w:pStyle w:val="TableParagraph"/>
              <w:ind w:left="71" w:right="674"/>
              <w:rPr>
                <w:b/>
              </w:rPr>
            </w:pPr>
            <w:r>
              <w:rPr>
                <w:b/>
              </w:rPr>
              <w:t>Suliffimmik misiliinermut piffissaliussaq</w:t>
            </w:r>
          </w:p>
        </w:tc>
        <w:tc>
          <w:tcPr>
            <w:tcW w:w="7492" w:type="dxa"/>
          </w:tcPr>
          <w:p w14:paraId="07F4F170" w14:textId="77777777" w:rsidR="007C609A" w:rsidRDefault="007C609A" w:rsidP="007C609A">
            <w:pPr>
              <w:pStyle w:val="TableParagraph"/>
              <w:ind w:right="2723"/>
            </w:pPr>
            <w:r>
              <w:rPr>
                <w:u w:val="single"/>
              </w:rPr>
              <w:t>Ukiakkut:</w:t>
            </w:r>
            <w:r>
              <w:t xml:space="preserve"> 1. august/1. september – 31. Januar isumaqatigiissuteqarnikkulluunniit.</w:t>
            </w:r>
          </w:p>
          <w:p w14:paraId="5ADEFDD9" w14:textId="77777777" w:rsidR="007C609A" w:rsidRDefault="007C609A" w:rsidP="007C609A">
            <w:pPr>
              <w:pStyle w:val="TableParagraph"/>
            </w:pPr>
            <w:r>
              <w:rPr>
                <w:u w:val="single"/>
              </w:rPr>
              <w:t>Upernaakkut:</w:t>
            </w:r>
            <w:r>
              <w:t xml:space="preserve"> 1. februar – 31. juli isumaqatigiissuteqarnikkulluunniit.</w:t>
            </w:r>
          </w:p>
          <w:p w14:paraId="18664BE4" w14:textId="77777777" w:rsidR="00D97479" w:rsidRDefault="00D97479">
            <w:pPr>
              <w:pStyle w:val="TableParagraph"/>
              <w:spacing w:before="9"/>
              <w:ind w:left="0"/>
              <w:rPr>
                <w:sz w:val="21"/>
              </w:rPr>
            </w:pPr>
          </w:p>
          <w:p w14:paraId="277A1AC2" w14:textId="77777777" w:rsidR="00D97479" w:rsidRDefault="00E049FE">
            <w:pPr>
              <w:pStyle w:val="TableParagraph"/>
              <w:spacing w:before="1"/>
              <w:ind w:right="705"/>
            </w:pPr>
            <w:r>
              <w:t>Sapaatip akunneranut piffissaq suliffiusussaq akunnernik 37-40-nik sivisussuseqarpoq ilinniarnermut naleqqussarneqarsinnaasoq.</w:t>
            </w:r>
          </w:p>
          <w:p w14:paraId="12614F68" w14:textId="77777777" w:rsidR="00D97479" w:rsidRDefault="00D97479">
            <w:pPr>
              <w:pStyle w:val="TableParagraph"/>
              <w:spacing w:before="10"/>
              <w:ind w:left="0"/>
              <w:rPr>
                <w:sz w:val="21"/>
              </w:rPr>
            </w:pPr>
          </w:p>
          <w:p w14:paraId="3A3014D6" w14:textId="77777777" w:rsidR="00D97479" w:rsidRDefault="00E049FE">
            <w:pPr>
              <w:pStyle w:val="TableParagraph"/>
              <w:ind w:right="452"/>
            </w:pPr>
            <w:r>
              <w:t>Ukiakkut suliffimmik misiliilluni aallartiffissat sumiiffimmiit sumiiffimmut assigiinngiiaarput. Sinniisoqarfinni ataasiakkaani ullut aallartiffissat sapaatip akunneranullu suliffiusussat allagarsiussami matumani</w:t>
            </w:r>
          </w:p>
          <w:p w14:paraId="619C173A" w14:textId="77777777" w:rsidR="00D97479" w:rsidRDefault="00E049FE">
            <w:pPr>
              <w:pStyle w:val="TableParagraph"/>
              <w:spacing w:line="236" w:lineRule="exact"/>
            </w:pPr>
            <w:r>
              <w:t>kingulianiittut takukkit.</w:t>
            </w:r>
          </w:p>
        </w:tc>
      </w:tr>
      <w:tr w:rsidR="00D97479" w14:paraId="30587D5B" w14:textId="77777777" w:rsidTr="007C609A">
        <w:trPr>
          <w:trHeight w:val="758"/>
        </w:trPr>
        <w:tc>
          <w:tcPr>
            <w:tcW w:w="2304" w:type="dxa"/>
          </w:tcPr>
          <w:p w14:paraId="325D7B66" w14:textId="77777777" w:rsidR="00D97479" w:rsidRDefault="00E049FE">
            <w:pPr>
              <w:pStyle w:val="TableParagraph"/>
              <w:ind w:left="71" w:right="357"/>
              <w:rPr>
                <w:b/>
              </w:rPr>
            </w:pPr>
            <w:r>
              <w:rPr>
                <w:b/>
              </w:rPr>
              <w:t>Nunanut allanut tunngasut pillugit</w:t>
            </w:r>
          </w:p>
        </w:tc>
        <w:tc>
          <w:tcPr>
            <w:tcW w:w="7492" w:type="dxa"/>
          </w:tcPr>
          <w:p w14:paraId="4EB7F408" w14:textId="0C2F5CB0" w:rsidR="00D97479" w:rsidRDefault="00E049FE" w:rsidP="00496520">
            <w:pPr>
              <w:pStyle w:val="TableParagraph"/>
              <w:ind w:right="399"/>
            </w:pPr>
            <w:r>
              <w:t>Nunanut Allanut tunngassutinut suliaqarfik Nuummi</w:t>
            </w:r>
            <w:r w:rsidR="00496520">
              <w:t xml:space="preserve"> Naalakkersuisoqarfeqarpoq</w:t>
            </w:r>
            <w:r>
              <w:t xml:space="preserve"> kiisalu Bruxellesimi, Washington, D.C.-mi Reykjavikkimilu</w:t>
            </w:r>
            <w:r w:rsidR="00496520">
              <w:t xml:space="preserve"> s</w:t>
            </w:r>
            <w:r>
              <w:t>inniisoqarfeqarluni.</w:t>
            </w:r>
          </w:p>
          <w:p w14:paraId="72EAAF6A" w14:textId="77777777" w:rsidR="00496520" w:rsidRDefault="00496520" w:rsidP="00496520">
            <w:pPr>
              <w:pStyle w:val="TableParagraph"/>
              <w:ind w:right="399"/>
            </w:pPr>
          </w:p>
        </w:tc>
      </w:tr>
      <w:tr w:rsidR="00D97479" w14:paraId="65886AC2" w14:textId="77777777" w:rsidTr="007C609A">
        <w:trPr>
          <w:trHeight w:val="8350"/>
        </w:trPr>
        <w:tc>
          <w:tcPr>
            <w:tcW w:w="2304" w:type="dxa"/>
          </w:tcPr>
          <w:p w14:paraId="4DCDCBAC" w14:textId="77777777" w:rsidR="00D97479" w:rsidRDefault="00E049FE">
            <w:pPr>
              <w:pStyle w:val="TableParagraph"/>
              <w:ind w:left="71" w:right="53"/>
              <w:rPr>
                <w:b/>
              </w:rPr>
            </w:pPr>
            <w:r>
              <w:rPr>
                <w:b/>
              </w:rPr>
              <w:t>Suliffimmik misiliininni suliassaqarfiit suliassallu naammattoorsinnaa- satit</w:t>
            </w:r>
          </w:p>
        </w:tc>
        <w:tc>
          <w:tcPr>
            <w:tcW w:w="7492" w:type="dxa"/>
          </w:tcPr>
          <w:p w14:paraId="6B0B677D" w14:textId="77777777" w:rsidR="00D97479" w:rsidRDefault="00E049FE">
            <w:pPr>
              <w:pStyle w:val="TableParagraph"/>
              <w:ind w:right="143"/>
            </w:pPr>
            <w:r>
              <w:t>Naalakkersuisut nunanut allanut tunngasutigut politikkikkut pingaartitai toqqammavigalugit Kalaallit Nunaata soqutigisaasa siuarsarneqarnissaat qulakkeerneqarnissaallu kiisalu Kalaallit Nunaata EU-mik, USA-mik, Canadamik Islandimillu suleqateqarnerata nukittorsarneqarnissaa naalakkersuisoqarfiup sulissutigai.</w:t>
            </w:r>
          </w:p>
          <w:p w14:paraId="2F8E16BB" w14:textId="77777777" w:rsidR="00D97479" w:rsidRDefault="00D97479">
            <w:pPr>
              <w:pStyle w:val="TableParagraph"/>
              <w:spacing w:before="10"/>
              <w:ind w:left="0"/>
              <w:rPr>
                <w:sz w:val="21"/>
              </w:rPr>
            </w:pPr>
          </w:p>
          <w:p w14:paraId="790AC232" w14:textId="77777777" w:rsidR="00D97479" w:rsidRDefault="00E049FE">
            <w:pPr>
              <w:pStyle w:val="TableParagraph"/>
              <w:ind w:right="144"/>
            </w:pPr>
            <w:r>
              <w:t>Naalakkersuisoqarfiup aamma Sinniisoqarfiit suliarisartagaat assigiinngillat suliffimmillu misiliisut taamaammat sumiiffii apeqqutaallutik assigiinngiiaartunik suliassaqarput.</w:t>
            </w:r>
          </w:p>
          <w:p w14:paraId="2CC8F632" w14:textId="77777777" w:rsidR="00D97479" w:rsidRDefault="00D97479">
            <w:pPr>
              <w:pStyle w:val="TableParagraph"/>
              <w:spacing w:before="10"/>
              <w:ind w:left="0"/>
              <w:rPr>
                <w:sz w:val="21"/>
              </w:rPr>
            </w:pPr>
          </w:p>
          <w:p w14:paraId="3499A3B9" w14:textId="77777777" w:rsidR="00D97479" w:rsidRDefault="00E049FE">
            <w:pPr>
              <w:pStyle w:val="TableParagraph"/>
              <w:ind w:right="315"/>
            </w:pPr>
            <w:r>
              <w:t>Ulluinnarni suliassat tassaapput nalunaarutinik, allakkianik, imaqarnilianik, saaffiginnissutinut akissuteqarnerit, nalunaarusianiit, tusagassiuutiniit nittartakkaniit paasissutissanik assigiinngitsunik katersineq suliarinninnerlu il.il. Suliffimmik misiliisup Naalakkersuisoqarfiup Sinniisoqarfiillu inoqatinut attaveqaataat akisussaaffigissavai, tamassumunngalu atatillugu public diplomacy-mik ineriartortitseqataassalluni. Suliassat qulaani allassimasut inatsisilerinermut, politikkimut, aningaasaqarnermut allaffissornermullu tunngassuteqarsinnaapput, illillu tunuliaqutit aamma piginnaasatit tunngavigalugit ataqatigiissarneqassallutik.</w:t>
            </w:r>
          </w:p>
          <w:p w14:paraId="052AB598" w14:textId="77777777" w:rsidR="00D97479" w:rsidRDefault="00D97479">
            <w:pPr>
              <w:pStyle w:val="TableParagraph"/>
              <w:spacing w:before="1"/>
              <w:ind w:left="0"/>
            </w:pPr>
          </w:p>
          <w:p w14:paraId="52854356" w14:textId="77777777" w:rsidR="00D97479" w:rsidRDefault="00E049FE">
            <w:pPr>
              <w:pStyle w:val="TableParagraph"/>
              <w:spacing w:before="1"/>
            </w:pPr>
            <w:r>
              <w:t>Naggataagut, suliffimmik misiliininni siunertarineqarpoq suliffimmik misiliininnut tunngasumik allaaserinnissaguit allaaserisassannut attuumassuteqartumik suliassaqarfimmik ataatsimik arlalinnilluunniit suliaqartassasutit.</w:t>
            </w:r>
          </w:p>
          <w:p w14:paraId="5D752025" w14:textId="77777777" w:rsidR="00D97479" w:rsidRDefault="00D97479">
            <w:pPr>
              <w:pStyle w:val="TableParagraph"/>
              <w:spacing w:before="11"/>
              <w:ind w:left="0"/>
              <w:rPr>
                <w:sz w:val="21"/>
              </w:rPr>
            </w:pPr>
          </w:p>
          <w:p w14:paraId="715F067A" w14:textId="77777777" w:rsidR="00D97479" w:rsidRDefault="00E049FE">
            <w:pPr>
              <w:pStyle w:val="TableParagraph"/>
              <w:ind w:right="1049"/>
            </w:pPr>
            <w:r>
              <w:t>Suliffimmik misiliisutut Nunanut Allanut Naalakkersuisoqarfimmi imaluunniit Sinniisoqarfinni sulisumik ilinniagartuussutsikkut ilitsersuisoqartinneqassaatit. Ilitsersorti suliffimmi suliassannut suliffimmillu misiliininnut allaaserisassannut tunngasutigut ilitsersuussinissaminut piareersimajumaarpoq.</w:t>
            </w:r>
          </w:p>
        </w:tc>
      </w:tr>
      <w:tr w:rsidR="00D97479" w14:paraId="3DA1E02A" w14:textId="77777777" w:rsidTr="007C609A">
        <w:trPr>
          <w:trHeight w:val="505"/>
        </w:trPr>
        <w:tc>
          <w:tcPr>
            <w:tcW w:w="2304" w:type="dxa"/>
          </w:tcPr>
          <w:p w14:paraId="3D7478CE" w14:textId="77777777" w:rsidR="00D97479" w:rsidRDefault="00E049FE">
            <w:pPr>
              <w:pStyle w:val="TableParagraph"/>
              <w:spacing w:line="252" w:lineRule="exact"/>
              <w:ind w:left="71" w:right="980"/>
              <w:rPr>
                <w:b/>
              </w:rPr>
            </w:pPr>
            <w:r>
              <w:rPr>
                <w:b/>
              </w:rPr>
              <w:t>Suliffimmik misiliinermi</w:t>
            </w:r>
          </w:p>
        </w:tc>
        <w:tc>
          <w:tcPr>
            <w:tcW w:w="7492" w:type="dxa"/>
          </w:tcPr>
          <w:p w14:paraId="384B58FE" w14:textId="77777777" w:rsidR="00D97479" w:rsidRDefault="00E049FE">
            <w:pPr>
              <w:pStyle w:val="TableParagraph"/>
              <w:spacing w:before="2" w:line="252" w:lineRule="exact"/>
              <w:ind w:right="388"/>
            </w:pPr>
            <w:r>
              <w:t>Kalaallit Nunaata nunanut allanut tunngasutigut sulinerani suliffimmik misiliinermi avatangiisini politikkikkut aqunneqartuni sulissaatit aamma</w:t>
            </w:r>
          </w:p>
        </w:tc>
      </w:tr>
    </w:tbl>
    <w:p w14:paraId="06218793" w14:textId="77777777" w:rsidR="00D97479" w:rsidRDefault="00D97479">
      <w:pPr>
        <w:spacing w:line="252" w:lineRule="exact"/>
        <w:sectPr w:rsidR="00D97479" w:rsidSect="00222A30">
          <w:headerReference w:type="default" r:id="rId8"/>
          <w:footerReference w:type="default" r:id="rId9"/>
          <w:type w:val="continuous"/>
          <w:pgSz w:w="11910" w:h="16840"/>
          <w:pgMar w:top="1600" w:right="1020" w:bottom="1200" w:left="1020" w:header="709" w:footer="1009" w:gutter="0"/>
          <w:pgNumType w:start="1"/>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7326"/>
      </w:tblGrid>
      <w:tr w:rsidR="00D97479" w14:paraId="70E71CC8" w14:textId="77777777">
        <w:trPr>
          <w:trHeight w:val="3542"/>
        </w:trPr>
        <w:tc>
          <w:tcPr>
            <w:tcW w:w="2304" w:type="dxa"/>
          </w:tcPr>
          <w:p w14:paraId="4F5ABD7C" w14:textId="77777777" w:rsidR="00D97479" w:rsidRDefault="00E049FE">
            <w:pPr>
              <w:pStyle w:val="TableParagraph"/>
              <w:spacing w:line="242" w:lineRule="auto"/>
              <w:ind w:left="71" w:right="222"/>
              <w:rPr>
                <w:b/>
              </w:rPr>
            </w:pPr>
            <w:r>
              <w:rPr>
                <w:b/>
              </w:rPr>
              <w:lastRenderedPageBreak/>
              <w:t>piginnaasaqarfittut anguneqartussat</w:t>
            </w:r>
          </w:p>
        </w:tc>
        <w:tc>
          <w:tcPr>
            <w:tcW w:w="7326" w:type="dxa"/>
          </w:tcPr>
          <w:p w14:paraId="672428E4" w14:textId="77777777" w:rsidR="00D97479" w:rsidRDefault="00E049FE">
            <w:pPr>
              <w:pStyle w:val="TableParagraph"/>
              <w:ind w:right="70"/>
            </w:pPr>
            <w:r>
              <w:t>naalakkersuisoqarfiit akimorlugit sulineq kiisalu nunani tamalaani kattuffiit oqalliffiillu misilittagaqarfigilerlugit. Namminersorlutik Oqartussat Kalaallit Nunaatalu nunanut allanut politikkikkut attaveqaatai suliaalu ilisimasaqarfigilissavatit siunissami atorsinnaasannik. Uatsinni ukioq affaq suliffimmik misiliininni nunanut tamalaanut tunngasutigut suliaqartut avatangiiserinissaanut immikkuullarissumik periarfissinneqassaatit, tamannalu ilisimatuussutsikkut sulinissannullu misilittakkanik pitsaasunik tunniussaqassaaq.</w:t>
            </w:r>
          </w:p>
          <w:p w14:paraId="7141B3C7" w14:textId="77777777" w:rsidR="00D97479" w:rsidRDefault="00D97479">
            <w:pPr>
              <w:pStyle w:val="TableParagraph"/>
              <w:spacing w:before="10"/>
              <w:ind w:left="0"/>
              <w:rPr>
                <w:sz w:val="21"/>
              </w:rPr>
            </w:pPr>
          </w:p>
          <w:p w14:paraId="009ACA4A" w14:textId="77777777" w:rsidR="00D97479" w:rsidRDefault="00E049FE">
            <w:pPr>
              <w:pStyle w:val="TableParagraph"/>
              <w:ind w:right="143"/>
            </w:pPr>
            <w:r>
              <w:t>Nammineerlutit tamanut saqqummiussassanngorlugit allakkialiornissannut, tunuliaqutitut pappiaqqanut il.il. piginnaasaqalissaatit. Politikkikkut, allaffissornikkut, aningaasaqarnikkut inatsisilerinikkullu sulianik suliaqarnermi ataqatigiissitsinissamik</w:t>
            </w:r>
          </w:p>
          <w:p w14:paraId="4D4F2910" w14:textId="77777777" w:rsidR="00D97479" w:rsidRDefault="00E049FE">
            <w:pPr>
              <w:pStyle w:val="TableParagraph"/>
              <w:spacing w:before="1" w:line="234" w:lineRule="exact"/>
            </w:pPr>
            <w:r>
              <w:t>ilikkagaqassaatit.</w:t>
            </w:r>
          </w:p>
        </w:tc>
      </w:tr>
      <w:tr w:rsidR="00D97479" w14:paraId="2BD3D830" w14:textId="77777777">
        <w:trPr>
          <w:trHeight w:val="2277"/>
        </w:trPr>
        <w:tc>
          <w:tcPr>
            <w:tcW w:w="2304" w:type="dxa"/>
          </w:tcPr>
          <w:p w14:paraId="6D482561" w14:textId="77777777" w:rsidR="00D97479" w:rsidRDefault="00E049FE">
            <w:pPr>
              <w:pStyle w:val="TableParagraph"/>
              <w:ind w:left="71" w:right="980"/>
              <w:jc w:val="both"/>
              <w:rPr>
                <w:b/>
              </w:rPr>
            </w:pPr>
            <w:r>
              <w:rPr>
                <w:b/>
              </w:rPr>
              <w:t>Suliffimmik misiliinerup siunertaa</w:t>
            </w:r>
          </w:p>
        </w:tc>
        <w:tc>
          <w:tcPr>
            <w:tcW w:w="7326" w:type="dxa"/>
          </w:tcPr>
          <w:p w14:paraId="03CEFCD8" w14:textId="77777777" w:rsidR="00D97479" w:rsidRDefault="00E049FE">
            <w:pPr>
              <w:pStyle w:val="TableParagraph"/>
              <w:ind w:right="327"/>
            </w:pPr>
            <w:r>
              <w:t>Matumani ilinniarnermut atatillugu suliffimmik misiliineq pineqarpoq. Suliffimmik misiliineq ilinniartup ilinniarneranut iluaqutaassaaq, imatullu aaqqissuunneqassalluni ilinniarfiup pineqartoq akuerippagu angusimasanik ilinniarnermut nuussinissaq (meritoverførsel) qulakkeerneqassalluni.</w:t>
            </w:r>
          </w:p>
          <w:p w14:paraId="36C68EA9" w14:textId="77777777" w:rsidR="00D97479" w:rsidRDefault="00E049FE">
            <w:pPr>
              <w:pStyle w:val="TableParagraph"/>
              <w:ind w:right="852"/>
            </w:pPr>
            <w:r>
              <w:t>Suliffimmik misiliinnginnermi ilinniarfiit isumaqatigissavat ECTS pointinnaffigisinnaanerit imaluunniit ilaatigut allamik ilinniarnermut attuumassuteqartumik suliffimmik misiliininnut angusaqarlutit</w:t>
            </w:r>
          </w:p>
          <w:p w14:paraId="7A5BB8F7" w14:textId="77777777" w:rsidR="00D97479" w:rsidRDefault="00E049FE">
            <w:pPr>
              <w:pStyle w:val="TableParagraph"/>
              <w:spacing w:line="234" w:lineRule="exact"/>
            </w:pPr>
            <w:r>
              <w:t>akuerineqarsinnaanersutit.</w:t>
            </w:r>
          </w:p>
        </w:tc>
      </w:tr>
      <w:tr w:rsidR="00D97479" w14:paraId="6BD54CD8" w14:textId="77777777">
        <w:trPr>
          <w:trHeight w:val="3897"/>
        </w:trPr>
        <w:tc>
          <w:tcPr>
            <w:tcW w:w="2304" w:type="dxa"/>
          </w:tcPr>
          <w:p w14:paraId="79197809" w14:textId="77777777" w:rsidR="00D97479" w:rsidRDefault="00E049FE">
            <w:pPr>
              <w:pStyle w:val="TableParagraph"/>
              <w:ind w:left="71" w:right="369"/>
              <w:rPr>
                <w:b/>
              </w:rPr>
            </w:pPr>
            <w:r>
              <w:rPr>
                <w:b/>
              </w:rPr>
              <w:t>Suliffimmik misiliisumut naatsorsuutigisat</w:t>
            </w:r>
          </w:p>
        </w:tc>
        <w:tc>
          <w:tcPr>
            <w:tcW w:w="7326" w:type="dxa"/>
          </w:tcPr>
          <w:p w14:paraId="611EDFDD" w14:textId="77777777" w:rsidR="00D97479" w:rsidRDefault="00E049FE">
            <w:pPr>
              <w:pStyle w:val="TableParagraph"/>
            </w:pPr>
            <w:r>
              <w:t>Inuiaqatigiinnik ilisimatusarfimmi ingerlaqqiffiusumik ilinniartuuneq, soorlu ukunannga: cand.jur., cand.scient.pol., cand.oecon., cand.polit., cand.merc.jur., imaluunniit bachelorinngorniatut.</w:t>
            </w:r>
          </w:p>
          <w:p w14:paraId="787EFF04" w14:textId="77777777" w:rsidR="00D97479" w:rsidRDefault="00E049FE">
            <w:pPr>
              <w:pStyle w:val="TableParagraph"/>
              <w:numPr>
                <w:ilvl w:val="0"/>
                <w:numId w:val="2"/>
              </w:numPr>
              <w:tabs>
                <w:tab w:val="left" w:pos="424"/>
              </w:tabs>
              <w:spacing w:line="269" w:lineRule="exact"/>
              <w:ind w:hanging="285"/>
            </w:pPr>
            <w:r>
              <w:t>Kandidatitut imaluunniit ukiup pingajussaani BA-tut</w:t>
            </w:r>
            <w:r>
              <w:rPr>
                <w:spacing w:val="-8"/>
              </w:rPr>
              <w:t xml:space="preserve"> </w:t>
            </w:r>
            <w:r>
              <w:t>ilinniartuuneq</w:t>
            </w:r>
          </w:p>
          <w:p w14:paraId="3B0A4593" w14:textId="77777777" w:rsidR="00D97479" w:rsidRDefault="00E049FE">
            <w:pPr>
              <w:pStyle w:val="TableParagraph"/>
              <w:numPr>
                <w:ilvl w:val="0"/>
                <w:numId w:val="2"/>
              </w:numPr>
              <w:tabs>
                <w:tab w:val="left" w:pos="424"/>
              </w:tabs>
              <w:spacing w:line="237" w:lineRule="auto"/>
              <w:ind w:right="1388"/>
            </w:pPr>
            <w:r>
              <w:t>Kalaallit Nunaata avammut politikkikkut ingerlatsineranut soqutigisaqartuuneq paasisimasaqarnerlu.</w:t>
            </w:r>
          </w:p>
          <w:p w14:paraId="141BDB77" w14:textId="77777777" w:rsidR="00D97479" w:rsidRDefault="00E049FE">
            <w:pPr>
              <w:pStyle w:val="TableParagraph"/>
              <w:numPr>
                <w:ilvl w:val="0"/>
                <w:numId w:val="2"/>
              </w:numPr>
              <w:tabs>
                <w:tab w:val="left" w:pos="424"/>
              </w:tabs>
              <w:spacing w:before="4" w:line="237" w:lineRule="auto"/>
              <w:ind w:right="1879"/>
            </w:pPr>
            <w:r>
              <w:t>Kalaallisut, qallunaatut tuluttullu</w:t>
            </w:r>
            <w:r>
              <w:rPr>
                <w:spacing w:val="-18"/>
              </w:rPr>
              <w:t xml:space="preserve"> </w:t>
            </w:r>
            <w:r>
              <w:t>allattariarsornermik oqaluttariarsornermillu</w:t>
            </w:r>
            <w:r>
              <w:rPr>
                <w:spacing w:val="-1"/>
              </w:rPr>
              <w:t xml:space="preserve"> </w:t>
            </w:r>
            <w:r>
              <w:t>piginnaaneqarluarneq.</w:t>
            </w:r>
          </w:p>
          <w:p w14:paraId="0BBF2D84" w14:textId="77777777" w:rsidR="00D97479" w:rsidRDefault="00E049FE">
            <w:pPr>
              <w:pStyle w:val="TableParagraph"/>
              <w:numPr>
                <w:ilvl w:val="0"/>
                <w:numId w:val="2"/>
              </w:numPr>
              <w:tabs>
                <w:tab w:val="left" w:pos="424"/>
              </w:tabs>
              <w:spacing w:before="4" w:line="237" w:lineRule="auto"/>
              <w:ind w:right="2084"/>
            </w:pPr>
            <w:r>
              <w:t>Tunuarsimaartuunnginneq, nammineersinnaaneq sulissuteqarusussuseqartuunerlu.</w:t>
            </w:r>
          </w:p>
          <w:p w14:paraId="4041C6CB" w14:textId="77777777" w:rsidR="00D97479" w:rsidRDefault="00E049FE">
            <w:pPr>
              <w:pStyle w:val="TableParagraph"/>
              <w:numPr>
                <w:ilvl w:val="0"/>
                <w:numId w:val="2"/>
              </w:numPr>
              <w:tabs>
                <w:tab w:val="left" w:pos="424"/>
              </w:tabs>
              <w:spacing w:before="1" w:line="237" w:lineRule="auto"/>
              <w:ind w:right="1669"/>
            </w:pPr>
            <w:r>
              <w:t>Ammasuuneq suleqatigiinnissamik pingaartitsisuuneq saaffigikkuminartuunerlu.</w:t>
            </w:r>
          </w:p>
          <w:p w14:paraId="3674292C" w14:textId="77777777" w:rsidR="00D97479" w:rsidRDefault="00E049FE">
            <w:pPr>
              <w:pStyle w:val="TableParagraph"/>
              <w:numPr>
                <w:ilvl w:val="0"/>
                <w:numId w:val="2"/>
              </w:numPr>
              <w:tabs>
                <w:tab w:val="left" w:pos="424"/>
              </w:tabs>
              <w:spacing w:before="1" w:line="269" w:lineRule="exact"/>
              <w:ind w:hanging="285"/>
            </w:pPr>
            <w:r>
              <w:t>MS Office pakkemik atuisinnaaneq</w:t>
            </w:r>
            <w:r>
              <w:rPr>
                <w:spacing w:val="1"/>
              </w:rPr>
              <w:t xml:space="preserve"> </w:t>
            </w:r>
            <w:r>
              <w:t>piumasaqaataavoq.</w:t>
            </w:r>
          </w:p>
          <w:p w14:paraId="215C4524" w14:textId="77777777" w:rsidR="00D97479" w:rsidRDefault="00E049FE">
            <w:pPr>
              <w:pStyle w:val="TableParagraph"/>
              <w:numPr>
                <w:ilvl w:val="0"/>
                <w:numId w:val="2"/>
              </w:numPr>
              <w:tabs>
                <w:tab w:val="left" w:pos="424"/>
              </w:tabs>
              <w:spacing w:line="269" w:lineRule="exact"/>
              <w:ind w:hanging="285"/>
            </w:pPr>
            <w:r>
              <w:t>Inoqatinut attaveqaatinik ilisimasaqarneq</w:t>
            </w:r>
            <w:r>
              <w:rPr>
                <w:spacing w:val="-5"/>
              </w:rPr>
              <w:t xml:space="preserve"> </w:t>
            </w:r>
            <w:r>
              <w:t>iluaqutaassaaq.</w:t>
            </w:r>
          </w:p>
        </w:tc>
      </w:tr>
      <w:tr w:rsidR="00D97479" w14:paraId="1EB874B2" w14:textId="77777777">
        <w:trPr>
          <w:trHeight w:val="3544"/>
        </w:trPr>
        <w:tc>
          <w:tcPr>
            <w:tcW w:w="2304" w:type="dxa"/>
          </w:tcPr>
          <w:p w14:paraId="2DA912B8" w14:textId="77777777" w:rsidR="00D97479" w:rsidRDefault="00E049FE">
            <w:pPr>
              <w:pStyle w:val="TableParagraph"/>
              <w:ind w:left="71" w:right="699"/>
              <w:rPr>
                <w:b/>
              </w:rPr>
            </w:pPr>
            <w:r>
              <w:rPr>
                <w:b/>
              </w:rPr>
              <w:t>Suliffimmik misiliinermut atugassarititat</w:t>
            </w:r>
          </w:p>
          <w:p w14:paraId="130FBE71" w14:textId="77777777" w:rsidR="00DF673F" w:rsidRDefault="00DF673F">
            <w:pPr>
              <w:pStyle w:val="TableParagraph"/>
              <w:ind w:left="71" w:right="699"/>
              <w:rPr>
                <w:b/>
              </w:rPr>
            </w:pPr>
          </w:p>
          <w:p w14:paraId="3500244B" w14:textId="77777777" w:rsidR="00DF673F" w:rsidRDefault="00DF673F">
            <w:pPr>
              <w:pStyle w:val="TableParagraph"/>
              <w:ind w:left="71" w:right="699"/>
              <w:rPr>
                <w:b/>
              </w:rPr>
            </w:pPr>
          </w:p>
          <w:p w14:paraId="1627C7FE" w14:textId="77777777" w:rsidR="00DF673F" w:rsidRDefault="00DF673F">
            <w:pPr>
              <w:pStyle w:val="TableParagraph"/>
              <w:ind w:left="71" w:right="699"/>
              <w:rPr>
                <w:b/>
              </w:rPr>
            </w:pPr>
          </w:p>
          <w:p w14:paraId="418D4F1A" w14:textId="77777777" w:rsidR="00DF673F" w:rsidRDefault="00DF673F">
            <w:pPr>
              <w:pStyle w:val="TableParagraph"/>
              <w:ind w:left="71" w:right="699"/>
              <w:rPr>
                <w:b/>
              </w:rPr>
            </w:pPr>
          </w:p>
          <w:p w14:paraId="2B0372B7" w14:textId="77777777" w:rsidR="00DF673F" w:rsidRDefault="00DF673F">
            <w:pPr>
              <w:pStyle w:val="TableParagraph"/>
              <w:ind w:left="71" w:right="699"/>
              <w:rPr>
                <w:b/>
              </w:rPr>
            </w:pPr>
          </w:p>
          <w:p w14:paraId="70F1E158" w14:textId="7E9380EB" w:rsidR="00DF673F" w:rsidRDefault="00DF673F">
            <w:pPr>
              <w:pStyle w:val="TableParagraph"/>
              <w:ind w:left="71" w:right="699"/>
              <w:rPr>
                <w:b/>
              </w:rPr>
            </w:pPr>
            <w:r>
              <w:rPr>
                <w:b/>
              </w:rPr>
              <w:t>Ineqarneq</w:t>
            </w:r>
          </w:p>
        </w:tc>
        <w:tc>
          <w:tcPr>
            <w:tcW w:w="7326" w:type="dxa"/>
          </w:tcPr>
          <w:p w14:paraId="0A5ED5F2" w14:textId="77777777" w:rsidR="00D97479" w:rsidRDefault="00E049FE">
            <w:pPr>
              <w:pStyle w:val="TableParagraph"/>
            </w:pPr>
            <w:r>
              <w:t>Suliffimmik misiliinermi akissarsiaqartitsisoqassanngilaq, angusimasallu ilinniarnermut nuunneqassapput.</w:t>
            </w:r>
          </w:p>
          <w:p w14:paraId="73426AD2" w14:textId="77777777" w:rsidR="00D97479" w:rsidRDefault="00E049FE">
            <w:pPr>
              <w:pStyle w:val="TableParagraph"/>
              <w:ind w:right="1110"/>
            </w:pPr>
            <w:r>
              <w:t>Suliffimmilli misiliisup najukkamini aningaasartuutiminut (soorlu ineqarnermut) tapiiffigineqartassaaq ima annertutigisunik:</w:t>
            </w:r>
          </w:p>
          <w:p w14:paraId="5608E62F" w14:textId="5BF1CE12" w:rsidR="00D97479" w:rsidRDefault="00E049FE">
            <w:pPr>
              <w:pStyle w:val="TableParagraph"/>
              <w:numPr>
                <w:ilvl w:val="0"/>
                <w:numId w:val="1"/>
              </w:numPr>
              <w:tabs>
                <w:tab w:val="left" w:pos="492"/>
                <w:tab w:val="left" w:pos="493"/>
              </w:tabs>
            </w:pPr>
            <w:r>
              <w:t>Bruxellesimi Sinniisoqarfimmi qaammammut EUR</w:t>
            </w:r>
            <w:r>
              <w:rPr>
                <w:spacing w:val="-6"/>
              </w:rPr>
              <w:t xml:space="preserve"> </w:t>
            </w:r>
            <w:r w:rsidR="007C609A">
              <w:rPr>
                <w:spacing w:val="-6"/>
              </w:rPr>
              <w:t>6</w:t>
            </w:r>
            <w:r>
              <w:t>00,00.</w:t>
            </w:r>
          </w:p>
          <w:p w14:paraId="2E73887E" w14:textId="77777777" w:rsidR="00D97479" w:rsidRDefault="00E049FE">
            <w:pPr>
              <w:pStyle w:val="TableParagraph"/>
              <w:numPr>
                <w:ilvl w:val="0"/>
                <w:numId w:val="1"/>
              </w:numPr>
              <w:tabs>
                <w:tab w:val="left" w:pos="492"/>
                <w:tab w:val="left" w:pos="493"/>
              </w:tabs>
              <w:spacing w:line="252" w:lineRule="exact"/>
            </w:pPr>
            <w:r>
              <w:t>Washington, D.C.-mi Sinniisoqarfimmi qaammammut DKK</w:t>
            </w:r>
            <w:r>
              <w:rPr>
                <w:spacing w:val="-14"/>
              </w:rPr>
              <w:t xml:space="preserve"> </w:t>
            </w:r>
            <w:r>
              <w:t>4.000,00.</w:t>
            </w:r>
          </w:p>
          <w:p w14:paraId="21482770" w14:textId="77777777" w:rsidR="00D97479" w:rsidRDefault="00E049FE">
            <w:pPr>
              <w:pStyle w:val="TableParagraph"/>
              <w:numPr>
                <w:ilvl w:val="0"/>
                <w:numId w:val="1"/>
              </w:numPr>
              <w:tabs>
                <w:tab w:val="left" w:pos="492"/>
                <w:tab w:val="left" w:pos="493"/>
              </w:tabs>
              <w:spacing w:line="252" w:lineRule="exact"/>
            </w:pPr>
            <w:r>
              <w:t>Reykjavikimi Sinniisoqarfimmi qaammammut DKK</w:t>
            </w:r>
            <w:r>
              <w:rPr>
                <w:spacing w:val="-8"/>
              </w:rPr>
              <w:t xml:space="preserve"> </w:t>
            </w:r>
            <w:r>
              <w:t>4.000,00.</w:t>
            </w:r>
          </w:p>
          <w:p w14:paraId="681DA91C" w14:textId="77777777" w:rsidR="00D97479" w:rsidRDefault="00D97479">
            <w:pPr>
              <w:pStyle w:val="TableParagraph"/>
              <w:ind w:left="0"/>
            </w:pPr>
          </w:p>
          <w:p w14:paraId="54ED8491" w14:textId="77777777" w:rsidR="00D97479" w:rsidRDefault="00E049FE">
            <w:pPr>
              <w:pStyle w:val="TableParagraph"/>
              <w:ind w:right="143"/>
            </w:pPr>
            <w:r>
              <w:t>Nuuk: Suliffimmik misiliisoq Nuummi najugaqartuunngikkuni Nunanut Allanut Naalakkersuisoqarfiup Ilisimatusarfik suleqatigalugu suliffimmik misiliinissamut piffissaliussamut kollegiami inimik pissarsinissamut ikiuilluni misiliisinnaavoq.</w:t>
            </w:r>
          </w:p>
          <w:p w14:paraId="37039002" w14:textId="27677BEA" w:rsidR="00D97479" w:rsidRDefault="00E049FE">
            <w:pPr>
              <w:pStyle w:val="TableParagraph"/>
              <w:spacing w:before="6" w:line="252" w:lineRule="exact"/>
              <w:ind w:right="963"/>
            </w:pPr>
            <w:r>
              <w:t>Bruxelles: Suliffimmik misiliisussap inissaa isumagineqareerpoq</w:t>
            </w:r>
            <w:r w:rsidR="006B10E9">
              <w:t>, qaammammut 595 € (4435,34 kr.)</w:t>
            </w:r>
          </w:p>
        </w:tc>
      </w:tr>
    </w:tbl>
    <w:p w14:paraId="25618D95" w14:textId="77777777" w:rsidR="00D97479" w:rsidRDefault="00D97479">
      <w:pPr>
        <w:spacing w:line="252" w:lineRule="exact"/>
        <w:sectPr w:rsidR="00D97479" w:rsidSect="00222A30">
          <w:pgSz w:w="11910" w:h="16840"/>
          <w:pgMar w:top="1600" w:right="1020" w:bottom="1200" w:left="1020" w:header="709" w:footer="100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7326"/>
      </w:tblGrid>
      <w:tr w:rsidR="00D97479" w14:paraId="78A3A317" w14:textId="77777777">
        <w:trPr>
          <w:trHeight w:val="2783"/>
        </w:trPr>
        <w:tc>
          <w:tcPr>
            <w:tcW w:w="2304" w:type="dxa"/>
          </w:tcPr>
          <w:p w14:paraId="2A815A75" w14:textId="77777777" w:rsidR="00D97479" w:rsidRDefault="00D97479">
            <w:pPr>
              <w:pStyle w:val="TableParagraph"/>
              <w:ind w:left="0"/>
              <w:rPr>
                <w:rFonts w:ascii="Times New Roman"/>
              </w:rPr>
            </w:pPr>
          </w:p>
        </w:tc>
        <w:tc>
          <w:tcPr>
            <w:tcW w:w="7326" w:type="dxa"/>
          </w:tcPr>
          <w:p w14:paraId="3F77FF5D" w14:textId="77777777" w:rsidR="00D97479" w:rsidRDefault="00E049FE">
            <w:pPr>
              <w:pStyle w:val="TableParagraph"/>
              <w:ind w:right="170"/>
            </w:pPr>
            <w:r>
              <w:t>Washington, D.C..: Suliffimmik misiliisup inimik/inissiamik pissarsinissani nalinginnaasumik nammineerluni akisussaaffigaa. Sinniisoqarfilli attavissanik, oqarasuaatit normuinik il.il. ikiuussinnaavoq.</w:t>
            </w:r>
          </w:p>
          <w:p w14:paraId="798C69D9" w14:textId="77777777" w:rsidR="00D97479" w:rsidRDefault="00E049FE">
            <w:pPr>
              <w:pStyle w:val="TableParagraph"/>
              <w:ind w:right="608"/>
            </w:pPr>
            <w:r>
              <w:t>Reykjavik: Suliffimmik misiliisup inimik/inissiamik pissarsinissani nalinginnaasumik nammineerluni akisussaaffigaa. Sinniisoqarfilli attavissanik, oqarasuaatit normuinik, e-mailinik il.il. ikiuussinnaavoq.</w:t>
            </w:r>
          </w:p>
          <w:p w14:paraId="1AC5AC96" w14:textId="77777777" w:rsidR="00D97479" w:rsidRDefault="00D97479">
            <w:pPr>
              <w:pStyle w:val="TableParagraph"/>
              <w:spacing w:before="9"/>
              <w:ind w:left="0"/>
              <w:rPr>
                <w:sz w:val="21"/>
              </w:rPr>
            </w:pPr>
          </w:p>
          <w:p w14:paraId="2C7AA89F" w14:textId="77777777" w:rsidR="00D97479" w:rsidRDefault="00E049FE">
            <w:pPr>
              <w:pStyle w:val="TableParagraph"/>
              <w:ind w:right="303"/>
            </w:pPr>
            <w:r>
              <w:t>Bruxellesimi Washington, D.C.-milu Sinniisoqarfinni aatsaat sulileqartoqarsinnaavoq Nunanut Allanut Ministereqarfiup isumannaallisaanermut atatillugu suliffimmik misiliisussaq akuerippagu.</w:t>
            </w:r>
          </w:p>
        </w:tc>
      </w:tr>
      <w:tr w:rsidR="00D97479" w14:paraId="17AF0404" w14:textId="77777777">
        <w:trPr>
          <w:trHeight w:val="2529"/>
        </w:trPr>
        <w:tc>
          <w:tcPr>
            <w:tcW w:w="2304" w:type="dxa"/>
          </w:tcPr>
          <w:p w14:paraId="38B4A690" w14:textId="77777777" w:rsidR="00D97479" w:rsidRDefault="00E049FE">
            <w:pPr>
              <w:pStyle w:val="TableParagraph"/>
              <w:spacing w:line="248" w:lineRule="exact"/>
              <w:ind w:left="71"/>
              <w:rPr>
                <w:b/>
              </w:rPr>
            </w:pPr>
            <w:r>
              <w:rPr>
                <w:b/>
              </w:rPr>
              <w:t>Qinnuteqarneq</w:t>
            </w:r>
          </w:p>
        </w:tc>
        <w:tc>
          <w:tcPr>
            <w:tcW w:w="7326" w:type="dxa"/>
          </w:tcPr>
          <w:p w14:paraId="0566A9DF" w14:textId="77777777" w:rsidR="00D97479" w:rsidRDefault="00E049FE">
            <w:pPr>
              <w:pStyle w:val="TableParagraph"/>
              <w:ind w:right="126"/>
            </w:pPr>
            <w:r>
              <w:t>Qinnuteqaat ataaseq suliffiullu misiiffigerusutap tulleriiaarneri nassiutikkit. Kajumilluni qinnuteqaat, CV bacheloritullu soraarummeersimanermut uppernarsaat ilaatigullu oqaaseqaatit ”Suliffimmik misiliinissamut qinnuteqaat”-mik nalunaaqutserlugu uunga nassiunneqassaaq:</w:t>
            </w:r>
          </w:p>
          <w:p w14:paraId="4E8F9565" w14:textId="77777777" w:rsidR="00D97479" w:rsidRDefault="00D97479">
            <w:pPr>
              <w:pStyle w:val="TableParagraph"/>
              <w:spacing w:before="9"/>
              <w:ind w:left="0"/>
              <w:rPr>
                <w:sz w:val="21"/>
              </w:rPr>
            </w:pPr>
          </w:p>
          <w:p w14:paraId="7563252C" w14:textId="4475CE0F" w:rsidR="00D97479" w:rsidRDefault="000E2667">
            <w:pPr>
              <w:pStyle w:val="TableParagraph"/>
              <w:ind w:right="3359"/>
            </w:pPr>
            <w:r>
              <w:t>Nunanut Allanut Naalakkersuisoqarfik</w:t>
            </w:r>
            <w:r>
              <w:br/>
            </w:r>
            <w:r w:rsidR="00E049FE">
              <w:t>Postboks 1340</w:t>
            </w:r>
          </w:p>
          <w:p w14:paraId="7795EEE2" w14:textId="77777777" w:rsidR="00D97479" w:rsidRDefault="00E049FE">
            <w:pPr>
              <w:pStyle w:val="TableParagraph"/>
              <w:spacing w:before="1" w:line="252" w:lineRule="exact"/>
            </w:pPr>
            <w:r>
              <w:t>3900 Nuuk</w:t>
            </w:r>
          </w:p>
          <w:p w14:paraId="4DFA5581" w14:textId="0EF4C258" w:rsidR="00D97479" w:rsidRDefault="00E049FE">
            <w:pPr>
              <w:pStyle w:val="TableParagraph"/>
              <w:spacing w:line="252" w:lineRule="exact"/>
            </w:pPr>
            <w:r>
              <w:t xml:space="preserve">E-mail: </w:t>
            </w:r>
            <w:hyperlink r:id="rId10" w:history="1">
              <w:r w:rsidR="003914E6" w:rsidRPr="00D4774C">
                <w:rPr>
                  <w:rStyle w:val="Hyperlink"/>
                </w:rPr>
                <w:t>NAP@nanoq.gl</w:t>
              </w:r>
            </w:hyperlink>
          </w:p>
        </w:tc>
      </w:tr>
    </w:tbl>
    <w:p w14:paraId="3039D23D" w14:textId="77777777" w:rsidR="00D2338A" w:rsidRDefault="00D2338A"/>
    <w:sectPr w:rsidR="00D2338A">
      <w:pgSz w:w="11910" w:h="16840"/>
      <w:pgMar w:top="1600" w:right="1020" w:bottom="1200" w:left="1020" w:header="709"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DE31" w14:textId="77777777" w:rsidR="00222A30" w:rsidRDefault="00222A30">
      <w:r>
        <w:separator/>
      </w:r>
    </w:p>
  </w:endnote>
  <w:endnote w:type="continuationSeparator" w:id="0">
    <w:p w14:paraId="553D7B13" w14:textId="77777777" w:rsidR="00222A30" w:rsidRDefault="0022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B6DB" w14:textId="20023D24" w:rsidR="00D97479" w:rsidRDefault="00E049FE">
    <w:pPr>
      <w:pStyle w:val="Brdtekst"/>
      <w:spacing w:line="14" w:lineRule="auto"/>
      <w:rPr>
        <w:sz w:val="20"/>
      </w:rPr>
    </w:pPr>
    <w:r>
      <w:rPr>
        <w:noProof/>
      </w:rPr>
      <mc:AlternateContent>
        <mc:Choice Requires="wps">
          <w:drawing>
            <wp:anchor distT="0" distB="0" distL="114300" distR="114300" simplePos="0" relativeHeight="251658240" behindDoc="1" locked="0" layoutInCell="1" allowOverlap="1" wp14:anchorId="25581700" wp14:editId="1E00CE97">
              <wp:simplePos x="0" y="0"/>
              <wp:positionH relativeFrom="page">
                <wp:posOffset>6565265</wp:posOffset>
              </wp:positionH>
              <wp:positionV relativeFrom="page">
                <wp:posOffset>9860915</wp:posOffset>
              </wp:positionV>
              <wp:extent cx="288290" cy="2108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70E8D" w14:textId="77777777" w:rsidR="00D97479" w:rsidRDefault="00E049FE">
                          <w:pPr>
                            <w:spacing w:before="5"/>
                            <w:ind w:left="60"/>
                            <w:rPr>
                              <w:rFonts w:ascii="Georgia"/>
                              <w:sz w:val="26"/>
                            </w:rPr>
                          </w:pPr>
                          <w:r>
                            <w:fldChar w:fldCharType="begin"/>
                          </w:r>
                          <w:r>
                            <w:rPr>
                              <w:rFonts w:ascii="Georgia"/>
                              <w:sz w:val="26"/>
                            </w:rPr>
                            <w:instrText xml:space="preserve"> PAGE </w:instrText>
                          </w:r>
                          <w:r>
                            <w:fldChar w:fldCharType="separate"/>
                          </w:r>
                          <w:r>
                            <w:t>1</w:t>
                          </w:r>
                          <w:r>
                            <w:fldChar w:fldCharType="end"/>
                          </w:r>
                          <w:r>
                            <w:rPr>
                              <w:rFonts w:ascii="Georgia"/>
                              <w:sz w:val="2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81700" id="_x0000_t202" coordsize="21600,21600" o:spt="202" path="m,l,21600r21600,l21600,xe">
              <v:stroke joinstyle="miter"/>
              <v:path gradientshapeok="t" o:connecttype="rect"/>
            </v:shapetype>
            <v:shape id="Text Box 1" o:spid="_x0000_s1026" type="#_x0000_t202" style="position:absolute;margin-left:516.95pt;margin-top:776.45pt;width:22.7pt;height:1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" filled="f" stroked="f">
              <v:textbox inset="0,0,0,0">
                <w:txbxContent>
                  <w:p w14:paraId="3F770E8D" w14:textId="77777777" w:rsidR="00D97479" w:rsidRDefault="00E049FE">
                    <w:pPr>
                      <w:spacing w:before="5"/>
                      <w:ind w:left="60"/>
                      <w:rPr>
                        <w:rFonts w:ascii="Georgia"/>
                        <w:sz w:val="26"/>
                      </w:rPr>
                    </w:pPr>
                    <w:r>
                      <w:fldChar w:fldCharType="begin"/>
                    </w:r>
                    <w:r>
                      <w:rPr>
                        <w:rFonts w:ascii="Georgia"/>
                        <w:sz w:val="26"/>
                      </w:rPr>
                      <w:instrText xml:space="preserve"> PAGE </w:instrText>
                    </w:r>
                    <w:r>
                      <w:fldChar w:fldCharType="separate"/>
                    </w:r>
                    <w:r>
                      <w:t>1</w:t>
                    </w:r>
                    <w:r>
                      <w:fldChar w:fldCharType="end"/>
                    </w:r>
                    <w:r>
                      <w:rPr>
                        <w:rFonts w:ascii="Georgia"/>
                        <w:sz w:val="2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4A4C" w14:textId="77777777" w:rsidR="00222A30" w:rsidRDefault="00222A30">
      <w:r>
        <w:separator/>
      </w:r>
    </w:p>
  </w:footnote>
  <w:footnote w:type="continuationSeparator" w:id="0">
    <w:p w14:paraId="3F5CDC59" w14:textId="77777777" w:rsidR="00222A30" w:rsidRDefault="00222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9DB1" w14:textId="77777777" w:rsidR="00D97479" w:rsidRDefault="00E049FE">
    <w:pPr>
      <w:pStyle w:val="Brdtekst"/>
      <w:spacing w:line="14" w:lineRule="auto"/>
      <w:rPr>
        <w:sz w:val="20"/>
      </w:rPr>
    </w:pPr>
    <w:r>
      <w:rPr>
        <w:noProof/>
      </w:rPr>
      <w:drawing>
        <wp:anchor distT="0" distB="0" distL="0" distR="0" simplePos="0" relativeHeight="251657216" behindDoc="1" locked="0" layoutInCell="1" allowOverlap="1" wp14:anchorId="555110B3" wp14:editId="21FA95F8">
          <wp:simplePos x="0" y="0"/>
          <wp:positionH relativeFrom="page">
            <wp:posOffset>5106670</wp:posOffset>
          </wp:positionH>
          <wp:positionV relativeFrom="page">
            <wp:posOffset>450214</wp:posOffset>
          </wp:positionV>
          <wp:extent cx="1733550" cy="5723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33550" cy="5723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4B01"/>
    <w:multiLevelType w:val="hybridMultilevel"/>
    <w:tmpl w:val="381028AA"/>
    <w:lvl w:ilvl="0" w:tplc="727EB1B4">
      <w:numFmt w:val="bullet"/>
      <w:lvlText w:val=""/>
      <w:lvlJc w:val="left"/>
      <w:pPr>
        <w:ind w:left="423" w:hanging="284"/>
      </w:pPr>
      <w:rPr>
        <w:rFonts w:ascii="Symbol" w:eastAsia="Symbol" w:hAnsi="Symbol" w:cs="Symbol" w:hint="default"/>
        <w:w w:val="100"/>
        <w:sz w:val="22"/>
        <w:szCs w:val="22"/>
        <w:lang w:val="fi-FI" w:eastAsia="en-US" w:bidi="ar-SA"/>
      </w:rPr>
    </w:lvl>
    <w:lvl w:ilvl="1" w:tplc="BB2AEFAC">
      <w:numFmt w:val="bullet"/>
      <w:lvlText w:val="•"/>
      <w:lvlJc w:val="left"/>
      <w:pPr>
        <w:ind w:left="1109" w:hanging="284"/>
      </w:pPr>
      <w:rPr>
        <w:rFonts w:hint="default"/>
        <w:lang w:val="fi-FI" w:eastAsia="en-US" w:bidi="ar-SA"/>
      </w:rPr>
    </w:lvl>
    <w:lvl w:ilvl="2" w:tplc="3E025A14">
      <w:numFmt w:val="bullet"/>
      <w:lvlText w:val="•"/>
      <w:lvlJc w:val="left"/>
      <w:pPr>
        <w:ind w:left="1799" w:hanging="284"/>
      </w:pPr>
      <w:rPr>
        <w:rFonts w:hint="default"/>
        <w:lang w:val="fi-FI" w:eastAsia="en-US" w:bidi="ar-SA"/>
      </w:rPr>
    </w:lvl>
    <w:lvl w:ilvl="3" w:tplc="2FA68084">
      <w:numFmt w:val="bullet"/>
      <w:lvlText w:val="•"/>
      <w:lvlJc w:val="left"/>
      <w:pPr>
        <w:ind w:left="2488" w:hanging="284"/>
      </w:pPr>
      <w:rPr>
        <w:rFonts w:hint="default"/>
        <w:lang w:val="fi-FI" w:eastAsia="en-US" w:bidi="ar-SA"/>
      </w:rPr>
    </w:lvl>
    <w:lvl w:ilvl="4" w:tplc="C0C27CC2">
      <w:numFmt w:val="bullet"/>
      <w:lvlText w:val="•"/>
      <w:lvlJc w:val="left"/>
      <w:pPr>
        <w:ind w:left="3178" w:hanging="284"/>
      </w:pPr>
      <w:rPr>
        <w:rFonts w:hint="default"/>
        <w:lang w:val="fi-FI" w:eastAsia="en-US" w:bidi="ar-SA"/>
      </w:rPr>
    </w:lvl>
    <w:lvl w:ilvl="5" w:tplc="BA526244">
      <w:numFmt w:val="bullet"/>
      <w:lvlText w:val="•"/>
      <w:lvlJc w:val="left"/>
      <w:pPr>
        <w:ind w:left="3868" w:hanging="284"/>
      </w:pPr>
      <w:rPr>
        <w:rFonts w:hint="default"/>
        <w:lang w:val="fi-FI" w:eastAsia="en-US" w:bidi="ar-SA"/>
      </w:rPr>
    </w:lvl>
    <w:lvl w:ilvl="6" w:tplc="3D9E55C2">
      <w:numFmt w:val="bullet"/>
      <w:lvlText w:val="•"/>
      <w:lvlJc w:val="left"/>
      <w:pPr>
        <w:ind w:left="4557" w:hanging="284"/>
      </w:pPr>
      <w:rPr>
        <w:rFonts w:hint="default"/>
        <w:lang w:val="fi-FI" w:eastAsia="en-US" w:bidi="ar-SA"/>
      </w:rPr>
    </w:lvl>
    <w:lvl w:ilvl="7" w:tplc="850A71EC">
      <w:numFmt w:val="bullet"/>
      <w:lvlText w:val="•"/>
      <w:lvlJc w:val="left"/>
      <w:pPr>
        <w:ind w:left="5247" w:hanging="284"/>
      </w:pPr>
      <w:rPr>
        <w:rFonts w:hint="default"/>
        <w:lang w:val="fi-FI" w:eastAsia="en-US" w:bidi="ar-SA"/>
      </w:rPr>
    </w:lvl>
    <w:lvl w:ilvl="8" w:tplc="F52C3392">
      <w:numFmt w:val="bullet"/>
      <w:lvlText w:val="•"/>
      <w:lvlJc w:val="left"/>
      <w:pPr>
        <w:ind w:left="5936" w:hanging="284"/>
      </w:pPr>
      <w:rPr>
        <w:rFonts w:hint="default"/>
        <w:lang w:val="fi-FI" w:eastAsia="en-US" w:bidi="ar-SA"/>
      </w:rPr>
    </w:lvl>
  </w:abstractNum>
  <w:abstractNum w:abstractNumId="1" w15:restartNumberingAfterBreak="0">
    <w:nsid w:val="37917FF7"/>
    <w:multiLevelType w:val="hybridMultilevel"/>
    <w:tmpl w:val="F098A60C"/>
    <w:lvl w:ilvl="0" w:tplc="9604868A">
      <w:numFmt w:val="bullet"/>
      <w:lvlText w:val="-"/>
      <w:lvlJc w:val="left"/>
      <w:pPr>
        <w:ind w:left="492" w:hanging="361"/>
      </w:pPr>
      <w:rPr>
        <w:rFonts w:ascii="Arial" w:eastAsia="Arial" w:hAnsi="Arial" w:cs="Arial" w:hint="default"/>
        <w:w w:val="100"/>
        <w:sz w:val="22"/>
        <w:szCs w:val="22"/>
        <w:lang w:val="fi-FI" w:eastAsia="en-US" w:bidi="ar-SA"/>
      </w:rPr>
    </w:lvl>
    <w:lvl w:ilvl="1" w:tplc="CF300A4C">
      <w:numFmt w:val="bullet"/>
      <w:lvlText w:val="•"/>
      <w:lvlJc w:val="left"/>
      <w:pPr>
        <w:ind w:left="1181" w:hanging="361"/>
      </w:pPr>
      <w:rPr>
        <w:rFonts w:hint="default"/>
        <w:lang w:val="fi-FI" w:eastAsia="en-US" w:bidi="ar-SA"/>
      </w:rPr>
    </w:lvl>
    <w:lvl w:ilvl="2" w:tplc="6C4CFE82">
      <w:numFmt w:val="bullet"/>
      <w:lvlText w:val="•"/>
      <w:lvlJc w:val="left"/>
      <w:pPr>
        <w:ind w:left="1863" w:hanging="361"/>
      </w:pPr>
      <w:rPr>
        <w:rFonts w:hint="default"/>
        <w:lang w:val="fi-FI" w:eastAsia="en-US" w:bidi="ar-SA"/>
      </w:rPr>
    </w:lvl>
    <w:lvl w:ilvl="3" w:tplc="55B43456">
      <w:numFmt w:val="bullet"/>
      <w:lvlText w:val="•"/>
      <w:lvlJc w:val="left"/>
      <w:pPr>
        <w:ind w:left="2544" w:hanging="361"/>
      </w:pPr>
      <w:rPr>
        <w:rFonts w:hint="default"/>
        <w:lang w:val="fi-FI" w:eastAsia="en-US" w:bidi="ar-SA"/>
      </w:rPr>
    </w:lvl>
    <w:lvl w:ilvl="4" w:tplc="4C9EB632">
      <w:numFmt w:val="bullet"/>
      <w:lvlText w:val="•"/>
      <w:lvlJc w:val="left"/>
      <w:pPr>
        <w:ind w:left="3226" w:hanging="361"/>
      </w:pPr>
      <w:rPr>
        <w:rFonts w:hint="default"/>
        <w:lang w:val="fi-FI" w:eastAsia="en-US" w:bidi="ar-SA"/>
      </w:rPr>
    </w:lvl>
    <w:lvl w:ilvl="5" w:tplc="25580152">
      <w:numFmt w:val="bullet"/>
      <w:lvlText w:val="•"/>
      <w:lvlJc w:val="left"/>
      <w:pPr>
        <w:ind w:left="3908" w:hanging="361"/>
      </w:pPr>
      <w:rPr>
        <w:rFonts w:hint="default"/>
        <w:lang w:val="fi-FI" w:eastAsia="en-US" w:bidi="ar-SA"/>
      </w:rPr>
    </w:lvl>
    <w:lvl w:ilvl="6" w:tplc="07548F46">
      <w:numFmt w:val="bullet"/>
      <w:lvlText w:val="•"/>
      <w:lvlJc w:val="left"/>
      <w:pPr>
        <w:ind w:left="4589" w:hanging="361"/>
      </w:pPr>
      <w:rPr>
        <w:rFonts w:hint="default"/>
        <w:lang w:val="fi-FI" w:eastAsia="en-US" w:bidi="ar-SA"/>
      </w:rPr>
    </w:lvl>
    <w:lvl w:ilvl="7" w:tplc="D6CCFF84">
      <w:numFmt w:val="bullet"/>
      <w:lvlText w:val="•"/>
      <w:lvlJc w:val="left"/>
      <w:pPr>
        <w:ind w:left="5271" w:hanging="361"/>
      </w:pPr>
      <w:rPr>
        <w:rFonts w:hint="default"/>
        <w:lang w:val="fi-FI" w:eastAsia="en-US" w:bidi="ar-SA"/>
      </w:rPr>
    </w:lvl>
    <w:lvl w:ilvl="8" w:tplc="0FBE4FAE">
      <w:numFmt w:val="bullet"/>
      <w:lvlText w:val="•"/>
      <w:lvlJc w:val="left"/>
      <w:pPr>
        <w:ind w:left="5952" w:hanging="361"/>
      </w:pPr>
      <w:rPr>
        <w:rFonts w:hint="default"/>
        <w:lang w:val="fi-FI" w:eastAsia="en-US" w:bidi="ar-SA"/>
      </w:rPr>
    </w:lvl>
  </w:abstractNum>
  <w:num w:numId="1" w16cid:durableId="237329825">
    <w:abstractNumId w:val="1"/>
  </w:num>
  <w:num w:numId="2" w16cid:durableId="50968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79"/>
    <w:rsid w:val="000E2667"/>
    <w:rsid w:val="001206FD"/>
    <w:rsid w:val="00222A30"/>
    <w:rsid w:val="003914E6"/>
    <w:rsid w:val="00431138"/>
    <w:rsid w:val="00496520"/>
    <w:rsid w:val="00523265"/>
    <w:rsid w:val="006B10E9"/>
    <w:rsid w:val="00702535"/>
    <w:rsid w:val="007C609A"/>
    <w:rsid w:val="0092346D"/>
    <w:rsid w:val="009339D8"/>
    <w:rsid w:val="009A279B"/>
    <w:rsid w:val="009E4417"/>
    <w:rsid w:val="00A11B34"/>
    <w:rsid w:val="00A2671D"/>
    <w:rsid w:val="00CD1DF1"/>
    <w:rsid w:val="00D2338A"/>
    <w:rsid w:val="00D97479"/>
    <w:rsid w:val="00DF673F"/>
    <w:rsid w:val="00E049FE"/>
    <w:rsid w:val="00E862B2"/>
    <w:rsid w:val="00EC69AC"/>
    <w:rsid w:val="00F231A5"/>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B0DAB"/>
  <w15:docId w15:val="{D71C96D8-7B8E-4B13-A377-F168223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i-F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Titel">
    <w:name w:val="Title"/>
    <w:basedOn w:val="Normal"/>
    <w:uiPriority w:val="10"/>
    <w:qFormat/>
    <w:pPr>
      <w:spacing w:before="5"/>
      <w:ind w:left="60"/>
    </w:pPr>
    <w:rPr>
      <w:rFonts w:ascii="Georgia" w:eastAsia="Georgia" w:hAnsi="Georgia" w:cs="Georgia"/>
      <w:sz w:val="26"/>
      <w:szCs w:val="26"/>
    </w:rPr>
  </w:style>
  <w:style w:type="paragraph" w:styleId="Listeafsnit">
    <w:name w:val="List Paragraph"/>
    <w:basedOn w:val="Normal"/>
    <w:uiPriority w:val="1"/>
    <w:qFormat/>
  </w:style>
  <w:style w:type="paragraph" w:customStyle="1" w:styleId="TableParagraph">
    <w:name w:val="Table Paragraph"/>
    <w:basedOn w:val="Normal"/>
    <w:uiPriority w:val="1"/>
    <w:qFormat/>
    <w:pPr>
      <w:ind w:left="72"/>
    </w:pPr>
  </w:style>
  <w:style w:type="paragraph" w:styleId="Korrektur">
    <w:name w:val="Revision"/>
    <w:hidden/>
    <w:uiPriority w:val="99"/>
    <w:semiHidden/>
    <w:rsid w:val="0092346D"/>
    <w:pPr>
      <w:widowControl/>
      <w:autoSpaceDE/>
      <w:autoSpaceDN/>
    </w:pPr>
    <w:rPr>
      <w:rFonts w:ascii="Arial" w:eastAsia="Arial" w:hAnsi="Arial" w:cs="Arial"/>
      <w:lang w:val="fi-FI"/>
    </w:rPr>
  </w:style>
  <w:style w:type="character" w:styleId="Hyperlink">
    <w:name w:val="Hyperlink"/>
    <w:basedOn w:val="Standardskrifttypeiafsnit"/>
    <w:uiPriority w:val="99"/>
    <w:unhideWhenUsed/>
    <w:rsid w:val="00E862B2"/>
    <w:rPr>
      <w:color w:val="0000FF" w:themeColor="hyperlink"/>
      <w:u w:val="single"/>
    </w:rPr>
  </w:style>
  <w:style w:type="character" w:styleId="Ulstomtale">
    <w:name w:val="Unresolved Mention"/>
    <w:basedOn w:val="Standardskrifttypeiafsnit"/>
    <w:uiPriority w:val="99"/>
    <w:semiHidden/>
    <w:unhideWhenUsed/>
    <w:rsid w:val="00E86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P@nanoq.g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1A3E-DE6B-478F-BD11-9C70874A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1009</Words>
  <Characters>5755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Andreassen</dc:creator>
  <cp:lastModifiedBy>Nick R. Lyberth</cp:lastModifiedBy>
  <cp:revision>10</cp:revision>
  <dcterms:created xsi:type="dcterms:W3CDTF">2024-03-05T16:22:00Z</dcterms:created>
  <dcterms:modified xsi:type="dcterms:W3CDTF">2024-03-25T12:51:00Z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2016</vt:lpwstr>
  </property>
  <property fmtid="{D5CDD505-2E9C-101B-9397-08002B2CF9AE}" pid="4" name="LastSaved">
    <vt:filetime>2023-08-24T00:00:00Z</vt:filetime>
  </property>
</Properties>
</file>