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0D" w:rsidRDefault="002F070D" w:rsidP="00035474">
      <w:pPr>
        <w:pStyle w:val="Overskrift1"/>
      </w:pPr>
      <w:proofErr w:type="spellStart"/>
      <w:r w:rsidRPr="002F070D">
        <w:rPr>
          <w:color w:val="auto"/>
        </w:rPr>
        <w:t>Tunuliaqutatut</w:t>
      </w:r>
      <w:proofErr w:type="spellEnd"/>
      <w:r w:rsidRPr="002F070D">
        <w:rPr>
          <w:color w:val="auto"/>
        </w:rPr>
        <w:t xml:space="preserve"> </w:t>
      </w:r>
      <w:proofErr w:type="spellStart"/>
      <w:r w:rsidRPr="002F070D">
        <w:rPr>
          <w:color w:val="auto"/>
        </w:rPr>
        <w:t>allakkiaq</w:t>
      </w:r>
      <w:proofErr w:type="spellEnd"/>
    </w:p>
    <w:p w:rsidR="002F070D" w:rsidRPr="002F070D" w:rsidRDefault="002F070D" w:rsidP="002F070D">
      <w:pPr>
        <w:pStyle w:val="Overskrift1"/>
        <w:jc w:val="right"/>
        <w:rPr>
          <w:color w:val="auto"/>
        </w:rPr>
      </w:pPr>
      <w:r w:rsidRPr="002F070D">
        <w:rPr>
          <w:color w:val="auto"/>
        </w:rPr>
        <w:t xml:space="preserve">Maj 2021 </w:t>
      </w:r>
    </w:p>
    <w:p w:rsidR="002F070D" w:rsidRDefault="002F070D" w:rsidP="00035474">
      <w:pPr>
        <w:pStyle w:val="Overskrift1"/>
      </w:pPr>
    </w:p>
    <w:p w:rsidR="00035474" w:rsidRDefault="00035474" w:rsidP="00035474">
      <w:pPr>
        <w:pStyle w:val="Overskrift1"/>
        <w:rPr>
          <w:color w:val="auto"/>
        </w:rPr>
      </w:pPr>
      <w:proofErr w:type="spellStart"/>
      <w:r w:rsidRPr="002F070D">
        <w:rPr>
          <w:color w:val="auto"/>
        </w:rPr>
        <w:t>Aqutsinissamut</w:t>
      </w:r>
      <w:proofErr w:type="spellEnd"/>
      <w:r w:rsidRPr="002F070D">
        <w:rPr>
          <w:color w:val="auto"/>
        </w:rPr>
        <w:t xml:space="preserve"> </w:t>
      </w:r>
      <w:proofErr w:type="spellStart"/>
      <w:r w:rsidRPr="002F070D">
        <w:rPr>
          <w:color w:val="auto"/>
        </w:rPr>
        <w:t>pilersaarusio</w:t>
      </w:r>
      <w:r w:rsidR="002F070D" w:rsidRPr="002F070D">
        <w:rPr>
          <w:color w:val="auto"/>
        </w:rPr>
        <w:t>rnermi</w:t>
      </w:r>
      <w:proofErr w:type="spellEnd"/>
      <w:r w:rsidR="002F070D" w:rsidRPr="002F070D">
        <w:rPr>
          <w:color w:val="auto"/>
        </w:rPr>
        <w:t xml:space="preserve"> </w:t>
      </w:r>
      <w:proofErr w:type="spellStart"/>
      <w:r w:rsidR="002F070D" w:rsidRPr="002F070D">
        <w:rPr>
          <w:color w:val="auto"/>
        </w:rPr>
        <w:t>suleriaaseq</w:t>
      </w:r>
      <w:proofErr w:type="spellEnd"/>
      <w:r w:rsidR="002F070D" w:rsidRPr="002F070D">
        <w:rPr>
          <w:color w:val="auto"/>
        </w:rPr>
        <w:t xml:space="preserve"> </w:t>
      </w:r>
      <w:proofErr w:type="spellStart"/>
      <w:r w:rsidR="002F070D" w:rsidRPr="002F070D">
        <w:rPr>
          <w:color w:val="auto"/>
        </w:rPr>
        <w:t>pitsaanerpaamik</w:t>
      </w:r>
      <w:proofErr w:type="spellEnd"/>
      <w:r w:rsidR="002F070D" w:rsidRPr="002F070D">
        <w:rPr>
          <w:color w:val="auto"/>
        </w:rPr>
        <w:t xml:space="preserve"> </w:t>
      </w:r>
      <w:proofErr w:type="spellStart"/>
      <w:r w:rsidR="002F070D" w:rsidRPr="002F070D">
        <w:rPr>
          <w:color w:val="auto"/>
        </w:rPr>
        <w:t>suliaqarneq</w:t>
      </w:r>
      <w:proofErr w:type="spellEnd"/>
      <w:r w:rsidRPr="002F070D">
        <w:rPr>
          <w:color w:val="auto"/>
        </w:rPr>
        <w:t xml:space="preserve"> </w:t>
      </w:r>
    </w:p>
    <w:p w:rsidR="002F070D" w:rsidRDefault="002F070D" w:rsidP="002F070D"/>
    <w:p w:rsidR="002F070D" w:rsidRPr="002F070D" w:rsidRDefault="002F070D" w:rsidP="002F070D">
      <w:proofErr w:type="spellStart"/>
      <w:r>
        <w:t>Eskild</w:t>
      </w:r>
      <w:proofErr w:type="spellEnd"/>
      <w:r>
        <w:t xml:space="preserve"> </w:t>
      </w:r>
      <w:proofErr w:type="spellStart"/>
      <w:r>
        <w:t>Kirkegaard</w:t>
      </w:r>
      <w:proofErr w:type="spellEnd"/>
    </w:p>
    <w:p w:rsidR="00905FCD" w:rsidRPr="002F070D" w:rsidRDefault="00905FCD" w:rsidP="00035474"/>
    <w:p w:rsidR="000A0F9F" w:rsidRPr="002F070D" w:rsidRDefault="002254CE" w:rsidP="00035474">
      <w:proofErr w:type="spellStart"/>
      <w:r w:rsidRPr="002F070D">
        <w:t>Aalisarneq</w:t>
      </w:r>
      <w:proofErr w:type="spellEnd"/>
      <w:r w:rsidRPr="002F070D">
        <w:t xml:space="preserve"> </w:t>
      </w:r>
      <w:proofErr w:type="spellStart"/>
      <w:r w:rsidRPr="002F070D">
        <w:t>pillugu</w:t>
      </w:r>
      <w:proofErr w:type="spellEnd"/>
      <w:r w:rsidRPr="002F070D">
        <w:t xml:space="preserve"> </w:t>
      </w:r>
      <w:proofErr w:type="spellStart"/>
      <w:r w:rsidRPr="002F070D">
        <w:t>politikki</w:t>
      </w:r>
      <w:proofErr w:type="spellEnd"/>
      <w:r w:rsidRPr="002F070D">
        <w:t xml:space="preserve"> </w:t>
      </w:r>
      <w:proofErr w:type="spellStart"/>
      <w:r w:rsidRPr="002F070D">
        <w:t>isumalluutinik</w:t>
      </w:r>
      <w:proofErr w:type="spellEnd"/>
      <w:r w:rsidRPr="002F070D">
        <w:t xml:space="preserve"> </w:t>
      </w:r>
      <w:proofErr w:type="spellStart"/>
      <w:r w:rsidRPr="002F070D">
        <w:t>iluaquteqarnissamut</w:t>
      </w:r>
      <w:proofErr w:type="spellEnd"/>
      <w:r w:rsidRPr="002F070D">
        <w:t xml:space="preserve"> </w:t>
      </w:r>
      <w:proofErr w:type="spellStart"/>
      <w:r w:rsidRPr="002F070D">
        <w:t>pingaarnertigut</w:t>
      </w:r>
      <w:proofErr w:type="spellEnd"/>
      <w:r w:rsidRPr="002F070D">
        <w:t xml:space="preserve"> </w:t>
      </w:r>
      <w:proofErr w:type="spellStart"/>
      <w:r w:rsidRPr="002F070D">
        <w:t>najoqqutassanik</w:t>
      </w:r>
      <w:proofErr w:type="spellEnd"/>
      <w:r w:rsidRPr="002F070D">
        <w:t xml:space="preserve"> </w:t>
      </w:r>
      <w:proofErr w:type="spellStart"/>
      <w:r w:rsidRPr="002F070D">
        <w:t>pingaarnersiuinernillu</w:t>
      </w:r>
      <w:proofErr w:type="spellEnd"/>
      <w:r w:rsidRPr="002F070D">
        <w:t xml:space="preserve"> </w:t>
      </w:r>
      <w:proofErr w:type="spellStart"/>
      <w:r w:rsidRPr="002F070D">
        <w:t>imaqartoq</w:t>
      </w:r>
      <w:proofErr w:type="spellEnd"/>
      <w:r w:rsidRPr="002F070D">
        <w:t xml:space="preserve"> </w:t>
      </w:r>
      <w:proofErr w:type="spellStart"/>
      <w:r w:rsidRPr="002F070D">
        <w:t>aalisarnernut</w:t>
      </w:r>
      <w:proofErr w:type="spellEnd"/>
      <w:r w:rsidRPr="002F070D">
        <w:t xml:space="preserve"> </w:t>
      </w:r>
      <w:proofErr w:type="spellStart"/>
      <w:r w:rsidRPr="002F070D">
        <w:t>ataasiakkaanut</w:t>
      </w:r>
      <w:proofErr w:type="spellEnd"/>
      <w:r w:rsidRPr="002F070D">
        <w:t xml:space="preserve"> </w:t>
      </w:r>
      <w:proofErr w:type="spellStart"/>
      <w:r w:rsidRPr="002F070D">
        <w:t>anguniakkat</w:t>
      </w:r>
      <w:proofErr w:type="spellEnd"/>
      <w:r w:rsidRPr="002F070D">
        <w:t xml:space="preserve"> </w:t>
      </w:r>
      <w:proofErr w:type="spellStart"/>
      <w:r w:rsidRPr="002F070D">
        <w:t>aalajangersimasut</w:t>
      </w:r>
      <w:proofErr w:type="spellEnd"/>
      <w:r w:rsidRPr="002F070D">
        <w:t xml:space="preserve"> </w:t>
      </w:r>
      <w:proofErr w:type="spellStart"/>
      <w:r w:rsidRPr="002F070D">
        <w:t>aalajangersakkallu</w:t>
      </w:r>
      <w:proofErr w:type="spellEnd"/>
      <w:r w:rsidRPr="002F070D">
        <w:t xml:space="preserve"> </w:t>
      </w:r>
      <w:proofErr w:type="spellStart"/>
      <w:r w:rsidRPr="002F070D">
        <w:t>aalisarnernut</w:t>
      </w:r>
      <w:proofErr w:type="spellEnd"/>
      <w:r w:rsidRPr="002F070D">
        <w:t xml:space="preserve"> </w:t>
      </w:r>
      <w:proofErr w:type="spellStart"/>
      <w:r w:rsidRPr="002F070D">
        <w:t>ataasiakkaanut</w:t>
      </w:r>
      <w:proofErr w:type="spellEnd"/>
      <w:r w:rsidRPr="002F070D">
        <w:t xml:space="preserve"> </w:t>
      </w:r>
      <w:proofErr w:type="spellStart"/>
      <w:r w:rsidRPr="002F070D">
        <w:t>aqutsinissamut</w:t>
      </w:r>
      <w:proofErr w:type="spellEnd"/>
      <w:r w:rsidRPr="002F070D">
        <w:t xml:space="preserve"> </w:t>
      </w:r>
      <w:proofErr w:type="spellStart"/>
      <w:r w:rsidRPr="002F070D">
        <w:t>pilersaarutini</w:t>
      </w:r>
      <w:proofErr w:type="spellEnd"/>
      <w:r w:rsidRPr="002F070D">
        <w:t xml:space="preserve"> </w:t>
      </w:r>
      <w:proofErr w:type="spellStart"/>
      <w:r w:rsidRPr="002F070D">
        <w:t>nalinginnaasumik</w:t>
      </w:r>
      <w:proofErr w:type="spellEnd"/>
      <w:r w:rsidRPr="002F070D">
        <w:t xml:space="preserve"> </w:t>
      </w:r>
      <w:proofErr w:type="spellStart"/>
      <w:r w:rsidRPr="002F070D">
        <w:t>aalajangersarneqartarput</w:t>
      </w:r>
      <w:proofErr w:type="spellEnd"/>
      <w:r w:rsidRPr="002F070D">
        <w:t xml:space="preserve">. </w:t>
      </w:r>
      <w:proofErr w:type="spellStart"/>
      <w:r w:rsidRPr="002F070D">
        <w:t>Aqutsinissamut</w:t>
      </w:r>
      <w:proofErr w:type="spellEnd"/>
      <w:r w:rsidRPr="002F070D">
        <w:t xml:space="preserve"> </w:t>
      </w:r>
      <w:proofErr w:type="spellStart"/>
      <w:r w:rsidRPr="002F070D">
        <w:t>pilersaarutinik</w:t>
      </w:r>
      <w:proofErr w:type="spellEnd"/>
      <w:r w:rsidRPr="002F070D">
        <w:t xml:space="preserve"> </w:t>
      </w:r>
      <w:proofErr w:type="spellStart"/>
      <w:r w:rsidRPr="002F070D">
        <w:t>atuineq</w:t>
      </w:r>
      <w:proofErr w:type="spellEnd"/>
      <w:r w:rsidRPr="002F070D">
        <w:t xml:space="preserve">, </w:t>
      </w:r>
      <w:proofErr w:type="spellStart"/>
      <w:r w:rsidRPr="002F070D">
        <w:t>tassunga</w:t>
      </w:r>
      <w:proofErr w:type="spellEnd"/>
      <w:r w:rsidRPr="002F070D">
        <w:t xml:space="preserve"> </w:t>
      </w:r>
      <w:proofErr w:type="spellStart"/>
      <w:r w:rsidRPr="002F070D">
        <w:t>ilanngullugu</w:t>
      </w:r>
      <w:proofErr w:type="spellEnd"/>
      <w:r w:rsidRPr="002F070D">
        <w:t xml:space="preserve"> </w:t>
      </w:r>
      <w:proofErr w:type="spellStart"/>
      <w:r w:rsidRPr="002F070D">
        <w:t>taakku</w:t>
      </w:r>
      <w:proofErr w:type="spellEnd"/>
      <w:r w:rsidRPr="002F070D">
        <w:t xml:space="preserve"> </w:t>
      </w:r>
      <w:proofErr w:type="spellStart"/>
      <w:r w:rsidRPr="002F070D">
        <w:t>qanoq</w:t>
      </w:r>
      <w:proofErr w:type="spellEnd"/>
      <w:r w:rsidRPr="002F070D">
        <w:t xml:space="preserve"> </w:t>
      </w:r>
      <w:proofErr w:type="spellStart"/>
      <w:r w:rsidRPr="002F070D">
        <w:t>piareersarneqarnissaannut</w:t>
      </w:r>
      <w:proofErr w:type="spellEnd"/>
      <w:r w:rsidRPr="002F070D">
        <w:t xml:space="preserve"> </w:t>
      </w:r>
      <w:proofErr w:type="spellStart"/>
      <w:r w:rsidRPr="002F070D">
        <w:t>sunillu</w:t>
      </w:r>
      <w:proofErr w:type="spellEnd"/>
      <w:r w:rsidRPr="002F070D">
        <w:t xml:space="preserve"> </w:t>
      </w:r>
      <w:proofErr w:type="spellStart"/>
      <w:r w:rsidRPr="002F070D">
        <w:t>imaqarnissaannik</w:t>
      </w:r>
      <w:proofErr w:type="spellEnd"/>
      <w:r w:rsidRPr="002F070D">
        <w:t xml:space="preserve"> </w:t>
      </w:r>
      <w:proofErr w:type="spellStart"/>
      <w:r w:rsidRPr="002F070D">
        <w:t>siunnersuutit</w:t>
      </w:r>
      <w:proofErr w:type="spellEnd"/>
      <w:r w:rsidRPr="002F070D">
        <w:t xml:space="preserve">, </w:t>
      </w:r>
      <w:proofErr w:type="spellStart"/>
      <w:r w:rsidRPr="002F070D">
        <w:t>ilaatigut</w:t>
      </w:r>
      <w:proofErr w:type="spellEnd"/>
      <w:r w:rsidRPr="002F070D">
        <w:t xml:space="preserve"> </w:t>
      </w:r>
      <w:proofErr w:type="spellStart"/>
      <w:r w:rsidRPr="002F070D">
        <w:t>FAO'p</w:t>
      </w:r>
      <w:proofErr w:type="spellEnd"/>
      <w:r w:rsidRPr="002F070D">
        <w:t xml:space="preserve"> </w:t>
      </w:r>
      <w:proofErr w:type="spellStart"/>
      <w:r w:rsidRPr="002F070D">
        <w:t>Aalisarnermik</w:t>
      </w:r>
      <w:proofErr w:type="spellEnd"/>
      <w:r w:rsidRPr="002F070D">
        <w:t xml:space="preserve"> </w:t>
      </w:r>
      <w:proofErr w:type="spellStart"/>
      <w:r w:rsidRPr="002F070D">
        <w:t>aqutsinermut</w:t>
      </w:r>
      <w:proofErr w:type="spellEnd"/>
      <w:r w:rsidRPr="002F070D">
        <w:t xml:space="preserve"> </w:t>
      </w:r>
      <w:proofErr w:type="spellStart"/>
      <w:r w:rsidRPr="002F070D">
        <w:t>atortutigut</w:t>
      </w:r>
      <w:proofErr w:type="spellEnd"/>
      <w:r w:rsidRPr="002F070D">
        <w:t xml:space="preserve"> </w:t>
      </w:r>
      <w:proofErr w:type="spellStart"/>
      <w:r w:rsidRPr="002F070D">
        <w:t>najoqqutassiaani</w:t>
      </w:r>
      <w:proofErr w:type="spellEnd"/>
      <w:r w:rsidRPr="002F070D">
        <w:t xml:space="preserve"> </w:t>
      </w:r>
      <w:proofErr w:type="spellStart"/>
      <w:r w:rsidRPr="002F070D">
        <w:t>allaaserineqarpoq</w:t>
      </w:r>
      <w:proofErr w:type="spellEnd"/>
      <w:r w:rsidRPr="002F070D">
        <w:t xml:space="preserve"> (FAO, 1997: The Technical Guidelines on Fisheries Management).</w:t>
      </w:r>
    </w:p>
    <w:p w:rsidR="0079600D" w:rsidRPr="002F070D" w:rsidRDefault="007A2081" w:rsidP="00035474">
      <w:proofErr w:type="spellStart"/>
      <w:r w:rsidRPr="002F070D">
        <w:t>Aqutsinissamut</w:t>
      </w:r>
      <w:proofErr w:type="spellEnd"/>
      <w:r w:rsidRPr="002F070D">
        <w:t xml:space="preserve"> </w:t>
      </w:r>
      <w:proofErr w:type="spellStart"/>
      <w:r w:rsidRPr="002F070D">
        <w:t>pilersaarutit</w:t>
      </w:r>
      <w:proofErr w:type="spellEnd"/>
      <w:r w:rsidRPr="002F070D">
        <w:t xml:space="preserve"> </w:t>
      </w:r>
      <w:proofErr w:type="spellStart"/>
      <w:r w:rsidRPr="002F070D">
        <w:t>aalisarneq</w:t>
      </w:r>
      <w:proofErr w:type="spellEnd"/>
      <w:r w:rsidRPr="002F070D">
        <w:t xml:space="preserve"> </w:t>
      </w:r>
      <w:proofErr w:type="spellStart"/>
      <w:r w:rsidRPr="002F070D">
        <w:t>pillugu</w:t>
      </w:r>
      <w:proofErr w:type="spellEnd"/>
      <w:r w:rsidRPr="002F070D">
        <w:t xml:space="preserve"> </w:t>
      </w:r>
      <w:proofErr w:type="spellStart"/>
      <w:r w:rsidRPr="002F070D">
        <w:t>politikkit</w:t>
      </w:r>
      <w:proofErr w:type="spellEnd"/>
      <w:r w:rsidRPr="002F070D">
        <w:t xml:space="preserve"> </w:t>
      </w:r>
      <w:proofErr w:type="spellStart"/>
      <w:r w:rsidRPr="002F070D">
        <w:t>naammassineqarnissaanut</w:t>
      </w:r>
      <w:proofErr w:type="spellEnd"/>
      <w:r w:rsidRPr="002F070D">
        <w:t xml:space="preserve"> </w:t>
      </w:r>
      <w:proofErr w:type="spellStart"/>
      <w:r w:rsidRPr="002F070D">
        <w:t>sakkutut</w:t>
      </w:r>
      <w:proofErr w:type="spellEnd"/>
      <w:r w:rsidRPr="002F070D">
        <w:t xml:space="preserve"> </w:t>
      </w:r>
      <w:proofErr w:type="spellStart"/>
      <w:proofErr w:type="gramStart"/>
      <w:r w:rsidRPr="002F070D">
        <w:t>pingaaruteqartutut</w:t>
      </w:r>
      <w:proofErr w:type="spellEnd"/>
      <w:proofErr w:type="gramEnd"/>
      <w:r w:rsidRPr="002F070D">
        <w:t xml:space="preserve"> </w:t>
      </w:r>
      <w:proofErr w:type="spellStart"/>
      <w:r w:rsidRPr="002F070D">
        <w:t>nunani</w:t>
      </w:r>
      <w:proofErr w:type="spellEnd"/>
      <w:r w:rsidRPr="002F070D">
        <w:t xml:space="preserve"> </w:t>
      </w:r>
      <w:proofErr w:type="spellStart"/>
      <w:r w:rsidRPr="002F070D">
        <w:t>ataasiakkaani</w:t>
      </w:r>
      <w:proofErr w:type="spellEnd"/>
      <w:r w:rsidRPr="002F070D">
        <w:t xml:space="preserve"> </w:t>
      </w:r>
      <w:proofErr w:type="spellStart"/>
      <w:r w:rsidRPr="002F070D">
        <w:t>kiisalu</w:t>
      </w:r>
      <w:proofErr w:type="spellEnd"/>
      <w:r w:rsidRPr="002F070D">
        <w:t xml:space="preserve"> </w:t>
      </w:r>
      <w:proofErr w:type="spellStart"/>
      <w:r w:rsidRPr="002F070D">
        <w:t>nunani</w:t>
      </w:r>
      <w:proofErr w:type="spellEnd"/>
      <w:r w:rsidRPr="002F070D">
        <w:t xml:space="preserve"> </w:t>
      </w:r>
      <w:proofErr w:type="spellStart"/>
      <w:r w:rsidRPr="002F070D">
        <w:t>tamalaani</w:t>
      </w:r>
      <w:proofErr w:type="spellEnd"/>
      <w:r w:rsidRPr="002F070D">
        <w:t xml:space="preserve"> </w:t>
      </w:r>
      <w:proofErr w:type="spellStart"/>
      <w:r w:rsidRPr="002F070D">
        <w:t>atorneqartarput</w:t>
      </w:r>
      <w:proofErr w:type="spellEnd"/>
      <w:r w:rsidRPr="002F070D">
        <w:t xml:space="preserve">. Marine Stewardship </w:t>
      </w:r>
      <w:proofErr w:type="spellStart"/>
      <w:r w:rsidRPr="002F070D">
        <w:t>Councilip</w:t>
      </w:r>
      <w:proofErr w:type="spellEnd"/>
      <w:r w:rsidRPr="002F070D">
        <w:t xml:space="preserve"> </w:t>
      </w:r>
      <w:proofErr w:type="spellStart"/>
      <w:r w:rsidRPr="002F070D">
        <w:t>ataani</w:t>
      </w:r>
      <w:proofErr w:type="spellEnd"/>
      <w:r w:rsidRPr="002F070D">
        <w:t xml:space="preserve"> </w:t>
      </w:r>
      <w:proofErr w:type="spellStart"/>
      <w:r w:rsidRPr="002F070D">
        <w:t>aalisarnerup</w:t>
      </w:r>
      <w:proofErr w:type="spellEnd"/>
      <w:r w:rsidRPr="002F070D">
        <w:t xml:space="preserve"> </w:t>
      </w:r>
      <w:proofErr w:type="spellStart"/>
      <w:r w:rsidRPr="002F070D">
        <w:t>akuerisaanissaanut</w:t>
      </w:r>
      <w:proofErr w:type="spellEnd"/>
      <w:r w:rsidRPr="002F070D">
        <w:t xml:space="preserve"> </w:t>
      </w:r>
      <w:proofErr w:type="spellStart"/>
      <w:r w:rsidRPr="002F070D">
        <w:t>aalajangiisuussaaq</w:t>
      </w:r>
      <w:proofErr w:type="spellEnd"/>
      <w:r w:rsidRPr="002F070D">
        <w:t xml:space="preserve"> </w:t>
      </w:r>
      <w:proofErr w:type="spellStart"/>
      <w:r w:rsidRPr="002F070D">
        <w:t>aqutsinissamut</w:t>
      </w:r>
      <w:proofErr w:type="spellEnd"/>
      <w:r w:rsidRPr="002F070D">
        <w:t xml:space="preserve"> </w:t>
      </w:r>
      <w:proofErr w:type="spellStart"/>
      <w:r w:rsidRPr="002F070D">
        <w:t>periusissiaqarsimanissaq</w:t>
      </w:r>
      <w:proofErr w:type="spellEnd"/>
      <w:r w:rsidRPr="002F070D">
        <w:t xml:space="preserve">, </w:t>
      </w:r>
      <w:proofErr w:type="spellStart"/>
      <w:r w:rsidRPr="002F070D">
        <w:t>annerpaamik</w:t>
      </w:r>
      <w:proofErr w:type="spellEnd"/>
      <w:r w:rsidRPr="002F070D">
        <w:t xml:space="preserve"> </w:t>
      </w:r>
      <w:proofErr w:type="spellStart"/>
      <w:r w:rsidRPr="002F070D">
        <w:t>nungusaataanngitsumik</w:t>
      </w:r>
      <w:proofErr w:type="spellEnd"/>
      <w:r w:rsidRPr="002F070D">
        <w:t xml:space="preserve"> </w:t>
      </w:r>
      <w:proofErr w:type="spellStart"/>
      <w:r w:rsidRPr="002F070D">
        <w:t>iluaquteqarneq</w:t>
      </w:r>
      <w:proofErr w:type="spellEnd"/>
      <w:r w:rsidRPr="002F070D">
        <w:t xml:space="preserve"> (MSY) </w:t>
      </w:r>
      <w:proofErr w:type="spellStart"/>
      <w:r w:rsidRPr="002F070D">
        <w:t>pillugu</w:t>
      </w:r>
      <w:proofErr w:type="spellEnd"/>
      <w:r w:rsidRPr="002F070D">
        <w:t xml:space="preserve"> </w:t>
      </w:r>
      <w:proofErr w:type="spellStart"/>
      <w:r w:rsidRPr="002F070D">
        <w:t>anguniakkamut</w:t>
      </w:r>
      <w:proofErr w:type="spellEnd"/>
      <w:r w:rsidRPr="002F070D">
        <w:t xml:space="preserve"> </w:t>
      </w:r>
      <w:proofErr w:type="spellStart"/>
      <w:r w:rsidRPr="002F070D">
        <w:t>naapertuuttumik</w:t>
      </w:r>
      <w:proofErr w:type="spellEnd"/>
      <w:r w:rsidRPr="002F070D">
        <w:t xml:space="preserve"> </w:t>
      </w:r>
      <w:proofErr w:type="spellStart"/>
      <w:r w:rsidRPr="002F070D">
        <w:t>aalisarnermik</w:t>
      </w:r>
      <w:proofErr w:type="spellEnd"/>
      <w:r w:rsidRPr="002F070D">
        <w:t xml:space="preserve"> </w:t>
      </w:r>
      <w:proofErr w:type="spellStart"/>
      <w:r w:rsidRPr="002F070D">
        <w:t>aqutsinermik</w:t>
      </w:r>
      <w:proofErr w:type="spellEnd"/>
      <w:r w:rsidRPr="002F070D">
        <w:t xml:space="preserve"> </w:t>
      </w:r>
      <w:proofErr w:type="spellStart"/>
      <w:r w:rsidRPr="002F070D">
        <w:t>qulakkeerisoq</w:t>
      </w:r>
      <w:proofErr w:type="spellEnd"/>
      <w:r w:rsidRPr="002F070D">
        <w:t>.</w:t>
      </w:r>
    </w:p>
    <w:p w:rsidR="00B30B86" w:rsidRPr="002F070D" w:rsidRDefault="00B30B86" w:rsidP="00035474">
      <w:proofErr w:type="spellStart"/>
      <w:r w:rsidRPr="002F070D">
        <w:t>Aqutsinissamut</w:t>
      </w:r>
      <w:proofErr w:type="spellEnd"/>
      <w:r w:rsidRPr="002F070D">
        <w:t xml:space="preserve"> </w:t>
      </w:r>
      <w:proofErr w:type="spellStart"/>
      <w:r w:rsidRPr="002F070D">
        <w:t>pilersaarut</w:t>
      </w:r>
      <w:proofErr w:type="spellEnd"/>
      <w:r w:rsidRPr="002F070D">
        <w:t xml:space="preserve"> </w:t>
      </w:r>
      <w:proofErr w:type="spellStart"/>
      <w:r w:rsidRPr="002F070D">
        <w:t>aalisagaqatigiinnut</w:t>
      </w:r>
      <w:proofErr w:type="spellEnd"/>
      <w:r w:rsidRPr="002F070D">
        <w:t xml:space="preserve"> </w:t>
      </w:r>
      <w:proofErr w:type="spellStart"/>
      <w:r w:rsidRPr="002F070D">
        <w:t>ataatsinut</w:t>
      </w:r>
      <w:proofErr w:type="spellEnd"/>
      <w:r w:rsidRPr="002F070D">
        <w:t xml:space="preserve">, </w:t>
      </w:r>
      <w:proofErr w:type="spellStart"/>
      <w:r w:rsidRPr="002F070D">
        <w:t>aalisagaqatigiit</w:t>
      </w:r>
      <w:proofErr w:type="spellEnd"/>
      <w:r w:rsidRPr="002F070D">
        <w:t xml:space="preserve"> </w:t>
      </w:r>
      <w:proofErr w:type="spellStart"/>
      <w:r w:rsidRPr="002F070D">
        <w:t>ilaannut</w:t>
      </w:r>
      <w:proofErr w:type="spellEnd"/>
      <w:r w:rsidRPr="002F070D">
        <w:t xml:space="preserve">, </w:t>
      </w:r>
      <w:proofErr w:type="spellStart"/>
      <w:r w:rsidRPr="002F070D">
        <w:t>aalisagaqatigiinni</w:t>
      </w:r>
      <w:proofErr w:type="spellEnd"/>
      <w:r w:rsidRPr="002F070D">
        <w:t xml:space="preserve"> </w:t>
      </w:r>
      <w:proofErr w:type="spellStart"/>
      <w:r w:rsidRPr="002F070D">
        <w:t>immikkoortunut</w:t>
      </w:r>
      <w:proofErr w:type="spellEnd"/>
      <w:r w:rsidRPr="002F070D">
        <w:t xml:space="preserve"> </w:t>
      </w:r>
      <w:proofErr w:type="spellStart"/>
      <w:r w:rsidRPr="002F070D">
        <w:t>aamma</w:t>
      </w:r>
      <w:proofErr w:type="spellEnd"/>
      <w:r w:rsidRPr="002F070D">
        <w:t>/</w:t>
      </w:r>
      <w:proofErr w:type="spellStart"/>
      <w:r w:rsidRPr="002F070D">
        <w:t>imaluunniit</w:t>
      </w:r>
      <w:proofErr w:type="spellEnd"/>
      <w:r w:rsidRPr="002F070D">
        <w:t xml:space="preserve"> </w:t>
      </w:r>
      <w:proofErr w:type="spellStart"/>
      <w:r w:rsidRPr="002F070D">
        <w:t>aalisarnermut</w:t>
      </w:r>
      <w:proofErr w:type="spellEnd"/>
      <w:r w:rsidRPr="002F070D">
        <w:t xml:space="preserve"> </w:t>
      </w:r>
      <w:proofErr w:type="spellStart"/>
      <w:r w:rsidRPr="002F070D">
        <w:t>ataatsimut</w:t>
      </w:r>
      <w:proofErr w:type="spellEnd"/>
      <w:r w:rsidRPr="002F070D">
        <w:t xml:space="preserve"> </w:t>
      </w:r>
      <w:proofErr w:type="spellStart"/>
      <w:r w:rsidRPr="002F070D">
        <w:t>arlalinnulluunniit</w:t>
      </w:r>
      <w:proofErr w:type="spellEnd"/>
      <w:r w:rsidRPr="002F070D">
        <w:t xml:space="preserve"> (</w:t>
      </w:r>
      <w:proofErr w:type="spellStart"/>
      <w:r w:rsidRPr="002F070D">
        <w:t>aalisariutini</w:t>
      </w:r>
      <w:proofErr w:type="spellEnd"/>
      <w:r w:rsidRPr="002F070D">
        <w:t xml:space="preserve"> </w:t>
      </w:r>
      <w:proofErr w:type="spellStart"/>
      <w:r w:rsidRPr="002F070D">
        <w:t>immikkoortunut</w:t>
      </w:r>
      <w:proofErr w:type="spellEnd"/>
      <w:r w:rsidRPr="002F070D">
        <w:t xml:space="preserve">) </w:t>
      </w:r>
      <w:proofErr w:type="spellStart"/>
      <w:r w:rsidRPr="002F070D">
        <w:t>oqaasertalersorneqarsinnaavoq</w:t>
      </w:r>
      <w:proofErr w:type="spellEnd"/>
      <w:r w:rsidRPr="002F070D">
        <w:t>.</w:t>
      </w:r>
    </w:p>
    <w:p w:rsidR="000A0F9F" w:rsidRPr="002F070D" w:rsidRDefault="002F070D" w:rsidP="00035474">
      <w:proofErr w:type="spellStart"/>
      <w:r>
        <w:t>A</w:t>
      </w:r>
      <w:r w:rsidR="00AD3450" w:rsidRPr="002F070D">
        <w:t>alisagaqatigiinnut</w:t>
      </w:r>
      <w:proofErr w:type="spellEnd"/>
      <w:r w:rsidR="00AD3450" w:rsidRPr="002F070D">
        <w:t xml:space="preserve"> </w:t>
      </w:r>
      <w:proofErr w:type="spellStart"/>
      <w:r w:rsidR="00AD3450" w:rsidRPr="002F070D">
        <w:t>pingaaruteqartunut</w:t>
      </w:r>
      <w:proofErr w:type="spellEnd"/>
      <w:r w:rsidR="00AD3450" w:rsidRPr="002F070D">
        <w:t xml:space="preserve"> </w:t>
      </w:r>
      <w:proofErr w:type="spellStart"/>
      <w:r w:rsidR="00AD3450" w:rsidRPr="002F070D">
        <w:t>tamanut</w:t>
      </w:r>
      <w:proofErr w:type="spellEnd"/>
      <w:r w:rsidR="00AD3450" w:rsidRPr="002F070D">
        <w:t xml:space="preserve"> </w:t>
      </w:r>
      <w:proofErr w:type="spellStart"/>
      <w:r w:rsidR="00AD3450" w:rsidRPr="002F070D">
        <w:t>aqutsinissamut</w:t>
      </w:r>
      <w:proofErr w:type="spellEnd"/>
      <w:r w:rsidR="00AD3450" w:rsidRPr="002F070D">
        <w:t xml:space="preserve"> </w:t>
      </w:r>
      <w:proofErr w:type="spellStart"/>
      <w:r w:rsidR="00AD3450" w:rsidRPr="002F070D">
        <w:t>pilersaarutit</w:t>
      </w:r>
      <w:proofErr w:type="spellEnd"/>
      <w:r w:rsidR="00AD3450" w:rsidRPr="002F070D">
        <w:t xml:space="preserve"> </w:t>
      </w:r>
      <w:proofErr w:type="spellStart"/>
      <w:r w:rsidR="00AD3450" w:rsidRPr="002F070D">
        <w:t>siunissami</w:t>
      </w:r>
      <w:proofErr w:type="spellEnd"/>
      <w:r w:rsidR="00AD3450" w:rsidRPr="002F070D">
        <w:t xml:space="preserve"> </w:t>
      </w:r>
      <w:proofErr w:type="spellStart"/>
      <w:r w:rsidR="00AD3450" w:rsidRPr="002F070D">
        <w:t>ungasinnerusumi</w:t>
      </w:r>
      <w:proofErr w:type="spellEnd"/>
      <w:r w:rsidR="00AD3450" w:rsidRPr="002F070D">
        <w:t xml:space="preserve"> </w:t>
      </w:r>
      <w:proofErr w:type="spellStart"/>
      <w:r w:rsidR="00AD3450" w:rsidRPr="002F070D">
        <w:t>inuiaqatigiit</w:t>
      </w:r>
      <w:proofErr w:type="spellEnd"/>
      <w:r w:rsidR="00AD3450" w:rsidRPr="002F070D">
        <w:t xml:space="preserve"> </w:t>
      </w:r>
      <w:proofErr w:type="spellStart"/>
      <w:r w:rsidR="00AD3450" w:rsidRPr="002F070D">
        <w:t>sapinngisamik</w:t>
      </w:r>
      <w:proofErr w:type="spellEnd"/>
      <w:r w:rsidR="00AD3450" w:rsidRPr="002F070D">
        <w:t xml:space="preserve"> </w:t>
      </w:r>
      <w:proofErr w:type="spellStart"/>
      <w:r w:rsidR="00AD3450" w:rsidRPr="002F070D">
        <w:t>annertunerpaamik</w:t>
      </w:r>
      <w:proofErr w:type="spellEnd"/>
      <w:r w:rsidR="00AD3450" w:rsidRPr="002F070D">
        <w:t xml:space="preserve"> </w:t>
      </w:r>
      <w:proofErr w:type="spellStart"/>
      <w:r w:rsidR="00AD3450" w:rsidRPr="002F070D">
        <w:t>iluaquteqarnissaat</w:t>
      </w:r>
      <w:proofErr w:type="spellEnd"/>
      <w:r w:rsidR="00AD3450" w:rsidRPr="002F070D">
        <w:t xml:space="preserve"> </w:t>
      </w:r>
      <w:proofErr w:type="spellStart"/>
      <w:r w:rsidR="00AD3450" w:rsidRPr="002F070D">
        <w:t>pillugu</w:t>
      </w:r>
      <w:proofErr w:type="spellEnd"/>
      <w:r w:rsidR="00AD3450" w:rsidRPr="002F070D">
        <w:t xml:space="preserve"> </w:t>
      </w:r>
      <w:proofErr w:type="spellStart"/>
      <w:r w:rsidR="00AD3450" w:rsidRPr="002F070D">
        <w:t>anguniakkamut</w:t>
      </w:r>
      <w:proofErr w:type="spellEnd"/>
      <w:r w:rsidR="00AD3450" w:rsidRPr="002F070D">
        <w:t xml:space="preserve"> </w:t>
      </w:r>
      <w:proofErr w:type="spellStart"/>
      <w:r w:rsidR="00AD3450" w:rsidRPr="002F070D">
        <w:t>naapertuuttumik</w:t>
      </w:r>
      <w:proofErr w:type="spellEnd"/>
      <w:r w:rsidR="00AD3450" w:rsidRPr="002F070D">
        <w:t xml:space="preserve"> </w:t>
      </w:r>
      <w:proofErr w:type="spellStart"/>
      <w:r w:rsidR="00AD3450" w:rsidRPr="002F070D">
        <w:t>isumalluutinik</w:t>
      </w:r>
      <w:proofErr w:type="spellEnd"/>
      <w:r w:rsidR="00AD3450" w:rsidRPr="002F070D">
        <w:t xml:space="preserve"> </w:t>
      </w:r>
      <w:proofErr w:type="spellStart"/>
      <w:r w:rsidR="00AD3450" w:rsidRPr="002F070D">
        <w:t>aqutsinermik</w:t>
      </w:r>
      <w:proofErr w:type="spellEnd"/>
      <w:r w:rsidR="00AD3450" w:rsidRPr="002F070D">
        <w:t xml:space="preserve"> </w:t>
      </w:r>
      <w:proofErr w:type="spellStart"/>
      <w:r w:rsidR="00AD3450" w:rsidRPr="002F070D">
        <w:t>qulakkeerinneqataasinnaasut</w:t>
      </w:r>
      <w:proofErr w:type="spellEnd"/>
      <w:r w:rsidR="00AD3450" w:rsidRPr="002F070D">
        <w:t xml:space="preserve">. </w:t>
      </w:r>
      <w:proofErr w:type="spellStart"/>
      <w:r w:rsidR="00AD3450" w:rsidRPr="002F070D">
        <w:t>Aalajangiisuussaaq</w:t>
      </w:r>
      <w:proofErr w:type="spellEnd"/>
      <w:r w:rsidR="00AD3450" w:rsidRPr="002F070D">
        <w:t xml:space="preserve"> </w:t>
      </w:r>
      <w:proofErr w:type="spellStart"/>
      <w:r w:rsidR="00AD3450" w:rsidRPr="002F070D">
        <w:t>pilersaarutit</w:t>
      </w:r>
      <w:proofErr w:type="spellEnd"/>
      <w:r w:rsidR="00AD3450" w:rsidRPr="002F070D">
        <w:t xml:space="preserve"> </w:t>
      </w:r>
      <w:proofErr w:type="spellStart"/>
      <w:r w:rsidR="00AD3450" w:rsidRPr="002F070D">
        <w:t>piumasarineqartutut</w:t>
      </w:r>
      <w:proofErr w:type="spellEnd"/>
      <w:r w:rsidR="00AD3450" w:rsidRPr="002F070D">
        <w:t xml:space="preserve"> </w:t>
      </w:r>
      <w:proofErr w:type="spellStart"/>
      <w:r w:rsidR="00AD3450" w:rsidRPr="002F070D">
        <w:t>pituttuisutut</w:t>
      </w:r>
      <w:proofErr w:type="spellEnd"/>
      <w:r w:rsidR="00AD3450" w:rsidRPr="002F070D">
        <w:t xml:space="preserve"> </w:t>
      </w:r>
      <w:proofErr w:type="spellStart"/>
      <w:r w:rsidR="00AD3450" w:rsidRPr="002F070D">
        <w:t>isumaqatigiissutitut</w:t>
      </w:r>
      <w:proofErr w:type="spellEnd"/>
      <w:r w:rsidR="00AD3450" w:rsidRPr="002F070D">
        <w:t xml:space="preserve"> </w:t>
      </w:r>
      <w:proofErr w:type="spellStart"/>
      <w:r w:rsidR="00AD3450" w:rsidRPr="002F070D">
        <w:t>suliarineqarnissaat</w:t>
      </w:r>
      <w:proofErr w:type="spellEnd"/>
      <w:r w:rsidR="00AD3450" w:rsidRPr="002F070D"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siunissaq</w:t>
      </w:r>
      <w:proofErr w:type="spellEnd"/>
      <w:r>
        <w:t xml:space="preserve"> </w:t>
      </w:r>
      <w:proofErr w:type="spellStart"/>
      <w:r>
        <w:t>ungasinnerusoq</w:t>
      </w:r>
      <w:proofErr w:type="spellEnd"/>
      <w:r w:rsidR="00AD3450" w:rsidRPr="002F070D">
        <w:t xml:space="preserve"> </w:t>
      </w:r>
      <w:proofErr w:type="spellStart"/>
      <w:r w:rsidR="00AD3450" w:rsidRPr="002F070D">
        <w:rPr>
          <w:iCs/>
        </w:rPr>
        <w:t>uumassuseqarnikkut</w:t>
      </w:r>
      <w:proofErr w:type="spellEnd"/>
      <w:r w:rsidR="00AD3450" w:rsidRPr="002F070D">
        <w:rPr>
          <w:iCs/>
        </w:rPr>
        <w:t xml:space="preserve"> </w:t>
      </w:r>
      <w:proofErr w:type="spellStart"/>
      <w:r w:rsidR="00AD3450" w:rsidRPr="002F070D">
        <w:rPr>
          <w:iCs/>
        </w:rPr>
        <w:t>nungusaataanngitsoq</w:t>
      </w:r>
      <w:proofErr w:type="spellEnd"/>
      <w:r w:rsidR="00AD3450" w:rsidRPr="002F070D">
        <w:t xml:space="preserve"> </w:t>
      </w:r>
      <w:proofErr w:type="spellStart"/>
      <w:r w:rsidR="00AD3450" w:rsidRPr="002F070D">
        <w:t>pillugu</w:t>
      </w:r>
      <w:proofErr w:type="spellEnd"/>
      <w:r w:rsidR="00AD3450" w:rsidRPr="002F070D">
        <w:t xml:space="preserve"> </w:t>
      </w:r>
      <w:proofErr w:type="spellStart"/>
      <w:r w:rsidR="00AD3450" w:rsidRPr="002F070D">
        <w:t>an</w:t>
      </w:r>
      <w:r>
        <w:t>guniakkanut</w:t>
      </w:r>
      <w:proofErr w:type="spellEnd"/>
      <w:r>
        <w:t xml:space="preserve"> </w:t>
      </w:r>
      <w:proofErr w:type="spellStart"/>
      <w:r>
        <w:t>naapertuuttoq</w:t>
      </w:r>
      <w:proofErr w:type="spellEnd"/>
      <w:r w:rsidR="00AD3450" w:rsidRPr="002F070D">
        <w:t>.</w:t>
      </w:r>
    </w:p>
    <w:p w:rsidR="007A2081" w:rsidRDefault="002E4C69" w:rsidP="00035474">
      <w:pPr>
        <w:rPr>
          <w:lang w:val="da-DK"/>
        </w:rPr>
      </w:pPr>
      <w:proofErr w:type="spellStart"/>
      <w:r>
        <w:t>Aqutsinissamut</w:t>
      </w:r>
      <w:proofErr w:type="spellEnd"/>
      <w:r>
        <w:t xml:space="preserve"> </w:t>
      </w:r>
      <w:proofErr w:type="spellStart"/>
      <w:r>
        <w:t>pilersaarut</w:t>
      </w:r>
      <w:proofErr w:type="spellEnd"/>
      <w:r>
        <w:t xml:space="preserve"> </w:t>
      </w:r>
      <w:proofErr w:type="spellStart"/>
      <w:r>
        <w:t>imaqartariaqarpoq</w:t>
      </w:r>
      <w:proofErr w:type="spellEnd"/>
      <w:r>
        <w:t>:</w:t>
      </w:r>
    </w:p>
    <w:p w:rsidR="002E4C69" w:rsidRPr="002E4C69" w:rsidRDefault="0079600D" w:rsidP="002E4C69">
      <w:pPr>
        <w:pStyle w:val="Listeafsnit"/>
        <w:numPr>
          <w:ilvl w:val="0"/>
          <w:numId w:val="2"/>
        </w:numPr>
        <w:rPr>
          <w:lang w:val="da-DK"/>
        </w:rPr>
      </w:pPr>
      <w:proofErr w:type="spellStart"/>
      <w:r w:rsidRPr="005D2CCC">
        <w:rPr>
          <w:lang w:val="da-DK"/>
        </w:rPr>
        <w:t>Aalisagaqatigiinnik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imaluunniit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aalisagaqatigiinnik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arlalinnik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aamma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aalisarnernik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kiisalu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nunap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immikkoortua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pilersaarummut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ilaasumik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allaaserinninneq</w:t>
      </w:r>
      <w:proofErr w:type="spellEnd"/>
      <w:r w:rsidRPr="005D2CCC">
        <w:rPr>
          <w:lang w:val="da-DK"/>
        </w:rPr>
        <w:t>.</w:t>
      </w:r>
    </w:p>
    <w:p w:rsidR="0079600D" w:rsidRDefault="00F60431" w:rsidP="002E4C69">
      <w:pPr>
        <w:pStyle w:val="Listeafsnit"/>
        <w:numPr>
          <w:ilvl w:val="0"/>
          <w:numId w:val="2"/>
        </w:numPr>
        <w:rPr>
          <w:lang w:val="da-DK"/>
        </w:rPr>
      </w:pPr>
      <w:proofErr w:type="spellStart"/>
      <w:r w:rsidRPr="005D2CCC">
        <w:rPr>
          <w:lang w:val="da-DK"/>
        </w:rPr>
        <w:t>Aalisarneq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pillugu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politikkimi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oqaasertalersorneqartumik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anguniakkanut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naapertuuttumik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aqutsineq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pillugu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anguniakkat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erseqqissut</w:t>
      </w:r>
      <w:proofErr w:type="spellEnd"/>
      <w:r w:rsidRPr="005D2CCC">
        <w:rPr>
          <w:lang w:val="da-DK"/>
        </w:rPr>
        <w:t xml:space="preserve">. </w:t>
      </w:r>
      <w:proofErr w:type="spellStart"/>
      <w:r w:rsidRPr="005D2CCC">
        <w:rPr>
          <w:lang w:val="da-DK"/>
        </w:rPr>
        <w:t>Aalisarnerit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aamma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aalisagaqatigiit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siunissami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ungasinnerusumik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nungusaataanngitsumik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ingerlanneqarneri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pillugit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anguniakkanik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minnerpaamik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imaqassaaq</w:t>
      </w:r>
      <w:proofErr w:type="spellEnd"/>
      <w:r w:rsidRPr="005D2CCC">
        <w:rPr>
          <w:lang w:val="da-DK"/>
        </w:rPr>
        <w:t xml:space="preserve">, </w:t>
      </w:r>
      <w:proofErr w:type="spellStart"/>
      <w:r w:rsidRPr="005D2CCC">
        <w:rPr>
          <w:lang w:val="da-DK"/>
        </w:rPr>
        <w:t>kisianni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aamma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anguniakkat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allat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ilaasinnaallutik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assersuutigalugu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igitsisarneq</w:t>
      </w:r>
      <w:proofErr w:type="spellEnd"/>
      <w:r w:rsidRPr="005D2CCC">
        <w:rPr>
          <w:lang w:val="da-DK"/>
        </w:rPr>
        <w:t xml:space="preserve">, </w:t>
      </w:r>
      <w:proofErr w:type="spellStart"/>
      <w:r w:rsidRPr="005D2CCC">
        <w:rPr>
          <w:lang w:val="da-DK"/>
        </w:rPr>
        <w:t>saniatigut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pisarisuukkat</w:t>
      </w:r>
      <w:proofErr w:type="spellEnd"/>
      <w:r w:rsidRPr="005D2CCC">
        <w:rPr>
          <w:lang w:val="da-DK"/>
        </w:rPr>
        <w:t xml:space="preserve">, </w:t>
      </w:r>
      <w:proofErr w:type="spellStart"/>
      <w:r w:rsidRPr="005D2CCC">
        <w:rPr>
          <w:lang w:val="da-DK"/>
        </w:rPr>
        <w:t>aalisarnerup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pinngortitami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lastRenderedPageBreak/>
        <w:t>ataqatigiinnernut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sunniuteqarnera</w:t>
      </w:r>
      <w:proofErr w:type="spellEnd"/>
      <w:r w:rsidRPr="005D2CCC">
        <w:rPr>
          <w:lang w:val="da-DK"/>
        </w:rPr>
        <w:t xml:space="preserve">, </w:t>
      </w:r>
      <w:proofErr w:type="spellStart"/>
      <w:r w:rsidRPr="005D2CCC">
        <w:rPr>
          <w:lang w:val="da-DK"/>
        </w:rPr>
        <w:t>aamma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ingerlataqartut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pisassatigut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periarfissaqarn</w:t>
      </w:r>
      <w:r w:rsidR="002F070D">
        <w:rPr>
          <w:lang w:val="da-DK"/>
        </w:rPr>
        <w:t>erat</w:t>
      </w:r>
      <w:proofErr w:type="spellEnd"/>
      <w:r w:rsidR="002F070D">
        <w:rPr>
          <w:lang w:val="da-DK"/>
        </w:rPr>
        <w:t xml:space="preserve"> </w:t>
      </w:r>
      <w:proofErr w:type="spellStart"/>
      <w:r w:rsidR="002F070D">
        <w:rPr>
          <w:lang w:val="da-DK"/>
        </w:rPr>
        <w:t>taakkulu</w:t>
      </w:r>
      <w:proofErr w:type="spellEnd"/>
      <w:r w:rsidR="002F070D">
        <w:rPr>
          <w:lang w:val="da-DK"/>
        </w:rPr>
        <w:t xml:space="preserve"> </w:t>
      </w:r>
      <w:proofErr w:type="spellStart"/>
      <w:r w:rsidR="002F070D">
        <w:rPr>
          <w:lang w:val="da-DK"/>
        </w:rPr>
        <w:t>akornanni</w:t>
      </w:r>
      <w:proofErr w:type="spellEnd"/>
      <w:r w:rsidR="002F070D">
        <w:rPr>
          <w:lang w:val="da-DK"/>
        </w:rPr>
        <w:t xml:space="preserve"> </w:t>
      </w:r>
      <w:proofErr w:type="spellStart"/>
      <w:r w:rsidR="002F070D">
        <w:rPr>
          <w:lang w:val="da-DK"/>
        </w:rPr>
        <w:t>agguaanneqarnerat</w:t>
      </w:r>
      <w:proofErr w:type="spellEnd"/>
      <w:r w:rsidRPr="005D2CCC">
        <w:rPr>
          <w:lang w:val="da-DK"/>
        </w:rPr>
        <w:t>.</w:t>
      </w:r>
    </w:p>
    <w:p w:rsidR="002E4C69" w:rsidRDefault="0075582C" w:rsidP="0079600D">
      <w:pPr>
        <w:pStyle w:val="Listeafsnit"/>
        <w:numPr>
          <w:ilvl w:val="0"/>
          <w:numId w:val="2"/>
        </w:numPr>
        <w:rPr>
          <w:lang w:val="da-DK"/>
        </w:rPr>
      </w:pPr>
      <w:proofErr w:type="spellStart"/>
      <w:r w:rsidRPr="005D2CCC">
        <w:rPr>
          <w:lang w:val="da-DK"/>
        </w:rPr>
        <w:t>Aalisagaqatigiit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pillugit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aamma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aalisarnerup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taakkuninnga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sunniuteqarnera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pillugu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ingerlatsinermi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kisitsisit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atorlugit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anguniakkat</w:t>
      </w:r>
      <w:proofErr w:type="spellEnd"/>
      <w:r w:rsidRPr="005D2CCC">
        <w:rPr>
          <w:lang w:val="da-DK"/>
        </w:rPr>
        <w:t xml:space="preserve">, </w:t>
      </w:r>
      <w:proofErr w:type="spellStart"/>
      <w:r w:rsidRPr="005D2CCC">
        <w:rPr>
          <w:lang w:val="da-DK"/>
        </w:rPr>
        <w:t>immikkoortoq</w:t>
      </w:r>
      <w:proofErr w:type="spellEnd"/>
      <w:r w:rsidRPr="005D2CCC">
        <w:rPr>
          <w:lang w:val="da-DK"/>
        </w:rPr>
        <w:t xml:space="preserve"> 2-mi </w:t>
      </w:r>
      <w:proofErr w:type="spellStart"/>
      <w:r w:rsidRPr="005D2CCC">
        <w:rPr>
          <w:lang w:val="da-DK"/>
        </w:rPr>
        <w:t>anguniakkanut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naapertuuttut</w:t>
      </w:r>
      <w:proofErr w:type="spellEnd"/>
      <w:r w:rsidRPr="005D2CCC">
        <w:rPr>
          <w:lang w:val="da-DK"/>
        </w:rPr>
        <w:t xml:space="preserve">. </w:t>
      </w:r>
      <w:proofErr w:type="spellStart"/>
      <w:r w:rsidRPr="005D2CCC">
        <w:rPr>
          <w:lang w:val="da-DK"/>
        </w:rPr>
        <w:t>Aalisagaqatigiinnut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anguniagaq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tassaasinnaavoq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taakku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ilimanaateqartumik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allanneqartumik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ima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amerlatigissasut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annerpaamik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nungusaataanngitsumik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iluaquteqarnermik</w:t>
      </w:r>
      <w:proofErr w:type="spellEnd"/>
      <w:r w:rsidRPr="005D2CCC">
        <w:rPr>
          <w:lang w:val="da-DK"/>
        </w:rPr>
        <w:t xml:space="preserve"> (MSY) </w:t>
      </w:r>
      <w:proofErr w:type="spellStart"/>
      <w:r w:rsidRPr="005D2CCC">
        <w:rPr>
          <w:lang w:val="da-DK"/>
        </w:rPr>
        <w:t>amerliartoqqissinnaalluni</w:t>
      </w:r>
      <w:proofErr w:type="spellEnd"/>
      <w:r w:rsidRPr="005D2CCC">
        <w:rPr>
          <w:lang w:val="da-DK"/>
        </w:rPr>
        <w:t xml:space="preserve">, </w:t>
      </w:r>
      <w:proofErr w:type="spellStart"/>
      <w:r w:rsidRPr="005D2CCC">
        <w:rPr>
          <w:lang w:val="da-DK"/>
        </w:rPr>
        <w:t>aamma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aalisarneq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eqqarsaatigalugu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aalisagaqatigiit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aamma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siunissami</w:t>
      </w:r>
      <w:proofErr w:type="spellEnd"/>
      <w:r w:rsidRPr="005D2CCC">
        <w:rPr>
          <w:lang w:val="da-DK"/>
        </w:rPr>
        <w:t xml:space="preserve"> MSY-mik </w:t>
      </w:r>
      <w:proofErr w:type="spellStart"/>
      <w:r w:rsidRPr="005D2CCC">
        <w:rPr>
          <w:lang w:val="da-DK"/>
        </w:rPr>
        <w:t>qaffasissuseqarnissaanut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ataqatigiissinneqarsinnaasumik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qaffasissutsimik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qaangiissanngitsoq</w:t>
      </w:r>
      <w:proofErr w:type="spellEnd"/>
      <w:r w:rsidRPr="005D2CCC">
        <w:rPr>
          <w:lang w:val="da-DK"/>
        </w:rPr>
        <w:t xml:space="preserve">. </w:t>
      </w:r>
    </w:p>
    <w:p w:rsidR="0075582C" w:rsidRPr="00E92B62" w:rsidRDefault="0075582C" w:rsidP="0079600D">
      <w:pPr>
        <w:pStyle w:val="Listeafsnit"/>
        <w:numPr>
          <w:ilvl w:val="0"/>
          <w:numId w:val="2"/>
        </w:numPr>
        <w:rPr>
          <w:lang w:val="da-DK"/>
        </w:rPr>
      </w:pPr>
      <w:proofErr w:type="spellStart"/>
      <w:r w:rsidRPr="005D2CCC">
        <w:rPr>
          <w:lang w:val="da-DK"/>
        </w:rPr>
        <w:t>Anguniakkat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allat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pillugit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ingerlataqarnermi</w:t>
      </w:r>
      <w:proofErr w:type="spellEnd"/>
      <w:r w:rsidRPr="005D2CCC">
        <w:rPr>
          <w:lang w:val="da-DK"/>
        </w:rPr>
        <w:t xml:space="preserve"> </w:t>
      </w:r>
      <w:proofErr w:type="spellStart"/>
      <w:r w:rsidRPr="005D2CCC">
        <w:rPr>
          <w:lang w:val="da-DK"/>
        </w:rPr>
        <w:t>angusassat</w:t>
      </w:r>
      <w:proofErr w:type="spellEnd"/>
      <w:r w:rsidRPr="005D2CCC">
        <w:rPr>
          <w:lang w:val="da-DK"/>
        </w:rPr>
        <w:t xml:space="preserve"> 2-mi </w:t>
      </w:r>
      <w:proofErr w:type="spellStart"/>
      <w:r w:rsidRPr="005D2CCC">
        <w:rPr>
          <w:lang w:val="da-DK"/>
        </w:rPr>
        <w:t>oqaasertalerneqarput</w:t>
      </w:r>
      <w:proofErr w:type="spellEnd"/>
      <w:r w:rsidRPr="005D2CCC">
        <w:rPr>
          <w:lang w:val="da-DK"/>
        </w:rPr>
        <w:t xml:space="preserve">. </w:t>
      </w:r>
      <w:proofErr w:type="spellStart"/>
      <w:r w:rsidRPr="00491234">
        <w:rPr>
          <w:lang w:val="da-DK"/>
        </w:rPr>
        <w:t>Anguniakkat</w:t>
      </w:r>
      <w:proofErr w:type="spellEnd"/>
      <w:r w:rsidRPr="00491234">
        <w:rPr>
          <w:lang w:val="da-DK"/>
        </w:rPr>
        <w:t xml:space="preserve"> </w:t>
      </w:r>
      <w:proofErr w:type="spellStart"/>
      <w:r w:rsidRPr="00491234">
        <w:rPr>
          <w:lang w:val="da-DK"/>
        </w:rPr>
        <w:t>kisitsisit</w:t>
      </w:r>
      <w:proofErr w:type="spellEnd"/>
      <w:r w:rsidRPr="00491234">
        <w:rPr>
          <w:lang w:val="da-DK"/>
        </w:rPr>
        <w:t xml:space="preserve"> </w:t>
      </w:r>
      <w:proofErr w:type="spellStart"/>
      <w:r w:rsidRPr="00491234">
        <w:rPr>
          <w:lang w:val="da-DK"/>
        </w:rPr>
        <w:t>atorlugit</w:t>
      </w:r>
      <w:proofErr w:type="spellEnd"/>
      <w:r w:rsidRPr="00491234">
        <w:rPr>
          <w:lang w:val="da-DK"/>
        </w:rPr>
        <w:t xml:space="preserve"> </w:t>
      </w:r>
      <w:proofErr w:type="spellStart"/>
      <w:r w:rsidRPr="00491234">
        <w:rPr>
          <w:lang w:val="da-DK"/>
        </w:rPr>
        <w:t>uuttorneqa</w:t>
      </w:r>
      <w:r w:rsidR="002F070D">
        <w:rPr>
          <w:lang w:val="da-DK"/>
        </w:rPr>
        <w:t>rsinnaasariaqarput</w:t>
      </w:r>
      <w:proofErr w:type="spellEnd"/>
      <w:r w:rsidR="002F070D">
        <w:rPr>
          <w:lang w:val="da-DK"/>
        </w:rPr>
        <w:t xml:space="preserve"> </w:t>
      </w:r>
      <w:proofErr w:type="spellStart"/>
      <w:r w:rsidR="002F070D">
        <w:rPr>
          <w:lang w:val="da-DK"/>
        </w:rPr>
        <w:t>takusanilli</w:t>
      </w:r>
      <w:proofErr w:type="spellEnd"/>
      <w:r w:rsidRPr="00491234">
        <w:rPr>
          <w:lang w:val="da-DK"/>
        </w:rPr>
        <w:t xml:space="preserve"> </w:t>
      </w:r>
      <w:proofErr w:type="spellStart"/>
      <w:r w:rsidRPr="00491234">
        <w:rPr>
          <w:lang w:val="da-DK"/>
        </w:rPr>
        <w:t>tunngaveqarsinnaallutik</w:t>
      </w:r>
      <w:proofErr w:type="spellEnd"/>
      <w:r w:rsidRPr="00491234">
        <w:rPr>
          <w:lang w:val="da-DK"/>
        </w:rPr>
        <w:t xml:space="preserve">, </w:t>
      </w:r>
      <w:proofErr w:type="spellStart"/>
      <w:r w:rsidRPr="00491234">
        <w:rPr>
          <w:lang w:val="da-DK"/>
        </w:rPr>
        <w:t>taakku</w:t>
      </w:r>
      <w:proofErr w:type="spellEnd"/>
      <w:r w:rsidRPr="00491234">
        <w:rPr>
          <w:lang w:val="da-DK"/>
        </w:rPr>
        <w:t xml:space="preserve"> </w:t>
      </w:r>
      <w:proofErr w:type="spellStart"/>
      <w:r w:rsidRPr="00491234">
        <w:rPr>
          <w:lang w:val="da-DK"/>
        </w:rPr>
        <w:t>kisitsisit</w:t>
      </w:r>
      <w:proofErr w:type="spellEnd"/>
      <w:r w:rsidRPr="00491234">
        <w:rPr>
          <w:lang w:val="da-DK"/>
        </w:rPr>
        <w:t xml:space="preserve"> atorlugit uuttorneqarsinnaanngippata. </w:t>
      </w:r>
    </w:p>
    <w:p w:rsidR="0079600D" w:rsidRPr="0079600D" w:rsidRDefault="0079600D" w:rsidP="0079600D">
      <w:pPr>
        <w:pStyle w:val="Listeafsnit"/>
        <w:numPr>
          <w:ilvl w:val="0"/>
          <w:numId w:val="2"/>
        </w:numPr>
        <w:rPr>
          <w:lang w:val="da-DK"/>
        </w:rPr>
      </w:pPr>
      <w:r w:rsidRPr="00491234">
        <w:rPr>
          <w:lang w:val="da-DK"/>
        </w:rPr>
        <w:t xml:space="preserve">Anguniakkat taakku angunissaanut piffissaliussat. Pingaaruteqarpoq anguniakkat anguneqarnissaannut piffissaliisoqarnissaa, immikkoortoq 3 aamma 4-mi anguniakkat aallaaviatigut naammassineqarsimanngippata. </w:t>
      </w:r>
    </w:p>
    <w:p w:rsidR="0079600D" w:rsidRDefault="005756C8" w:rsidP="0079600D">
      <w:pPr>
        <w:pStyle w:val="Listeafsnit"/>
        <w:numPr>
          <w:ilvl w:val="0"/>
          <w:numId w:val="2"/>
        </w:numPr>
        <w:rPr>
          <w:lang w:val="da-DK"/>
        </w:rPr>
      </w:pPr>
      <w:r w:rsidRPr="00491234">
        <w:rPr>
          <w:lang w:val="da-DK"/>
        </w:rPr>
        <w:t xml:space="preserve">Aalisagaqatigiinnut TAC-mik aamma imaluunniit pisassiissutinik aalajangersaanermut malittarisassat (pisanik nakkutilliinermi malittarisassat, tuluttut harved control rules), aallaaviatigut immikkoortoq 3-mi nassuiarneqartut anguniakkat angunissaannut naapertuutissapput. Malittarisassanut ilaasinnaapput ukiut akornanni pisassiissutinik iluaquteqarnermi </w:t>
      </w:r>
      <w:proofErr w:type="spellStart"/>
      <w:r w:rsidRPr="00491234">
        <w:rPr>
          <w:lang w:val="da-DK"/>
        </w:rPr>
        <w:t>nikerartitsisinnaanermut</w:t>
      </w:r>
      <w:proofErr w:type="spellEnd"/>
      <w:r w:rsidRPr="00491234">
        <w:rPr>
          <w:lang w:val="da-DK"/>
        </w:rPr>
        <w:t xml:space="preserve"> </w:t>
      </w:r>
      <w:proofErr w:type="spellStart"/>
      <w:r w:rsidR="002D1F87">
        <w:rPr>
          <w:lang w:val="da-DK"/>
        </w:rPr>
        <w:t>periarfissat</w:t>
      </w:r>
      <w:proofErr w:type="spellEnd"/>
      <w:r w:rsidR="002D1F87">
        <w:rPr>
          <w:lang w:val="da-DK"/>
        </w:rPr>
        <w:t xml:space="preserve">, </w:t>
      </w:r>
      <w:proofErr w:type="spellStart"/>
      <w:r w:rsidR="002D1F87">
        <w:rPr>
          <w:lang w:val="da-DK"/>
        </w:rPr>
        <w:t>tamanna</w:t>
      </w:r>
      <w:proofErr w:type="spellEnd"/>
      <w:r w:rsidR="002D1F87">
        <w:rPr>
          <w:lang w:val="da-DK"/>
        </w:rPr>
        <w:t xml:space="preserve"> </w:t>
      </w:r>
      <w:proofErr w:type="spellStart"/>
      <w:r w:rsidR="002D1F87">
        <w:rPr>
          <w:lang w:val="da-DK"/>
        </w:rPr>
        <w:t>ukiut</w:t>
      </w:r>
      <w:proofErr w:type="spellEnd"/>
      <w:r w:rsidRPr="00491234">
        <w:rPr>
          <w:lang w:val="da-DK"/>
        </w:rPr>
        <w:t xml:space="preserve"> </w:t>
      </w:r>
      <w:proofErr w:type="spellStart"/>
      <w:r w:rsidRPr="00491234">
        <w:rPr>
          <w:lang w:val="da-DK"/>
        </w:rPr>
        <w:t>atorlugit</w:t>
      </w:r>
      <w:proofErr w:type="spellEnd"/>
      <w:r w:rsidRPr="00491234">
        <w:rPr>
          <w:lang w:val="da-DK"/>
        </w:rPr>
        <w:t xml:space="preserve"> </w:t>
      </w:r>
      <w:proofErr w:type="spellStart"/>
      <w:r w:rsidRPr="00491234">
        <w:rPr>
          <w:lang w:val="da-DK"/>
        </w:rPr>
        <w:t>uuttuuteqarluni</w:t>
      </w:r>
      <w:proofErr w:type="spellEnd"/>
      <w:r w:rsidRPr="00491234">
        <w:rPr>
          <w:lang w:val="da-DK"/>
        </w:rPr>
        <w:t xml:space="preserve"> </w:t>
      </w:r>
      <w:proofErr w:type="spellStart"/>
      <w:r w:rsidRPr="00491234">
        <w:rPr>
          <w:lang w:val="da-DK"/>
        </w:rPr>
        <w:t>anguniakkat</w:t>
      </w:r>
      <w:proofErr w:type="spellEnd"/>
      <w:r w:rsidRPr="00491234">
        <w:rPr>
          <w:lang w:val="da-DK"/>
        </w:rPr>
        <w:t xml:space="preserve"> anguneqarnissaat pillugu anguniakkanut akerliunngippat.</w:t>
      </w:r>
    </w:p>
    <w:p w:rsidR="00087635" w:rsidRDefault="00F602B6" w:rsidP="0079600D">
      <w:pPr>
        <w:pStyle w:val="Listeafsnit"/>
        <w:numPr>
          <w:ilvl w:val="0"/>
          <w:numId w:val="2"/>
        </w:numPr>
        <w:rPr>
          <w:lang w:val="da-DK"/>
        </w:rPr>
      </w:pPr>
      <w:r w:rsidRPr="00491234">
        <w:rPr>
          <w:lang w:val="da-DK"/>
        </w:rPr>
        <w:t>Immikkoortoq 3 aamma 4-mi anguniakkat anguneqarnissaat siunertaralugu teknikkikkut malittarisassat pilersinneqartut.</w:t>
      </w:r>
      <w:bookmarkStart w:id="0" w:name="_GoBack"/>
      <w:bookmarkEnd w:id="0"/>
      <w:r w:rsidRPr="00491234">
        <w:rPr>
          <w:lang w:val="da-DK"/>
        </w:rPr>
        <w:t xml:space="preserve"> Taakku tassaasinnaapput kissaatigineqanngitsunik saniatigut pisarisuukkat killeqartinnissaannut imaluunniit imaani avatangiisimut aalisarnerup sunniuteqarnerata killeqartinnissaanut malittarisassat assersuutigalugulu tassaasinnaallutik aalisarnermi sakkutigut, piffissat aalisarfiusut sumiiffinnilu killilersuinerit.</w:t>
      </w:r>
    </w:p>
    <w:p w:rsidR="00B05233" w:rsidRDefault="00B05233" w:rsidP="0079600D">
      <w:pPr>
        <w:pStyle w:val="Listeafsnit"/>
        <w:numPr>
          <w:ilvl w:val="0"/>
          <w:numId w:val="2"/>
        </w:numPr>
        <w:rPr>
          <w:lang w:val="da-DK"/>
        </w:rPr>
      </w:pPr>
      <w:r w:rsidRPr="00491234">
        <w:rPr>
          <w:lang w:val="da-DK"/>
        </w:rPr>
        <w:t xml:space="preserve">Nakkutilliineq pillugu malittarisassat aamma pilersaarummik nutarterineq. </w:t>
      </w:r>
    </w:p>
    <w:p w:rsidR="00B05233" w:rsidRPr="00B05233" w:rsidRDefault="00B05233" w:rsidP="00B05233">
      <w:pPr>
        <w:ind w:left="360"/>
        <w:rPr>
          <w:lang w:val="da-DK"/>
        </w:rPr>
      </w:pPr>
      <w:proofErr w:type="spellStart"/>
      <w:r>
        <w:t>Pilersaarutip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uku</w:t>
      </w:r>
      <w:proofErr w:type="spellEnd"/>
      <w:r>
        <w:t xml:space="preserve"> </w:t>
      </w:r>
      <w:proofErr w:type="spellStart"/>
      <w:r>
        <w:t>imarisinnaavai</w:t>
      </w:r>
      <w:proofErr w:type="spellEnd"/>
      <w:r>
        <w:t>:</w:t>
      </w:r>
    </w:p>
    <w:p w:rsidR="00905FCD" w:rsidRPr="00905FCD" w:rsidRDefault="00905FCD" w:rsidP="00D21E1A">
      <w:pPr>
        <w:pStyle w:val="Listeafsnit"/>
        <w:numPr>
          <w:ilvl w:val="0"/>
          <w:numId w:val="2"/>
        </w:numPr>
        <w:rPr>
          <w:lang w:val="da-DK"/>
        </w:rPr>
      </w:pPr>
      <w:proofErr w:type="spellStart"/>
      <w:r>
        <w:t>Pisassiissutit</w:t>
      </w:r>
      <w:proofErr w:type="spellEnd"/>
      <w:r>
        <w:t xml:space="preserve"> </w:t>
      </w:r>
      <w:proofErr w:type="spellStart"/>
      <w:r>
        <w:t>agguarnissaannut</w:t>
      </w:r>
      <w:proofErr w:type="spellEnd"/>
      <w:r>
        <w:t xml:space="preserve"> </w:t>
      </w:r>
      <w:proofErr w:type="spellStart"/>
      <w:r>
        <w:t>malittarisassat</w:t>
      </w:r>
      <w:proofErr w:type="spellEnd"/>
      <w:r>
        <w:t>.</w:t>
      </w:r>
    </w:p>
    <w:p w:rsidR="00147274" w:rsidRDefault="00147274" w:rsidP="007A2081">
      <w:pPr>
        <w:pStyle w:val="Listeafsnit"/>
        <w:numPr>
          <w:ilvl w:val="0"/>
          <w:numId w:val="2"/>
        </w:numPr>
        <w:rPr>
          <w:lang w:val="da-DK"/>
        </w:rPr>
      </w:pPr>
      <w:r w:rsidRPr="00491234">
        <w:rPr>
          <w:lang w:val="da-DK"/>
        </w:rPr>
        <w:t>Paasissutissanik katersinissamut pilersaarut, paasissutissanik katersineq pillugu nalinginnaasumik pilersaarutit avataaniittut.</w:t>
      </w:r>
    </w:p>
    <w:p w:rsidR="007A2081" w:rsidRPr="00147274" w:rsidRDefault="00147274" w:rsidP="007A2081">
      <w:pPr>
        <w:pStyle w:val="Listeafsnit"/>
        <w:numPr>
          <w:ilvl w:val="0"/>
          <w:numId w:val="2"/>
        </w:numPr>
        <w:rPr>
          <w:lang w:val="da-DK"/>
        </w:rPr>
      </w:pPr>
      <w:r w:rsidRPr="00491234">
        <w:rPr>
          <w:lang w:val="da-DK"/>
        </w:rPr>
        <w:t>Immikkut nakkutilliinissamut malittarisassat, pilersaarutip naammassineqarnissaanut nakkutiginninnermullu pisariaqartut.</w:t>
      </w:r>
    </w:p>
    <w:p w:rsidR="007A2081" w:rsidRPr="007A2081" w:rsidRDefault="007A2081" w:rsidP="007A2081">
      <w:pPr>
        <w:rPr>
          <w:lang w:val="da-DK"/>
        </w:rPr>
      </w:pPr>
      <w:r w:rsidRPr="00491234">
        <w:rPr>
          <w:lang w:val="da-DK"/>
        </w:rPr>
        <w:t xml:space="preserve"> </w:t>
      </w:r>
    </w:p>
    <w:p w:rsidR="007A2081" w:rsidRPr="00035474" w:rsidRDefault="007A2081" w:rsidP="00035474">
      <w:pPr>
        <w:rPr>
          <w:lang w:val="da-DK"/>
        </w:rPr>
      </w:pPr>
      <w:r w:rsidRPr="00491234">
        <w:rPr>
          <w:rFonts w:ascii="Calibri" w:hAnsi="Calibri"/>
          <w:vanish/>
          <w:lang w:val="da-DK"/>
        </w:rPr>
        <w:t>Lovfæstning af, at der skal være forvaltningsplaner, der udvikles i samarbejde mellem forskere, brugere og forvaltere, på alle væsentlige bestande ift. fastsættelse af TAC, som bygger på den biologiske rådgivning med indbyggede stabilisatorer ift. udsvingi fangstmulighederne.Det vil sige, at der i forbindelse med forvaltningsplanerne anvendes et armlængde-princip.</w:t>
      </w:r>
    </w:p>
    <w:p w:rsidR="00617BDA" w:rsidRPr="00035474" w:rsidRDefault="00617BDA">
      <w:pPr>
        <w:rPr>
          <w:lang w:val="da-DK"/>
        </w:rPr>
      </w:pPr>
    </w:p>
    <w:sectPr w:rsidR="00617BDA" w:rsidRPr="0003547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0B" w:rsidRDefault="00D4340B" w:rsidP="007135BC">
      <w:pPr>
        <w:spacing w:after="0" w:line="240" w:lineRule="auto"/>
      </w:pPr>
      <w:r>
        <w:separator/>
      </w:r>
    </w:p>
  </w:endnote>
  <w:endnote w:type="continuationSeparator" w:id="0">
    <w:p w:rsidR="00D4340B" w:rsidRDefault="00D4340B" w:rsidP="0071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617375"/>
      <w:docPartObj>
        <w:docPartGallery w:val="Page Numbers (Bottom of Page)"/>
        <w:docPartUnique/>
      </w:docPartObj>
    </w:sdtPr>
    <w:sdtEndPr/>
    <w:sdtContent>
      <w:p w:rsidR="00491234" w:rsidRDefault="0049123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F87" w:rsidRPr="002D1F87">
          <w:rPr>
            <w:noProof/>
            <w:lang w:val="da-DK"/>
          </w:rPr>
          <w:t>2</w:t>
        </w:r>
        <w:r>
          <w:fldChar w:fldCharType="end"/>
        </w:r>
      </w:p>
    </w:sdtContent>
  </w:sdt>
  <w:p w:rsidR="00321463" w:rsidRDefault="003214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0B" w:rsidRDefault="00D4340B" w:rsidP="007135BC">
      <w:pPr>
        <w:spacing w:after="0" w:line="240" w:lineRule="auto"/>
      </w:pPr>
      <w:r>
        <w:separator/>
      </w:r>
    </w:p>
  </w:footnote>
  <w:footnote w:type="continuationSeparator" w:id="0">
    <w:p w:rsidR="00D4340B" w:rsidRDefault="00D4340B" w:rsidP="00713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2F7E"/>
    <w:multiLevelType w:val="hybridMultilevel"/>
    <w:tmpl w:val="73562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2A7A"/>
    <w:multiLevelType w:val="hybridMultilevel"/>
    <w:tmpl w:val="F55AAE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81"/>
    <w:rsid w:val="000043E2"/>
    <w:rsid w:val="00035474"/>
    <w:rsid w:val="00044B89"/>
    <w:rsid w:val="00087635"/>
    <w:rsid w:val="0009783E"/>
    <w:rsid w:val="000A0F9F"/>
    <w:rsid w:val="00147274"/>
    <w:rsid w:val="002254CE"/>
    <w:rsid w:val="00247E37"/>
    <w:rsid w:val="002D1F87"/>
    <w:rsid w:val="002E4C69"/>
    <w:rsid w:val="002F070D"/>
    <w:rsid w:val="002F2E60"/>
    <w:rsid w:val="002F418D"/>
    <w:rsid w:val="00321463"/>
    <w:rsid w:val="004224D9"/>
    <w:rsid w:val="004557F8"/>
    <w:rsid w:val="00491234"/>
    <w:rsid w:val="004B408E"/>
    <w:rsid w:val="00513259"/>
    <w:rsid w:val="005756C8"/>
    <w:rsid w:val="005A07E8"/>
    <w:rsid w:val="005B6F9C"/>
    <w:rsid w:val="005D2CCC"/>
    <w:rsid w:val="00617BDA"/>
    <w:rsid w:val="006A7199"/>
    <w:rsid w:val="007135BC"/>
    <w:rsid w:val="0075582C"/>
    <w:rsid w:val="0079600D"/>
    <w:rsid w:val="007A2081"/>
    <w:rsid w:val="00811781"/>
    <w:rsid w:val="00905FCD"/>
    <w:rsid w:val="00916D18"/>
    <w:rsid w:val="00A93C53"/>
    <w:rsid w:val="00AD3450"/>
    <w:rsid w:val="00AE034C"/>
    <w:rsid w:val="00B05233"/>
    <w:rsid w:val="00B25AA5"/>
    <w:rsid w:val="00B30B86"/>
    <w:rsid w:val="00B54F61"/>
    <w:rsid w:val="00C01D3A"/>
    <w:rsid w:val="00CE12D0"/>
    <w:rsid w:val="00CE734F"/>
    <w:rsid w:val="00D21E1A"/>
    <w:rsid w:val="00D4340B"/>
    <w:rsid w:val="00E12FA3"/>
    <w:rsid w:val="00E81F6E"/>
    <w:rsid w:val="00E92B62"/>
    <w:rsid w:val="00F175AD"/>
    <w:rsid w:val="00F602B6"/>
    <w:rsid w:val="00F6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DA46"/>
  <w15:chartTrackingRefBased/>
  <w15:docId w15:val="{CE62E509-7212-4F1E-83E2-9590970E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5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E4C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35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0354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54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E4C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E4C6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13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35BC"/>
  </w:style>
  <w:style w:type="paragraph" w:styleId="Sidefod">
    <w:name w:val="footer"/>
    <w:basedOn w:val="Normal"/>
    <w:link w:val="SidefodTegn"/>
    <w:uiPriority w:val="99"/>
    <w:unhideWhenUsed/>
    <w:rsid w:val="00713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752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Eskild Kirkegaard</dc:creator>
  <cp:keywords/>
  <dc:description/>
  <cp:lastModifiedBy>Pia Rosenørn Løvstrøm</cp:lastModifiedBy>
  <cp:revision>9</cp:revision>
  <dcterms:created xsi:type="dcterms:W3CDTF">2019-11-26T12:20:00Z</dcterms:created>
  <dcterms:modified xsi:type="dcterms:W3CDTF">2021-05-10T15:23:00Z</dcterms:modified>
</cp:coreProperties>
</file>