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B77243" w14:textId="38443433" w:rsidR="0022585A" w:rsidRPr="00E428D0" w:rsidRDefault="005703C7" w:rsidP="0022585A">
      <w:pPr>
        <w:spacing w:after="0"/>
        <w:rPr>
          <w:rFonts w:ascii="Times New Roman" w:hAnsi="Times New Roman" w:cs="Times New Roman"/>
          <w:b/>
          <w:sz w:val="36"/>
          <w:szCs w:val="36"/>
        </w:rPr>
      </w:pPr>
      <w:bookmarkStart w:id="0" w:name="_GoBack"/>
      <w:bookmarkEnd w:id="0"/>
      <w:r w:rsidRPr="00E428D0">
        <w:rPr>
          <w:rFonts w:ascii="Times New Roman" w:hAnsi="Times New Roman" w:cs="Times New Roman"/>
          <w:b/>
          <w:sz w:val="36"/>
          <w:szCs w:val="36"/>
        </w:rPr>
        <w:t xml:space="preserve">Baggrundsnotat </w:t>
      </w:r>
    </w:p>
    <w:p w14:paraId="2B9355A1" w14:textId="77777777" w:rsidR="005703C7" w:rsidRPr="00E428D0" w:rsidRDefault="005703C7" w:rsidP="0022585A">
      <w:pPr>
        <w:spacing w:after="0"/>
        <w:rPr>
          <w:rFonts w:ascii="Times New Roman" w:hAnsi="Times New Roman" w:cs="Times New Roman"/>
          <w:noProof/>
          <w:sz w:val="32"/>
          <w:szCs w:val="32"/>
        </w:rPr>
      </w:pPr>
    </w:p>
    <w:p w14:paraId="0BA73348" w14:textId="22DB7547" w:rsidR="00FF33F8" w:rsidRPr="00E428D0" w:rsidRDefault="005703C7" w:rsidP="00FF33F8">
      <w:pPr>
        <w:spacing w:after="0" w:line="276" w:lineRule="auto"/>
        <w:jc w:val="both"/>
        <w:rPr>
          <w:rFonts w:ascii="Times New Roman" w:hAnsi="Times New Roman" w:cs="Times New Roman"/>
          <w:b/>
          <w:sz w:val="32"/>
          <w:szCs w:val="32"/>
        </w:rPr>
      </w:pPr>
      <w:r w:rsidRPr="00E428D0">
        <w:rPr>
          <w:rFonts w:ascii="Times New Roman" w:hAnsi="Times New Roman" w:cs="Times New Roman"/>
          <w:b/>
          <w:sz w:val="32"/>
          <w:szCs w:val="32"/>
        </w:rPr>
        <w:t>Ø</w:t>
      </w:r>
      <w:r w:rsidR="005C1B08" w:rsidRPr="00E428D0">
        <w:rPr>
          <w:rFonts w:ascii="Times New Roman" w:hAnsi="Times New Roman" w:cs="Times New Roman"/>
          <w:b/>
          <w:sz w:val="32"/>
          <w:szCs w:val="32"/>
        </w:rPr>
        <w:t>konomiske forvaltnings</w:t>
      </w:r>
      <w:r w:rsidR="00FF33F8" w:rsidRPr="00E428D0">
        <w:rPr>
          <w:rFonts w:ascii="Times New Roman" w:hAnsi="Times New Roman" w:cs="Times New Roman"/>
          <w:b/>
          <w:sz w:val="32"/>
          <w:szCs w:val="32"/>
        </w:rPr>
        <w:t>principper</w:t>
      </w:r>
    </w:p>
    <w:p w14:paraId="167C663F" w14:textId="36D7D6DD" w:rsidR="00FF33F8" w:rsidRPr="00E428D0" w:rsidRDefault="005703C7" w:rsidP="00FF33F8">
      <w:pPr>
        <w:spacing w:after="0" w:line="276" w:lineRule="auto"/>
        <w:jc w:val="both"/>
        <w:rPr>
          <w:rFonts w:ascii="Times New Roman" w:hAnsi="Times New Roman" w:cs="Times New Roman"/>
          <w:b/>
          <w:sz w:val="28"/>
          <w:szCs w:val="28"/>
        </w:rPr>
      </w:pPr>
      <w:r w:rsidRPr="00E428D0">
        <w:rPr>
          <w:rFonts w:ascii="Times New Roman" w:hAnsi="Times New Roman" w:cs="Times New Roman"/>
          <w:b/>
          <w:sz w:val="28"/>
          <w:szCs w:val="28"/>
        </w:rPr>
        <w:t>Hilmar Ogmundsson og Peder Andersen</w:t>
      </w:r>
      <w:r w:rsidR="00FF33F8" w:rsidRPr="00E428D0">
        <w:rPr>
          <w:rFonts w:ascii="Times New Roman" w:hAnsi="Times New Roman" w:cs="Times New Roman"/>
          <w:b/>
          <w:sz w:val="28"/>
          <w:szCs w:val="28"/>
        </w:rPr>
        <w:tab/>
      </w:r>
      <w:r w:rsidR="00FF33F8" w:rsidRPr="00E428D0">
        <w:rPr>
          <w:rFonts w:ascii="Times New Roman" w:hAnsi="Times New Roman" w:cs="Times New Roman"/>
          <w:b/>
          <w:sz w:val="28"/>
          <w:szCs w:val="28"/>
        </w:rPr>
        <w:tab/>
      </w:r>
      <w:r w:rsidR="00FF33F8" w:rsidRPr="00E428D0">
        <w:rPr>
          <w:rFonts w:ascii="Times New Roman" w:hAnsi="Times New Roman" w:cs="Times New Roman"/>
          <w:b/>
          <w:sz w:val="28"/>
          <w:szCs w:val="28"/>
        </w:rPr>
        <w:tab/>
      </w:r>
      <w:r w:rsidR="00FF33F8" w:rsidRPr="00E428D0">
        <w:rPr>
          <w:rFonts w:ascii="Times New Roman" w:hAnsi="Times New Roman" w:cs="Times New Roman"/>
          <w:b/>
          <w:sz w:val="28"/>
          <w:szCs w:val="28"/>
        </w:rPr>
        <w:tab/>
      </w:r>
      <w:r w:rsidR="00FF33F8" w:rsidRPr="00E428D0">
        <w:rPr>
          <w:rFonts w:ascii="Times New Roman" w:hAnsi="Times New Roman" w:cs="Times New Roman"/>
          <w:b/>
          <w:sz w:val="28"/>
          <w:szCs w:val="28"/>
        </w:rPr>
        <w:tab/>
        <w:t xml:space="preserve">                </w:t>
      </w:r>
    </w:p>
    <w:p w14:paraId="55919EC8" w14:textId="7B598AF9" w:rsidR="00550F42" w:rsidRPr="00E428D0" w:rsidRDefault="00550F42" w:rsidP="00FF33F8">
      <w:pPr>
        <w:spacing w:after="0" w:line="276" w:lineRule="auto"/>
        <w:jc w:val="both"/>
        <w:rPr>
          <w:rFonts w:ascii="Times New Roman" w:hAnsi="Times New Roman" w:cs="Times New Roman"/>
          <w:b/>
          <w:sz w:val="24"/>
          <w:szCs w:val="24"/>
        </w:rPr>
      </w:pPr>
      <w:r w:rsidRPr="00E428D0">
        <w:rPr>
          <w:rFonts w:ascii="Times New Roman" w:hAnsi="Times New Roman" w:cs="Times New Roman"/>
          <w:b/>
          <w:sz w:val="24"/>
          <w:szCs w:val="24"/>
        </w:rPr>
        <w:t>Indledning</w:t>
      </w:r>
    </w:p>
    <w:p w14:paraId="4E854A2E" w14:textId="279C9179" w:rsidR="00550F42" w:rsidRPr="00E428D0" w:rsidRDefault="00550F42" w:rsidP="00550F42">
      <w:pPr>
        <w:spacing w:after="0" w:line="276" w:lineRule="auto"/>
        <w:jc w:val="both"/>
        <w:rPr>
          <w:rFonts w:ascii="Times New Roman" w:hAnsi="Times New Roman" w:cs="Times New Roman"/>
          <w:sz w:val="24"/>
          <w:szCs w:val="24"/>
        </w:rPr>
      </w:pPr>
      <w:r w:rsidRPr="00E428D0">
        <w:rPr>
          <w:rFonts w:ascii="Times New Roman" w:hAnsi="Times New Roman" w:cs="Times New Roman"/>
          <w:sz w:val="24"/>
          <w:szCs w:val="24"/>
        </w:rPr>
        <w:t xml:space="preserve">Fiskeriets økonomiske betydning er overordentlig stor: </w:t>
      </w:r>
    </w:p>
    <w:p w14:paraId="6A7B9349" w14:textId="77777777" w:rsidR="00550F42" w:rsidRPr="00E428D0" w:rsidRDefault="00550F42" w:rsidP="00550F42">
      <w:pPr>
        <w:pStyle w:val="Listeafsnit"/>
        <w:numPr>
          <w:ilvl w:val="0"/>
          <w:numId w:val="21"/>
        </w:numPr>
        <w:spacing w:after="0" w:line="276" w:lineRule="auto"/>
        <w:jc w:val="both"/>
        <w:rPr>
          <w:rFonts w:ascii="Times New Roman" w:hAnsi="Times New Roman" w:cs="Times New Roman"/>
          <w:sz w:val="24"/>
          <w:szCs w:val="24"/>
        </w:rPr>
      </w:pPr>
      <w:r w:rsidRPr="00E428D0">
        <w:rPr>
          <w:rFonts w:ascii="Times New Roman" w:hAnsi="Times New Roman" w:cs="Times New Roman"/>
          <w:sz w:val="24"/>
          <w:szCs w:val="24"/>
        </w:rPr>
        <w:t>Værdien af eksport af fisk og skaldyr udgør en endog meget stor del af den samlede eksport og er derfor også afgørende i forhold til handelsbalancen.</w:t>
      </w:r>
    </w:p>
    <w:p w14:paraId="21CE49CA" w14:textId="77777777" w:rsidR="00550F42" w:rsidRPr="00E428D0" w:rsidRDefault="00550F42" w:rsidP="00550F42">
      <w:pPr>
        <w:pStyle w:val="Listeafsnit"/>
        <w:numPr>
          <w:ilvl w:val="0"/>
          <w:numId w:val="21"/>
        </w:numPr>
        <w:spacing w:after="0" w:line="276" w:lineRule="auto"/>
        <w:jc w:val="both"/>
        <w:rPr>
          <w:rFonts w:ascii="Times New Roman" w:hAnsi="Times New Roman" w:cs="Times New Roman"/>
          <w:sz w:val="24"/>
          <w:szCs w:val="24"/>
        </w:rPr>
      </w:pPr>
      <w:r w:rsidRPr="00E428D0">
        <w:rPr>
          <w:rFonts w:ascii="Times New Roman" w:hAnsi="Times New Roman" w:cs="Times New Roman"/>
          <w:sz w:val="24"/>
          <w:szCs w:val="24"/>
        </w:rPr>
        <w:t xml:space="preserve">Fiskeriet er i direkte international konkurrence, og konkurrenceevnen i det havgående fiskeri efter især rejer er som det eneste erhverv i Grønland i top globalt set med en høj indtjening, med god aflønning af kapital, arbejdskraft og </w:t>
      </w:r>
      <w:r w:rsidR="0022585A" w:rsidRPr="00E428D0">
        <w:rPr>
          <w:rFonts w:ascii="Times New Roman" w:hAnsi="Times New Roman" w:cs="Times New Roman"/>
          <w:sz w:val="24"/>
          <w:szCs w:val="24"/>
        </w:rPr>
        <w:t xml:space="preserve">grundlag for at bidrage markant til fællesskabet med </w:t>
      </w:r>
      <w:r w:rsidRPr="00E428D0">
        <w:rPr>
          <w:rFonts w:ascii="Times New Roman" w:hAnsi="Times New Roman" w:cs="Times New Roman"/>
          <w:sz w:val="24"/>
          <w:szCs w:val="24"/>
        </w:rPr>
        <w:t>ressourcerenteafgifter.</w:t>
      </w:r>
    </w:p>
    <w:p w14:paraId="01F17DF0" w14:textId="44C89893" w:rsidR="00550F42" w:rsidRPr="00E428D0" w:rsidRDefault="00550F42" w:rsidP="00550F42">
      <w:pPr>
        <w:pStyle w:val="Listeafsnit"/>
        <w:numPr>
          <w:ilvl w:val="0"/>
          <w:numId w:val="21"/>
        </w:numPr>
        <w:spacing w:after="0" w:line="276" w:lineRule="auto"/>
        <w:jc w:val="both"/>
        <w:rPr>
          <w:rFonts w:ascii="Times New Roman" w:hAnsi="Times New Roman" w:cs="Times New Roman"/>
          <w:sz w:val="24"/>
          <w:szCs w:val="24"/>
        </w:rPr>
      </w:pPr>
      <w:r w:rsidRPr="00E428D0">
        <w:rPr>
          <w:rFonts w:ascii="Times New Roman" w:hAnsi="Times New Roman" w:cs="Times New Roman"/>
          <w:sz w:val="24"/>
          <w:szCs w:val="24"/>
        </w:rPr>
        <w:t xml:space="preserve">Der er afledte erhvervsmæssige ringvirkninger af fiskeriet, herunder logistik, </w:t>
      </w:r>
      <w:r w:rsidR="00C149A9" w:rsidRPr="00E428D0">
        <w:rPr>
          <w:rFonts w:ascii="Times New Roman" w:hAnsi="Times New Roman" w:cs="Times New Roman"/>
          <w:sz w:val="24"/>
          <w:szCs w:val="24"/>
        </w:rPr>
        <w:t xml:space="preserve">underleverandører i forhold til </w:t>
      </w:r>
      <w:r w:rsidRPr="00E428D0">
        <w:rPr>
          <w:rFonts w:ascii="Times New Roman" w:hAnsi="Times New Roman" w:cs="Times New Roman"/>
          <w:sz w:val="24"/>
          <w:szCs w:val="24"/>
        </w:rPr>
        <w:t xml:space="preserve">service og </w:t>
      </w:r>
      <w:r w:rsidR="00C149A9" w:rsidRPr="00E428D0">
        <w:rPr>
          <w:rFonts w:ascii="Times New Roman" w:hAnsi="Times New Roman" w:cs="Times New Roman"/>
          <w:sz w:val="24"/>
          <w:szCs w:val="24"/>
        </w:rPr>
        <w:t>varer mv.</w:t>
      </w:r>
    </w:p>
    <w:p w14:paraId="28791277" w14:textId="77777777" w:rsidR="00550F42" w:rsidRPr="00E428D0" w:rsidRDefault="00550F42" w:rsidP="00550F42">
      <w:pPr>
        <w:pStyle w:val="Listeafsnit"/>
        <w:numPr>
          <w:ilvl w:val="0"/>
          <w:numId w:val="21"/>
        </w:numPr>
        <w:spacing w:after="0" w:line="276" w:lineRule="auto"/>
        <w:jc w:val="both"/>
        <w:rPr>
          <w:rFonts w:ascii="Times New Roman" w:hAnsi="Times New Roman" w:cs="Times New Roman"/>
          <w:sz w:val="24"/>
          <w:szCs w:val="24"/>
        </w:rPr>
      </w:pPr>
      <w:r w:rsidRPr="00E428D0">
        <w:rPr>
          <w:rFonts w:ascii="Times New Roman" w:hAnsi="Times New Roman" w:cs="Times New Roman"/>
          <w:sz w:val="24"/>
          <w:szCs w:val="24"/>
        </w:rPr>
        <w:t xml:space="preserve">De samlede indtægter fra alle fiskerier for Landskassen fra ressourcerenteafgifter udgjorde i 2018 knap 430 mio. kr. Dette svarer til 6,2 % af selvstyrets samlede indtægter. </w:t>
      </w:r>
    </w:p>
    <w:p w14:paraId="19D8F81B" w14:textId="77777777" w:rsidR="005571FD" w:rsidRPr="00E428D0" w:rsidRDefault="005571FD" w:rsidP="005571FD">
      <w:pPr>
        <w:pStyle w:val="Listeafsnit"/>
        <w:numPr>
          <w:ilvl w:val="0"/>
          <w:numId w:val="21"/>
        </w:numPr>
        <w:spacing w:after="0" w:line="276" w:lineRule="auto"/>
        <w:jc w:val="both"/>
        <w:rPr>
          <w:rFonts w:ascii="Times New Roman" w:hAnsi="Times New Roman" w:cs="Times New Roman"/>
          <w:sz w:val="24"/>
          <w:szCs w:val="24"/>
        </w:rPr>
      </w:pPr>
      <w:r w:rsidRPr="00E428D0">
        <w:rPr>
          <w:rFonts w:ascii="Times New Roman" w:hAnsi="Times New Roman" w:cs="Times New Roman"/>
          <w:sz w:val="24"/>
          <w:szCs w:val="24"/>
        </w:rPr>
        <w:t xml:space="preserve">Hertil kommer offentlige indtægter på ca. 900 mio.kr. fra skattebetalinger fra fiskeriselskaber og fiskere i form af selskabs- og udbytteskatter samt A-skatter. </w:t>
      </w:r>
    </w:p>
    <w:p w14:paraId="33B2E2F9" w14:textId="77777777" w:rsidR="00C149A9" w:rsidRPr="00E428D0" w:rsidRDefault="00C149A9" w:rsidP="00550F42">
      <w:pPr>
        <w:pStyle w:val="Listeafsnit"/>
        <w:numPr>
          <w:ilvl w:val="0"/>
          <w:numId w:val="21"/>
        </w:numPr>
        <w:spacing w:after="0" w:line="276" w:lineRule="auto"/>
        <w:jc w:val="both"/>
        <w:rPr>
          <w:rFonts w:ascii="Times New Roman" w:hAnsi="Times New Roman" w:cs="Times New Roman"/>
          <w:sz w:val="24"/>
          <w:szCs w:val="24"/>
        </w:rPr>
      </w:pPr>
      <w:r w:rsidRPr="00E428D0">
        <w:rPr>
          <w:rFonts w:ascii="Times New Roman" w:hAnsi="Times New Roman" w:cs="Times New Roman"/>
          <w:sz w:val="24"/>
          <w:szCs w:val="24"/>
        </w:rPr>
        <w:t>Fiskeriet generer beskæftigelse og indtjening til gavn for mange familierne, ligesom flere af landets kommuner er meget afhængige af et vedvarende og effektivt fiskeri.</w:t>
      </w:r>
    </w:p>
    <w:p w14:paraId="70BA4904" w14:textId="77777777" w:rsidR="00B103EE" w:rsidRPr="00E428D0" w:rsidRDefault="00B103EE" w:rsidP="00FF33F8">
      <w:pPr>
        <w:spacing w:after="0" w:line="276" w:lineRule="auto"/>
        <w:jc w:val="both"/>
        <w:rPr>
          <w:rFonts w:ascii="Times New Roman" w:hAnsi="Times New Roman" w:cs="Times New Roman"/>
          <w:b/>
          <w:sz w:val="24"/>
          <w:szCs w:val="24"/>
        </w:rPr>
      </w:pPr>
    </w:p>
    <w:p w14:paraId="35900122" w14:textId="77777777" w:rsidR="00D82637" w:rsidRPr="00E428D0" w:rsidRDefault="000B0726" w:rsidP="00FF33F8">
      <w:pPr>
        <w:spacing w:after="0" w:line="276" w:lineRule="auto"/>
        <w:jc w:val="both"/>
        <w:rPr>
          <w:rFonts w:ascii="Times New Roman" w:hAnsi="Times New Roman" w:cs="Times New Roman"/>
          <w:b/>
          <w:sz w:val="24"/>
          <w:szCs w:val="24"/>
        </w:rPr>
      </w:pPr>
      <w:r w:rsidRPr="00E428D0">
        <w:rPr>
          <w:rFonts w:ascii="Times New Roman" w:hAnsi="Times New Roman" w:cs="Times New Roman"/>
          <w:b/>
          <w:sz w:val="24"/>
          <w:szCs w:val="24"/>
        </w:rPr>
        <w:t xml:space="preserve">1. </w:t>
      </w:r>
      <w:r w:rsidR="00D82637" w:rsidRPr="00E428D0">
        <w:rPr>
          <w:rFonts w:ascii="Times New Roman" w:hAnsi="Times New Roman" w:cs="Times New Roman"/>
          <w:b/>
          <w:sz w:val="24"/>
          <w:szCs w:val="24"/>
        </w:rPr>
        <w:t>Principper for at øge økonomisk effektiv regulering af fiskerier</w:t>
      </w:r>
    </w:p>
    <w:p w14:paraId="708857BB" w14:textId="77777777" w:rsidR="003B7ADD" w:rsidRPr="00E428D0" w:rsidRDefault="003B7ADD" w:rsidP="00FF33F8">
      <w:pPr>
        <w:spacing w:after="0" w:line="276" w:lineRule="auto"/>
        <w:jc w:val="both"/>
        <w:rPr>
          <w:rFonts w:ascii="Times New Roman" w:hAnsi="Times New Roman" w:cs="Times New Roman"/>
        </w:rPr>
      </w:pPr>
      <w:r w:rsidRPr="00E428D0">
        <w:rPr>
          <w:rFonts w:ascii="Times New Roman" w:hAnsi="Times New Roman" w:cs="Times New Roman"/>
        </w:rPr>
        <w:t xml:space="preserve">En effektiv udnyttelse af et samfunds naturkapital som en fiskeressource er </w:t>
      </w:r>
      <w:r w:rsidR="00C149A9" w:rsidRPr="00E428D0">
        <w:rPr>
          <w:rFonts w:ascii="Times New Roman" w:hAnsi="Times New Roman" w:cs="Times New Roman"/>
        </w:rPr>
        <w:t xml:space="preserve">således </w:t>
      </w:r>
      <w:r w:rsidRPr="00E428D0">
        <w:rPr>
          <w:rFonts w:ascii="Times New Roman" w:hAnsi="Times New Roman" w:cs="Times New Roman"/>
        </w:rPr>
        <w:t>afgørende, når naturkapitalen udgør et stort og økonomisk afgørende grundlag for samfundets aktuelle og fremtidige velstandsniveau. Derfor er overvejelser om reguleringer og de mulige offentlige indtægter i form af betaling for retten til at udnytte naturressourcerne helt nødvendige for samfundets fortsatte velstandsudvikling.</w:t>
      </w:r>
    </w:p>
    <w:p w14:paraId="399A8DBB" w14:textId="77777777" w:rsidR="00FF33F8" w:rsidRPr="00E428D0" w:rsidRDefault="00FF33F8" w:rsidP="00FF33F8">
      <w:pPr>
        <w:spacing w:after="0" w:line="276" w:lineRule="auto"/>
        <w:jc w:val="both"/>
        <w:rPr>
          <w:rFonts w:ascii="Times New Roman" w:hAnsi="Times New Roman" w:cs="Times New Roman"/>
        </w:rPr>
      </w:pPr>
    </w:p>
    <w:p w14:paraId="793C0EE1" w14:textId="03A8E2EE" w:rsidR="003B7ADD" w:rsidRPr="00E428D0" w:rsidRDefault="00454984" w:rsidP="00FF33F8">
      <w:pPr>
        <w:spacing w:after="0" w:line="276" w:lineRule="auto"/>
        <w:jc w:val="both"/>
        <w:rPr>
          <w:rFonts w:ascii="Times New Roman" w:hAnsi="Times New Roman" w:cs="Times New Roman"/>
        </w:rPr>
      </w:pPr>
      <w:r w:rsidRPr="00E428D0">
        <w:rPr>
          <w:rFonts w:ascii="Times New Roman" w:hAnsi="Times New Roman" w:cs="Times New Roman"/>
        </w:rPr>
        <w:t>Kommissionen lægger til grund, at e</w:t>
      </w:r>
      <w:r w:rsidR="003B7ADD" w:rsidRPr="00E428D0">
        <w:rPr>
          <w:rFonts w:ascii="Times New Roman" w:hAnsi="Times New Roman" w:cs="Times New Roman"/>
        </w:rPr>
        <w:t xml:space="preserve">t frit, ureguleret fiskeri betyder en biologisk </w:t>
      </w:r>
      <w:r w:rsidRPr="00E428D0">
        <w:rPr>
          <w:rFonts w:ascii="Times New Roman" w:hAnsi="Times New Roman" w:cs="Times New Roman"/>
        </w:rPr>
        <w:t>såvel som en</w:t>
      </w:r>
      <w:r w:rsidR="003B7ADD" w:rsidRPr="00E428D0">
        <w:rPr>
          <w:rFonts w:ascii="Times New Roman" w:hAnsi="Times New Roman" w:cs="Times New Roman"/>
        </w:rPr>
        <w:t xml:space="preserve"> økonomisk dårlig udnyttelse af et lands fiskerimuligheder. Et fiskeri, der ikke er reguleret efter sunde biologiske og økonomiske principper</w:t>
      </w:r>
      <w:r w:rsidR="001A602D" w:rsidRPr="00E428D0">
        <w:rPr>
          <w:rFonts w:ascii="Times New Roman" w:hAnsi="Times New Roman" w:cs="Times New Roman"/>
        </w:rPr>
        <w:t>,</w:t>
      </w:r>
      <w:r w:rsidR="003B7ADD" w:rsidRPr="00E428D0">
        <w:rPr>
          <w:rFonts w:ascii="Times New Roman" w:hAnsi="Times New Roman" w:cs="Times New Roman"/>
        </w:rPr>
        <w:t xml:space="preserve"> forhindrer en langsigtet planlægning. Dette resulterer i såvel et privat- som samfundsøkonomisk dårligt resultat.</w:t>
      </w:r>
    </w:p>
    <w:p w14:paraId="1013C6AD" w14:textId="77777777" w:rsidR="00FF33F8" w:rsidRPr="00E428D0" w:rsidRDefault="00FF33F8" w:rsidP="00FF33F8">
      <w:pPr>
        <w:spacing w:after="0" w:line="276" w:lineRule="auto"/>
        <w:jc w:val="both"/>
        <w:rPr>
          <w:rFonts w:ascii="Times New Roman" w:hAnsi="Times New Roman" w:cs="Times New Roman"/>
        </w:rPr>
      </w:pPr>
    </w:p>
    <w:p w14:paraId="61B994EA" w14:textId="5F30D148" w:rsidR="001A4E55" w:rsidRPr="00E428D0" w:rsidRDefault="00454984" w:rsidP="00FF33F8">
      <w:pPr>
        <w:spacing w:after="0" w:line="276" w:lineRule="auto"/>
        <w:jc w:val="both"/>
        <w:rPr>
          <w:rFonts w:ascii="Times New Roman" w:hAnsi="Times New Roman" w:cs="Times New Roman"/>
        </w:rPr>
      </w:pPr>
      <w:r w:rsidRPr="00E428D0">
        <w:rPr>
          <w:rFonts w:ascii="Times New Roman" w:hAnsi="Times New Roman" w:cs="Times New Roman"/>
        </w:rPr>
        <w:t>Som det fremgår af regneeksemplerne i oplægget</w:t>
      </w:r>
      <w:r w:rsidR="001A4E55" w:rsidRPr="00E428D0">
        <w:rPr>
          <w:rFonts w:ascii="Times New Roman" w:hAnsi="Times New Roman" w:cs="Times New Roman"/>
        </w:rPr>
        <w:t xml:space="preserve"> kan </w:t>
      </w:r>
      <w:r w:rsidRPr="00E428D0">
        <w:rPr>
          <w:rFonts w:ascii="Times New Roman" w:hAnsi="Times New Roman" w:cs="Times New Roman"/>
        </w:rPr>
        <w:t xml:space="preserve">det </w:t>
      </w:r>
      <w:r w:rsidR="001A4E55" w:rsidRPr="00E428D0">
        <w:rPr>
          <w:rFonts w:ascii="Times New Roman" w:hAnsi="Times New Roman" w:cs="Times New Roman"/>
        </w:rPr>
        <w:t xml:space="preserve">nemt påvises, at ressourcerenten </w:t>
      </w:r>
      <w:r w:rsidR="00E83673" w:rsidRPr="00E428D0">
        <w:rPr>
          <w:rFonts w:ascii="Times New Roman" w:hAnsi="Times New Roman" w:cs="Times New Roman"/>
        </w:rPr>
        <w:t xml:space="preserve">gradvist </w:t>
      </w:r>
      <w:r w:rsidR="001A4E55" w:rsidRPr="00E428D0">
        <w:rPr>
          <w:rFonts w:ascii="Times New Roman" w:hAnsi="Times New Roman" w:cs="Times New Roman"/>
        </w:rPr>
        <w:t>vil forsvinde, hvis der åbnes for frit fiskeri, da flere vil begynde i fiskeriet. Og det øgede fiskeritryk vil reducere bestanden, indtil fiskerne tjener det samme som i andre erhverv. Uden forvaltning vil ressourcerenten derfor være nul.</w:t>
      </w:r>
    </w:p>
    <w:p w14:paraId="2792CC72" w14:textId="77777777" w:rsidR="00FF33F8" w:rsidRPr="00E428D0" w:rsidRDefault="00FF33F8" w:rsidP="00FF33F8">
      <w:pPr>
        <w:spacing w:after="0" w:line="276" w:lineRule="auto"/>
        <w:jc w:val="both"/>
        <w:rPr>
          <w:rFonts w:ascii="Times New Roman" w:hAnsi="Times New Roman" w:cs="Times New Roman"/>
        </w:rPr>
      </w:pPr>
    </w:p>
    <w:p w14:paraId="45B9F96C" w14:textId="36A96D77" w:rsidR="00BF1105" w:rsidRPr="00E428D0" w:rsidRDefault="00BF1105" w:rsidP="00FF33F8">
      <w:pPr>
        <w:spacing w:after="0" w:line="276" w:lineRule="auto"/>
        <w:jc w:val="both"/>
        <w:rPr>
          <w:rFonts w:ascii="Times New Roman" w:hAnsi="Times New Roman" w:cs="Times New Roman"/>
        </w:rPr>
      </w:pPr>
      <w:r w:rsidRPr="00E428D0">
        <w:rPr>
          <w:rFonts w:ascii="Times New Roman" w:hAnsi="Times New Roman" w:cs="Times New Roman"/>
        </w:rPr>
        <w:t>Et frit, ureguleret fiskeri betyder i realiteten</w:t>
      </w:r>
      <w:r w:rsidR="00320F96" w:rsidRPr="00E428D0">
        <w:rPr>
          <w:rFonts w:ascii="Times New Roman" w:hAnsi="Times New Roman" w:cs="Times New Roman"/>
        </w:rPr>
        <w:t>,</w:t>
      </w:r>
      <w:r w:rsidRPr="00E428D0">
        <w:rPr>
          <w:rFonts w:ascii="Times New Roman" w:hAnsi="Times New Roman" w:cs="Times New Roman"/>
        </w:rPr>
        <w:t xml:space="preserve"> at der tages massivt forskud på erhvervets og samfundets fremtidige indtjenings- og beskæftigelsesmuligheder. I værste tilfælde forårsage</w:t>
      </w:r>
      <w:r w:rsidR="00320F96" w:rsidRPr="00E428D0">
        <w:rPr>
          <w:rFonts w:ascii="Times New Roman" w:hAnsi="Times New Roman" w:cs="Times New Roman"/>
        </w:rPr>
        <w:t>r</w:t>
      </w:r>
      <w:r w:rsidRPr="00E428D0">
        <w:rPr>
          <w:rFonts w:ascii="Times New Roman" w:hAnsi="Times New Roman" w:cs="Times New Roman"/>
        </w:rPr>
        <w:t xml:space="preserve"> de</w:t>
      </w:r>
      <w:r w:rsidR="00320F96" w:rsidRPr="00E428D0">
        <w:rPr>
          <w:rFonts w:ascii="Times New Roman" w:hAnsi="Times New Roman" w:cs="Times New Roman"/>
        </w:rPr>
        <w:t>t også</w:t>
      </w:r>
      <w:r w:rsidRPr="00E428D0">
        <w:rPr>
          <w:rFonts w:ascii="Times New Roman" w:hAnsi="Times New Roman" w:cs="Times New Roman"/>
        </w:rPr>
        <w:t xml:space="preserve"> uoprettelige skader på fiskebestandens evne til at regenerere.</w:t>
      </w:r>
    </w:p>
    <w:p w14:paraId="0AA26D11" w14:textId="77777777" w:rsidR="00FF33F8" w:rsidRPr="00E428D0" w:rsidRDefault="00FF33F8" w:rsidP="00FF33F8">
      <w:pPr>
        <w:spacing w:after="0" w:line="276" w:lineRule="auto"/>
        <w:jc w:val="both"/>
        <w:rPr>
          <w:rFonts w:ascii="Times New Roman" w:hAnsi="Times New Roman" w:cs="Times New Roman"/>
        </w:rPr>
      </w:pPr>
    </w:p>
    <w:p w14:paraId="143EEDEF" w14:textId="77777777" w:rsidR="003B7ADD" w:rsidRPr="00E428D0" w:rsidRDefault="003B7ADD" w:rsidP="00FF33F8">
      <w:pPr>
        <w:spacing w:after="0" w:line="276" w:lineRule="auto"/>
        <w:jc w:val="both"/>
        <w:rPr>
          <w:rFonts w:ascii="Times New Roman" w:hAnsi="Times New Roman" w:cs="Times New Roman"/>
        </w:rPr>
      </w:pPr>
      <w:r w:rsidRPr="00E428D0">
        <w:rPr>
          <w:rFonts w:ascii="Times New Roman" w:hAnsi="Times New Roman" w:cs="Times New Roman"/>
        </w:rPr>
        <w:lastRenderedPageBreak/>
        <w:t xml:space="preserve">Et fornuftigt reguleret fiskeri vil være baseret på, at den enkelte fisker og virksomhed kender </w:t>
      </w:r>
      <w:r w:rsidR="00A9083B" w:rsidRPr="00E428D0">
        <w:rPr>
          <w:rFonts w:ascii="Times New Roman" w:hAnsi="Times New Roman" w:cs="Times New Roman"/>
        </w:rPr>
        <w:t xml:space="preserve">reguleringerne </w:t>
      </w:r>
      <w:r w:rsidRPr="00E428D0">
        <w:rPr>
          <w:rFonts w:ascii="Times New Roman" w:hAnsi="Times New Roman" w:cs="Times New Roman"/>
        </w:rPr>
        <w:t>her og nu og mange år ud i fremtiden</w:t>
      </w:r>
      <w:r w:rsidR="00A9083B" w:rsidRPr="00E428D0">
        <w:rPr>
          <w:rFonts w:ascii="Times New Roman" w:hAnsi="Times New Roman" w:cs="Times New Roman"/>
        </w:rPr>
        <w:t>. Dette vil reducere usikkerheden og gøre en langsigtet planlægning langt lettere</w:t>
      </w:r>
      <w:r w:rsidRPr="00E428D0">
        <w:rPr>
          <w:rFonts w:ascii="Times New Roman" w:hAnsi="Times New Roman" w:cs="Times New Roman"/>
        </w:rPr>
        <w:t>, selv</w:t>
      </w:r>
      <w:r w:rsidR="00A9083B" w:rsidRPr="00E428D0">
        <w:rPr>
          <w:rFonts w:ascii="Times New Roman" w:hAnsi="Times New Roman" w:cs="Times New Roman"/>
        </w:rPr>
        <w:t xml:space="preserve"> om der altid vil være en usikkerhed om bestandene og dermed kvoterne og om priserne. Et fornuftigt reguleret fiskeri bør ikke være baseret på detailregulering, kvoterne bør være fastsat på et biologisk bæredygtigt niveau, og fiskerimulighederne bør tildeles ud fra en lang tidshorisont.</w:t>
      </w:r>
    </w:p>
    <w:p w14:paraId="4D3AAB9C" w14:textId="77777777" w:rsidR="00FF33F8" w:rsidRPr="00E428D0" w:rsidRDefault="00FF33F8" w:rsidP="00FF33F8">
      <w:pPr>
        <w:spacing w:after="0" w:line="276" w:lineRule="auto"/>
        <w:jc w:val="both"/>
        <w:rPr>
          <w:rFonts w:ascii="Times New Roman" w:hAnsi="Times New Roman" w:cs="Times New Roman"/>
        </w:rPr>
      </w:pPr>
    </w:p>
    <w:p w14:paraId="5ED66BF1" w14:textId="77777777" w:rsidR="00BF1105" w:rsidRPr="00E428D0" w:rsidRDefault="00BF1105" w:rsidP="00FF33F8">
      <w:pPr>
        <w:spacing w:after="0" w:line="276" w:lineRule="auto"/>
        <w:jc w:val="both"/>
        <w:rPr>
          <w:rFonts w:ascii="Times New Roman" w:hAnsi="Times New Roman" w:cs="Times New Roman"/>
        </w:rPr>
      </w:pPr>
      <w:r w:rsidRPr="00E428D0">
        <w:rPr>
          <w:rFonts w:ascii="Times New Roman" w:hAnsi="Times New Roman" w:cs="Times New Roman"/>
        </w:rPr>
        <w:t xml:space="preserve">I modsætning </w:t>
      </w:r>
      <w:r w:rsidR="001A602D" w:rsidRPr="00E428D0">
        <w:rPr>
          <w:rFonts w:ascii="Times New Roman" w:hAnsi="Times New Roman" w:cs="Times New Roman"/>
        </w:rPr>
        <w:t xml:space="preserve">til et </w:t>
      </w:r>
      <w:r w:rsidRPr="00E428D0">
        <w:rPr>
          <w:rFonts w:ascii="Times New Roman" w:hAnsi="Times New Roman" w:cs="Times New Roman"/>
        </w:rPr>
        <w:t xml:space="preserve">frit fiskeri vil fiskebestanden ved reguleret fiskeri kunne reproducere sig og udnyttes </w:t>
      </w:r>
      <w:r w:rsidR="00320F96" w:rsidRPr="00E428D0">
        <w:rPr>
          <w:rFonts w:ascii="Times New Roman" w:hAnsi="Times New Roman" w:cs="Times New Roman"/>
        </w:rPr>
        <w:t xml:space="preserve">bæredygtigt </w:t>
      </w:r>
      <w:r w:rsidRPr="00E428D0">
        <w:rPr>
          <w:rFonts w:ascii="Times New Roman" w:hAnsi="Times New Roman" w:cs="Times New Roman"/>
        </w:rPr>
        <w:t>på ubestemt tid</w:t>
      </w:r>
      <w:r w:rsidR="00320F96" w:rsidRPr="00E428D0">
        <w:rPr>
          <w:rFonts w:ascii="Times New Roman" w:hAnsi="Times New Roman" w:cs="Times New Roman"/>
        </w:rPr>
        <w:t>,</w:t>
      </w:r>
      <w:r w:rsidRPr="00E428D0">
        <w:rPr>
          <w:rFonts w:ascii="Times New Roman" w:hAnsi="Times New Roman" w:cs="Times New Roman"/>
        </w:rPr>
        <w:t xml:space="preserve"> hvilket vil kunne generere indtjening og beskæftigelse </w:t>
      </w:r>
      <w:r w:rsidR="00320F96" w:rsidRPr="00E428D0">
        <w:rPr>
          <w:rFonts w:ascii="Times New Roman" w:hAnsi="Times New Roman" w:cs="Times New Roman"/>
        </w:rPr>
        <w:t xml:space="preserve">også </w:t>
      </w:r>
      <w:r w:rsidRPr="00E428D0">
        <w:rPr>
          <w:rFonts w:ascii="Times New Roman" w:hAnsi="Times New Roman" w:cs="Times New Roman"/>
        </w:rPr>
        <w:t>for de fremtidige generationer.</w:t>
      </w:r>
    </w:p>
    <w:p w14:paraId="62F7E872" w14:textId="77777777" w:rsidR="00BF1105" w:rsidRPr="00E428D0" w:rsidRDefault="00BF1105" w:rsidP="00FF33F8">
      <w:pPr>
        <w:spacing w:after="0" w:line="276" w:lineRule="auto"/>
        <w:jc w:val="both"/>
        <w:rPr>
          <w:rFonts w:ascii="Times New Roman" w:hAnsi="Times New Roman" w:cs="Times New Roman"/>
        </w:rPr>
      </w:pPr>
    </w:p>
    <w:p w14:paraId="5B9D4CD5" w14:textId="77777777" w:rsidR="00C52DF6" w:rsidRPr="00E428D0" w:rsidRDefault="000B0726" w:rsidP="00FF33F8">
      <w:pPr>
        <w:spacing w:after="0" w:line="276" w:lineRule="auto"/>
        <w:jc w:val="both"/>
        <w:rPr>
          <w:rFonts w:ascii="Times New Roman" w:hAnsi="Times New Roman" w:cs="Times New Roman"/>
          <w:b/>
          <w:sz w:val="24"/>
          <w:szCs w:val="24"/>
        </w:rPr>
      </w:pPr>
      <w:r w:rsidRPr="00E428D0">
        <w:rPr>
          <w:rFonts w:ascii="Times New Roman" w:hAnsi="Times New Roman" w:cs="Times New Roman"/>
          <w:b/>
        </w:rPr>
        <w:t xml:space="preserve">2. </w:t>
      </w:r>
      <w:r w:rsidR="00A9083B" w:rsidRPr="00E428D0">
        <w:rPr>
          <w:rFonts w:ascii="Times New Roman" w:hAnsi="Times New Roman" w:cs="Times New Roman"/>
          <w:b/>
          <w:sz w:val="24"/>
          <w:szCs w:val="24"/>
        </w:rPr>
        <w:t xml:space="preserve">Fiskeripolitikkens diamant </w:t>
      </w:r>
      <w:r w:rsidR="00C52DF6" w:rsidRPr="00E428D0">
        <w:rPr>
          <w:rFonts w:ascii="Times New Roman" w:hAnsi="Times New Roman" w:cs="Times New Roman"/>
          <w:b/>
          <w:sz w:val="24"/>
          <w:szCs w:val="24"/>
        </w:rPr>
        <w:t>– fire centrale egenskaber</w:t>
      </w:r>
    </w:p>
    <w:p w14:paraId="3C99650A" w14:textId="77777777" w:rsidR="00C52DF6" w:rsidRPr="00E428D0" w:rsidRDefault="003B3435" w:rsidP="00FF33F8">
      <w:pPr>
        <w:spacing w:after="0" w:line="276" w:lineRule="auto"/>
        <w:jc w:val="both"/>
        <w:rPr>
          <w:rFonts w:ascii="Times New Roman" w:hAnsi="Times New Roman" w:cs="Times New Roman"/>
        </w:rPr>
      </w:pPr>
      <w:r w:rsidRPr="00E428D0">
        <w:rPr>
          <w:rFonts w:ascii="Times New Roman" w:hAnsi="Times New Roman" w:cs="Times New Roman"/>
        </w:rPr>
        <w:t xml:space="preserve">Fiskeripolitikken har fire </w:t>
      </w:r>
      <w:r w:rsidR="00C52DF6" w:rsidRPr="00E428D0">
        <w:rPr>
          <w:rFonts w:ascii="Times New Roman" w:hAnsi="Times New Roman" w:cs="Times New Roman"/>
        </w:rPr>
        <w:t>egenskaber</w:t>
      </w:r>
      <w:r w:rsidRPr="00E428D0">
        <w:rPr>
          <w:rFonts w:ascii="Times New Roman" w:hAnsi="Times New Roman" w:cs="Times New Roman"/>
        </w:rPr>
        <w:t>, som er vigtige for at sikre et højt langsigtet økonomisk afkast fra fiskeriet, herunder en høj ressourcerente. Ressourcerenten er et mål for, hvor meget, der er tilbage, når alle har fået en normal aflønning i fiskeriet. De fire e</w:t>
      </w:r>
      <w:r w:rsidR="00C52DF6" w:rsidRPr="00E428D0">
        <w:rPr>
          <w:rFonts w:ascii="Times New Roman" w:hAnsi="Times New Roman" w:cs="Times New Roman"/>
        </w:rPr>
        <w:t>genskaber</w:t>
      </w:r>
      <w:r w:rsidRPr="00E428D0">
        <w:rPr>
          <w:rFonts w:ascii="Times New Roman" w:hAnsi="Times New Roman" w:cs="Times New Roman"/>
        </w:rPr>
        <w:t xml:space="preserve"> </w:t>
      </w:r>
      <w:r w:rsidR="00040372" w:rsidRPr="00E428D0">
        <w:rPr>
          <w:rFonts w:ascii="Times New Roman" w:hAnsi="Times New Roman" w:cs="Times New Roman"/>
        </w:rPr>
        <w:t xml:space="preserve">for </w:t>
      </w:r>
      <w:r w:rsidRPr="00E428D0">
        <w:rPr>
          <w:rFonts w:ascii="Times New Roman" w:hAnsi="Times New Roman" w:cs="Times New Roman"/>
        </w:rPr>
        <w:t xml:space="preserve">fiskeripolitikken, ofte kaldet diamantens fire </w:t>
      </w:r>
      <w:r w:rsidR="00C52DF6" w:rsidRPr="00E428D0">
        <w:rPr>
          <w:rFonts w:ascii="Times New Roman" w:hAnsi="Times New Roman" w:cs="Times New Roman"/>
        </w:rPr>
        <w:t>egenskaber</w:t>
      </w:r>
      <w:r w:rsidR="001A602D" w:rsidRPr="00E428D0">
        <w:rPr>
          <w:rFonts w:ascii="Times New Roman" w:hAnsi="Times New Roman" w:cs="Times New Roman"/>
        </w:rPr>
        <w:t>,</w:t>
      </w:r>
      <w:r w:rsidR="00C52DF6" w:rsidRPr="00E428D0">
        <w:rPr>
          <w:rFonts w:ascii="Times New Roman" w:hAnsi="Times New Roman" w:cs="Times New Roman"/>
        </w:rPr>
        <w:t xml:space="preserve"> </w:t>
      </w:r>
      <w:r w:rsidRPr="00E428D0">
        <w:rPr>
          <w:rFonts w:ascii="Times New Roman" w:hAnsi="Times New Roman" w:cs="Times New Roman"/>
        </w:rPr>
        <w:t>består af:</w:t>
      </w:r>
    </w:p>
    <w:p w14:paraId="63C60C6B" w14:textId="77777777" w:rsidR="00FF33F8" w:rsidRPr="00E428D0" w:rsidRDefault="00FF33F8" w:rsidP="00FF33F8">
      <w:pPr>
        <w:spacing w:after="0" w:line="276" w:lineRule="auto"/>
        <w:jc w:val="both"/>
        <w:rPr>
          <w:rFonts w:ascii="Times New Roman" w:hAnsi="Times New Roman" w:cs="Times New Roman"/>
          <w:b/>
        </w:rPr>
      </w:pPr>
    </w:p>
    <w:p w14:paraId="3FD75244" w14:textId="77777777" w:rsidR="00B32C5F" w:rsidRPr="00E428D0" w:rsidRDefault="00040372" w:rsidP="00FF33F8">
      <w:pPr>
        <w:pStyle w:val="Listeafsnit"/>
        <w:numPr>
          <w:ilvl w:val="0"/>
          <w:numId w:val="17"/>
        </w:numPr>
        <w:spacing w:after="0" w:line="276" w:lineRule="auto"/>
        <w:jc w:val="both"/>
        <w:rPr>
          <w:rFonts w:ascii="Times New Roman" w:hAnsi="Times New Roman" w:cs="Times New Roman"/>
        </w:rPr>
      </w:pPr>
      <w:r w:rsidRPr="00E428D0">
        <w:rPr>
          <w:rFonts w:ascii="Times New Roman" w:hAnsi="Times New Roman" w:cs="Times New Roman"/>
        </w:rPr>
        <w:t>Eksklusivitet</w:t>
      </w:r>
      <w:r w:rsidR="00B1676F" w:rsidRPr="00E428D0">
        <w:rPr>
          <w:rFonts w:ascii="Times New Roman" w:hAnsi="Times New Roman" w:cs="Times New Roman"/>
        </w:rPr>
        <w:t xml:space="preserve"> mht. rettigheden, dvs. har </w:t>
      </w:r>
      <w:r w:rsidR="003B3435" w:rsidRPr="00E428D0">
        <w:rPr>
          <w:rFonts w:ascii="Times New Roman" w:hAnsi="Times New Roman" w:cs="Times New Roman"/>
        </w:rPr>
        <w:t xml:space="preserve">fiskeren </w:t>
      </w:r>
      <w:r w:rsidR="00A9083B" w:rsidRPr="00E428D0">
        <w:rPr>
          <w:rFonts w:ascii="Times New Roman" w:hAnsi="Times New Roman" w:cs="Times New Roman"/>
        </w:rPr>
        <w:t xml:space="preserve">sin </w:t>
      </w:r>
      <w:r w:rsidR="003B3435" w:rsidRPr="00E428D0">
        <w:rPr>
          <w:rFonts w:ascii="Times New Roman" w:hAnsi="Times New Roman" w:cs="Times New Roman"/>
        </w:rPr>
        <w:t>fangstrettighed</w:t>
      </w:r>
      <w:r w:rsidR="00A9083B" w:rsidRPr="00E428D0">
        <w:rPr>
          <w:rFonts w:ascii="Times New Roman" w:hAnsi="Times New Roman" w:cs="Times New Roman"/>
        </w:rPr>
        <w:t xml:space="preserve"> af kvoten alene</w:t>
      </w:r>
      <w:r w:rsidR="00B1676F" w:rsidRPr="00E428D0">
        <w:rPr>
          <w:rFonts w:ascii="Times New Roman" w:hAnsi="Times New Roman" w:cs="Times New Roman"/>
        </w:rPr>
        <w:t>.</w:t>
      </w:r>
    </w:p>
    <w:p w14:paraId="427BDC09" w14:textId="77777777" w:rsidR="00FF33F8" w:rsidRPr="00E428D0" w:rsidRDefault="00FF33F8" w:rsidP="00FF33F8">
      <w:pPr>
        <w:pStyle w:val="Listeafsnit"/>
        <w:spacing w:after="0" w:line="240" w:lineRule="auto"/>
        <w:jc w:val="both"/>
        <w:rPr>
          <w:rFonts w:ascii="Times New Roman" w:hAnsi="Times New Roman" w:cs="Times New Roman"/>
        </w:rPr>
      </w:pPr>
    </w:p>
    <w:p w14:paraId="24B51D3D" w14:textId="77777777" w:rsidR="00B32C5F" w:rsidRPr="00E428D0" w:rsidRDefault="003B3435" w:rsidP="00FF33F8">
      <w:pPr>
        <w:pStyle w:val="Listeafsnit"/>
        <w:numPr>
          <w:ilvl w:val="0"/>
          <w:numId w:val="17"/>
        </w:numPr>
        <w:spacing w:after="0" w:line="276" w:lineRule="auto"/>
        <w:jc w:val="both"/>
        <w:rPr>
          <w:rFonts w:ascii="Times New Roman" w:hAnsi="Times New Roman" w:cs="Times New Roman"/>
        </w:rPr>
      </w:pPr>
      <w:r w:rsidRPr="00E428D0">
        <w:rPr>
          <w:rFonts w:ascii="Times New Roman" w:hAnsi="Times New Roman" w:cs="Times New Roman"/>
        </w:rPr>
        <w:t>S</w:t>
      </w:r>
      <w:r w:rsidR="00B1676F" w:rsidRPr="00E428D0">
        <w:rPr>
          <w:rFonts w:ascii="Times New Roman" w:hAnsi="Times New Roman" w:cs="Times New Roman"/>
        </w:rPr>
        <w:t>ikkerhed om rettigheden</w:t>
      </w:r>
      <w:r w:rsidR="00BA3563" w:rsidRPr="00E428D0">
        <w:rPr>
          <w:rFonts w:ascii="Times New Roman" w:hAnsi="Times New Roman" w:cs="Times New Roman"/>
        </w:rPr>
        <w:t>, dvs. fiskerens kvoteandel kan ikke fordeles til andre</w:t>
      </w:r>
      <w:r w:rsidR="00B1676F" w:rsidRPr="00E428D0">
        <w:rPr>
          <w:rFonts w:ascii="Times New Roman" w:hAnsi="Times New Roman" w:cs="Times New Roman"/>
        </w:rPr>
        <w:t>.</w:t>
      </w:r>
    </w:p>
    <w:p w14:paraId="532F6A13" w14:textId="77777777" w:rsidR="00FF33F8" w:rsidRPr="00E428D0" w:rsidRDefault="00FF33F8" w:rsidP="00FF33F8">
      <w:pPr>
        <w:spacing w:after="0" w:line="240" w:lineRule="auto"/>
        <w:jc w:val="both"/>
        <w:rPr>
          <w:rFonts w:ascii="Times New Roman" w:hAnsi="Times New Roman" w:cs="Times New Roman"/>
        </w:rPr>
      </w:pPr>
    </w:p>
    <w:p w14:paraId="5D054E97" w14:textId="77777777" w:rsidR="00FF33F8" w:rsidRPr="00E428D0" w:rsidRDefault="003B3435" w:rsidP="00FF33F8">
      <w:pPr>
        <w:pStyle w:val="Listeafsnit"/>
        <w:numPr>
          <w:ilvl w:val="0"/>
          <w:numId w:val="17"/>
        </w:numPr>
        <w:spacing w:after="0" w:line="276" w:lineRule="auto"/>
        <w:jc w:val="both"/>
        <w:rPr>
          <w:rFonts w:ascii="Times New Roman" w:hAnsi="Times New Roman" w:cs="Times New Roman"/>
        </w:rPr>
      </w:pPr>
      <w:r w:rsidRPr="00E428D0">
        <w:rPr>
          <w:rFonts w:ascii="Times New Roman" w:hAnsi="Times New Roman" w:cs="Times New Roman"/>
        </w:rPr>
        <w:t>R</w:t>
      </w:r>
      <w:r w:rsidR="00B1676F" w:rsidRPr="00E428D0">
        <w:rPr>
          <w:rFonts w:ascii="Times New Roman" w:hAnsi="Times New Roman" w:cs="Times New Roman"/>
        </w:rPr>
        <w:t>ettighedens varighed</w:t>
      </w:r>
      <w:r w:rsidR="00BA3563" w:rsidRPr="00E428D0">
        <w:rPr>
          <w:rFonts w:ascii="Times New Roman" w:hAnsi="Times New Roman" w:cs="Times New Roman"/>
        </w:rPr>
        <w:t>, dvs. fiskeren ved</w:t>
      </w:r>
      <w:r w:rsidR="001A602D" w:rsidRPr="00E428D0">
        <w:rPr>
          <w:rFonts w:ascii="Times New Roman" w:hAnsi="Times New Roman" w:cs="Times New Roman"/>
        </w:rPr>
        <w:t>,</w:t>
      </w:r>
      <w:r w:rsidR="00BA3563" w:rsidRPr="00E428D0">
        <w:rPr>
          <w:rFonts w:ascii="Times New Roman" w:hAnsi="Times New Roman" w:cs="Times New Roman"/>
        </w:rPr>
        <w:t xml:space="preserve"> hvor længe han råder over sin kvoteandel</w:t>
      </w:r>
      <w:r w:rsidR="00B1676F" w:rsidRPr="00E428D0">
        <w:rPr>
          <w:rFonts w:ascii="Times New Roman" w:hAnsi="Times New Roman" w:cs="Times New Roman"/>
        </w:rPr>
        <w:t xml:space="preserve">. </w:t>
      </w:r>
    </w:p>
    <w:p w14:paraId="2FA4E214" w14:textId="77777777" w:rsidR="00FF33F8" w:rsidRPr="00E428D0" w:rsidRDefault="00FF33F8" w:rsidP="00FF33F8">
      <w:pPr>
        <w:pStyle w:val="Listeafsnit"/>
        <w:spacing w:line="240" w:lineRule="auto"/>
        <w:rPr>
          <w:rFonts w:ascii="Times New Roman" w:hAnsi="Times New Roman" w:cs="Times New Roman"/>
        </w:rPr>
      </w:pPr>
    </w:p>
    <w:p w14:paraId="6381F055" w14:textId="77777777" w:rsidR="00FF33F8" w:rsidRPr="00E428D0" w:rsidRDefault="008818A5" w:rsidP="00FF33F8">
      <w:pPr>
        <w:pStyle w:val="Listeafsnit"/>
        <w:numPr>
          <w:ilvl w:val="0"/>
          <w:numId w:val="17"/>
        </w:numPr>
        <w:spacing w:after="0" w:line="276" w:lineRule="auto"/>
        <w:jc w:val="both"/>
        <w:rPr>
          <w:rFonts w:ascii="Times New Roman" w:hAnsi="Times New Roman" w:cs="Times New Roman"/>
        </w:rPr>
      </w:pPr>
      <w:proofErr w:type="spellStart"/>
      <w:r w:rsidRPr="00E428D0">
        <w:rPr>
          <w:rFonts w:ascii="Times New Roman" w:hAnsi="Times New Roman" w:cs="Times New Roman"/>
        </w:rPr>
        <w:t>Overførbarhed</w:t>
      </w:r>
      <w:proofErr w:type="spellEnd"/>
      <w:r w:rsidR="001A602D" w:rsidRPr="00E428D0">
        <w:rPr>
          <w:rFonts w:ascii="Times New Roman" w:hAnsi="Times New Roman" w:cs="Times New Roman"/>
        </w:rPr>
        <w:t xml:space="preserve"> af rettigheden, dvs. g</w:t>
      </w:r>
      <w:r w:rsidR="00B1676F" w:rsidRPr="00E428D0">
        <w:rPr>
          <w:rFonts w:ascii="Times New Roman" w:hAnsi="Times New Roman" w:cs="Times New Roman"/>
        </w:rPr>
        <w:t>raden af ret</w:t>
      </w:r>
      <w:r w:rsidR="00040372" w:rsidRPr="00E428D0">
        <w:rPr>
          <w:rFonts w:ascii="Times New Roman" w:hAnsi="Times New Roman" w:cs="Times New Roman"/>
        </w:rPr>
        <w:t>ten</w:t>
      </w:r>
      <w:r w:rsidR="00B1676F" w:rsidRPr="00E428D0">
        <w:rPr>
          <w:rFonts w:ascii="Times New Roman" w:hAnsi="Times New Roman" w:cs="Times New Roman"/>
        </w:rPr>
        <w:t xml:space="preserve"> til </w:t>
      </w:r>
      <w:r w:rsidR="003B3435" w:rsidRPr="00E428D0">
        <w:rPr>
          <w:rFonts w:ascii="Times New Roman" w:hAnsi="Times New Roman" w:cs="Times New Roman"/>
        </w:rPr>
        <w:t>at overdrage</w:t>
      </w:r>
      <w:r w:rsidR="000C1413" w:rsidRPr="00E428D0">
        <w:rPr>
          <w:rFonts w:ascii="Times New Roman" w:hAnsi="Times New Roman" w:cs="Times New Roman"/>
        </w:rPr>
        <w:t xml:space="preserve"> </w:t>
      </w:r>
      <w:r w:rsidR="001A602D" w:rsidRPr="00E428D0">
        <w:rPr>
          <w:rFonts w:ascii="Times New Roman" w:hAnsi="Times New Roman" w:cs="Times New Roman"/>
        </w:rPr>
        <w:t xml:space="preserve">eller </w:t>
      </w:r>
      <w:r w:rsidR="000C1413" w:rsidRPr="00E428D0">
        <w:rPr>
          <w:rFonts w:ascii="Times New Roman" w:hAnsi="Times New Roman" w:cs="Times New Roman"/>
        </w:rPr>
        <w:t>sælge</w:t>
      </w:r>
      <w:r w:rsidR="00B1676F" w:rsidRPr="00E428D0">
        <w:rPr>
          <w:rFonts w:ascii="Times New Roman" w:hAnsi="Times New Roman" w:cs="Times New Roman"/>
        </w:rPr>
        <w:t xml:space="preserve"> rettighed</w:t>
      </w:r>
      <w:r w:rsidR="000C1413" w:rsidRPr="00E428D0">
        <w:rPr>
          <w:rFonts w:ascii="Times New Roman" w:hAnsi="Times New Roman" w:cs="Times New Roman"/>
        </w:rPr>
        <w:t>en</w:t>
      </w:r>
      <w:r w:rsidR="00BA3563" w:rsidRPr="00E428D0">
        <w:rPr>
          <w:rFonts w:ascii="Times New Roman" w:hAnsi="Times New Roman" w:cs="Times New Roman"/>
        </w:rPr>
        <w:t xml:space="preserve">, dvs. om </w:t>
      </w:r>
      <w:r w:rsidR="000C1413" w:rsidRPr="00E428D0">
        <w:rPr>
          <w:rFonts w:ascii="Times New Roman" w:hAnsi="Times New Roman" w:cs="Times New Roman"/>
        </w:rPr>
        <w:t>omfanget</w:t>
      </w:r>
      <w:r w:rsidR="00B32C5F" w:rsidRPr="00E428D0">
        <w:rPr>
          <w:rFonts w:ascii="Times New Roman" w:hAnsi="Times New Roman" w:cs="Times New Roman"/>
        </w:rPr>
        <w:t xml:space="preserve"> </w:t>
      </w:r>
      <w:r w:rsidR="000C1413" w:rsidRPr="00E428D0">
        <w:rPr>
          <w:rFonts w:ascii="Times New Roman" w:hAnsi="Times New Roman" w:cs="Times New Roman"/>
        </w:rPr>
        <w:t>af</w:t>
      </w:r>
      <w:r w:rsidR="00BA3563" w:rsidRPr="00E428D0">
        <w:rPr>
          <w:rFonts w:ascii="Times New Roman" w:hAnsi="Times New Roman" w:cs="Times New Roman"/>
        </w:rPr>
        <w:t xml:space="preserve"> begrænsninger i</w:t>
      </w:r>
      <w:r w:rsidR="000C1413" w:rsidRPr="00E428D0">
        <w:rPr>
          <w:rFonts w:ascii="Times New Roman" w:hAnsi="Times New Roman" w:cs="Times New Roman"/>
        </w:rPr>
        <w:t>, om</w:t>
      </w:r>
      <w:r w:rsidR="00BA3563" w:rsidRPr="00E428D0">
        <w:rPr>
          <w:rFonts w:ascii="Times New Roman" w:hAnsi="Times New Roman" w:cs="Times New Roman"/>
        </w:rPr>
        <w:t xml:space="preserve"> kvoter eller kvoteandele kan købes og sælges</w:t>
      </w:r>
      <w:r w:rsidR="00B1676F" w:rsidRPr="00E428D0">
        <w:rPr>
          <w:rFonts w:ascii="Times New Roman" w:hAnsi="Times New Roman" w:cs="Times New Roman"/>
        </w:rPr>
        <w:t>.</w:t>
      </w:r>
    </w:p>
    <w:p w14:paraId="0AEDC945" w14:textId="77777777" w:rsidR="005571FD" w:rsidRPr="00E428D0" w:rsidRDefault="005571FD" w:rsidP="005571FD">
      <w:pPr>
        <w:spacing w:after="0" w:line="276" w:lineRule="auto"/>
        <w:jc w:val="both"/>
        <w:rPr>
          <w:rFonts w:ascii="Times New Roman" w:hAnsi="Times New Roman" w:cs="Times New Roman"/>
        </w:rPr>
      </w:pPr>
    </w:p>
    <w:p w14:paraId="5F4F0E1E" w14:textId="77777777" w:rsidR="00FF33F8" w:rsidRPr="00E428D0" w:rsidRDefault="00B1676F" w:rsidP="00FF33F8">
      <w:pPr>
        <w:spacing w:after="0" w:line="276" w:lineRule="auto"/>
        <w:jc w:val="both"/>
        <w:rPr>
          <w:rFonts w:ascii="Times New Roman" w:hAnsi="Times New Roman" w:cs="Times New Roman"/>
        </w:rPr>
      </w:pPr>
      <w:r w:rsidRPr="00E428D0">
        <w:rPr>
          <w:rFonts w:ascii="Times New Roman" w:hAnsi="Times New Roman" w:cs="Times New Roman"/>
        </w:rPr>
        <w:t xml:space="preserve">Sammenfattende kan det siges om de fire egenskaber, at jo </w:t>
      </w:r>
      <w:r w:rsidR="00040372" w:rsidRPr="00E428D0">
        <w:rPr>
          <w:rFonts w:ascii="Times New Roman" w:hAnsi="Times New Roman" w:cs="Times New Roman"/>
        </w:rPr>
        <w:t xml:space="preserve">højere der scores på </w:t>
      </w:r>
      <w:r w:rsidRPr="00E428D0">
        <w:rPr>
          <w:rFonts w:ascii="Times New Roman" w:hAnsi="Times New Roman" w:cs="Times New Roman"/>
        </w:rPr>
        <w:t>hver af dem, jo større vil det økonomiske overskud</w:t>
      </w:r>
      <w:r w:rsidR="000C1413" w:rsidRPr="00E428D0">
        <w:rPr>
          <w:rFonts w:ascii="Times New Roman" w:hAnsi="Times New Roman" w:cs="Times New Roman"/>
        </w:rPr>
        <w:t>, herunder ressourcerenten</w:t>
      </w:r>
      <w:r w:rsidRPr="00E428D0">
        <w:rPr>
          <w:rFonts w:ascii="Times New Roman" w:hAnsi="Times New Roman" w:cs="Times New Roman"/>
        </w:rPr>
        <w:t xml:space="preserve"> ved fiskeriet blive</w:t>
      </w:r>
      <w:r w:rsidR="00305460" w:rsidRPr="00E428D0">
        <w:rPr>
          <w:rFonts w:ascii="Times New Roman" w:hAnsi="Times New Roman" w:cs="Times New Roman"/>
        </w:rPr>
        <w:t xml:space="preserve"> på lang sigt</w:t>
      </w:r>
      <w:r w:rsidRPr="00E428D0">
        <w:rPr>
          <w:rFonts w:ascii="Times New Roman" w:hAnsi="Times New Roman" w:cs="Times New Roman"/>
        </w:rPr>
        <w:t xml:space="preserve">. Dette opnås bl.a., fordi fiskeriet bliver mindre usikkert, da der bedre kan planlægges på lang sigt, og det bliver samtidigt billigere at finansiere nye investeringer og omlægninger. </w:t>
      </w:r>
    </w:p>
    <w:p w14:paraId="76DD7B9F" w14:textId="77777777" w:rsidR="00FF33F8" w:rsidRPr="00E428D0" w:rsidRDefault="00FF33F8" w:rsidP="00FF33F8">
      <w:pPr>
        <w:spacing w:after="0" w:line="276" w:lineRule="auto"/>
        <w:jc w:val="both"/>
        <w:rPr>
          <w:rFonts w:ascii="Times New Roman" w:hAnsi="Times New Roman" w:cs="Times New Roman"/>
        </w:rPr>
      </w:pPr>
    </w:p>
    <w:p w14:paraId="29DC8417" w14:textId="4B8B8012" w:rsidR="00466714" w:rsidRPr="00E428D0" w:rsidRDefault="00A81EB7" w:rsidP="00FF33F8">
      <w:pPr>
        <w:spacing w:after="0" w:line="276" w:lineRule="auto"/>
        <w:jc w:val="both"/>
        <w:rPr>
          <w:rFonts w:ascii="Times New Roman" w:hAnsi="Times New Roman" w:cs="Times New Roman"/>
        </w:rPr>
      </w:pPr>
      <w:r w:rsidRPr="00E428D0">
        <w:rPr>
          <w:rFonts w:ascii="Times New Roman" w:hAnsi="Times New Roman" w:cs="Times New Roman"/>
        </w:rPr>
        <w:t>Et ITQ-system, dvs. et fiskeri med omsættelige kvoteandele, hvor omsætteligheden er let og ejerskabet til kvoteandelene er meget lang</w:t>
      </w:r>
      <w:r w:rsidR="00613DB4" w:rsidRPr="00E428D0">
        <w:rPr>
          <w:rFonts w:ascii="Times New Roman" w:hAnsi="Times New Roman" w:cs="Times New Roman"/>
        </w:rPr>
        <w:t>,</w:t>
      </w:r>
      <w:r w:rsidRPr="00E428D0">
        <w:rPr>
          <w:rFonts w:ascii="Times New Roman" w:hAnsi="Times New Roman" w:cs="Times New Roman"/>
        </w:rPr>
        <w:t xml:space="preserve"> lever op til kravene for at sikre </w:t>
      </w:r>
      <w:r w:rsidR="000B0726" w:rsidRPr="00E428D0">
        <w:rPr>
          <w:rFonts w:ascii="Times New Roman" w:hAnsi="Times New Roman" w:cs="Times New Roman"/>
        </w:rPr>
        <w:t xml:space="preserve">høj ressourcerente i fiskeriet og </w:t>
      </w:r>
      <w:r w:rsidRPr="00E428D0">
        <w:rPr>
          <w:rFonts w:ascii="Times New Roman" w:hAnsi="Times New Roman" w:cs="Times New Roman"/>
        </w:rPr>
        <w:t>et h</w:t>
      </w:r>
      <w:r w:rsidR="00466714" w:rsidRPr="00E428D0">
        <w:rPr>
          <w:rFonts w:ascii="Times New Roman" w:hAnsi="Times New Roman" w:cs="Times New Roman"/>
        </w:rPr>
        <w:t>øjt samfundsøkonomisk</w:t>
      </w:r>
      <w:r w:rsidRPr="00E428D0">
        <w:rPr>
          <w:rFonts w:ascii="Times New Roman" w:hAnsi="Times New Roman" w:cs="Times New Roman"/>
        </w:rPr>
        <w:t xml:space="preserve"> afkast</w:t>
      </w:r>
      <w:r w:rsidR="00466714" w:rsidRPr="00E428D0">
        <w:rPr>
          <w:rFonts w:ascii="Times New Roman" w:hAnsi="Times New Roman" w:cs="Times New Roman"/>
        </w:rPr>
        <w:t xml:space="preserve">. Et frit fiskeri med meget få restriktioner </w:t>
      </w:r>
      <w:r w:rsidR="00E83673" w:rsidRPr="00E428D0">
        <w:rPr>
          <w:rFonts w:ascii="Times New Roman" w:hAnsi="Times New Roman" w:cs="Times New Roman"/>
        </w:rPr>
        <w:t xml:space="preserve">for adgangen </w:t>
      </w:r>
      <w:r w:rsidR="00466714" w:rsidRPr="00E428D0">
        <w:rPr>
          <w:rFonts w:ascii="Times New Roman" w:hAnsi="Times New Roman" w:cs="Times New Roman"/>
        </w:rPr>
        <w:t xml:space="preserve">vil score lavt på alle fire egenskaber. Det er velkendt, at netop et frit fiskeri forhindrer et højt samfundsøkonomisk afkast. </w:t>
      </w:r>
    </w:p>
    <w:p w14:paraId="0BC42D9E" w14:textId="77777777" w:rsidR="00FF33F8" w:rsidRPr="00E428D0" w:rsidRDefault="00FF33F8" w:rsidP="00FF33F8">
      <w:pPr>
        <w:spacing w:after="0" w:line="276" w:lineRule="auto"/>
        <w:jc w:val="both"/>
        <w:rPr>
          <w:rFonts w:ascii="Times New Roman" w:hAnsi="Times New Roman" w:cs="Times New Roman"/>
        </w:rPr>
      </w:pPr>
    </w:p>
    <w:p w14:paraId="0016AFEA" w14:textId="77777777" w:rsidR="00B1676F" w:rsidRPr="00E428D0" w:rsidRDefault="00466714" w:rsidP="00FF33F8">
      <w:pPr>
        <w:spacing w:after="0" w:line="276" w:lineRule="auto"/>
        <w:jc w:val="both"/>
        <w:rPr>
          <w:rFonts w:ascii="Times New Roman" w:hAnsi="Times New Roman" w:cs="Times New Roman"/>
        </w:rPr>
      </w:pPr>
      <w:r w:rsidRPr="00E428D0">
        <w:rPr>
          <w:rFonts w:ascii="Times New Roman" w:hAnsi="Times New Roman" w:cs="Times New Roman"/>
        </w:rPr>
        <w:t>Den samlede vurdering er, at selv med et biologisk bæredygtigt fiskeri vil snærende administrative regler, lille fleksibilitet og stor usikkerhed forhindre, at der skabes et højt samfundsøkonomisk overskud.</w:t>
      </w:r>
    </w:p>
    <w:p w14:paraId="01674940" w14:textId="77777777" w:rsidR="00FF33F8" w:rsidRPr="00E428D0" w:rsidRDefault="00FF33F8" w:rsidP="00FF33F8">
      <w:pPr>
        <w:spacing w:after="0" w:line="276" w:lineRule="auto"/>
        <w:jc w:val="both"/>
        <w:rPr>
          <w:rFonts w:ascii="Times New Roman" w:hAnsi="Times New Roman" w:cs="Times New Roman"/>
        </w:rPr>
      </w:pPr>
    </w:p>
    <w:p w14:paraId="7271DA4A" w14:textId="77777777" w:rsidR="000C1413" w:rsidRPr="00E428D0" w:rsidRDefault="000C1413" w:rsidP="00FF33F8">
      <w:pPr>
        <w:spacing w:after="0" w:line="276" w:lineRule="auto"/>
        <w:jc w:val="both"/>
        <w:rPr>
          <w:rFonts w:ascii="Times New Roman" w:hAnsi="Times New Roman" w:cs="Times New Roman"/>
        </w:rPr>
      </w:pPr>
      <w:r w:rsidRPr="00E428D0">
        <w:rPr>
          <w:rFonts w:ascii="Times New Roman" w:hAnsi="Times New Roman" w:cs="Times New Roman"/>
        </w:rPr>
        <w:t>Hvis målsætningen med fiskeripolitikken er at skabe et langsigtet bæredygtigt fiskeri med de bedste muligheder for at skabe et højt langsigtet økonomisk overskud ved fiskeriet, er det vigtigt, ud over biologisk bæredygtighed, at der scores højt på alle fire e</w:t>
      </w:r>
      <w:r w:rsidR="00D7559B" w:rsidRPr="00E428D0">
        <w:rPr>
          <w:rFonts w:ascii="Times New Roman" w:hAnsi="Times New Roman" w:cs="Times New Roman"/>
        </w:rPr>
        <w:t>genskaber</w:t>
      </w:r>
      <w:r w:rsidRPr="00E428D0">
        <w:rPr>
          <w:rFonts w:ascii="Times New Roman" w:hAnsi="Times New Roman" w:cs="Times New Roman"/>
        </w:rPr>
        <w:t>. Dette betyder, at fiskeriet skal være garanteret en høj grad af eksklusivitet, fiskerirettigheder skal være meget sikre og med ingen eller lang opsigelighed, og fiskeriet skal have fleksible muligheder for at bytte og købe og sælge fiskerirettigheder.</w:t>
      </w:r>
    </w:p>
    <w:p w14:paraId="14D03FAA" w14:textId="77777777" w:rsidR="00FF33F8" w:rsidRPr="00E428D0" w:rsidRDefault="00FF33F8" w:rsidP="00FF33F8">
      <w:pPr>
        <w:spacing w:after="0" w:line="276" w:lineRule="auto"/>
        <w:jc w:val="both"/>
        <w:rPr>
          <w:rFonts w:ascii="Times New Roman" w:hAnsi="Times New Roman" w:cs="Times New Roman"/>
          <w:sz w:val="24"/>
          <w:szCs w:val="24"/>
        </w:rPr>
      </w:pPr>
    </w:p>
    <w:p w14:paraId="19E72CCF" w14:textId="77777777" w:rsidR="00E428D0" w:rsidRDefault="00E428D0" w:rsidP="00FF33F8">
      <w:pPr>
        <w:spacing w:after="0" w:line="276" w:lineRule="auto"/>
        <w:jc w:val="both"/>
        <w:rPr>
          <w:rFonts w:ascii="Times New Roman" w:hAnsi="Times New Roman" w:cs="Times New Roman"/>
          <w:b/>
          <w:sz w:val="24"/>
          <w:szCs w:val="24"/>
        </w:rPr>
      </w:pPr>
    </w:p>
    <w:p w14:paraId="20B19A18" w14:textId="77777777" w:rsidR="00E428D0" w:rsidRDefault="00E428D0" w:rsidP="00FF33F8">
      <w:pPr>
        <w:spacing w:after="0" w:line="276" w:lineRule="auto"/>
        <w:jc w:val="both"/>
        <w:rPr>
          <w:rFonts w:ascii="Times New Roman" w:hAnsi="Times New Roman" w:cs="Times New Roman"/>
          <w:b/>
          <w:sz w:val="24"/>
          <w:szCs w:val="24"/>
        </w:rPr>
      </w:pPr>
    </w:p>
    <w:p w14:paraId="14271F86" w14:textId="1D7EB34F" w:rsidR="00694D59" w:rsidRPr="00E428D0" w:rsidRDefault="000B0726" w:rsidP="00FF33F8">
      <w:pPr>
        <w:spacing w:after="0" w:line="276" w:lineRule="auto"/>
        <w:jc w:val="both"/>
        <w:rPr>
          <w:rFonts w:ascii="Times New Roman" w:hAnsi="Times New Roman" w:cs="Times New Roman"/>
          <w:b/>
          <w:sz w:val="24"/>
          <w:szCs w:val="24"/>
        </w:rPr>
      </w:pPr>
      <w:r w:rsidRPr="00E428D0">
        <w:rPr>
          <w:rFonts w:ascii="Times New Roman" w:hAnsi="Times New Roman" w:cs="Times New Roman"/>
          <w:b/>
          <w:sz w:val="24"/>
          <w:szCs w:val="24"/>
        </w:rPr>
        <w:lastRenderedPageBreak/>
        <w:t xml:space="preserve">3. </w:t>
      </w:r>
      <w:r w:rsidR="00694D59" w:rsidRPr="00E428D0">
        <w:rPr>
          <w:rFonts w:ascii="Times New Roman" w:hAnsi="Times New Roman" w:cs="Times New Roman"/>
          <w:b/>
          <w:sz w:val="24"/>
          <w:szCs w:val="24"/>
        </w:rPr>
        <w:t xml:space="preserve">Grønlandske fiskerier i forhold til </w:t>
      </w:r>
      <w:r w:rsidRPr="00E428D0">
        <w:rPr>
          <w:rFonts w:ascii="Times New Roman" w:hAnsi="Times New Roman" w:cs="Times New Roman"/>
          <w:b/>
          <w:sz w:val="24"/>
          <w:szCs w:val="24"/>
        </w:rPr>
        <w:t xml:space="preserve">fiskeripolitikkens </w:t>
      </w:r>
      <w:r w:rsidR="00694D59" w:rsidRPr="00E428D0">
        <w:rPr>
          <w:rFonts w:ascii="Times New Roman" w:hAnsi="Times New Roman" w:cs="Times New Roman"/>
          <w:b/>
          <w:sz w:val="24"/>
          <w:szCs w:val="24"/>
        </w:rPr>
        <w:t>diamant</w:t>
      </w:r>
    </w:p>
    <w:p w14:paraId="3BF10516" w14:textId="77777777" w:rsidR="009F5172" w:rsidRPr="00E428D0" w:rsidRDefault="00320F96" w:rsidP="00FF33F8">
      <w:pPr>
        <w:spacing w:after="0" w:line="276" w:lineRule="auto"/>
        <w:jc w:val="both"/>
        <w:rPr>
          <w:rFonts w:ascii="Times New Roman" w:hAnsi="Times New Roman" w:cs="Times New Roman"/>
        </w:rPr>
      </w:pPr>
      <w:r w:rsidRPr="00E428D0">
        <w:rPr>
          <w:rFonts w:ascii="Times New Roman" w:hAnsi="Times New Roman" w:cs="Times New Roman"/>
        </w:rPr>
        <w:t xml:space="preserve">I det følgende </w:t>
      </w:r>
      <w:r w:rsidR="00853C73" w:rsidRPr="00E428D0">
        <w:rPr>
          <w:rFonts w:ascii="Times New Roman" w:hAnsi="Times New Roman" w:cs="Times New Roman"/>
        </w:rPr>
        <w:t>vises indledningsvis en afbildning af</w:t>
      </w:r>
      <w:r w:rsidR="00806449" w:rsidRPr="00E428D0">
        <w:rPr>
          <w:rFonts w:ascii="Times New Roman" w:hAnsi="Times New Roman" w:cs="Times New Roman"/>
        </w:rPr>
        <w:t>,</w:t>
      </w:r>
      <w:r w:rsidR="00640E94" w:rsidRPr="00E428D0">
        <w:rPr>
          <w:rFonts w:ascii="Times New Roman" w:hAnsi="Times New Roman" w:cs="Times New Roman"/>
        </w:rPr>
        <w:t xml:space="preserve"> hvor de grønlandske fiskerier k</w:t>
      </w:r>
      <w:r w:rsidR="00806449" w:rsidRPr="00E428D0">
        <w:rPr>
          <w:rFonts w:ascii="Times New Roman" w:hAnsi="Times New Roman" w:cs="Times New Roman"/>
        </w:rPr>
        <w:t>an</w:t>
      </w:r>
      <w:r w:rsidR="00640E94" w:rsidRPr="00E428D0">
        <w:rPr>
          <w:rFonts w:ascii="Times New Roman" w:hAnsi="Times New Roman" w:cs="Times New Roman"/>
        </w:rPr>
        <w:t xml:space="preserve"> placeres i </w:t>
      </w:r>
      <w:r w:rsidRPr="00E428D0">
        <w:rPr>
          <w:rFonts w:ascii="Times New Roman" w:hAnsi="Times New Roman" w:cs="Times New Roman"/>
        </w:rPr>
        <w:t xml:space="preserve">diamanten </w:t>
      </w:r>
      <w:r w:rsidR="00640E94" w:rsidRPr="00E428D0">
        <w:rPr>
          <w:rFonts w:ascii="Times New Roman" w:hAnsi="Times New Roman" w:cs="Times New Roman"/>
        </w:rPr>
        <w:t>i forhold til den eksisterende fiskeripolitik</w:t>
      </w:r>
      <w:r w:rsidR="00853C73" w:rsidRPr="00E428D0">
        <w:rPr>
          <w:rFonts w:ascii="Times New Roman" w:hAnsi="Times New Roman" w:cs="Times New Roman"/>
        </w:rPr>
        <w:t xml:space="preserve"> og efterfølgende begrundelse for placeringen.</w:t>
      </w:r>
    </w:p>
    <w:p w14:paraId="285CF9AE" w14:textId="77777777" w:rsidR="00C44443" w:rsidRPr="00E428D0" w:rsidRDefault="00C44443" w:rsidP="00FF33F8">
      <w:pPr>
        <w:spacing w:after="0" w:line="276" w:lineRule="auto"/>
        <w:jc w:val="both"/>
        <w:rPr>
          <w:rFonts w:ascii="Times New Roman" w:hAnsi="Times New Roman" w:cs="Times New Roman"/>
        </w:rPr>
      </w:pPr>
    </w:p>
    <w:p w14:paraId="11E35624" w14:textId="77777777" w:rsidR="00866E43" w:rsidRPr="00E428D0" w:rsidRDefault="00866E43" w:rsidP="00FF33F8">
      <w:pPr>
        <w:spacing w:after="0" w:line="276" w:lineRule="auto"/>
        <w:jc w:val="both"/>
        <w:rPr>
          <w:rFonts w:ascii="Times New Roman" w:hAnsi="Times New Roman" w:cs="Times New Roman"/>
        </w:rPr>
      </w:pPr>
      <w:r w:rsidRPr="00E428D0">
        <w:rPr>
          <w:rFonts w:ascii="Times New Roman" w:hAnsi="Times New Roman" w:cs="Times New Roman"/>
        </w:rPr>
        <w:t>Figur 1 viser grafisk et bud på</w:t>
      </w:r>
      <w:r w:rsidR="00806449" w:rsidRPr="00E428D0">
        <w:rPr>
          <w:rFonts w:ascii="Times New Roman" w:hAnsi="Times New Roman" w:cs="Times New Roman"/>
        </w:rPr>
        <w:t>,</w:t>
      </w:r>
      <w:r w:rsidRPr="00E428D0">
        <w:rPr>
          <w:rFonts w:ascii="Times New Roman" w:hAnsi="Times New Roman" w:cs="Times New Roman"/>
        </w:rPr>
        <w:t xml:space="preserve"> hvor forvaltningen af fiskeriet efter de forskellige arter kan placeres </w:t>
      </w:r>
      <w:r w:rsidR="00806449" w:rsidRPr="00E428D0">
        <w:rPr>
          <w:rFonts w:ascii="Times New Roman" w:hAnsi="Times New Roman" w:cs="Times New Roman"/>
        </w:rPr>
        <w:t xml:space="preserve">i </w:t>
      </w:r>
      <w:r w:rsidRPr="00E428D0">
        <w:rPr>
          <w:rFonts w:ascii="Times New Roman" w:hAnsi="Times New Roman" w:cs="Times New Roman"/>
        </w:rPr>
        <w:t>fiskeripolit</w:t>
      </w:r>
      <w:r w:rsidR="00806449" w:rsidRPr="00E428D0">
        <w:rPr>
          <w:rFonts w:ascii="Times New Roman" w:hAnsi="Times New Roman" w:cs="Times New Roman"/>
        </w:rPr>
        <w:t>i</w:t>
      </w:r>
      <w:r w:rsidRPr="00E428D0">
        <w:rPr>
          <w:rFonts w:ascii="Times New Roman" w:hAnsi="Times New Roman" w:cs="Times New Roman"/>
        </w:rPr>
        <w:t>kkens diamant.</w:t>
      </w:r>
    </w:p>
    <w:p w14:paraId="596C52F5" w14:textId="77777777" w:rsidR="00FF33F8" w:rsidRPr="00E428D0" w:rsidRDefault="00FF33F8" w:rsidP="00FF33F8">
      <w:pPr>
        <w:spacing w:after="0" w:line="276" w:lineRule="auto"/>
        <w:jc w:val="both"/>
        <w:rPr>
          <w:rFonts w:ascii="Times New Roman" w:hAnsi="Times New Roman" w:cs="Times New Roman"/>
          <w:i/>
        </w:rPr>
      </w:pPr>
    </w:p>
    <w:p w14:paraId="2BB75D78" w14:textId="77777777" w:rsidR="00853C73" w:rsidRPr="00E428D0" w:rsidRDefault="00853C73" w:rsidP="00FF33F8">
      <w:pPr>
        <w:spacing w:after="0" w:line="276" w:lineRule="auto"/>
        <w:jc w:val="both"/>
        <w:rPr>
          <w:rFonts w:ascii="Times New Roman" w:hAnsi="Times New Roman" w:cs="Times New Roman"/>
        </w:rPr>
      </w:pPr>
      <w:r w:rsidRPr="00E428D0">
        <w:rPr>
          <w:rFonts w:ascii="Times New Roman" w:hAnsi="Times New Roman" w:cs="Times New Roman"/>
        </w:rPr>
        <w:t>Figur 1: Grønlandske fiskerier ´s placering i fiskeripolit</w:t>
      </w:r>
      <w:r w:rsidR="00806449" w:rsidRPr="00E428D0">
        <w:rPr>
          <w:rFonts w:ascii="Times New Roman" w:hAnsi="Times New Roman" w:cs="Times New Roman"/>
        </w:rPr>
        <w:t>i</w:t>
      </w:r>
      <w:r w:rsidRPr="00E428D0">
        <w:rPr>
          <w:rFonts w:ascii="Times New Roman" w:hAnsi="Times New Roman" w:cs="Times New Roman"/>
        </w:rPr>
        <w:t>kkens diamant.</w:t>
      </w:r>
    </w:p>
    <w:p w14:paraId="34897D9D" w14:textId="6213FB0F" w:rsidR="00C44443" w:rsidRPr="00E428D0" w:rsidRDefault="003603B0" w:rsidP="00FF33F8">
      <w:pPr>
        <w:spacing w:after="0" w:line="276" w:lineRule="auto"/>
        <w:jc w:val="both"/>
        <w:rPr>
          <w:rFonts w:ascii="Times New Roman" w:hAnsi="Times New Roman" w:cs="Times New Roman"/>
          <w:i/>
        </w:rPr>
      </w:pPr>
      <w:r w:rsidRPr="00E428D0">
        <w:rPr>
          <w:rFonts w:ascii="Times New Roman" w:hAnsi="Times New Roman" w:cs="Times New Roman"/>
          <w:noProof/>
          <w:lang w:eastAsia="da-DK"/>
        </w:rPr>
        <w:drawing>
          <wp:inline distT="0" distB="0" distL="0" distR="0" wp14:anchorId="2D52C1AA" wp14:editId="3E5E2017">
            <wp:extent cx="6120130" cy="5766915"/>
            <wp:effectExtent l="0" t="0" r="0" b="5715"/>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5766915"/>
                    </a:xfrm>
                    <a:prstGeom prst="rect">
                      <a:avLst/>
                    </a:prstGeom>
                    <a:noFill/>
                    <a:ln>
                      <a:noFill/>
                    </a:ln>
                  </pic:spPr>
                </pic:pic>
              </a:graphicData>
            </a:graphic>
          </wp:inline>
        </w:drawing>
      </w:r>
    </w:p>
    <w:p w14:paraId="19A4D2A5" w14:textId="29C07598" w:rsidR="00853C73" w:rsidRPr="00E428D0" w:rsidRDefault="00853C73" w:rsidP="00FF33F8">
      <w:pPr>
        <w:spacing w:after="0" w:line="276" w:lineRule="auto"/>
        <w:jc w:val="both"/>
        <w:rPr>
          <w:rFonts w:ascii="Times New Roman" w:hAnsi="Times New Roman" w:cs="Times New Roman"/>
        </w:rPr>
      </w:pPr>
    </w:p>
    <w:p w14:paraId="6331B8EA" w14:textId="77777777" w:rsidR="00853C73" w:rsidRPr="00E428D0" w:rsidRDefault="00853C73" w:rsidP="00FF33F8">
      <w:pPr>
        <w:spacing w:after="0" w:line="276" w:lineRule="auto"/>
        <w:jc w:val="both"/>
        <w:rPr>
          <w:rFonts w:ascii="Times New Roman" w:hAnsi="Times New Roman" w:cs="Times New Roman"/>
          <w:i/>
        </w:rPr>
      </w:pPr>
    </w:p>
    <w:p w14:paraId="058FD2F6" w14:textId="77777777" w:rsidR="005571FD" w:rsidRPr="00E428D0" w:rsidRDefault="005571FD" w:rsidP="00FF33F8">
      <w:pPr>
        <w:spacing w:after="0" w:line="276" w:lineRule="auto"/>
        <w:jc w:val="both"/>
        <w:rPr>
          <w:rFonts w:ascii="Times New Roman" w:hAnsi="Times New Roman" w:cs="Times New Roman"/>
          <w:i/>
        </w:rPr>
      </w:pPr>
    </w:p>
    <w:p w14:paraId="103B5523" w14:textId="77777777" w:rsidR="00E428D0" w:rsidRDefault="00E428D0" w:rsidP="00FF33F8">
      <w:pPr>
        <w:spacing w:after="0" w:line="276" w:lineRule="auto"/>
        <w:jc w:val="both"/>
        <w:rPr>
          <w:rFonts w:ascii="Times New Roman" w:hAnsi="Times New Roman" w:cs="Times New Roman"/>
          <w:i/>
        </w:rPr>
      </w:pPr>
    </w:p>
    <w:p w14:paraId="6BA1D10A" w14:textId="77777777" w:rsidR="00E428D0" w:rsidRDefault="00E428D0" w:rsidP="00FF33F8">
      <w:pPr>
        <w:spacing w:after="0" w:line="276" w:lineRule="auto"/>
        <w:jc w:val="both"/>
        <w:rPr>
          <w:rFonts w:ascii="Times New Roman" w:hAnsi="Times New Roman" w:cs="Times New Roman"/>
          <w:i/>
        </w:rPr>
      </w:pPr>
    </w:p>
    <w:p w14:paraId="740EA4C8" w14:textId="77777777" w:rsidR="00E428D0" w:rsidRDefault="00E428D0" w:rsidP="00FF33F8">
      <w:pPr>
        <w:spacing w:after="0" w:line="276" w:lineRule="auto"/>
        <w:jc w:val="both"/>
        <w:rPr>
          <w:rFonts w:ascii="Times New Roman" w:hAnsi="Times New Roman" w:cs="Times New Roman"/>
          <w:i/>
        </w:rPr>
      </w:pPr>
    </w:p>
    <w:p w14:paraId="799CD4B2" w14:textId="761DE608" w:rsidR="0072748C" w:rsidRPr="00E428D0" w:rsidRDefault="0072748C" w:rsidP="00FF33F8">
      <w:pPr>
        <w:spacing w:after="0" w:line="276" w:lineRule="auto"/>
        <w:jc w:val="both"/>
        <w:rPr>
          <w:rFonts w:ascii="Times New Roman" w:hAnsi="Times New Roman" w:cs="Times New Roman"/>
          <w:i/>
        </w:rPr>
      </w:pPr>
      <w:r w:rsidRPr="00E428D0">
        <w:rPr>
          <w:rFonts w:ascii="Times New Roman" w:hAnsi="Times New Roman" w:cs="Times New Roman"/>
          <w:i/>
        </w:rPr>
        <w:lastRenderedPageBreak/>
        <w:t>Rejefiskeriet</w:t>
      </w:r>
    </w:p>
    <w:p w14:paraId="1098ACC0" w14:textId="77777777" w:rsidR="0072748C" w:rsidRPr="00E428D0" w:rsidRDefault="0072748C" w:rsidP="00FF33F8">
      <w:pPr>
        <w:spacing w:after="0" w:line="276" w:lineRule="auto"/>
        <w:jc w:val="both"/>
        <w:rPr>
          <w:rFonts w:ascii="Times New Roman" w:hAnsi="Times New Roman" w:cs="Times New Roman"/>
        </w:rPr>
      </w:pPr>
      <w:r w:rsidRPr="00E428D0">
        <w:rPr>
          <w:rFonts w:ascii="Times New Roman" w:hAnsi="Times New Roman" w:cs="Times New Roman"/>
        </w:rPr>
        <w:t xml:space="preserve">Kvotesystemet for rejer er baseret på ITQ-system. Det betyder, at rederierne ejer en kvoteandel af den samlede TAC, der fastsættes på grundlag af </w:t>
      </w:r>
      <w:r w:rsidR="00806449" w:rsidRPr="00E428D0">
        <w:rPr>
          <w:rFonts w:ascii="Times New Roman" w:hAnsi="Times New Roman" w:cs="Times New Roman"/>
        </w:rPr>
        <w:t xml:space="preserve">en </w:t>
      </w:r>
      <w:r w:rsidRPr="00E428D0">
        <w:rPr>
          <w:rFonts w:ascii="Times New Roman" w:hAnsi="Times New Roman" w:cs="Times New Roman"/>
        </w:rPr>
        <w:t xml:space="preserve">forvaltningsplan. TAC for rejer opdeles i </w:t>
      </w:r>
      <w:r w:rsidR="00806449" w:rsidRPr="00E428D0">
        <w:rPr>
          <w:rFonts w:ascii="Times New Roman" w:hAnsi="Times New Roman" w:cs="Times New Roman"/>
        </w:rPr>
        <w:t xml:space="preserve">en </w:t>
      </w:r>
      <w:r w:rsidRPr="00E428D0">
        <w:rPr>
          <w:rFonts w:ascii="Times New Roman" w:hAnsi="Times New Roman" w:cs="Times New Roman"/>
        </w:rPr>
        <w:t xml:space="preserve">havgående og </w:t>
      </w:r>
      <w:r w:rsidR="00806449" w:rsidRPr="00E428D0">
        <w:rPr>
          <w:rFonts w:ascii="Times New Roman" w:hAnsi="Times New Roman" w:cs="Times New Roman"/>
        </w:rPr>
        <w:t xml:space="preserve">en </w:t>
      </w:r>
      <w:r w:rsidRPr="00E428D0">
        <w:rPr>
          <w:rFonts w:ascii="Times New Roman" w:hAnsi="Times New Roman" w:cs="Times New Roman"/>
        </w:rPr>
        <w:t>kystnær rejekvote</w:t>
      </w:r>
      <w:r w:rsidR="00320F96" w:rsidRPr="00E428D0">
        <w:rPr>
          <w:rFonts w:ascii="Times New Roman" w:hAnsi="Times New Roman" w:cs="Times New Roman"/>
        </w:rPr>
        <w:t>,</w:t>
      </w:r>
      <w:r w:rsidRPr="00E428D0">
        <w:rPr>
          <w:rFonts w:ascii="Times New Roman" w:hAnsi="Times New Roman" w:cs="Times New Roman"/>
        </w:rPr>
        <w:t xml:space="preserve"> som tildeles rederierne</w:t>
      </w:r>
      <w:r w:rsidR="00806449" w:rsidRPr="00E428D0">
        <w:rPr>
          <w:rFonts w:ascii="Times New Roman" w:hAnsi="Times New Roman" w:cs="Times New Roman"/>
        </w:rPr>
        <w:t>,</w:t>
      </w:r>
      <w:r w:rsidRPr="00E428D0">
        <w:rPr>
          <w:rFonts w:ascii="Times New Roman" w:hAnsi="Times New Roman" w:cs="Times New Roman"/>
        </w:rPr>
        <w:t xml:space="preserve"> og er ikke betinget af</w:t>
      </w:r>
      <w:r w:rsidR="00320F96" w:rsidRPr="00E428D0">
        <w:rPr>
          <w:rFonts w:ascii="Times New Roman" w:hAnsi="Times New Roman" w:cs="Times New Roman"/>
        </w:rPr>
        <w:t>,</w:t>
      </w:r>
      <w:r w:rsidRPr="00E428D0">
        <w:rPr>
          <w:rFonts w:ascii="Times New Roman" w:hAnsi="Times New Roman" w:cs="Times New Roman"/>
        </w:rPr>
        <w:t xml:space="preserve"> om bestemt eller bestemte fartøjer fisker dem. En virksomhed kan eje op til 33,33 pct. af den samlede rejekvote i det havgående fiskeri og op til 15 pct. i det kystnære fiskeri.</w:t>
      </w:r>
    </w:p>
    <w:p w14:paraId="4C27ED6F" w14:textId="77777777" w:rsidR="00FF33F8" w:rsidRPr="00E428D0" w:rsidRDefault="00FF33F8" w:rsidP="00FF33F8">
      <w:pPr>
        <w:spacing w:after="0" w:line="276" w:lineRule="auto"/>
        <w:jc w:val="both"/>
        <w:rPr>
          <w:rFonts w:ascii="Times New Roman" w:hAnsi="Times New Roman" w:cs="Times New Roman"/>
        </w:rPr>
      </w:pPr>
    </w:p>
    <w:p w14:paraId="32CC9131" w14:textId="77777777" w:rsidR="0072748C" w:rsidRPr="00E428D0" w:rsidRDefault="0072748C" w:rsidP="00FF33F8">
      <w:pPr>
        <w:spacing w:after="0" w:line="276" w:lineRule="auto"/>
        <w:jc w:val="both"/>
        <w:rPr>
          <w:rFonts w:ascii="Times New Roman" w:hAnsi="Times New Roman" w:cs="Times New Roman"/>
        </w:rPr>
      </w:pPr>
      <w:r w:rsidRPr="00E428D0">
        <w:rPr>
          <w:rFonts w:ascii="Times New Roman" w:hAnsi="Times New Roman" w:cs="Times New Roman"/>
        </w:rPr>
        <w:t>Rejefiskeriet scorer meget højt på alle fire egenskaber i diamanten. Det vil sige</w:t>
      </w:r>
      <w:r w:rsidR="00B44DE7" w:rsidRPr="00E428D0">
        <w:rPr>
          <w:rFonts w:ascii="Times New Roman" w:hAnsi="Times New Roman" w:cs="Times New Roman"/>
        </w:rPr>
        <w:t>, at</w:t>
      </w:r>
      <w:r w:rsidRPr="00E428D0">
        <w:rPr>
          <w:rFonts w:ascii="Times New Roman" w:hAnsi="Times New Roman" w:cs="Times New Roman"/>
        </w:rPr>
        <w:t xml:space="preserve"> rejefiskerne i den eksisterende fiskeriforvaltning er garanteret en høj grad af eksklusivitet igennem </w:t>
      </w:r>
      <w:r w:rsidR="00B44DE7" w:rsidRPr="00E428D0">
        <w:rPr>
          <w:rFonts w:ascii="Times New Roman" w:hAnsi="Times New Roman" w:cs="Times New Roman"/>
        </w:rPr>
        <w:t>retten</w:t>
      </w:r>
      <w:r w:rsidRPr="00E428D0">
        <w:rPr>
          <w:rFonts w:ascii="Times New Roman" w:hAnsi="Times New Roman" w:cs="Times New Roman"/>
        </w:rPr>
        <w:t xml:space="preserve"> </w:t>
      </w:r>
      <w:r w:rsidR="00B44DE7" w:rsidRPr="00E428D0">
        <w:rPr>
          <w:rFonts w:ascii="Times New Roman" w:hAnsi="Times New Roman" w:cs="Times New Roman"/>
        </w:rPr>
        <w:t>til</w:t>
      </w:r>
      <w:r w:rsidRPr="00E428D0">
        <w:rPr>
          <w:rFonts w:ascii="Times New Roman" w:hAnsi="Times New Roman" w:cs="Times New Roman"/>
        </w:rPr>
        <w:t xml:space="preserve"> sin kvoteandel, </w:t>
      </w:r>
      <w:r w:rsidR="00001DC5" w:rsidRPr="00E428D0">
        <w:rPr>
          <w:rFonts w:ascii="Times New Roman" w:hAnsi="Times New Roman" w:cs="Times New Roman"/>
        </w:rPr>
        <w:t>høj sikkerhed</w:t>
      </w:r>
      <w:r w:rsidR="00806449" w:rsidRPr="00E428D0">
        <w:rPr>
          <w:rFonts w:ascii="Times New Roman" w:hAnsi="Times New Roman" w:cs="Times New Roman"/>
        </w:rPr>
        <w:t>,</w:t>
      </w:r>
      <w:r w:rsidR="00001DC5" w:rsidRPr="00E428D0">
        <w:rPr>
          <w:rFonts w:ascii="Times New Roman" w:hAnsi="Times New Roman" w:cs="Times New Roman"/>
        </w:rPr>
        <w:t xml:space="preserve"> fordi </w:t>
      </w:r>
      <w:r w:rsidRPr="00E428D0">
        <w:rPr>
          <w:rFonts w:ascii="Times New Roman" w:hAnsi="Times New Roman" w:cs="Times New Roman"/>
        </w:rPr>
        <w:t>deres kvoteandel kan ikke fordeles til andre, kvoteandelen har de til evighed</w:t>
      </w:r>
      <w:r w:rsidR="00B44DE7" w:rsidRPr="00E428D0">
        <w:rPr>
          <w:rFonts w:ascii="Times New Roman" w:hAnsi="Times New Roman" w:cs="Times New Roman"/>
        </w:rPr>
        <w:t>.</w:t>
      </w:r>
      <w:r w:rsidR="00001DC5" w:rsidRPr="00E428D0">
        <w:rPr>
          <w:rFonts w:ascii="Times New Roman" w:hAnsi="Times New Roman" w:cs="Times New Roman"/>
        </w:rPr>
        <w:t xml:space="preserve"> </w:t>
      </w:r>
      <w:r w:rsidR="00B44DE7" w:rsidRPr="00E428D0">
        <w:rPr>
          <w:rFonts w:ascii="Times New Roman" w:hAnsi="Times New Roman" w:cs="Times New Roman"/>
        </w:rPr>
        <w:t>V</w:t>
      </w:r>
      <w:r w:rsidR="00001DC5" w:rsidRPr="00E428D0">
        <w:rPr>
          <w:rFonts w:ascii="Times New Roman" w:hAnsi="Times New Roman" w:cs="Times New Roman"/>
        </w:rPr>
        <w:t>arigheden scorer</w:t>
      </w:r>
      <w:r w:rsidR="00B44DE7" w:rsidRPr="00E428D0">
        <w:rPr>
          <w:rFonts w:ascii="Times New Roman" w:hAnsi="Times New Roman" w:cs="Times New Roman"/>
        </w:rPr>
        <w:t xml:space="preserve"> derfor </w:t>
      </w:r>
      <w:r w:rsidR="00001DC5" w:rsidRPr="00E428D0">
        <w:rPr>
          <w:rFonts w:ascii="Times New Roman" w:hAnsi="Times New Roman" w:cs="Times New Roman"/>
        </w:rPr>
        <w:t>højt</w:t>
      </w:r>
      <w:r w:rsidR="00B44DE7" w:rsidRPr="00E428D0">
        <w:rPr>
          <w:rFonts w:ascii="Times New Roman" w:hAnsi="Times New Roman" w:cs="Times New Roman"/>
        </w:rPr>
        <w:t>,</w:t>
      </w:r>
      <w:r w:rsidR="00001DC5" w:rsidRPr="00E428D0">
        <w:rPr>
          <w:rFonts w:ascii="Times New Roman" w:hAnsi="Times New Roman" w:cs="Times New Roman"/>
        </w:rPr>
        <w:t xml:space="preserve"> og</w:t>
      </w:r>
      <w:r w:rsidRPr="00E428D0">
        <w:rPr>
          <w:rFonts w:ascii="Times New Roman" w:hAnsi="Times New Roman" w:cs="Times New Roman"/>
        </w:rPr>
        <w:t xml:space="preserve"> der er fleksible muligheder for at bytte og købe og sælge årskvoter og kvoteandele.</w:t>
      </w:r>
    </w:p>
    <w:p w14:paraId="6CEAE4C8" w14:textId="77777777" w:rsidR="0072748C" w:rsidRPr="00E428D0" w:rsidRDefault="0072748C" w:rsidP="00FF33F8">
      <w:pPr>
        <w:spacing w:after="0" w:line="276" w:lineRule="auto"/>
        <w:jc w:val="both"/>
        <w:rPr>
          <w:rFonts w:ascii="Times New Roman" w:hAnsi="Times New Roman" w:cs="Times New Roman"/>
        </w:rPr>
      </w:pPr>
      <w:r w:rsidRPr="00E428D0">
        <w:rPr>
          <w:rFonts w:ascii="Times New Roman" w:hAnsi="Times New Roman" w:cs="Times New Roman"/>
        </w:rPr>
        <w:t>Rejefiskeriets høje score på diamanten afspejles</w:t>
      </w:r>
      <w:r w:rsidR="00720925" w:rsidRPr="00E428D0">
        <w:rPr>
          <w:rFonts w:ascii="Times New Roman" w:hAnsi="Times New Roman" w:cs="Times New Roman"/>
        </w:rPr>
        <w:t xml:space="preserve"> meget klart</w:t>
      </w:r>
      <w:r w:rsidRPr="00E428D0">
        <w:rPr>
          <w:rFonts w:ascii="Times New Roman" w:hAnsi="Times New Roman" w:cs="Times New Roman"/>
        </w:rPr>
        <w:t xml:space="preserve"> i den høje ressourcerente</w:t>
      </w:r>
      <w:r w:rsidR="00B44DE7" w:rsidRPr="00E428D0">
        <w:rPr>
          <w:rFonts w:ascii="Times New Roman" w:hAnsi="Times New Roman" w:cs="Times New Roman"/>
        </w:rPr>
        <w:t>,</w:t>
      </w:r>
      <w:r w:rsidRPr="00E428D0">
        <w:rPr>
          <w:rFonts w:ascii="Times New Roman" w:hAnsi="Times New Roman" w:cs="Times New Roman"/>
        </w:rPr>
        <w:t xml:space="preserve"> der genereres i fiskeriet</w:t>
      </w:r>
      <w:r w:rsidR="00B44DE7" w:rsidRPr="00E428D0">
        <w:rPr>
          <w:rFonts w:ascii="Times New Roman" w:hAnsi="Times New Roman" w:cs="Times New Roman"/>
        </w:rPr>
        <w:t>,</w:t>
      </w:r>
      <w:r w:rsidRPr="00E428D0">
        <w:rPr>
          <w:rFonts w:ascii="Times New Roman" w:hAnsi="Times New Roman" w:cs="Times New Roman"/>
        </w:rPr>
        <w:t xml:space="preserve"> som </w:t>
      </w:r>
      <w:r w:rsidR="00B44DE7" w:rsidRPr="00E428D0">
        <w:rPr>
          <w:rFonts w:ascii="Times New Roman" w:hAnsi="Times New Roman" w:cs="Times New Roman"/>
        </w:rPr>
        <w:t xml:space="preserve">derved </w:t>
      </w:r>
      <w:r w:rsidRPr="00E428D0">
        <w:rPr>
          <w:rFonts w:ascii="Times New Roman" w:hAnsi="Times New Roman" w:cs="Times New Roman"/>
        </w:rPr>
        <w:t xml:space="preserve">bidrager både med </w:t>
      </w:r>
      <w:r w:rsidR="00806449" w:rsidRPr="00E428D0">
        <w:rPr>
          <w:rFonts w:ascii="Times New Roman" w:hAnsi="Times New Roman" w:cs="Times New Roman"/>
        </w:rPr>
        <w:t xml:space="preserve">et </w:t>
      </w:r>
      <w:r w:rsidRPr="00E428D0">
        <w:rPr>
          <w:rFonts w:ascii="Times New Roman" w:hAnsi="Times New Roman" w:cs="Times New Roman"/>
        </w:rPr>
        <w:t xml:space="preserve">højt afkast til fiskerene og indtægter til det offentlige. </w:t>
      </w:r>
    </w:p>
    <w:p w14:paraId="0A57C0A6" w14:textId="77777777" w:rsidR="00FF33F8" w:rsidRPr="00E428D0" w:rsidRDefault="00FF33F8" w:rsidP="00FF33F8">
      <w:pPr>
        <w:spacing w:after="0" w:line="276" w:lineRule="auto"/>
        <w:jc w:val="both"/>
        <w:rPr>
          <w:rFonts w:ascii="Times New Roman" w:hAnsi="Times New Roman" w:cs="Times New Roman"/>
          <w:b/>
        </w:rPr>
      </w:pPr>
    </w:p>
    <w:p w14:paraId="63865AAC" w14:textId="77777777" w:rsidR="005654FF" w:rsidRPr="00E428D0" w:rsidRDefault="005654FF" w:rsidP="00FF33F8">
      <w:pPr>
        <w:spacing w:after="0" w:line="276" w:lineRule="auto"/>
        <w:jc w:val="both"/>
        <w:rPr>
          <w:rFonts w:ascii="Times New Roman" w:hAnsi="Times New Roman" w:cs="Times New Roman"/>
          <w:i/>
        </w:rPr>
      </w:pPr>
      <w:r w:rsidRPr="00E428D0">
        <w:rPr>
          <w:rFonts w:ascii="Times New Roman" w:hAnsi="Times New Roman" w:cs="Times New Roman"/>
          <w:i/>
        </w:rPr>
        <w:t>Havgående fiskeri efter hellefisk, torsk, rødfisk og de pelagiske arter</w:t>
      </w:r>
    </w:p>
    <w:p w14:paraId="3451656E" w14:textId="77777777" w:rsidR="005654FF" w:rsidRPr="00E428D0" w:rsidRDefault="005654FF" w:rsidP="00FF33F8">
      <w:pPr>
        <w:spacing w:after="0" w:line="276" w:lineRule="auto"/>
        <w:jc w:val="both"/>
        <w:rPr>
          <w:rFonts w:ascii="Times New Roman" w:hAnsi="Times New Roman" w:cs="Times New Roman"/>
        </w:rPr>
      </w:pPr>
      <w:r w:rsidRPr="00E428D0">
        <w:rPr>
          <w:rFonts w:ascii="Times New Roman" w:hAnsi="Times New Roman" w:cs="Times New Roman"/>
        </w:rPr>
        <w:t>Det havgående fiskeri efter hellefisk, torsk og rødfisk kræver tidsbegrænset licens</w:t>
      </w:r>
      <w:r w:rsidR="00B44DE7" w:rsidRPr="00E428D0">
        <w:rPr>
          <w:rFonts w:ascii="Times New Roman" w:hAnsi="Times New Roman" w:cs="Times New Roman"/>
        </w:rPr>
        <w:t>,</w:t>
      </w:r>
      <w:r w:rsidRPr="00E428D0">
        <w:rPr>
          <w:rFonts w:ascii="Times New Roman" w:hAnsi="Times New Roman" w:cs="Times New Roman"/>
        </w:rPr>
        <w:t xml:space="preserve"> som udstedes årligt. De</w:t>
      </w:r>
      <w:r w:rsidR="00B44DE7" w:rsidRPr="00E428D0">
        <w:rPr>
          <w:rFonts w:ascii="Times New Roman" w:hAnsi="Times New Roman" w:cs="Times New Roman"/>
        </w:rPr>
        <w:t>r</w:t>
      </w:r>
      <w:r w:rsidRPr="00E428D0">
        <w:rPr>
          <w:rFonts w:ascii="Times New Roman" w:hAnsi="Times New Roman" w:cs="Times New Roman"/>
        </w:rPr>
        <w:t xml:space="preserve"> fastsættes en samlet kvote årligt for hver art</w:t>
      </w:r>
      <w:r w:rsidR="00B44DE7" w:rsidRPr="00E428D0">
        <w:rPr>
          <w:rFonts w:ascii="Times New Roman" w:hAnsi="Times New Roman" w:cs="Times New Roman"/>
        </w:rPr>
        <w:t>,</w:t>
      </w:r>
      <w:r w:rsidRPr="00E428D0">
        <w:rPr>
          <w:rFonts w:ascii="Times New Roman" w:hAnsi="Times New Roman" w:cs="Times New Roman"/>
        </w:rPr>
        <w:t xml:space="preserve"> hvor efterårskvoter fordeles individuelt til det enkelte rederi. Det samme princip anvendes for det pelagiske fiskeri efter makrel, sild, lodde og guldlaks.</w:t>
      </w:r>
    </w:p>
    <w:p w14:paraId="31AD0AD9" w14:textId="77777777" w:rsidR="00FF33F8" w:rsidRPr="00E428D0" w:rsidRDefault="00FF33F8" w:rsidP="00FF33F8">
      <w:pPr>
        <w:spacing w:after="0" w:line="276" w:lineRule="auto"/>
        <w:jc w:val="both"/>
        <w:rPr>
          <w:rFonts w:ascii="Times New Roman" w:hAnsi="Times New Roman" w:cs="Times New Roman"/>
        </w:rPr>
      </w:pPr>
    </w:p>
    <w:p w14:paraId="5685F129" w14:textId="7DD7AE84" w:rsidR="005654FF" w:rsidRPr="00E428D0" w:rsidRDefault="005654FF" w:rsidP="00FF33F8">
      <w:pPr>
        <w:spacing w:after="0" w:line="276" w:lineRule="auto"/>
        <w:jc w:val="both"/>
        <w:rPr>
          <w:rFonts w:ascii="Times New Roman" w:hAnsi="Times New Roman" w:cs="Times New Roman"/>
          <w:color w:val="000000"/>
        </w:rPr>
      </w:pPr>
      <w:r w:rsidRPr="00E428D0">
        <w:rPr>
          <w:rFonts w:ascii="Times New Roman" w:hAnsi="Times New Roman" w:cs="Times New Roman"/>
          <w:color w:val="000000"/>
        </w:rPr>
        <w:t xml:space="preserve">Disse fiskerier scorer meget lav på alle fire egenskaber i diamanten. Det </w:t>
      </w:r>
      <w:r w:rsidR="008818A5" w:rsidRPr="00E428D0">
        <w:rPr>
          <w:rFonts w:ascii="Times New Roman" w:hAnsi="Times New Roman" w:cs="Times New Roman"/>
          <w:color w:val="000000"/>
        </w:rPr>
        <w:t>kan argumenteres</w:t>
      </w:r>
      <w:r w:rsidR="00806449" w:rsidRPr="00E428D0">
        <w:rPr>
          <w:rFonts w:ascii="Times New Roman" w:hAnsi="Times New Roman" w:cs="Times New Roman"/>
          <w:color w:val="000000"/>
        </w:rPr>
        <w:t>,</w:t>
      </w:r>
      <w:r w:rsidR="008818A5" w:rsidRPr="00E428D0">
        <w:rPr>
          <w:rFonts w:ascii="Times New Roman" w:hAnsi="Times New Roman" w:cs="Times New Roman"/>
          <w:color w:val="000000"/>
        </w:rPr>
        <w:t xml:space="preserve"> at det er</w:t>
      </w:r>
      <w:r w:rsidRPr="00E428D0">
        <w:rPr>
          <w:rFonts w:ascii="Times New Roman" w:hAnsi="Times New Roman" w:cs="Times New Roman"/>
          <w:color w:val="000000"/>
        </w:rPr>
        <w:t xml:space="preserve"> lav eksklusivitet</w:t>
      </w:r>
      <w:r w:rsidR="00B44DE7" w:rsidRPr="00E428D0">
        <w:rPr>
          <w:rFonts w:ascii="Times New Roman" w:hAnsi="Times New Roman" w:cs="Times New Roman"/>
          <w:color w:val="000000"/>
        </w:rPr>
        <w:t>,</w:t>
      </w:r>
      <w:r w:rsidRPr="00E428D0">
        <w:rPr>
          <w:rFonts w:ascii="Times New Roman" w:hAnsi="Times New Roman" w:cs="Times New Roman"/>
          <w:color w:val="000000"/>
        </w:rPr>
        <w:t xml:space="preserve"> fordi rederierne kun</w:t>
      </w:r>
      <w:r w:rsidR="00B44DE7" w:rsidRPr="00E428D0">
        <w:rPr>
          <w:rFonts w:ascii="Times New Roman" w:hAnsi="Times New Roman" w:cs="Times New Roman"/>
          <w:color w:val="000000"/>
        </w:rPr>
        <w:t xml:space="preserve"> får</w:t>
      </w:r>
      <w:r w:rsidRPr="00E428D0">
        <w:rPr>
          <w:rFonts w:ascii="Times New Roman" w:hAnsi="Times New Roman" w:cs="Times New Roman"/>
          <w:color w:val="000000"/>
        </w:rPr>
        <w:t xml:space="preserve"> tildelt årskvoter. </w:t>
      </w:r>
      <w:r w:rsidR="008818A5" w:rsidRPr="00E428D0">
        <w:rPr>
          <w:rFonts w:ascii="Times New Roman" w:hAnsi="Times New Roman" w:cs="Times New Roman"/>
          <w:color w:val="000000"/>
        </w:rPr>
        <w:t>Men</w:t>
      </w:r>
      <w:r w:rsidR="00806449" w:rsidRPr="00E428D0">
        <w:rPr>
          <w:rFonts w:ascii="Times New Roman" w:hAnsi="Times New Roman" w:cs="Times New Roman"/>
          <w:color w:val="000000"/>
        </w:rPr>
        <w:t>,</w:t>
      </w:r>
      <w:r w:rsidR="008818A5" w:rsidRPr="00E428D0">
        <w:rPr>
          <w:rFonts w:ascii="Times New Roman" w:hAnsi="Times New Roman" w:cs="Times New Roman"/>
          <w:color w:val="000000"/>
        </w:rPr>
        <w:t xml:space="preserve"> fordi de samme selskaber </w:t>
      </w:r>
      <w:r w:rsidR="00806449" w:rsidRPr="00E428D0">
        <w:rPr>
          <w:rFonts w:ascii="Times New Roman" w:hAnsi="Times New Roman" w:cs="Times New Roman"/>
          <w:color w:val="000000"/>
        </w:rPr>
        <w:t xml:space="preserve">historisk har </w:t>
      </w:r>
      <w:r w:rsidR="008818A5" w:rsidRPr="00E428D0">
        <w:rPr>
          <w:rFonts w:ascii="Times New Roman" w:hAnsi="Times New Roman" w:cs="Times New Roman"/>
          <w:color w:val="000000"/>
        </w:rPr>
        <w:t>fået tildelt kvoterne i årevis</w:t>
      </w:r>
      <w:r w:rsidR="00806449" w:rsidRPr="00E428D0">
        <w:rPr>
          <w:rFonts w:ascii="Times New Roman" w:hAnsi="Times New Roman" w:cs="Times New Roman"/>
          <w:color w:val="000000"/>
        </w:rPr>
        <w:t>,</w:t>
      </w:r>
      <w:r w:rsidR="008818A5" w:rsidRPr="00E428D0">
        <w:rPr>
          <w:rFonts w:ascii="Times New Roman" w:hAnsi="Times New Roman" w:cs="Times New Roman"/>
          <w:color w:val="000000"/>
        </w:rPr>
        <w:t xml:space="preserve"> kan eksklusivitet sættes til </w:t>
      </w:r>
      <w:r w:rsidR="00806449" w:rsidRPr="00E428D0">
        <w:rPr>
          <w:rFonts w:ascii="Times New Roman" w:hAnsi="Times New Roman" w:cs="Times New Roman"/>
          <w:color w:val="000000"/>
        </w:rPr>
        <w:t xml:space="preserve">en </w:t>
      </w:r>
      <w:r w:rsidR="008818A5" w:rsidRPr="00E428D0">
        <w:rPr>
          <w:rFonts w:ascii="Times New Roman" w:hAnsi="Times New Roman" w:cs="Times New Roman"/>
          <w:color w:val="000000"/>
        </w:rPr>
        <w:t>mellem</w:t>
      </w:r>
      <w:r w:rsidR="00806449" w:rsidRPr="00E428D0">
        <w:rPr>
          <w:rFonts w:ascii="Times New Roman" w:hAnsi="Times New Roman" w:cs="Times New Roman"/>
          <w:color w:val="000000"/>
        </w:rPr>
        <w:t xml:space="preserve"> score</w:t>
      </w:r>
      <w:r w:rsidR="008818A5" w:rsidRPr="00E428D0">
        <w:rPr>
          <w:rFonts w:ascii="Times New Roman" w:hAnsi="Times New Roman" w:cs="Times New Roman"/>
          <w:color w:val="000000"/>
        </w:rPr>
        <w:t xml:space="preserve">. </w:t>
      </w:r>
      <w:r w:rsidR="00B44DE7" w:rsidRPr="00E428D0">
        <w:rPr>
          <w:rFonts w:ascii="Times New Roman" w:hAnsi="Times New Roman" w:cs="Times New Roman"/>
          <w:color w:val="000000"/>
        </w:rPr>
        <w:t>S</w:t>
      </w:r>
      <w:r w:rsidRPr="00E428D0">
        <w:rPr>
          <w:rFonts w:ascii="Times New Roman" w:hAnsi="Times New Roman" w:cs="Times New Roman"/>
          <w:color w:val="000000"/>
        </w:rPr>
        <w:t>ikkerhed</w:t>
      </w:r>
      <w:r w:rsidR="00B44DE7" w:rsidRPr="00E428D0">
        <w:rPr>
          <w:rFonts w:ascii="Times New Roman" w:hAnsi="Times New Roman" w:cs="Times New Roman"/>
          <w:color w:val="000000"/>
        </w:rPr>
        <w:t xml:space="preserve">en til </w:t>
      </w:r>
      <w:r w:rsidRPr="00E428D0">
        <w:rPr>
          <w:rFonts w:ascii="Times New Roman" w:hAnsi="Times New Roman" w:cs="Times New Roman"/>
          <w:color w:val="000000"/>
        </w:rPr>
        <w:t xml:space="preserve">rettighederne </w:t>
      </w:r>
      <w:r w:rsidR="00782AE0" w:rsidRPr="00E428D0">
        <w:rPr>
          <w:rFonts w:ascii="Times New Roman" w:hAnsi="Times New Roman" w:cs="Times New Roman"/>
          <w:color w:val="000000"/>
        </w:rPr>
        <w:t>er lav</w:t>
      </w:r>
      <w:r w:rsidR="00B44DE7" w:rsidRPr="00E428D0">
        <w:rPr>
          <w:rFonts w:ascii="Times New Roman" w:hAnsi="Times New Roman" w:cs="Times New Roman"/>
          <w:color w:val="000000"/>
        </w:rPr>
        <w:t>,</w:t>
      </w:r>
      <w:r w:rsidR="00782AE0" w:rsidRPr="00E428D0">
        <w:rPr>
          <w:rFonts w:ascii="Times New Roman" w:hAnsi="Times New Roman" w:cs="Times New Roman"/>
          <w:color w:val="000000"/>
        </w:rPr>
        <w:t xml:space="preserve"> </w:t>
      </w:r>
      <w:r w:rsidRPr="00E428D0">
        <w:rPr>
          <w:rFonts w:ascii="Times New Roman" w:hAnsi="Times New Roman" w:cs="Times New Roman"/>
          <w:color w:val="000000"/>
        </w:rPr>
        <w:t xml:space="preserve">fordi fiskerene årskvoter kan fordeles til andre både i indeværende </w:t>
      </w:r>
      <w:proofErr w:type="spellStart"/>
      <w:r w:rsidRPr="00E428D0">
        <w:rPr>
          <w:rFonts w:ascii="Times New Roman" w:hAnsi="Times New Roman" w:cs="Times New Roman"/>
          <w:color w:val="000000"/>
        </w:rPr>
        <w:t>kvoteår</w:t>
      </w:r>
      <w:proofErr w:type="spellEnd"/>
      <w:r w:rsidRPr="00E428D0">
        <w:rPr>
          <w:rFonts w:ascii="Times New Roman" w:hAnsi="Times New Roman" w:cs="Times New Roman"/>
          <w:color w:val="000000"/>
        </w:rPr>
        <w:t xml:space="preserve"> og i det næste.  </w:t>
      </w:r>
      <w:r w:rsidR="00782AE0" w:rsidRPr="00E428D0">
        <w:rPr>
          <w:rFonts w:ascii="Times New Roman" w:hAnsi="Times New Roman" w:cs="Times New Roman"/>
          <w:color w:val="000000"/>
        </w:rPr>
        <w:t>Fiskerilicenser</w:t>
      </w:r>
      <w:r w:rsidRPr="00E428D0">
        <w:rPr>
          <w:rFonts w:ascii="Times New Roman" w:hAnsi="Times New Roman" w:cs="Times New Roman"/>
          <w:color w:val="000000"/>
        </w:rPr>
        <w:t xml:space="preserve"> og </w:t>
      </w:r>
      <w:r w:rsidR="00782AE0" w:rsidRPr="00E428D0">
        <w:rPr>
          <w:rFonts w:ascii="Times New Roman" w:hAnsi="Times New Roman" w:cs="Times New Roman"/>
          <w:color w:val="000000"/>
        </w:rPr>
        <w:t>årskvoter</w:t>
      </w:r>
      <w:r w:rsidRPr="00E428D0">
        <w:rPr>
          <w:rFonts w:ascii="Times New Roman" w:hAnsi="Times New Roman" w:cs="Times New Roman"/>
          <w:color w:val="000000"/>
        </w:rPr>
        <w:t xml:space="preserve"> gælder kun for et år ad gangen</w:t>
      </w:r>
      <w:r w:rsidR="00B44DE7" w:rsidRPr="00E428D0">
        <w:rPr>
          <w:rFonts w:ascii="Times New Roman" w:hAnsi="Times New Roman" w:cs="Times New Roman"/>
          <w:color w:val="000000"/>
        </w:rPr>
        <w:t>,</w:t>
      </w:r>
      <w:r w:rsidRPr="00E428D0">
        <w:rPr>
          <w:rFonts w:ascii="Times New Roman" w:hAnsi="Times New Roman" w:cs="Times New Roman"/>
          <w:color w:val="000000"/>
        </w:rPr>
        <w:t xml:space="preserve"> hvorfor rettighedens varighed er </w:t>
      </w:r>
      <w:r w:rsidR="00B44DE7" w:rsidRPr="00E428D0">
        <w:rPr>
          <w:rFonts w:ascii="Times New Roman" w:hAnsi="Times New Roman" w:cs="Times New Roman"/>
          <w:color w:val="000000"/>
        </w:rPr>
        <w:t>meget</w:t>
      </w:r>
      <w:r w:rsidR="00E83673" w:rsidRPr="00E428D0">
        <w:rPr>
          <w:rFonts w:ascii="Times New Roman" w:hAnsi="Times New Roman" w:cs="Times New Roman"/>
          <w:color w:val="000000"/>
        </w:rPr>
        <w:t xml:space="preserve"> </w:t>
      </w:r>
      <w:r w:rsidR="00471E01" w:rsidRPr="00E428D0">
        <w:rPr>
          <w:rFonts w:ascii="Times New Roman" w:hAnsi="Times New Roman" w:cs="Times New Roman"/>
          <w:color w:val="000000"/>
        </w:rPr>
        <w:t>lille</w:t>
      </w:r>
      <w:r w:rsidR="00B44DE7" w:rsidRPr="00E428D0">
        <w:rPr>
          <w:rFonts w:ascii="Times New Roman" w:hAnsi="Times New Roman" w:cs="Times New Roman"/>
          <w:color w:val="000000"/>
        </w:rPr>
        <w:t>.</w:t>
      </w:r>
      <w:r w:rsidRPr="00E428D0">
        <w:rPr>
          <w:rFonts w:ascii="Times New Roman" w:hAnsi="Times New Roman" w:cs="Times New Roman"/>
          <w:color w:val="000000"/>
        </w:rPr>
        <w:t xml:space="preserve"> Det er ikke muligt at købe og sælge licenser</w:t>
      </w:r>
      <w:r w:rsidR="00B44DE7" w:rsidRPr="00E428D0">
        <w:rPr>
          <w:rFonts w:ascii="Times New Roman" w:hAnsi="Times New Roman" w:cs="Times New Roman"/>
          <w:color w:val="000000"/>
        </w:rPr>
        <w:t>,</w:t>
      </w:r>
      <w:r w:rsidRPr="00E428D0">
        <w:rPr>
          <w:rFonts w:ascii="Times New Roman" w:hAnsi="Times New Roman" w:cs="Times New Roman"/>
          <w:color w:val="000000"/>
        </w:rPr>
        <w:t xml:space="preserve"> hvorfor graden af rettigheden er</w:t>
      </w:r>
      <w:r w:rsidR="00B44DE7" w:rsidRPr="00E428D0">
        <w:rPr>
          <w:rFonts w:ascii="Times New Roman" w:hAnsi="Times New Roman" w:cs="Times New Roman"/>
          <w:color w:val="000000"/>
        </w:rPr>
        <w:t xml:space="preserve"> meget lav.</w:t>
      </w:r>
      <w:r w:rsidRPr="00E428D0">
        <w:rPr>
          <w:rFonts w:ascii="Times New Roman" w:hAnsi="Times New Roman" w:cs="Times New Roman"/>
          <w:color w:val="000000"/>
        </w:rPr>
        <w:t xml:space="preserve">  </w:t>
      </w:r>
    </w:p>
    <w:p w14:paraId="6B8192ED" w14:textId="77777777" w:rsidR="00FF33F8" w:rsidRPr="00E428D0" w:rsidRDefault="00FF33F8" w:rsidP="00FF33F8">
      <w:pPr>
        <w:spacing w:after="0" w:line="276" w:lineRule="auto"/>
        <w:jc w:val="both"/>
        <w:rPr>
          <w:rFonts w:ascii="Times New Roman" w:hAnsi="Times New Roman" w:cs="Times New Roman"/>
          <w:i/>
        </w:rPr>
      </w:pPr>
    </w:p>
    <w:p w14:paraId="64EE708D" w14:textId="77777777" w:rsidR="008668FC" w:rsidRPr="00E428D0" w:rsidRDefault="008668FC" w:rsidP="00FF33F8">
      <w:pPr>
        <w:spacing w:after="0" w:line="276" w:lineRule="auto"/>
        <w:jc w:val="both"/>
        <w:rPr>
          <w:rFonts w:ascii="Times New Roman" w:hAnsi="Times New Roman" w:cs="Times New Roman"/>
          <w:i/>
        </w:rPr>
      </w:pPr>
      <w:r w:rsidRPr="00E428D0">
        <w:rPr>
          <w:rFonts w:ascii="Times New Roman" w:hAnsi="Times New Roman" w:cs="Times New Roman"/>
          <w:i/>
        </w:rPr>
        <w:t>Kystnært fiskeri efter torsk, krabber</w:t>
      </w:r>
      <w:r w:rsidR="00001DC5" w:rsidRPr="00E428D0">
        <w:rPr>
          <w:rFonts w:ascii="Times New Roman" w:hAnsi="Times New Roman" w:cs="Times New Roman"/>
          <w:i/>
        </w:rPr>
        <w:t xml:space="preserve">, stenbider </w:t>
      </w:r>
      <w:r w:rsidRPr="00E428D0">
        <w:rPr>
          <w:rFonts w:ascii="Times New Roman" w:hAnsi="Times New Roman" w:cs="Times New Roman"/>
          <w:i/>
        </w:rPr>
        <w:t xml:space="preserve">og hellefisk </w:t>
      </w:r>
    </w:p>
    <w:p w14:paraId="2A60C523" w14:textId="77777777" w:rsidR="008668FC" w:rsidRPr="00E428D0" w:rsidRDefault="008668FC" w:rsidP="00FF33F8">
      <w:pPr>
        <w:spacing w:after="0" w:line="276" w:lineRule="auto"/>
        <w:jc w:val="both"/>
        <w:rPr>
          <w:rFonts w:ascii="Times New Roman" w:hAnsi="Times New Roman" w:cs="Times New Roman"/>
          <w:color w:val="000000"/>
        </w:rPr>
      </w:pPr>
      <w:r w:rsidRPr="00E428D0">
        <w:rPr>
          <w:rFonts w:ascii="Times New Roman" w:hAnsi="Times New Roman" w:cs="Times New Roman"/>
        </w:rPr>
        <w:t>I det kystnære fiskeri efter torsk, krabber</w:t>
      </w:r>
      <w:r w:rsidR="00246998" w:rsidRPr="00E428D0">
        <w:rPr>
          <w:rFonts w:ascii="Times New Roman" w:hAnsi="Times New Roman" w:cs="Times New Roman"/>
        </w:rPr>
        <w:t>, stenbider</w:t>
      </w:r>
      <w:r w:rsidR="000E1049" w:rsidRPr="00E428D0">
        <w:rPr>
          <w:rFonts w:ascii="Times New Roman" w:hAnsi="Times New Roman" w:cs="Times New Roman"/>
        </w:rPr>
        <w:t xml:space="preserve"> og</w:t>
      </w:r>
      <w:r w:rsidR="00246998" w:rsidRPr="00E428D0">
        <w:rPr>
          <w:rFonts w:ascii="Times New Roman" w:hAnsi="Times New Roman" w:cs="Times New Roman"/>
        </w:rPr>
        <w:t xml:space="preserve"> </w:t>
      </w:r>
      <w:r w:rsidRPr="00E428D0">
        <w:rPr>
          <w:rFonts w:ascii="Times New Roman" w:hAnsi="Times New Roman" w:cs="Times New Roman"/>
        </w:rPr>
        <w:t>hellefisk med joller</w:t>
      </w:r>
      <w:r w:rsidR="00246998" w:rsidRPr="00E428D0">
        <w:rPr>
          <w:rFonts w:ascii="Times New Roman" w:hAnsi="Times New Roman" w:cs="Times New Roman"/>
        </w:rPr>
        <w:t xml:space="preserve"> i forvaltningsområderne ved </w:t>
      </w:r>
      <w:proofErr w:type="spellStart"/>
      <w:r w:rsidR="00246998" w:rsidRPr="00E428D0">
        <w:rPr>
          <w:rFonts w:ascii="Times New Roman" w:hAnsi="Times New Roman" w:cs="Times New Roman"/>
        </w:rPr>
        <w:t>Diskobugten</w:t>
      </w:r>
      <w:proofErr w:type="spellEnd"/>
      <w:r w:rsidR="00246998" w:rsidRPr="00E428D0">
        <w:rPr>
          <w:rFonts w:ascii="Times New Roman" w:hAnsi="Times New Roman" w:cs="Times New Roman"/>
        </w:rPr>
        <w:t xml:space="preserve">, </w:t>
      </w:r>
      <w:proofErr w:type="spellStart"/>
      <w:r w:rsidR="00246998" w:rsidRPr="00E428D0">
        <w:rPr>
          <w:rFonts w:ascii="Times New Roman" w:hAnsi="Times New Roman" w:cs="Times New Roman"/>
        </w:rPr>
        <w:t>Uumannaq</w:t>
      </w:r>
      <w:proofErr w:type="spellEnd"/>
      <w:r w:rsidR="00246998" w:rsidRPr="00E428D0">
        <w:rPr>
          <w:rFonts w:ascii="Times New Roman" w:hAnsi="Times New Roman" w:cs="Times New Roman"/>
        </w:rPr>
        <w:t xml:space="preserve"> og Upernavik samt efter hellefisk uden</w:t>
      </w:r>
      <w:r w:rsidR="000E1049" w:rsidRPr="00E428D0">
        <w:rPr>
          <w:rFonts w:ascii="Times New Roman" w:hAnsi="Times New Roman" w:cs="Times New Roman"/>
        </w:rPr>
        <w:t xml:space="preserve"> </w:t>
      </w:r>
      <w:r w:rsidR="00246998" w:rsidRPr="00E428D0">
        <w:rPr>
          <w:rFonts w:ascii="Times New Roman" w:hAnsi="Times New Roman" w:cs="Times New Roman"/>
        </w:rPr>
        <w:t>for forvaltningsom</w:t>
      </w:r>
      <w:r w:rsidR="000E1049" w:rsidRPr="00E428D0">
        <w:rPr>
          <w:rFonts w:ascii="Times New Roman" w:hAnsi="Times New Roman" w:cs="Times New Roman"/>
        </w:rPr>
        <w:t>r</w:t>
      </w:r>
      <w:r w:rsidR="00246998" w:rsidRPr="00E428D0">
        <w:rPr>
          <w:rFonts w:ascii="Times New Roman" w:hAnsi="Times New Roman" w:cs="Times New Roman"/>
        </w:rPr>
        <w:t>åderne</w:t>
      </w:r>
      <w:r w:rsidRPr="00E428D0">
        <w:rPr>
          <w:rFonts w:ascii="Times New Roman" w:hAnsi="Times New Roman" w:cs="Times New Roman"/>
        </w:rPr>
        <w:t xml:space="preserve"> udstedes t</w:t>
      </w:r>
      <w:r w:rsidRPr="00E428D0">
        <w:rPr>
          <w:rFonts w:ascii="Times New Roman" w:hAnsi="Times New Roman" w:cs="Times New Roman"/>
          <w:color w:val="000000"/>
        </w:rPr>
        <w:t xml:space="preserve">idsbegrænsede licenser et år ad gangen. Fiskeriet forvaltes som olympisk fiskeri, dvs. frit fiskeri </w:t>
      </w:r>
      <w:r w:rsidR="000E1049" w:rsidRPr="00E428D0">
        <w:rPr>
          <w:rFonts w:ascii="Times New Roman" w:hAnsi="Times New Roman" w:cs="Times New Roman"/>
          <w:color w:val="000000"/>
        </w:rPr>
        <w:t>for</w:t>
      </w:r>
      <w:r w:rsidRPr="00E428D0">
        <w:rPr>
          <w:rFonts w:ascii="Times New Roman" w:hAnsi="Times New Roman" w:cs="Times New Roman"/>
          <w:color w:val="000000"/>
        </w:rPr>
        <w:t xml:space="preserve"> det enkelte fartøj</w:t>
      </w:r>
      <w:r w:rsidR="00D60C9B" w:rsidRPr="00E428D0">
        <w:rPr>
          <w:rFonts w:ascii="Times New Roman" w:hAnsi="Times New Roman" w:cs="Times New Roman"/>
          <w:color w:val="000000"/>
        </w:rPr>
        <w:t>,</w:t>
      </w:r>
      <w:r w:rsidRPr="00E428D0">
        <w:rPr>
          <w:rFonts w:ascii="Times New Roman" w:hAnsi="Times New Roman" w:cs="Times New Roman"/>
          <w:color w:val="000000"/>
        </w:rPr>
        <w:t xml:space="preserve"> indtil en samlet kvote for hver art er opfisket. </w:t>
      </w:r>
    </w:p>
    <w:p w14:paraId="5D77A97A" w14:textId="77777777" w:rsidR="00FF33F8" w:rsidRPr="00E428D0" w:rsidRDefault="00FF33F8" w:rsidP="00FF33F8">
      <w:pPr>
        <w:spacing w:after="0" w:line="276" w:lineRule="auto"/>
        <w:jc w:val="both"/>
        <w:rPr>
          <w:rFonts w:ascii="Times New Roman" w:hAnsi="Times New Roman" w:cs="Times New Roman"/>
          <w:color w:val="000000"/>
        </w:rPr>
      </w:pPr>
    </w:p>
    <w:p w14:paraId="52AD9E63" w14:textId="77777777" w:rsidR="008668FC" w:rsidRPr="00E428D0" w:rsidRDefault="008668FC" w:rsidP="00FF33F8">
      <w:pPr>
        <w:spacing w:after="0" w:line="276" w:lineRule="auto"/>
        <w:jc w:val="both"/>
        <w:rPr>
          <w:rFonts w:ascii="Times New Roman" w:hAnsi="Times New Roman" w:cs="Times New Roman"/>
          <w:color w:val="000000"/>
        </w:rPr>
      </w:pPr>
      <w:r w:rsidRPr="00E428D0">
        <w:rPr>
          <w:rFonts w:ascii="Times New Roman" w:hAnsi="Times New Roman" w:cs="Times New Roman"/>
          <w:color w:val="000000"/>
        </w:rPr>
        <w:t>Disse fiskerier scorer meget lav</w:t>
      </w:r>
      <w:r w:rsidR="00471E01" w:rsidRPr="00E428D0">
        <w:rPr>
          <w:rFonts w:ascii="Times New Roman" w:hAnsi="Times New Roman" w:cs="Times New Roman"/>
          <w:color w:val="000000"/>
        </w:rPr>
        <w:t>t</w:t>
      </w:r>
      <w:r w:rsidRPr="00E428D0">
        <w:rPr>
          <w:rFonts w:ascii="Times New Roman" w:hAnsi="Times New Roman" w:cs="Times New Roman"/>
          <w:color w:val="000000"/>
        </w:rPr>
        <w:t xml:space="preserve"> på alle fire egenskaber i diamanten. Det er ingen eksklusivitet eller sikkerhed om rettighederne</w:t>
      </w:r>
      <w:r w:rsidR="00D60C9B" w:rsidRPr="00E428D0">
        <w:rPr>
          <w:rFonts w:ascii="Times New Roman" w:hAnsi="Times New Roman" w:cs="Times New Roman"/>
          <w:color w:val="000000"/>
        </w:rPr>
        <w:t>,</w:t>
      </w:r>
      <w:r w:rsidRPr="00E428D0">
        <w:rPr>
          <w:rFonts w:ascii="Times New Roman" w:hAnsi="Times New Roman" w:cs="Times New Roman"/>
          <w:color w:val="000000"/>
        </w:rPr>
        <w:t xml:space="preserve"> fordi fiskerene ingen individuelle kvoter</w:t>
      </w:r>
      <w:r w:rsidR="00806449" w:rsidRPr="00E428D0">
        <w:rPr>
          <w:rFonts w:ascii="Times New Roman" w:hAnsi="Times New Roman" w:cs="Times New Roman"/>
          <w:color w:val="000000"/>
        </w:rPr>
        <w:t xml:space="preserve"> har</w:t>
      </w:r>
      <w:r w:rsidRPr="00E428D0">
        <w:rPr>
          <w:rFonts w:ascii="Times New Roman" w:hAnsi="Times New Roman" w:cs="Times New Roman"/>
          <w:color w:val="000000"/>
        </w:rPr>
        <w:t>. Fiskerilicensen gælder kun for et år ad gangen</w:t>
      </w:r>
      <w:r w:rsidR="00D60C9B" w:rsidRPr="00E428D0">
        <w:rPr>
          <w:rFonts w:ascii="Times New Roman" w:hAnsi="Times New Roman" w:cs="Times New Roman"/>
          <w:color w:val="000000"/>
        </w:rPr>
        <w:t>,</w:t>
      </w:r>
      <w:r w:rsidRPr="00E428D0">
        <w:rPr>
          <w:rFonts w:ascii="Times New Roman" w:hAnsi="Times New Roman" w:cs="Times New Roman"/>
          <w:color w:val="000000"/>
        </w:rPr>
        <w:t xml:space="preserve"> hvorfor rettighedens varighed er enorm</w:t>
      </w:r>
      <w:r w:rsidR="00471E01" w:rsidRPr="00E428D0">
        <w:rPr>
          <w:rFonts w:ascii="Times New Roman" w:hAnsi="Times New Roman" w:cs="Times New Roman"/>
          <w:color w:val="000000"/>
        </w:rPr>
        <w:t>t</w:t>
      </w:r>
      <w:r w:rsidRPr="00E428D0">
        <w:rPr>
          <w:rFonts w:ascii="Times New Roman" w:hAnsi="Times New Roman" w:cs="Times New Roman"/>
          <w:color w:val="000000"/>
        </w:rPr>
        <w:t xml:space="preserve"> lav. Det er ikke muligt at købe og sælge licenser</w:t>
      </w:r>
      <w:r w:rsidR="00D60C9B" w:rsidRPr="00E428D0">
        <w:rPr>
          <w:rFonts w:ascii="Times New Roman" w:hAnsi="Times New Roman" w:cs="Times New Roman"/>
          <w:color w:val="000000"/>
        </w:rPr>
        <w:t>,</w:t>
      </w:r>
      <w:r w:rsidRPr="00E428D0">
        <w:rPr>
          <w:rFonts w:ascii="Times New Roman" w:hAnsi="Times New Roman" w:cs="Times New Roman"/>
          <w:color w:val="000000"/>
        </w:rPr>
        <w:t xml:space="preserve"> hvorfor graden af rettigheden er </w:t>
      </w:r>
      <w:r w:rsidR="00471E01" w:rsidRPr="00E428D0">
        <w:rPr>
          <w:rFonts w:ascii="Times New Roman" w:hAnsi="Times New Roman" w:cs="Times New Roman"/>
          <w:color w:val="000000"/>
        </w:rPr>
        <w:t>”</w:t>
      </w:r>
      <w:r w:rsidRPr="00E428D0">
        <w:rPr>
          <w:rFonts w:ascii="Times New Roman" w:hAnsi="Times New Roman" w:cs="Times New Roman"/>
          <w:color w:val="000000"/>
        </w:rPr>
        <w:t>ingen</w:t>
      </w:r>
      <w:r w:rsidR="00471E01" w:rsidRPr="00E428D0">
        <w:rPr>
          <w:rFonts w:ascii="Times New Roman" w:hAnsi="Times New Roman" w:cs="Times New Roman"/>
          <w:color w:val="000000"/>
        </w:rPr>
        <w:t>”</w:t>
      </w:r>
      <w:r w:rsidRPr="00E428D0">
        <w:rPr>
          <w:rFonts w:ascii="Times New Roman" w:hAnsi="Times New Roman" w:cs="Times New Roman"/>
          <w:color w:val="000000"/>
        </w:rPr>
        <w:t xml:space="preserve">.  </w:t>
      </w:r>
    </w:p>
    <w:p w14:paraId="69A21979" w14:textId="77777777" w:rsidR="00FF33F8" w:rsidRPr="00E428D0" w:rsidRDefault="00FF33F8" w:rsidP="00FF33F8">
      <w:pPr>
        <w:spacing w:after="0" w:line="276" w:lineRule="auto"/>
        <w:jc w:val="both"/>
        <w:rPr>
          <w:rFonts w:ascii="Times New Roman" w:hAnsi="Times New Roman" w:cs="Times New Roman"/>
          <w:color w:val="000000"/>
        </w:rPr>
      </w:pPr>
    </w:p>
    <w:p w14:paraId="0AB82B2D" w14:textId="77777777" w:rsidR="00246998" w:rsidRPr="00E428D0" w:rsidRDefault="00246998" w:rsidP="00FF33F8">
      <w:pPr>
        <w:spacing w:after="0" w:line="276" w:lineRule="auto"/>
        <w:jc w:val="both"/>
        <w:rPr>
          <w:rFonts w:ascii="Times New Roman" w:hAnsi="Times New Roman" w:cs="Times New Roman"/>
        </w:rPr>
      </w:pPr>
      <w:r w:rsidRPr="00E428D0">
        <w:rPr>
          <w:rFonts w:ascii="Times New Roman" w:hAnsi="Times New Roman" w:cs="Times New Roman"/>
        </w:rPr>
        <w:t>Kvotesystemet i forvaltningsområderne for den del af kvoten i det kystnære fiskeri efter hellefisk</w:t>
      </w:r>
      <w:r w:rsidR="00D60C9B" w:rsidRPr="00E428D0">
        <w:rPr>
          <w:rFonts w:ascii="Times New Roman" w:hAnsi="Times New Roman" w:cs="Times New Roman"/>
        </w:rPr>
        <w:t>,</w:t>
      </w:r>
      <w:r w:rsidRPr="00E428D0">
        <w:rPr>
          <w:rFonts w:ascii="Times New Roman" w:hAnsi="Times New Roman" w:cs="Times New Roman"/>
        </w:rPr>
        <w:t xml:space="preserve"> der tildeles fartøjer over 6 meter</w:t>
      </w:r>
      <w:r w:rsidR="00D60C9B" w:rsidRPr="00E428D0">
        <w:rPr>
          <w:rFonts w:ascii="Times New Roman" w:hAnsi="Times New Roman" w:cs="Times New Roman"/>
        </w:rPr>
        <w:t>,</w:t>
      </w:r>
      <w:r w:rsidRPr="00E428D0">
        <w:rPr>
          <w:rFonts w:ascii="Times New Roman" w:hAnsi="Times New Roman" w:cs="Times New Roman"/>
        </w:rPr>
        <w:t xml:space="preserve"> er baseret på ITQ-system. Et rederi kan højest eje op til 5 pct. af den samlede omsættelige kystnære hellefiskekvote.</w:t>
      </w:r>
    </w:p>
    <w:p w14:paraId="565D0642" w14:textId="77777777" w:rsidR="00FF33F8" w:rsidRPr="00E428D0" w:rsidRDefault="00FF33F8" w:rsidP="00FF33F8">
      <w:pPr>
        <w:spacing w:after="0" w:line="276" w:lineRule="auto"/>
        <w:jc w:val="both"/>
        <w:rPr>
          <w:rFonts w:ascii="Times New Roman" w:hAnsi="Times New Roman" w:cs="Times New Roman"/>
        </w:rPr>
      </w:pPr>
    </w:p>
    <w:p w14:paraId="49C5F28F" w14:textId="77777777" w:rsidR="00246998" w:rsidRPr="00E428D0" w:rsidRDefault="00246998" w:rsidP="00FF33F8">
      <w:pPr>
        <w:spacing w:after="0" w:line="276" w:lineRule="auto"/>
        <w:jc w:val="both"/>
        <w:rPr>
          <w:rFonts w:ascii="Times New Roman" w:hAnsi="Times New Roman" w:cs="Times New Roman"/>
        </w:rPr>
      </w:pPr>
      <w:r w:rsidRPr="00E428D0">
        <w:rPr>
          <w:rFonts w:ascii="Times New Roman" w:hAnsi="Times New Roman" w:cs="Times New Roman"/>
        </w:rPr>
        <w:t>Det kystnære fiskeri efter hellefisk med fartøjer over 6 meter scorer meget højt på alle fire egenskaber i diamanten. Det vil sige</w:t>
      </w:r>
      <w:r w:rsidR="00D60C9B" w:rsidRPr="00E428D0">
        <w:rPr>
          <w:rFonts w:ascii="Times New Roman" w:hAnsi="Times New Roman" w:cs="Times New Roman"/>
        </w:rPr>
        <w:t>, at</w:t>
      </w:r>
      <w:r w:rsidRPr="00E428D0">
        <w:rPr>
          <w:rFonts w:ascii="Times New Roman" w:hAnsi="Times New Roman" w:cs="Times New Roman"/>
        </w:rPr>
        <w:t xml:space="preserve"> den eksisterende fiskeriforvaltning garanterer en høj grad af eksklusivitet igennem </w:t>
      </w:r>
      <w:r w:rsidR="00D60C9B" w:rsidRPr="00E428D0">
        <w:rPr>
          <w:rFonts w:ascii="Times New Roman" w:hAnsi="Times New Roman" w:cs="Times New Roman"/>
        </w:rPr>
        <w:t xml:space="preserve">retten til </w:t>
      </w:r>
      <w:r w:rsidRPr="00E428D0">
        <w:rPr>
          <w:rFonts w:ascii="Times New Roman" w:hAnsi="Times New Roman" w:cs="Times New Roman"/>
        </w:rPr>
        <w:t>kvoteandele, den enkelte fiskers kvoteandel kan ikke fordeles til andre, kvoteandelen har fiskeren til evighed</w:t>
      </w:r>
      <w:r w:rsidR="00D60C9B" w:rsidRPr="00E428D0">
        <w:rPr>
          <w:rFonts w:ascii="Times New Roman" w:hAnsi="Times New Roman" w:cs="Times New Roman"/>
        </w:rPr>
        <w:t>,</w:t>
      </w:r>
      <w:r w:rsidRPr="00E428D0">
        <w:rPr>
          <w:rFonts w:ascii="Times New Roman" w:hAnsi="Times New Roman" w:cs="Times New Roman"/>
        </w:rPr>
        <w:t xml:space="preserve"> og der er fleksible muligheder for at bytte og købe og sælge årskvoter og kvoteandele.</w:t>
      </w:r>
    </w:p>
    <w:p w14:paraId="49F736F5" w14:textId="77777777" w:rsidR="00FF33F8" w:rsidRPr="00E428D0" w:rsidRDefault="00FF33F8" w:rsidP="00FF33F8">
      <w:pPr>
        <w:spacing w:after="0" w:line="276" w:lineRule="auto"/>
        <w:jc w:val="both"/>
        <w:rPr>
          <w:rFonts w:ascii="Times New Roman" w:hAnsi="Times New Roman" w:cs="Times New Roman"/>
        </w:rPr>
      </w:pPr>
    </w:p>
    <w:p w14:paraId="2C043B22" w14:textId="1BD625B8" w:rsidR="00246998" w:rsidRPr="00E428D0" w:rsidRDefault="00D60C9B" w:rsidP="00FF33F8">
      <w:pPr>
        <w:spacing w:after="0" w:line="276" w:lineRule="auto"/>
        <w:jc w:val="both"/>
        <w:rPr>
          <w:rFonts w:ascii="Times New Roman" w:hAnsi="Times New Roman" w:cs="Times New Roman"/>
        </w:rPr>
      </w:pPr>
      <w:r w:rsidRPr="00E428D0">
        <w:rPr>
          <w:rFonts w:ascii="Times New Roman" w:hAnsi="Times New Roman" w:cs="Times New Roman"/>
        </w:rPr>
        <w:lastRenderedPageBreak/>
        <w:t>De</w:t>
      </w:r>
      <w:r w:rsidR="00471E01" w:rsidRPr="00E428D0">
        <w:rPr>
          <w:rFonts w:ascii="Times New Roman" w:hAnsi="Times New Roman" w:cs="Times New Roman"/>
        </w:rPr>
        <w:t>r</w:t>
      </w:r>
      <w:r w:rsidR="00BC31FB" w:rsidRPr="00E428D0">
        <w:rPr>
          <w:rFonts w:ascii="Times New Roman" w:hAnsi="Times New Roman" w:cs="Times New Roman"/>
        </w:rPr>
        <w:t xml:space="preserve"> kan dog argumenteres for</w:t>
      </w:r>
      <w:r w:rsidR="008B45DC" w:rsidRPr="00E428D0">
        <w:rPr>
          <w:rFonts w:ascii="Times New Roman" w:hAnsi="Times New Roman" w:cs="Times New Roman"/>
        </w:rPr>
        <w:t>,</w:t>
      </w:r>
      <w:r w:rsidR="00BC31FB" w:rsidRPr="00E428D0">
        <w:rPr>
          <w:rFonts w:ascii="Times New Roman" w:hAnsi="Times New Roman" w:cs="Times New Roman"/>
        </w:rPr>
        <w:t xml:space="preserve"> at det </w:t>
      </w:r>
      <w:r w:rsidRPr="00E428D0">
        <w:rPr>
          <w:rFonts w:ascii="Times New Roman" w:hAnsi="Times New Roman" w:cs="Times New Roman"/>
        </w:rPr>
        <w:t>samlede score</w:t>
      </w:r>
      <w:r w:rsidR="00246998" w:rsidRPr="00E428D0">
        <w:rPr>
          <w:rFonts w:ascii="Times New Roman" w:hAnsi="Times New Roman" w:cs="Times New Roman"/>
        </w:rPr>
        <w:t xml:space="preserve"> trækkes en del ned på alle egenskaber</w:t>
      </w:r>
      <w:r w:rsidRPr="00E428D0">
        <w:rPr>
          <w:rFonts w:ascii="Times New Roman" w:hAnsi="Times New Roman" w:cs="Times New Roman"/>
        </w:rPr>
        <w:t>,</w:t>
      </w:r>
      <w:r w:rsidR="00246998" w:rsidRPr="00E428D0">
        <w:rPr>
          <w:rFonts w:ascii="Times New Roman" w:hAnsi="Times New Roman" w:cs="Times New Roman"/>
        </w:rPr>
        <w:t xml:space="preserve"> fordi de</w:t>
      </w:r>
      <w:r w:rsidRPr="00E428D0">
        <w:rPr>
          <w:rFonts w:ascii="Times New Roman" w:hAnsi="Times New Roman" w:cs="Times New Roman"/>
        </w:rPr>
        <w:t>r samtidigt</w:t>
      </w:r>
      <w:r w:rsidR="00246998" w:rsidRPr="00E428D0">
        <w:rPr>
          <w:rFonts w:ascii="Times New Roman" w:hAnsi="Times New Roman" w:cs="Times New Roman"/>
        </w:rPr>
        <w:t xml:space="preserve"> er oprettet områder med frit fiskeri inden for forvaltningsområder. </w:t>
      </w:r>
    </w:p>
    <w:p w14:paraId="395D50EF" w14:textId="77777777" w:rsidR="00FF33F8" w:rsidRPr="00E428D0" w:rsidRDefault="00FF33F8" w:rsidP="00FF33F8">
      <w:pPr>
        <w:spacing w:after="0" w:line="276" w:lineRule="auto"/>
        <w:jc w:val="both"/>
        <w:rPr>
          <w:rFonts w:ascii="Times New Roman" w:hAnsi="Times New Roman" w:cs="Times New Roman"/>
        </w:rPr>
      </w:pPr>
    </w:p>
    <w:p w14:paraId="4BF6A289" w14:textId="77777777" w:rsidR="00246998" w:rsidRPr="00E428D0" w:rsidRDefault="001C1C4E" w:rsidP="00FF33F8">
      <w:pPr>
        <w:spacing w:after="0" w:line="276" w:lineRule="auto"/>
        <w:jc w:val="both"/>
        <w:rPr>
          <w:rFonts w:ascii="Times New Roman" w:hAnsi="Times New Roman" w:cs="Times New Roman"/>
          <w:i/>
          <w:color w:val="000000"/>
        </w:rPr>
      </w:pPr>
      <w:r w:rsidRPr="00E428D0">
        <w:rPr>
          <w:rFonts w:ascii="Times New Roman" w:hAnsi="Times New Roman" w:cs="Times New Roman"/>
          <w:i/>
          <w:color w:val="000000"/>
        </w:rPr>
        <w:t>Fiskeri efter kammuslinger</w:t>
      </w:r>
    </w:p>
    <w:p w14:paraId="4FC64712" w14:textId="77777777" w:rsidR="00782AE0" w:rsidRPr="00E428D0" w:rsidRDefault="00782AE0" w:rsidP="00FF33F8">
      <w:pPr>
        <w:spacing w:after="0" w:line="276" w:lineRule="auto"/>
        <w:jc w:val="both"/>
        <w:rPr>
          <w:rFonts w:ascii="Times New Roman" w:hAnsi="Times New Roman" w:cs="Times New Roman"/>
        </w:rPr>
      </w:pPr>
      <w:r w:rsidRPr="00E428D0">
        <w:rPr>
          <w:rFonts w:ascii="Times New Roman" w:hAnsi="Times New Roman" w:cs="Times New Roman"/>
        </w:rPr>
        <w:t>Fiskeriet efter kammuslinger kræver tidsbegrænset licens</w:t>
      </w:r>
      <w:r w:rsidR="00D60C9B" w:rsidRPr="00E428D0">
        <w:rPr>
          <w:rFonts w:ascii="Times New Roman" w:hAnsi="Times New Roman" w:cs="Times New Roman"/>
        </w:rPr>
        <w:t>,</w:t>
      </w:r>
      <w:r w:rsidRPr="00E428D0">
        <w:rPr>
          <w:rFonts w:ascii="Times New Roman" w:hAnsi="Times New Roman" w:cs="Times New Roman"/>
        </w:rPr>
        <w:t xml:space="preserve"> som udstedes årligt. De</w:t>
      </w:r>
      <w:r w:rsidR="00D60C9B" w:rsidRPr="00E428D0">
        <w:rPr>
          <w:rFonts w:ascii="Times New Roman" w:hAnsi="Times New Roman" w:cs="Times New Roman"/>
        </w:rPr>
        <w:t>r</w:t>
      </w:r>
      <w:r w:rsidRPr="00E428D0">
        <w:rPr>
          <w:rFonts w:ascii="Times New Roman" w:hAnsi="Times New Roman" w:cs="Times New Roman"/>
        </w:rPr>
        <w:t xml:space="preserve"> fastsættes en samlet kvote årligt</w:t>
      </w:r>
      <w:r w:rsidR="00D60C9B" w:rsidRPr="00E428D0">
        <w:rPr>
          <w:rFonts w:ascii="Times New Roman" w:hAnsi="Times New Roman" w:cs="Times New Roman"/>
        </w:rPr>
        <w:t>,</w:t>
      </w:r>
      <w:r w:rsidRPr="00E428D0">
        <w:rPr>
          <w:rFonts w:ascii="Times New Roman" w:hAnsi="Times New Roman" w:cs="Times New Roman"/>
        </w:rPr>
        <w:t xml:space="preserve"> som fordeles individuelt til det enkelte rederi. </w:t>
      </w:r>
    </w:p>
    <w:p w14:paraId="04A16D90" w14:textId="77777777" w:rsidR="00FF33F8" w:rsidRPr="00E428D0" w:rsidRDefault="00FF33F8" w:rsidP="00FF33F8">
      <w:pPr>
        <w:spacing w:after="0" w:line="276" w:lineRule="auto"/>
        <w:jc w:val="both"/>
        <w:rPr>
          <w:rFonts w:ascii="Times New Roman" w:hAnsi="Times New Roman" w:cs="Times New Roman"/>
        </w:rPr>
      </w:pPr>
    </w:p>
    <w:p w14:paraId="3FF4CFA1" w14:textId="77777777" w:rsidR="001C1C4E" w:rsidRPr="00E428D0" w:rsidRDefault="00782AE0" w:rsidP="00FF33F8">
      <w:pPr>
        <w:spacing w:after="0" w:line="276" w:lineRule="auto"/>
        <w:jc w:val="both"/>
        <w:rPr>
          <w:rFonts w:ascii="Times New Roman" w:hAnsi="Times New Roman" w:cs="Times New Roman"/>
          <w:color w:val="000000"/>
        </w:rPr>
      </w:pPr>
      <w:r w:rsidRPr="00E428D0">
        <w:rPr>
          <w:rFonts w:ascii="Times New Roman" w:hAnsi="Times New Roman" w:cs="Times New Roman"/>
          <w:color w:val="000000"/>
        </w:rPr>
        <w:t>Dette fiskeri scorer i princippet meget lav på alle fire egenskaber i diamanten. Det er dog stor eksklusivitet</w:t>
      </w:r>
      <w:r w:rsidR="00D60C9B" w:rsidRPr="00E428D0">
        <w:rPr>
          <w:rFonts w:ascii="Times New Roman" w:hAnsi="Times New Roman" w:cs="Times New Roman"/>
          <w:color w:val="000000"/>
        </w:rPr>
        <w:t>,</w:t>
      </w:r>
      <w:r w:rsidRPr="00E428D0">
        <w:rPr>
          <w:rFonts w:ascii="Times New Roman" w:hAnsi="Times New Roman" w:cs="Times New Roman"/>
          <w:color w:val="000000"/>
        </w:rPr>
        <w:t xml:space="preserve"> fordi det er kun et fartøj</w:t>
      </w:r>
      <w:r w:rsidR="00D60C9B" w:rsidRPr="00E428D0">
        <w:rPr>
          <w:rFonts w:ascii="Times New Roman" w:hAnsi="Times New Roman" w:cs="Times New Roman"/>
          <w:color w:val="000000"/>
        </w:rPr>
        <w:t>,</w:t>
      </w:r>
      <w:r w:rsidRPr="00E428D0">
        <w:rPr>
          <w:rFonts w:ascii="Times New Roman" w:hAnsi="Times New Roman" w:cs="Times New Roman"/>
          <w:color w:val="000000"/>
        </w:rPr>
        <w:t xml:space="preserve"> som fisker efter kammuslinger</w:t>
      </w:r>
      <w:r w:rsidR="00D60C9B" w:rsidRPr="00E428D0">
        <w:rPr>
          <w:rFonts w:ascii="Times New Roman" w:hAnsi="Times New Roman" w:cs="Times New Roman"/>
          <w:color w:val="000000"/>
        </w:rPr>
        <w:t>, og dette fartøj</w:t>
      </w:r>
      <w:r w:rsidRPr="00E428D0">
        <w:rPr>
          <w:rFonts w:ascii="Times New Roman" w:hAnsi="Times New Roman" w:cs="Times New Roman"/>
          <w:color w:val="000000"/>
        </w:rPr>
        <w:t xml:space="preserve"> får tildelt hele årskvoten. </w:t>
      </w:r>
      <w:r w:rsidR="00D60C9B" w:rsidRPr="00E428D0">
        <w:rPr>
          <w:rFonts w:ascii="Times New Roman" w:hAnsi="Times New Roman" w:cs="Times New Roman"/>
          <w:color w:val="000000"/>
        </w:rPr>
        <w:t>S</w:t>
      </w:r>
      <w:r w:rsidRPr="00E428D0">
        <w:rPr>
          <w:rFonts w:ascii="Times New Roman" w:hAnsi="Times New Roman" w:cs="Times New Roman"/>
          <w:color w:val="000000"/>
        </w:rPr>
        <w:t>ikkerhed</w:t>
      </w:r>
      <w:r w:rsidR="00D60C9B" w:rsidRPr="00E428D0">
        <w:rPr>
          <w:rFonts w:ascii="Times New Roman" w:hAnsi="Times New Roman" w:cs="Times New Roman"/>
          <w:color w:val="000000"/>
        </w:rPr>
        <w:t>en</w:t>
      </w:r>
      <w:r w:rsidRPr="00E428D0">
        <w:rPr>
          <w:rFonts w:ascii="Times New Roman" w:hAnsi="Times New Roman" w:cs="Times New Roman"/>
          <w:color w:val="000000"/>
        </w:rPr>
        <w:t xml:space="preserve"> om rettighederne er meget lav</w:t>
      </w:r>
      <w:r w:rsidR="00D60C9B" w:rsidRPr="00E428D0">
        <w:rPr>
          <w:rFonts w:ascii="Times New Roman" w:hAnsi="Times New Roman" w:cs="Times New Roman"/>
          <w:color w:val="000000"/>
        </w:rPr>
        <w:t>,</w:t>
      </w:r>
      <w:r w:rsidRPr="00E428D0">
        <w:rPr>
          <w:rFonts w:ascii="Times New Roman" w:hAnsi="Times New Roman" w:cs="Times New Roman"/>
          <w:color w:val="000000"/>
        </w:rPr>
        <w:t xml:space="preserve"> fordi årskvoter </w:t>
      </w:r>
      <w:r w:rsidR="00BC31FB" w:rsidRPr="00E428D0">
        <w:rPr>
          <w:rFonts w:ascii="Times New Roman" w:hAnsi="Times New Roman" w:cs="Times New Roman"/>
          <w:color w:val="000000"/>
        </w:rPr>
        <w:t xml:space="preserve">i princippet </w:t>
      </w:r>
      <w:r w:rsidR="008B45DC" w:rsidRPr="00E428D0">
        <w:rPr>
          <w:rFonts w:ascii="Times New Roman" w:hAnsi="Times New Roman" w:cs="Times New Roman"/>
          <w:color w:val="000000"/>
        </w:rPr>
        <w:t xml:space="preserve">kan </w:t>
      </w:r>
      <w:r w:rsidRPr="00E428D0">
        <w:rPr>
          <w:rFonts w:ascii="Times New Roman" w:hAnsi="Times New Roman" w:cs="Times New Roman"/>
          <w:color w:val="000000"/>
        </w:rPr>
        <w:t xml:space="preserve">fordeles til andre aktører både i indeværende </w:t>
      </w:r>
      <w:proofErr w:type="spellStart"/>
      <w:r w:rsidRPr="00E428D0">
        <w:rPr>
          <w:rFonts w:ascii="Times New Roman" w:hAnsi="Times New Roman" w:cs="Times New Roman"/>
          <w:color w:val="000000"/>
        </w:rPr>
        <w:t>kvoteår</w:t>
      </w:r>
      <w:proofErr w:type="spellEnd"/>
      <w:r w:rsidRPr="00E428D0">
        <w:rPr>
          <w:rFonts w:ascii="Times New Roman" w:hAnsi="Times New Roman" w:cs="Times New Roman"/>
          <w:color w:val="000000"/>
        </w:rPr>
        <w:t xml:space="preserve"> og i det næste.  Fiskerilicensen og kvoten gælder kun for et år ad gangen</w:t>
      </w:r>
      <w:r w:rsidR="00D60C9B" w:rsidRPr="00E428D0">
        <w:rPr>
          <w:rFonts w:ascii="Times New Roman" w:hAnsi="Times New Roman" w:cs="Times New Roman"/>
          <w:color w:val="000000"/>
        </w:rPr>
        <w:t>,</w:t>
      </w:r>
      <w:r w:rsidRPr="00E428D0">
        <w:rPr>
          <w:rFonts w:ascii="Times New Roman" w:hAnsi="Times New Roman" w:cs="Times New Roman"/>
          <w:color w:val="000000"/>
        </w:rPr>
        <w:t xml:space="preserve"> hvorfor rettighedens varighed er </w:t>
      </w:r>
      <w:r w:rsidR="00D60C9B" w:rsidRPr="00E428D0">
        <w:rPr>
          <w:rFonts w:ascii="Times New Roman" w:hAnsi="Times New Roman" w:cs="Times New Roman"/>
          <w:color w:val="000000"/>
        </w:rPr>
        <w:t>meget</w:t>
      </w:r>
      <w:r w:rsidRPr="00E428D0">
        <w:rPr>
          <w:rFonts w:ascii="Times New Roman" w:hAnsi="Times New Roman" w:cs="Times New Roman"/>
          <w:color w:val="000000"/>
        </w:rPr>
        <w:t xml:space="preserve"> lav. Men</w:t>
      </w:r>
      <w:r w:rsidR="00D60C9B" w:rsidRPr="00E428D0">
        <w:rPr>
          <w:rFonts w:ascii="Times New Roman" w:hAnsi="Times New Roman" w:cs="Times New Roman"/>
          <w:color w:val="000000"/>
        </w:rPr>
        <w:t>,</w:t>
      </w:r>
      <w:r w:rsidRPr="00E428D0">
        <w:rPr>
          <w:rFonts w:ascii="Times New Roman" w:hAnsi="Times New Roman" w:cs="Times New Roman"/>
          <w:color w:val="000000"/>
        </w:rPr>
        <w:t xml:space="preserve"> fordi det er </w:t>
      </w:r>
      <w:r w:rsidR="00D60C9B" w:rsidRPr="00E428D0">
        <w:rPr>
          <w:rFonts w:ascii="Times New Roman" w:hAnsi="Times New Roman" w:cs="Times New Roman"/>
          <w:color w:val="000000"/>
        </w:rPr>
        <w:t xml:space="preserve">et </w:t>
      </w:r>
      <w:r w:rsidRPr="00E428D0">
        <w:rPr>
          <w:rFonts w:ascii="Times New Roman" w:hAnsi="Times New Roman" w:cs="Times New Roman"/>
          <w:color w:val="000000"/>
        </w:rPr>
        <w:t>meget specialiseret fiskeri</w:t>
      </w:r>
      <w:r w:rsidR="00D60C9B" w:rsidRPr="00E428D0">
        <w:rPr>
          <w:rFonts w:ascii="Times New Roman" w:hAnsi="Times New Roman" w:cs="Times New Roman"/>
          <w:color w:val="000000"/>
        </w:rPr>
        <w:t>,</w:t>
      </w:r>
      <w:r w:rsidRPr="00E428D0">
        <w:rPr>
          <w:rFonts w:ascii="Times New Roman" w:hAnsi="Times New Roman" w:cs="Times New Roman"/>
          <w:color w:val="000000"/>
        </w:rPr>
        <w:t xml:space="preserve"> kan rederiet forvente</w:t>
      </w:r>
      <w:r w:rsidR="00D60C9B" w:rsidRPr="00E428D0">
        <w:rPr>
          <w:rFonts w:ascii="Times New Roman" w:hAnsi="Times New Roman" w:cs="Times New Roman"/>
          <w:color w:val="000000"/>
        </w:rPr>
        <w:t>,</w:t>
      </w:r>
      <w:r w:rsidRPr="00E428D0">
        <w:rPr>
          <w:rFonts w:ascii="Times New Roman" w:hAnsi="Times New Roman" w:cs="Times New Roman"/>
          <w:color w:val="000000"/>
        </w:rPr>
        <w:t xml:space="preserve"> at varigheden af rettigheden er over et år. Det er ikke muligt at købe og sælge årskvoter</w:t>
      </w:r>
      <w:r w:rsidR="00D60C9B" w:rsidRPr="00E428D0">
        <w:rPr>
          <w:rFonts w:ascii="Times New Roman" w:hAnsi="Times New Roman" w:cs="Times New Roman"/>
          <w:color w:val="000000"/>
        </w:rPr>
        <w:t>,</w:t>
      </w:r>
      <w:r w:rsidRPr="00E428D0">
        <w:rPr>
          <w:rFonts w:ascii="Times New Roman" w:hAnsi="Times New Roman" w:cs="Times New Roman"/>
          <w:color w:val="000000"/>
        </w:rPr>
        <w:t xml:space="preserve"> hvorfor graden af rettigheden er </w:t>
      </w:r>
      <w:r w:rsidR="00D60C9B" w:rsidRPr="00E428D0">
        <w:rPr>
          <w:rFonts w:ascii="Times New Roman" w:hAnsi="Times New Roman" w:cs="Times New Roman"/>
          <w:color w:val="000000"/>
        </w:rPr>
        <w:t>meget lav</w:t>
      </w:r>
      <w:r w:rsidRPr="00E428D0">
        <w:rPr>
          <w:rFonts w:ascii="Times New Roman" w:hAnsi="Times New Roman" w:cs="Times New Roman"/>
          <w:color w:val="000000"/>
        </w:rPr>
        <w:t xml:space="preserve">. </w:t>
      </w:r>
    </w:p>
    <w:p w14:paraId="2DCE34AC" w14:textId="77777777" w:rsidR="008668FC" w:rsidRPr="00E428D0" w:rsidRDefault="008668FC" w:rsidP="00FF33F8">
      <w:pPr>
        <w:spacing w:after="0" w:line="276" w:lineRule="auto"/>
        <w:jc w:val="both"/>
        <w:rPr>
          <w:rFonts w:ascii="Times New Roman" w:hAnsi="Times New Roman" w:cs="Times New Roman"/>
          <w:b/>
        </w:rPr>
      </w:pPr>
    </w:p>
    <w:p w14:paraId="5AC77483" w14:textId="77777777" w:rsidR="00B1676F" w:rsidRPr="00E428D0" w:rsidRDefault="000B0726" w:rsidP="00FF33F8">
      <w:pPr>
        <w:spacing w:after="0" w:line="276" w:lineRule="auto"/>
        <w:jc w:val="both"/>
        <w:rPr>
          <w:rFonts w:ascii="Times New Roman" w:hAnsi="Times New Roman" w:cs="Times New Roman"/>
          <w:b/>
          <w:sz w:val="24"/>
          <w:szCs w:val="24"/>
        </w:rPr>
      </w:pPr>
      <w:r w:rsidRPr="00E428D0">
        <w:rPr>
          <w:rFonts w:ascii="Times New Roman" w:hAnsi="Times New Roman" w:cs="Times New Roman"/>
          <w:b/>
          <w:sz w:val="24"/>
          <w:szCs w:val="24"/>
        </w:rPr>
        <w:t xml:space="preserve">4. Økonomiske analyser af ændring </w:t>
      </w:r>
      <w:r w:rsidR="00D20ECC" w:rsidRPr="00E428D0">
        <w:rPr>
          <w:rFonts w:ascii="Times New Roman" w:hAnsi="Times New Roman" w:cs="Times New Roman"/>
          <w:b/>
          <w:sz w:val="24"/>
          <w:szCs w:val="24"/>
        </w:rPr>
        <w:t xml:space="preserve">af </w:t>
      </w:r>
      <w:r w:rsidRPr="00E428D0">
        <w:rPr>
          <w:rFonts w:ascii="Times New Roman" w:hAnsi="Times New Roman" w:cs="Times New Roman"/>
          <w:b/>
          <w:sz w:val="24"/>
          <w:szCs w:val="24"/>
        </w:rPr>
        <w:t xml:space="preserve">grønlandsk </w:t>
      </w:r>
      <w:r w:rsidR="0007506E" w:rsidRPr="00E428D0">
        <w:rPr>
          <w:rFonts w:ascii="Times New Roman" w:hAnsi="Times New Roman" w:cs="Times New Roman"/>
          <w:b/>
          <w:sz w:val="24"/>
          <w:szCs w:val="24"/>
        </w:rPr>
        <w:t>fiskerier</w:t>
      </w:r>
      <w:r w:rsidR="00D60C9B" w:rsidRPr="00E428D0">
        <w:rPr>
          <w:rFonts w:ascii="Times New Roman" w:hAnsi="Times New Roman" w:cs="Times New Roman"/>
          <w:b/>
          <w:sz w:val="24"/>
          <w:szCs w:val="24"/>
        </w:rPr>
        <w:t xml:space="preserve">s </w:t>
      </w:r>
      <w:r w:rsidRPr="00E428D0">
        <w:rPr>
          <w:rFonts w:ascii="Times New Roman" w:hAnsi="Times New Roman" w:cs="Times New Roman"/>
          <w:b/>
          <w:sz w:val="24"/>
          <w:szCs w:val="24"/>
        </w:rPr>
        <w:t>placering i diamant</w:t>
      </w:r>
      <w:r w:rsidR="00FF33F8" w:rsidRPr="00E428D0">
        <w:rPr>
          <w:rFonts w:ascii="Times New Roman" w:hAnsi="Times New Roman" w:cs="Times New Roman"/>
          <w:b/>
          <w:sz w:val="24"/>
          <w:szCs w:val="24"/>
        </w:rPr>
        <w:t>en</w:t>
      </w:r>
    </w:p>
    <w:p w14:paraId="30CDB11D" w14:textId="2761126C" w:rsidR="002816F5" w:rsidRPr="00E428D0" w:rsidRDefault="002816F5" w:rsidP="002816F5">
      <w:pPr>
        <w:spacing w:after="0" w:line="276" w:lineRule="auto"/>
        <w:jc w:val="both"/>
        <w:rPr>
          <w:rFonts w:ascii="Times New Roman" w:eastAsia="Calibri" w:hAnsi="Times New Roman" w:cs="Times New Roman"/>
        </w:rPr>
      </w:pPr>
      <w:r w:rsidRPr="00E428D0">
        <w:rPr>
          <w:rFonts w:ascii="Times New Roman" w:eastAsia="Calibri" w:hAnsi="Times New Roman" w:cs="Times New Roman"/>
        </w:rPr>
        <w:t>I det følgende gives eksempler på, hvordan diamanten kan bruges i en vurdering af, hvad konsekvenserne af en ændring af fiskeripolitikken vil betyde for forskellige fiskerier i Grønland. For hver af fiskerierne gennemgås</w:t>
      </w:r>
      <w:r w:rsidR="00471E01" w:rsidRPr="00E428D0">
        <w:rPr>
          <w:rFonts w:ascii="Times New Roman" w:eastAsia="Calibri" w:hAnsi="Times New Roman" w:cs="Times New Roman"/>
        </w:rPr>
        <w:t xml:space="preserve"> forskellige</w:t>
      </w:r>
      <w:r w:rsidR="00E83673" w:rsidRPr="00E428D0">
        <w:rPr>
          <w:rFonts w:ascii="Times New Roman" w:eastAsia="Calibri" w:hAnsi="Times New Roman" w:cs="Times New Roman"/>
        </w:rPr>
        <w:t xml:space="preserve"> </w:t>
      </w:r>
      <w:r w:rsidRPr="00E428D0">
        <w:rPr>
          <w:rFonts w:ascii="Times New Roman" w:eastAsia="Calibri" w:hAnsi="Times New Roman" w:cs="Times New Roman"/>
        </w:rPr>
        <w:t xml:space="preserve">forudsætninger for fiskeriet, og det forklares, om disse ændringer formindsker eller forøger usikkerheden i fiskeriet. Beregningerne vil af naturlige grunde være behæftet med usikkerhed, og derfor gøres der et forsøg på at vurdere, om beregningerne er et overkantskøn eller underkantskøn. </w:t>
      </w:r>
    </w:p>
    <w:p w14:paraId="5E10721C" w14:textId="77777777" w:rsidR="002816F5" w:rsidRPr="00E428D0" w:rsidRDefault="002816F5" w:rsidP="002816F5">
      <w:pPr>
        <w:spacing w:after="0" w:line="276" w:lineRule="auto"/>
        <w:jc w:val="both"/>
        <w:rPr>
          <w:rFonts w:ascii="Times New Roman" w:eastAsia="Calibri" w:hAnsi="Times New Roman" w:cs="Times New Roman"/>
          <w:b/>
          <w:lang w:val="is-IS"/>
        </w:rPr>
      </w:pPr>
    </w:p>
    <w:p w14:paraId="37F68E70" w14:textId="77777777" w:rsidR="002816F5" w:rsidRPr="00E428D0" w:rsidRDefault="002816F5" w:rsidP="002816F5">
      <w:pPr>
        <w:spacing w:after="0" w:line="276" w:lineRule="auto"/>
        <w:jc w:val="both"/>
        <w:rPr>
          <w:rFonts w:ascii="Times New Roman" w:eastAsia="Calibri" w:hAnsi="Times New Roman" w:cs="Times New Roman"/>
        </w:rPr>
      </w:pPr>
      <w:r w:rsidRPr="00E428D0">
        <w:rPr>
          <w:rFonts w:ascii="Times New Roman" w:eastAsia="Calibri" w:hAnsi="Times New Roman" w:cs="Times New Roman"/>
        </w:rPr>
        <w:t>Data, der anvendes til økonomiske analyser i dette afsnit, bygger på lovpligtige indberetninger til GFLK fra det enkelte rederi om deres enkelte fartøjer fangster, indhandling og årlige økonomi i det havgående fiskeri og det kystnære fiskeri efter rejer. Til analysen af selvstændig</w:t>
      </w:r>
      <w:r w:rsidR="00471E01" w:rsidRPr="00E428D0">
        <w:rPr>
          <w:rFonts w:ascii="Times New Roman" w:eastAsia="Calibri" w:hAnsi="Times New Roman" w:cs="Times New Roman"/>
        </w:rPr>
        <w:t>e</w:t>
      </w:r>
      <w:r w:rsidRPr="00E428D0">
        <w:rPr>
          <w:rFonts w:ascii="Times New Roman" w:eastAsia="Calibri" w:hAnsi="Times New Roman" w:cs="Times New Roman"/>
        </w:rPr>
        <w:t xml:space="preserve"> erhvervsdrivende fiskere i det kystnære fiskeri efter hellefisk med joller har Grønlands Statstik leveret fangstoplysninger fra GFLK</w:t>
      </w:r>
      <w:r w:rsidR="00471E01" w:rsidRPr="00E428D0">
        <w:rPr>
          <w:rFonts w:ascii="Times New Roman" w:eastAsia="Calibri" w:hAnsi="Times New Roman" w:cs="Times New Roman"/>
        </w:rPr>
        <w:t>, hvilke oplysninger er</w:t>
      </w:r>
      <w:r w:rsidRPr="00E428D0">
        <w:rPr>
          <w:rFonts w:ascii="Times New Roman" w:eastAsia="Calibri" w:hAnsi="Times New Roman" w:cs="Times New Roman"/>
        </w:rPr>
        <w:t xml:space="preserve"> samkørt med deres indkomstoplysninger fra Skattestyrelsen.</w:t>
      </w:r>
    </w:p>
    <w:p w14:paraId="08C3389B" w14:textId="77777777" w:rsidR="002816F5" w:rsidRPr="00E428D0" w:rsidRDefault="002816F5" w:rsidP="002816F5">
      <w:pPr>
        <w:spacing w:after="0" w:line="276" w:lineRule="auto"/>
        <w:jc w:val="both"/>
        <w:rPr>
          <w:rFonts w:ascii="Times New Roman" w:eastAsia="Calibri" w:hAnsi="Times New Roman" w:cs="Times New Roman"/>
        </w:rPr>
      </w:pPr>
    </w:p>
    <w:p w14:paraId="445F4496" w14:textId="6306E0BA" w:rsidR="002816F5" w:rsidRPr="00E428D0" w:rsidRDefault="002816F5" w:rsidP="002816F5">
      <w:pPr>
        <w:spacing w:after="0" w:line="276" w:lineRule="auto"/>
        <w:jc w:val="both"/>
        <w:rPr>
          <w:rFonts w:ascii="Times New Roman" w:eastAsia="Calibri" w:hAnsi="Times New Roman" w:cs="Times New Roman"/>
        </w:rPr>
      </w:pPr>
      <w:r w:rsidRPr="00E428D0">
        <w:rPr>
          <w:rFonts w:ascii="Times New Roman" w:eastAsia="Calibri" w:hAnsi="Times New Roman" w:cs="Times New Roman"/>
        </w:rPr>
        <w:t xml:space="preserve">Omsætningen i datamaterialet, som er anvendt i analyserne, er renset for andre driftsindtægter, indtægter fra salg af årskvoter samt fiskeri af andre arter. Gennemsnitspriser for hhv. eksport og indhandling danner grundlaget for omsætningsdelen. Omkostningerne er renset for udgifter til køb af årskvoter. Ressourceafgifterne på rejer og hellefisk beregnes som andel af enten eksportværdi eller indhandlingsværdi i overensstemmelse med den gældende afgiftsmodel i 2019. Lønninger i rejefiskeriet beregnes som andel af omsætningen, mens de resterende driftsudgifter i analyserne beregnes enten som omkostning pr.kg. fangst eller antages at variere med antal fartøjer. </w:t>
      </w:r>
      <w:r w:rsidR="005571FD" w:rsidRPr="00E428D0">
        <w:rPr>
          <w:rFonts w:ascii="Times New Roman" w:eastAsia="Calibri" w:hAnsi="Times New Roman" w:cs="Times New Roman"/>
        </w:rPr>
        <w:t>F</w:t>
      </w:r>
      <w:r w:rsidRPr="00E428D0">
        <w:rPr>
          <w:rFonts w:ascii="Times New Roman" w:eastAsia="Calibri" w:hAnsi="Times New Roman" w:cs="Times New Roman"/>
        </w:rPr>
        <w:t>inansielle omkostninger</w:t>
      </w:r>
      <w:r w:rsidR="005571FD" w:rsidRPr="00E428D0">
        <w:rPr>
          <w:rFonts w:ascii="Times New Roman" w:eastAsia="Calibri" w:hAnsi="Times New Roman" w:cs="Times New Roman"/>
        </w:rPr>
        <w:t xml:space="preserve"> for de enkelte fartøjer er ikke tilgængelige</w:t>
      </w:r>
      <w:r w:rsidR="00106563" w:rsidRPr="00E428D0">
        <w:rPr>
          <w:rFonts w:ascii="Times New Roman" w:eastAsia="Calibri" w:hAnsi="Times New Roman" w:cs="Times New Roman"/>
        </w:rPr>
        <w:t>,</w:t>
      </w:r>
      <w:r w:rsidR="005571FD" w:rsidRPr="00E428D0">
        <w:rPr>
          <w:rFonts w:ascii="Times New Roman" w:eastAsia="Calibri" w:hAnsi="Times New Roman" w:cs="Times New Roman"/>
        </w:rPr>
        <w:t xml:space="preserve"> hvorfor de</w:t>
      </w:r>
      <w:r w:rsidR="00106563" w:rsidRPr="00E428D0">
        <w:rPr>
          <w:rFonts w:ascii="Times New Roman" w:eastAsia="Calibri" w:hAnsi="Times New Roman" w:cs="Times New Roman"/>
        </w:rPr>
        <w:t>r</w:t>
      </w:r>
      <w:r w:rsidR="005571FD" w:rsidRPr="00E428D0">
        <w:rPr>
          <w:rFonts w:ascii="Times New Roman" w:eastAsia="Calibri" w:hAnsi="Times New Roman" w:cs="Times New Roman"/>
        </w:rPr>
        <w:t xml:space="preserve"> ses bort fra dem i analysen Ligeledes ses bort fra finansielle omkostninger ved investeringer i øge</w:t>
      </w:r>
      <w:r w:rsidR="00106563" w:rsidRPr="00E428D0">
        <w:rPr>
          <w:rFonts w:ascii="Times New Roman" w:eastAsia="Calibri" w:hAnsi="Times New Roman" w:cs="Times New Roman"/>
        </w:rPr>
        <w:t>t</w:t>
      </w:r>
      <w:r w:rsidR="005571FD" w:rsidRPr="00E428D0">
        <w:rPr>
          <w:rFonts w:ascii="Times New Roman" w:eastAsia="Calibri" w:hAnsi="Times New Roman" w:cs="Times New Roman"/>
        </w:rPr>
        <w:t xml:space="preserve"> antal fartøjer</w:t>
      </w:r>
      <w:r w:rsidR="00106563" w:rsidRPr="00E428D0">
        <w:rPr>
          <w:rFonts w:ascii="Times New Roman" w:eastAsia="Calibri" w:hAnsi="Times New Roman" w:cs="Times New Roman"/>
        </w:rPr>
        <w:t>,</w:t>
      </w:r>
      <w:r w:rsidR="005571FD" w:rsidRPr="00E428D0">
        <w:rPr>
          <w:rFonts w:ascii="Times New Roman" w:eastAsia="Calibri" w:hAnsi="Times New Roman" w:cs="Times New Roman"/>
        </w:rPr>
        <w:t xml:space="preserve"> fordi det er svært at vurdere</w:t>
      </w:r>
      <w:r w:rsidR="00106563" w:rsidRPr="00E428D0">
        <w:rPr>
          <w:rFonts w:ascii="Times New Roman" w:eastAsia="Calibri" w:hAnsi="Times New Roman" w:cs="Times New Roman"/>
        </w:rPr>
        <w:t>,</w:t>
      </w:r>
      <w:r w:rsidR="005571FD" w:rsidRPr="00E428D0">
        <w:rPr>
          <w:rFonts w:ascii="Times New Roman" w:eastAsia="Calibri" w:hAnsi="Times New Roman" w:cs="Times New Roman"/>
        </w:rPr>
        <w:t xml:space="preserve"> hvilken type finansiering ny</w:t>
      </w:r>
      <w:r w:rsidR="00106563" w:rsidRPr="00E428D0">
        <w:rPr>
          <w:rFonts w:ascii="Times New Roman" w:eastAsia="Calibri" w:hAnsi="Times New Roman" w:cs="Times New Roman"/>
        </w:rPr>
        <w:t>e</w:t>
      </w:r>
      <w:r w:rsidR="005571FD" w:rsidRPr="00E428D0">
        <w:rPr>
          <w:rFonts w:ascii="Times New Roman" w:eastAsia="Calibri" w:hAnsi="Times New Roman" w:cs="Times New Roman"/>
        </w:rPr>
        <w:t xml:space="preserve"> aktører kan tilbydes</w:t>
      </w:r>
      <w:r w:rsidR="00106563" w:rsidRPr="00E428D0">
        <w:rPr>
          <w:rFonts w:ascii="Times New Roman" w:eastAsia="Calibri" w:hAnsi="Times New Roman" w:cs="Times New Roman"/>
        </w:rPr>
        <w:t>,</w:t>
      </w:r>
      <w:r w:rsidR="005571FD" w:rsidRPr="00E428D0">
        <w:rPr>
          <w:rFonts w:ascii="Times New Roman" w:eastAsia="Calibri" w:hAnsi="Times New Roman" w:cs="Times New Roman"/>
        </w:rPr>
        <w:t xml:space="preserve"> samt om de overhoved kan finde finansiering.</w:t>
      </w:r>
    </w:p>
    <w:p w14:paraId="15D703C3" w14:textId="77777777" w:rsidR="002816F5" w:rsidRPr="00E428D0" w:rsidRDefault="002816F5" w:rsidP="002816F5">
      <w:pPr>
        <w:spacing w:after="0" w:line="276" w:lineRule="auto"/>
        <w:jc w:val="both"/>
        <w:rPr>
          <w:rFonts w:ascii="Times New Roman" w:eastAsia="Calibri" w:hAnsi="Times New Roman" w:cs="Times New Roman"/>
        </w:rPr>
      </w:pPr>
    </w:p>
    <w:p w14:paraId="0355EA20" w14:textId="77777777" w:rsidR="00E83673" w:rsidRPr="00E428D0" w:rsidRDefault="002816F5" w:rsidP="002816F5">
      <w:pPr>
        <w:spacing w:after="0" w:line="276" w:lineRule="auto"/>
        <w:jc w:val="both"/>
        <w:rPr>
          <w:rFonts w:ascii="Times New Roman" w:eastAsia="Calibri" w:hAnsi="Times New Roman" w:cs="Times New Roman"/>
        </w:rPr>
      </w:pPr>
      <w:r w:rsidRPr="00E428D0">
        <w:rPr>
          <w:rFonts w:ascii="Times New Roman" w:eastAsia="Calibri" w:hAnsi="Times New Roman" w:cs="Times New Roman"/>
        </w:rPr>
        <w:t xml:space="preserve">Der beregnes to økonomiske nøgletal i </w:t>
      </w:r>
      <w:r w:rsidR="00106563" w:rsidRPr="00E428D0">
        <w:rPr>
          <w:rFonts w:ascii="Times New Roman" w:eastAsia="Calibri" w:hAnsi="Times New Roman" w:cs="Times New Roman"/>
        </w:rPr>
        <w:t xml:space="preserve">de </w:t>
      </w:r>
      <w:r w:rsidRPr="00E428D0">
        <w:rPr>
          <w:rFonts w:ascii="Times New Roman" w:eastAsia="Calibri" w:hAnsi="Times New Roman" w:cs="Times New Roman"/>
        </w:rPr>
        <w:t xml:space="preserve">følgende eksempler, nemlig overskudsgrad og afkastningsgrad. Overskudsgraden udtrykker, hvor stor en del af omsætningen, der bliver til overskud (før finansielle omkostninger og skat). Afkastningsgraden måler, hvorvidt virksomheden er i stand til at generere overskud ud fra investeringen (investeret kapital), uanset hvordan den er finansieret. </w:t>
      </w:r>
    </w:p>
    <w:p w14:paraId="6AF3B594" w14:textId="77777777" w:rsidR="00E83673" w:rsidRPr="00E428D0" w:rsidRDefault="00E83673" w:rsidP="002816F5">
      <w:pPr>
        <w:spacing w:after="0" w:line="276" w:lineRule="auto"/>
        <w:jc w:val="both"/>
        <w:rPr>
          <w:rFonts w:ascii="Times New Roman" w:eastAsia="Calibri" w:hAnsi="Times New Roman" w:cs="Times New Roman"/>
        </w:rPr>
      </w:pPr>
    </w:p>
    <w:p w14:paraId="74B81E70" w14:textId="6F1011A9" w:rsidR="002816F5" w:rsidRPr="00E428D0" w:rsidRDefault="002816F5" w:rsidP="002816F5">
      <w:pPr>
        <w:spacing w:after="0" w:line="276" w:lineRule="auto"/>
        <w:jc w:val="both"/>
        <w:rPr>
          <w:rFonts w:ascii="Times New Roman" w:eastAsia="Calibri" w:hAnsi="Times New Roman" w:cs="Times New Roman"/>
        </w:rPr>
      </w:pPr>
      <w:r w:rsidRPr="00E428D0">
        <w:rPr>
          <w:rFonts w:ascii="Times New Roman" w:eastAsia="Calibri" w:hAnsi="Times New Roman" w:cs="Times New Roman"/>
        </w:rPr>
        <w:t>I analysen antages investeret kapital udelukkende at bestå af prisen på fartøjet.</w:t>
      </w:r>
      <w:r w:rsidR="00D269AF" w:rsidRPr="00E428D0">
        <w:rPr>
          <w:rFonts w:ascii="Times New Roman" w:eastAsia="Calibri" w:hAnsi="Times New Roman" w:cs="Times New Roman"/>
        </w:rPr>
        <w:t xml:space="preserve"> Dette fordi rejekvoterne i det eksisterende fiskeri er fuldt afskrevet</w:t>
      </w:r>
      <w:r w:rsidR="00997238" w:rsidRPr="00E428D0">
        <w:rPr>
          <w:rFonts w:ascii="Times New Roman" w:eastAsia="Calibri" w:hAnsi="Times New Roman" w:cs="Times New Roman"/>
        </w:rPr>
        <w:t xml:space="preserve"> i rederiernes regnskaber. Ligeledes kan det begrundes </w:t>
      </w:r>
      <w:r w:rsidR="00E83673" w:rsidRPr="00E428D0">
        <w:rPr>
          <w:rFonts w:ascii="Times New Roman" w:eastAsia="Calibri" w:hAnsi="Times New Roman" w:cs="Times New Roman"/>
        </w:rPr>
        <w:t xml:space="preserve">ved, at der i </w:t>
      </w:r>
      <w:r w:rsidR="00E83673" w:rsidRPr="00E428D0">
        <w:rPr>
          <w:rFonts w:ascii="Times New Roman" w:eastAsia="Calibri" w:hAnsi="Times New Roman" w:cs="Times New Roman"/>
        </w:rPr>
        <w:lastRenderedPageBreak/>
        <w:t xml:space="preserve">eksemplet </w:t>
      </w:r>
      <w:r w:rsidR="00997238" w:rsidRPr="00E428D0">
        <w:rPr>
          <w:rFonts w:ascii="Times New Roman" w:eastAsia="Calibri" w:hAnsi="Times New Roman" w:cs="Times New Roman"/>
        </w:rPr>
        <w:t xml:space="preserve">ved </w:t>
      </w:r>
      <w:r w:rsidR="00E83673" w:rsidRPr="00E428D0">
        <w:rPr>
          <w:rFonts w:ascii="Times New Roman" w:eastAsia="Calibri" w:hAnsi="Times New Roman" w:cs="Times New Roman"/>
        </w:rPr>
        <w:t xml:space="preserve">en </w:t>
      </w:r>
      <w:r w:rsidR="00997238" w:rsidRPr="00E428D0">
        <w:rPr>
          <w:rFonts w:ascii="Times New Roman" w:eastAsia="Calibri" w:hAnsi="Times New Roman" w:cs="Times New Roman"/>
        </w:rPr>
        <w:t>stigning i antallet af fartøjer antages</w:t>
      </w:r>
      <w:r w:rsidR="00E83673" w:rsidRPr="00E428D0">
        <w:rPr>
          <w:rFonts w:ascii="Times New Roman" w:eastAsia="Calibri" w:hAnsi="Times New Roman" w:cs="Times New Roman"/>
        </w:rPr>
        <w:t>, at</w:t>
      </w:r>
      <w:r w:rsidR="00997238" w:rsidRPr="00E428D0">
        <w:rPr>
          <w:rFonts w:ascii="Times New Roman" w:eastAsia="Calibri" w:hAnsi="Times New Roman" w:cs="Times New Roman"/>
        </w:rPr>
        <w:t xml:space="preserve"> kvoterne blive</w:t>
      </w:r>
      <w:r w:rsidR="00E83673" w:rsidRPr="00E428D0">
        <w:rPr>
          <w:rFonts w:ascii="Times New Roman" w:eastAsia="Calibri" w:hAnsi="Times New Roman" w:cs="Times New Roman"/>
        </w:rPr>
        <w:t>r</w:t>
      </w:r>
      <w:r w:rsidR="00997238" w:rsidRPr="00E428D0">
        <w:rPr>
          <w:rFonts w:ascii="Times New Roman" w:eastAsia="Calibri" w:hAnsi="Times New Roman" w:cs="Times New Roman"/>
        </w:rPr>
        <w:t xml:space="preserve"> omfordelt og </w:t>
      </w:r>
      <w:r w:rsidR="00106563" w:rsidRPr="00E428D0">
        <w:rPr>
          <w:rFonts w:ascii="Times New Roman" w:eastAsia="Calibri" w:hAnsi="Times New Roman" w:cs="Times New Roman"/>
        </w:rPr>
        <w:t xml:space="preserve">en </w:t>
      </w:r>
      <w:r w:rsidR="00997238" w:rsidRPr="00E428D0">
        <w:rPr>
          <w:rFonts w:ascii="Times New Roman" w:eastAsia="Calibri" w:hAnsi="Times New Roman" w:cs="Times New Roman"/>
        </w:rPr>
        <w:t xml:space="preserve">del heraf tildelt ny aktører uden betaling. Endvidere kan det begrundes med at de følgende eksempler blot </w:t>
      </w:r>
      <w:r w:rsidR="00106563" w:rsidRPr="00E428D0">
        <w:rPr>
          <w:rFonts w:ascii="Times New Roman" w:eastAsia="Calibri" w:hAnsi="Times New Roman" w:cs="Times New Roman"/>
        </w:rPr>
        <w:t xml:space="preserve">er </w:t>
      </w:r>
      <w:r w:rsidR="00997238" w:rsidRPr="00E428D0">
        <w:rPr>
          <w:rFonts w:ascii="Times New Roman" w:eastAsia="Calibri" w:hAnsi="Times New Roman" w:cs="Times New Roman"/>
        </w:rPr>
        <w:t>til at illustrere de driftsøkonomiske konsekvenser af fald og stigning i kapacitet</w:t>
      </w:r>
      <w:r w:rsidR="00E83673" w:rsidRPr="00E428D0">
        <w:rPr>
          <w:rFonts w:ascii="Times New Roman" w:eastAsia="Calibri" w:hAnsi="Times New Roman" w:cs="Times New Roman"/>
        </w:rPr>
        <w:t xml:space="preserve">. Der er således ikke tale om en egentlig </w:t>
      </w:r>
      <w:r w:rsidR="00997238" w:rsidRPr="00E428D0">
        <w:rPr>
          <w:rFonts w:ascii="Times New Roman" w:eastAsia="Calibri" w:hAnsi="Times New Roman" w:cs="Times New Roman"/>
        </w:rPr>
        <w:t>regnskabsmæssig investeringsanalyse.</w:t>
      </w:r>
    </w:p>
    <w:p w14:paraId="56749D48" w14:textId="77777777" w:rsidR="002816F5" w:rsidRPr="00E428D0" w:rsidRDefault="002816F5" w:rsidP="002816F5">
      <w:pPr>
        <w:spacing w:after="0" w:line="276" w:lineRule="auto"/>
        <w:jc w:val="both"/>
        <w:rPr>
          <w:rFonts w:ascii="Times New Roman" w:eastAsia="Calibri" w:hAnsi="Times New Roman" w:cs="Times New Roman"/>
        </w:rPr>
      </w:pPr>
    </w:p>
    <w:p w14:paraId="52C2B0E4" w14:textId="20663C20" w:rsidR="002816F5" w:rsidRPr="00E428D0" w:rsidRDefault="002816F5" w:rsidP="002816F5">
      <w:pPr>
        <w:spacing w:after="0" w:line="276" w:lineRule="auto"/>
        <w:jc w:val="both"/>
        <w:rPr>
          <w:rFonts w:ascii="Times New Roman" w:eastAsia="Calibri" w:hAnsi="Times New Roman" w:cs="Times New Roman"/>
        </w:rPr>
      </w:pPr>
      <w:r w:rsidRPr="00E428D0">
        <w:rPr>
          <w:rFonts w:ascii="Times New Roman" w:eastAsia="Calibri" w:hAnsi="Times New Roman" w:cs="Times New Roman"/>
        </w:rPr>
        <w:t xml:space="preserve">I </w:t>
      </w:r>
      <w:r w:rsidR="00106563" w:rsidRPr="00E428D0">
        <w:rPr>
          <w:rFonts w:ascii="Times New Roman" w:eastAsia="Calibri" w:hAnsi="Times New Roman" w:cs="Times New Roman"/>
        </w:rPr>
        <w:t xml:space="preserve">det </w:t>
      </w:r>
      <w:r w:rsidRPr="00E428D0">
        <w:rPr>
          <w:rFonts w:ascii="Times New Roman" w:eastAsia="Calibri" w:hAnsi="Times New Roman" w:cs="Times New Roman"/>
        </w:rPr>
        <w:t>følgende analyseres udelukkende driftsøkonomiske konsekvenser ved ændringer i fiskeriforvaltningen. De</w:t>
      </w:r>
      <w:r w:rsidR="00106563" w:rsidRPr="00E428D0">
        <w:rPr>
          <w:rFonts w:ascii="Times New Roman" w:eastAsia="Calibri" w:hAnsi="Times New Roman" w:cs="Times New Roman"/>
        </w:rPr>
        <w:t>r</w:t>
      </w:r>
      <w:r w:rsidRPr="00E428D0">
        <w:rPr>
          <w:rFonts w:ascii="Times New Roman" w:eastAsia="Calibri" w:hAnsi="Times New Roman" w:cs="Times New Roman"/>
        </w:rPr>
        <w:t xml:space="preserve"> ses bort fra økonomiske virkninger for selskaberne og det offentlige ved at omfordele deres kvoter til andre.</w:t>
      </w:r>
    </w:p>
    <w:p w14:paraId="1208FD96" w14:textId="77777777" w:rsidR="002816F5" w:rsidRPr="00E428D0" w:rsidRDefault="002816F5" w:rsidP="002816F5">
      <w:pPr>
        <w:spacing w:after="0" w:line="276" w:lineRule="auto"/>
        <w:jc w:val="both"/>
        <w:rPr>
          <w:rFonts w:ascii="Times New Roman" w:eastAsia="Calibri" w:hAnsi="Times New Roman" w:cs="Times New Roman"/>
          <w:b/>
          <w:sz w:val="24"/>
          <w:szCs w:val="24"/>
        </w:rPr>
      </w:pPr>
    </w:p>
    <w:p w14:paraId="7DF52666" w14:textId="77777777" w:rsidR="002816F5" w:rsidRPr="00E428D0" w:rsidRDefault="002816F5" w:rsidP="002816F5">
      <w:pPr>
        <w:spacing w:after="0" w:line="276" w:lineRule="auto"/>
        <w:jc w:val="both"/>
        <w:rPr>
          <w:rFonts w:ascii="Times New Roman" w:eastAsia="Calibri" w:hAnsi="Times New Roman" w:cs="Times New Roman"/>
          <w:b/>
          <w:sz w:val="24"/>
          <w:szCs w:val="24"/>
        </w:rPr>
      </w:pPr>
      <w:r w:rsidRPr="00E428D0">
        <w:rPr>
          <w:rFonts w:ascii="Times New Roman" w:eastAsia="Calibri" w:hAnsi="Times New Roman" w:cs="Times New Roman"/>
          <w:b/>
          <w:sz w:val="24"/>
          <w:szCs w:val="24"/>
        </w:rPr>
        <w:t>Eksempel 1: Analyse af kapacitetsændringer i det kystnære jollefiskeri efter hellefisk</w:t>
      </w:r>
    </w:p>
    <w:p w14:paraId="40CF1F20" w14:textId="77777777" w:rsidR="002816F5" w:rsidRPr="00E428D0" w:rsidRDefault="002816F5" w:rsidP="002816F5">
      <w:pPr>
        <w:spacing w:after="0" w:line="276" w:lineRule="auto"/>
        <w:jc w:val="both"/>
        <w:rPr>
          <w:rFonts w:ascii="Times New Roman" w:eastAsia="Calibri" w:hAnsi="Times New Roman" w:cs="Times New Roman"/>
        </w:rPr>
      </w:pPr>
      <w:r w:rsidRPr="00E428D0">
        <w:rPr>
          <w:rFonts w:ascii="Times New Roman" w:eastAsia="Calibri" w:hAnsi="Times New Roman" w:cs="Times New Roman"/>
        </w:rPr>
        <w:t xml:space="preserve">I eksemplet analyseres driftsøkonomiske konsekvenser ved at reducere eller øge antallet af joller, der fiskede på den samlede kystnære hellefiskekvote i 2017 i jollefiskeriet i forvaltningsområderne Upernavik, Uummannaq og </w:t>
      </w:r>
      <w:proofErr w:type="spellStart"/>
      <w:r w:rsidRPr="00E428D0">
        <w:rPr>
          <w:rFonts w:ascii="Times New Roman" w:eastAsia="Calibri" w:hAnsi="Times New Roman" w:cs="Times New Roman"/>
        </w:rPr>
        <w:t>Diskobugten</w:t>
      </w:r>
      <w:proofErr w:type="spellEnd"/>
      <w:r w:rsidRPr="00E428D0">
        <w:rPr>
          <w:rFonts w:ascii="Times New Roman" w:eastAsia="Calibri" w:hAnsi="Times New Roman" w:cs="Times New Roman"/>
        </w:rPr>
        <w:t xml:space="preserve">. </w:t>
      </w:r>
    </w:p>
    <w:p w14:paraId="64E9E311" w14:textId="77777777" w:rsidR="002816F5" w:rsidRPr="00E428D0" w:rsidRDefault="002816F5" w:rsidP="002816F5">
      <w:pPr>
        <w:spacing w:after="0" w:line="276" w:lineRule="auto"/>
        <w:jc w:val="both"/>
        <w:rPr>
          <w:rFonts w:ascii="Times New Roman" w:eastAsia="Calibri" w:hAnsi="Times New Roman" w:cs="Times New Roman"/>
        </w:rPr>
      </w:pPr>
    </w:p>
    <w:p w14:paraId="7BB8F836" w14:textId="23B1B280" w:rsidR="002816F5" w:rsidRPr="00E428D0" w:rsidRDefault="002816F5" w:rsidP="002816F5">
      <w:pPr>
        <w:spacing w:after="0" w:line="276" w:lineRule="auto"/>
        <w:jc w:val="both"/>
        <w:rPr>
          <w:rFonts w:ascii="Times New Roman" w:eastAsia="Calibri" w:hAnsi="Times New Roman" w:cs="Times New Roman"/>
        </w:rPr>
      </w:pPr>
      <w:r w:rsidRPr="00E428D0">
        <w:rPr>
          <w:rFonts w:ascii="Times New Roman" w:eastAsia="Calibri" w:hAnsi="Times New Roman" w:cs="Times New Roman"/>
        </w:rPr>
        <w:t>Dette fiskeri scorer relativt lavt i diamanten, hvorfor det vurderes, at den økonomiske effektivitet i det kystnære jollefiskeri efter hellefisk kan øges ved reduktion af kapacitet. Omvendt vil en forøgelse af antal fartøjer, der fisker på kvoten, forventeligt have en negativ effekt. Begge dele analyseres i det følgende.</w:t>
      </w:r>
    </w:p>
    <w:p w14:paraId="0217252F" w14:textId="77777777" w:rsidR="002816F5" w:rsidRPr="00E428D0" w:rsidRDefault="002816F5" w:rsidP="002816F5">
      <w:pPr>
        <w:spacing w:after="0" w:line="276" w:lineRule="auto"/>
        <w:jc w:val="both"/>
        <w:rPr>
          <w:rFonts w:ascii="Times New Roman" w:eastAsia="Calibri" w:hAnsi="Times New Roman" w:cs="Times New Roman"/>
        </w:rPr>
      </w:pPr>
    </w:p>
    <w:p w14:paraId="4CFA2F66" w14:textId="7CFEF8F6" w:rsidR="002816F5" w:rsidRPr="00E428D0" w:rsidRDefault="002816F5" w:rsidP="002816F5">
      <w:pPr>
        <w:spacing w:after="0" w:line="276" w:lineRule="auto"/>
        <w:jc w:val="both"/>
        <w:rPr>
          <w:rFonts w:ascii="Times New Roman" w:eastAsia="Calibri" w:hAnsi="Times New Roman" w:cs="Times New Roman"/>
        </w:rPr>
      </w:pPr>
      <w:r w:rsidRPr="00E428D0">
        <w:rPr>
          <w:rFonts w:ascii="Times New Roman" w:eastAsia="Calibri" w:hAnsi="Times New Roman" w:cs="Times New Roman"/>
        </w:rPr>
        <w:t>Samtlige jollefiskere i den</w:t>
      </w:r>
      <w:r w:rsidR="00106563" w:rsidRPr="00E428D0">
        <w:rPr>
          <w:rFonts w:ascii="Times New Roman" w:eastAsia="Calibri" w:hAnsi="Times New Roman" w:cs="Times New Roman"/>
        </w:rPr>
        <w:t>ne</w:t>
      </w:r>
      <w:r w:rsidRPr="00E428D0">
        <w:rPr>
          <w:rFonts w:ascii="Times New Roman" w:eastAsia="Calibri" w:hAnsi="Times New Roman" w:cs="Times New Roman"/>
        </w:rPr>
        <w:t xml:space="preserve"> del af hellefiskefiskeriet er selvstændig erhvervsdrivende. Data, der anvendes til at beregne økonomien i eksemplet, er 2017</w:t>
      </w:r>
      <w:r w:rsidR="00106563" w:rsidRPr="00E428D0">
        <w:rPr>
          <w:rFonts w:ascii="Times New Roman" w:eastAsia="Calibri" w:hAnsi="Times New Roman" w:cs="Times New Roman"/>
        </w:rPr>
        <w:t>-</w:t>
      </w:r>
      <w:r w:rsidRPr="00E428D0">
        <w:rPr>
          <w:rFonts w:ascii="Times New Roman" w:eastAsia="Calibri" w:hAnsi="Times New Roman" w:cs="Times New Roman"/>
        </w:rPr>
        <w:t>indhandlingsdata fra GFLK sammen</w:t>
      </w:r>
      <w:r w:rsidR="00106563" w:rsidRPr="00E428D0">
        <w:rPr>
          <w:rFonts w:ascii="Times New Roman" w:eastAsia="Calibri" w:hAnsi="Times New Roman" w:cs="Times New Roman"/>
        </w:rPr>
        <w:t>holdt</w:t>
      </w:r>
      <w:r w:rsidRPr="00E428D0">
        <w:rPr>
          <w:rFonts w:ascii="Times New Roman" w:eastAsia="Calibri" w:hAnsi="Times New Roman" w:cs="Times New Roman"/>
        </w:rPr>
        <w:t xml:space="preserve"> med </w:t>
      </w:r>
      <w:r w:rsidR="00106563" w:rsidRPr="00E428D0">
        <w:rPr>
          <w:rFonts w:ascii="Times New Roman" w:eastAsia="Calibri" w:hAnsi="Times New Roman" w:cs="Times New Roman"/>
        </w:rPr>
        <w:t>data om fiskernes indkomster</w:t>
      </w:r>
      <w:r w:rsidRPr="00E428D0">
        <w:rPr>
          <w:rFonts w:ascii="Times New Roman" w:eastAsia="Calibri" w:hAnsi="Times New Roman" w:cs="Times New Roman"/>
        </w:rPr>
        <w:t xml:space="preserve"> i 2017</w:t>
      </w:r>
      <w:r w:rsidR="00106563" w:rsidRPr="00E428D0">
        <w:rPr>
          <w:rFonts w:ascii="Times New Roman" w:eastAsia="Calibri" w:hAnsi="Times New Roman" w:cs="Times New Roman"/>
        </w:rPr>
        <w:t>, modtaget</w:t>
      </w:r>
      <w:r w:rsidRPr="00E428D0">
        <w:rPr>
          <w:rFonts w:ascii="Times New Roman" w:eastAsia="Calibri" w:hAnsi="Times New Roman" w:cs="Times New Roman"/>
        </w:rPr>
        <w:t xml:space="preserve"> fra Skattestyrelsen. </w:t>
      </w:r>
    </w:p>
    <w:p w14:paraId="34F94628" w14:textId="77777777" w:rsidR="002816F5" w:rsidRPr="00E428D0" w:rsidRDefault="002816F5" w:rsidP="002816F5">
      <w:pPr>
        <w:spacing w:after="0" w:line="276" w:lineRule="auto"/>
        <w:jc w:val="both"/>
        <w:rPr>
          <w:rFonts w:ascii="Times New Roman" w:eastAsia="Calibri" w:hAnsi="Times New Roman" w:cs="Times New Roman"/>
        </w:rPr>
      </w:pPr>
    </w:p>
    <w:p w14:paraId="5A053ECD" w14:textId="6BA4F061" w:rsidR="002816F5" w:rsidRPr="00E428D0" w:rsidRDefault="002816F5" w:rsidP="002816F5">
      <w:pPr>
        <w:spacing w:after="0" w:line="276" w:lineRule="auto"/>
        <w:jc w:val="both"/>
        <w:rPr>
          <w:rFonts w:ascii="Times New Roman" w:eastAsia="Calibri" w:hAnsi="Times New Roman" w:cs="Times New Roman"/>
        </w:rPr>
      </w:pPr>
      <w:r w:rsidRPr="00E428D0">
        <w:rPr>
          <w:rFonts w:ascii="Times New Roman" w:eastAsia="Calibri" w:hAnsi="Times New Roman" w:cs="Times New Roman"/>
        </w:rPr>
        <w:t>D</w:t>
      </w:r>
      <w:r w:rsidR="00E83673" w:rsidRPr="00E428D0">
        <w:rPr>
          <w:rFonts w:ascii="Times New Roman" w:eastAsia="Calibri" w:hAnsi="Times New Roman" w:cs="Times New Roman"/>
        </w:rPr>
        <w:t>ata her</w:t>
      </w:r>
      <w:r w:rsidR="00894E28" w:rsidRPr="00E428D0">
        <w:rPr>
          <w:rFonts w:ascii="Times New Roman" w:eastAsia="Calibri" w:hAnsi="Times New Roman" w:cs="Times New Roman"/>
        </w:rPr>
        <w:t xml:space="preserve"> </w:t>
      </w:r>
      <w:r w:rsidR="00E83673" w:rsidRPr="00E428D0">
        <w:rPr>
          <w:rFonts w:ascii="Times New Roman" w:eastAsia="Calibri" w:hAnsi="Times New Roman" w:cs="Times New Roman"/>
        </w:rPr>
        <w:t>fra viser, at d</w:t>
      </w:r>
      <w:r w:rsidRPr="00E428D0">
        <w:rPr>
          <w:rFonts w:ascii="Times New Roman" w:eastAsia="Calibri" w:hAnsi="Times New Roman" w:cs="Times New Roman"/>
        </w:rPr>
        <w:t xml:space="preserve">er var i alt 923 joller, der fangede fersk hellefisk på jollekvoten i forvaltningsområderne i 2017. Ud over </w:t>
      </w:r>
      <w:r w:rsidR="00106563" w:rsidRPr="00E428D0">
        <w:rPr>
          <w:rFonts w:ascii="Times New Roman" w:eastAsia="Calibri" w:hAnsi="Times New Roman" w:cs="Times New Roman"/>
        </w:rPr>
        <w:t xml:space="preserve">fra </w:t>
      </w:r>
      <w:r w:rsidRPr="00E428D0">
        <w:rPr>
          <w:rFonts w:ascii="Times New Roman" w:eastAsia="Calibri" w:hAnsi="Times New Roman" w:cs="Times New Roman"/>
        </w:rPr>
        <w:t xml:space="preserve">jollerne blev ca. 25 pct. af hellefisken indhandlet med hundeslæder og snescootere. Det antages som udgangspunkt i eksemplet, at de aktive joller i 2017 fiskede hele jollekvoten i forvaltningsområderne. Det ses således bort fra indhandlinger fra slæderne i eksemplet. Den faktiske økonomi i 2017 i eksemplet er derfor en teoretisk beregning. Men, fordi eksemplet blot </w:t>
      </w:r>
      <w:r w:rsidR="00106563" w:rsidRPr="00E428D0">
        <w:rPr>
          <w:rFonts w:ascii="Times New Roman" w:eastAsia="Calibri" w:hAnsi="Times New Roman" w:cs="Times New Roman"/>
        </w:rPr>
        <w:t>skal</w:t>
      </w:r>
      <w:r w:rsidRPr="00E428D0">
        <w:rPr>
          <w:rFonts w:ascii="Times New Roman" w:eastAsia="Calibri" w:hAnsi="Times New Roman" w:cs="Times New Roman"/>
        </w:rPr>
        <w:t xml:space="preserve">illustrere driftsøkonomiske konsekvenser ved kapacitetsændringer, forventes det ikke at bidrage til at svække resultaterne. Der eksisterer ikke data </w:t>
      </w:r>
      <w:r w:rsidR="00106563" w:rsidRPr="00E428D0">
        <w:rPr>
          <w:rFonts w:ascii="Times New Roman" w:eastAsia="Calibri" w:hAnsi="Times New Roman" w:cs="Times New Roman"/>
        </w:rPr>
        <w:t xml:space="preserve">vedrørende </w:t>
      </w:r>
      <w:r w:rsidRPr="00E428D0">
        <w:rPr>
          <w:rFonts w:ascii="Times New Roman" w:eastAsia="Calibri" w:hAnsi="Times New Roman" w:cs="Times New Roman"/>
        </w:rPr>
        <w:t>alderen på jollerne, men det fremgår af data, at gennemsnitsalderen på jollefiskeren i 2017 var 43 år.</w:t>
      </w:r>
    </w:p>
    <w:p w14:paraId="16472940" w14:textId="77777777" w:rsidR="002816F5" w:rsidRPr="00E428D0" w:rsidRDefault="002816F5" w:rsidP="002816F5">
      <w:pPr>
        <w:spacing w:after="0" w:line="276" w:lineRule="auto"/>
        <w:jc w:val="both"/>
        <w:rPr>
          <w:rFonts w:ascii="Times New Roman" w:eastAsia="Calibri" w:hAnsi="Times New Roman" w:cs="Times New Roman"/>
        </w:rPr>
      </w:pPr>
    </w:p>
    <w:p w14:paraId="43062982" w14:textId="2366352C" w:rsidR="002816F5" w:rsidRPr="00E428D0" w:rsidRDefault="002816F5" w:rsidP="002816F5">
      <w:pPr>
        <w:spacing w:after="0" w:line="276" w:lineRule="auto"/>
        <w:jc w:val="both"/>
        <w:rPr>
          <w:rFonts w:ascii="Times New Roman" w:eastAsia="Calibri" w:hAnsi="Times New Roman" w:cs="Times New Roman"/>
        </w:rPr>
      </w:pPr>
      <w:r w:rsidRPr="00E428D0">
        <w:rPr>
          <w:rFonts w:ascii="Times New Roman" w:eastAsia="Calibri" w:hAnsi="Times New Roman" w:cs="Times New Roman"/>
        </w:rPr>
        <w:t>Det bemærkes, at antallet af licenser til fiskeri efter hellefisk med joller er steget med over 300 siden 2013.</w:t>
      </w:r>
    </w:p>
    <w:p w14:paraId="5E732EFA" w14:textId="77777777" w:rsidR="002816F5" w:rsidRPr="00E428D0" w:rsidRDefault="002816F5" w:rsidP="002816F5">
      <w:pPr>
        <w:spacing w:after="0" w:line="276" w:lineRule="auto"/>
        <w:jc w:val="both"/>
        <w:rPr>
          <w:rFonts w:ascii="Times New Roman" w:eastAsia="Calibri" w:hAnsi="Times New Roman" w:cs="Times New Roman"/>
        </w:rPr>
      </w:pPr>
    </w:p>
    <w:p w14:paraId="7C4C7C7B" w14:textId="77777777" w:rsidR="00A8799B" w:rsidRPr="00E428D0" w:rsidRDefault="002816F5" w:rsidP="002816F5">
      <w:pPr>
        <w:spacing w:after="0" w:line="276" w:lineRule="auto"/>
        <w:jc w:val="both"/>
        <w:rPr>
          <w:rFonts w:ascii="Times New Roman" w:eastAsia="Calibri" w:hAnsi="Times New Roman" w:cs="Times New Roman"/>
        </w:rPr>
      </w:pPr>
      <w:r w:rsidRPr="00E428D0">
        <w:rPr>
          <w:rFonts w:ascii="Times New Roman" w:eastAsia="Calibri" w:hAnsi="Times New Roman" w:cs="Times New Roman"/>
        </w:rPr>
        <w:t>På grundlag af de anvendte forudsætninger beregnes basis</w:t>
      </w:r>
      <w:r w:rsidR="00F464E4" w:rsidRPr="00E428D0">
        <w:rPr>
          <w:rFonts w:ascii="Times New Roman" w:eastAsia="Calibri" w:hAnsi="Times New Roman" w:cs="Times New Roman"/>
        </w:rPr>
        <w:t>-</w:t>
      </w:r>
      <w:r w:rsidRPr="00E428D0">
        <w:rPr>
          <w:rFonts w:ascii="Times New Roman" w:eastAsia="Calibri" w:hAnsi="Times New Roman" w:cs="Times New Roman"/>
        </w:rPr>
        <w:t>scenari</w:t>
      </w:r>
      <w:r w:rsidR="00E83673" w:rsidRPr="00E428D0">
        <w:rPr>
          <w:rFonts w:ascii="Times New Roman" w:eastAsia="Calibri" w:hAnsi="Times New Roman" w:cs="Times New Roman"/>
        </w:rPr>
        <w:t>e</w:t>
      </w:r>
      <w:r w:rsidRPr="00E428D0">
        <w:rPr>
          <w:rFonts w:ascii="Times New Roman" w:eastAsia="Calibri" w:hAnsi="Times New Roman" w:cs="Times New Roman"/>
        </w:rPr>
        <w:t>, som viser, hvordan økonomien for den samlede jolleflåde påvirkes</w:t>
      </w:r>
      <w:r w:rsidR="00F464E4" w:rsidRPr="00E428D0">
        <w:rPr>
          <w:rFonts w:ascii="Times New Roman" w:eastAsia="Calibri" w:hAnsi="Times New Roman" w:cs="Times New Roman"/>
        </w:rPr>
        <w:t>,</w:t>
      </w:r>
      <w:r w:rsidRPr="00E428D0">
        <w:rPr>
          <w:rFonts w:ascii="Times New Roman" w:eastAsia="Calibri" w:hAnsi="Times New Roman" w:cs="Times New Roman"/>
        </w:rPr>
        <w:t xml:space="preserve"> </w:t>
      </w:r>
      <w:r w:rsidR="00F464E4" w:rsidRPr="00E428D0">
        <w:rPr>
          <w:rFonts w:ascii="Times New Roman" w:eastAsia="Calibri" w:hAnsi="Times New Roman" w:cs="Times New Roman"/>
        </w:rPr>
        <w:t xml:space="preserve">ligesom </w:t>
      </w:r>
      <w:r w:rsidRPr="00E428D0">
        <w:rPr>
          <w:rFonts w:ascii="Times New Roman" w:eastAsia="Calibri" w:hAnsi="Times New Roman" w:cs="Times New Roman"/>
        </w:rPr>
        <w:t>økonomien hos en gennemsnitsjolle i flådestrukturen fra 2017</w:t>
      </w:r>
      <w:r w:rsidR="00F464E4" w:rsidRPr="00E428D0">
        <w:rPr>
          <w:rFonts w:ascii="Times New Roman" w:eastAsia="Calibri" w:hAnsi="Times New Roman" w:cs="Times New Roman"/>
        </w:rPr>
        <w:t xml:space="preserve"> er beregnet</w:t>
      </w:r>
      <w:r w:rsidRPr="00E428D0">
        <w:rPr>
          <w:rFonts w:ascii="Times New Roman" w:eastAsia="Calibri" w:hAnsi="Times New Roman" w:cs="Times New Roman"/>
        </w:rPr>
        <w:t xml:space="preserve">. </w:t>
      </w:r>
    </w:p>
    <w:p w14:paraId="430300D3" w14:textId="77777777" w:rsidR="00A8799B" w:rsidRPr="00E428D0" w:rsidRDefault="00A8799B" w:rsidP="002816F5">
      <w:pPr>
        <w:spacing w:after="0" w:line="276" w:lineRule="auto"/>
        <w:jc w:val="both"/>
        <w:rPr>
          <w:rFonts w:ascii="Times New Roman" w:eastAsia="Calibri" w:hAnsi="Times New Roman" w:cs="Times New Roman"/>
        </w:rPr>
      </w:pPr>
    </w:p>
    <w:p w14:paraId="03DE02FE" w14:textId="58CF6BF8" w:rsidR="002816F5" w:rsidRPr="00E428D0" w:rsidRDefault="002816F5" w:rsidP="002816F5">
      <w:pPr>
        <w:spacing w:after="0" w:line="276" w:lineRule="auto"/>
        <w:jc w:val="both"/>
        <w:rPr>
          <w:rFonts w:ascii="Times New Roman" w:eastAsia="Calibri" w:hAnsi="Times New Roman" w:cs="Times New Roman"/>
        </w:rPr>
      </w:pPr>
      <w:r w:rsidRPr="00E428D0">
        <w:rPr>
          <w:rFonts w:ascii="Times New Roman" w:eastAsia="Calibri" w:hAnsi="Times New Roman" w:cs="Times New Roman"/>
        </w:rPr>
        <w:t xml:space="preserve">Årsagen til, at hele økonomien beregnes og ikke kun som et gennemsnit som i de følgende eksempel 2 og 3 er den enorme spredning i fangstmængderne </w:t>
      </w:r>
      <w:r w:rsidR="00A8799B" w:rsidRPr="00E428D0">
        <w:rPr>
          <w:rFonts w:ascii="Times New Roman" w:eastAsia="Calibri" w:hAnsi="Times New Roman" w:cs="Times New Roman"/>
        </w:rPr>
        <w:t xml:space="preserve">mellem de </w:t>
      </w:r>
      <w:r w:rsidRPr="00E428D0">
        <w:rPr>
          <w:rFonts w:ascii="Times New Roman" w:eastAsia="Calibri" w:hAnsi="Times New Roman" w:cs="Times New Roman"/>
        </w:rPr>
        <w:t>en enkelte jolle</w:t>
      </w:r>
      <w:r w:rsidR="00A8799B" w:rsidRPr="00E428D0">
        <w:rPr>
          <w:rFonts w:ascii="Times New Roman" w:eastAsia="Calibri" w:hAnsi="Times New Roman" w:cs="Times New Roman"/>
        </w:rPr>
        <w:t>r</w:t>
      </w:r>
      <w:r w:rsidRPr="00E428D0">
        <w:rPr>
          <w:rFonts w:ascii="Times New Roman" w:eastAsia="Calibri" w:hAnsi="Times New Roman" w:cs="Times New Roman"/>
        </w:rPr>
        <w:t>. De varierer fra få kilo til ca. 67 tons i 2017 årligt. Der var i 2017 ca. 200 joller, som fiskede under 1 ton hellefisk. Det antages i gennemsnitsberegningerne, at den kystnære jollekvote er fordelt ligeligt mellem antallet</w:t>
      </w:r>
      <w:r w:rsidR="00F464E4" w:rsidRPr="00E428D0">
        <w:rPr>
          <w:rFonts w:ascii="Times New Roman" w:eastAsia="Calibri" w:hAnsi="Times New Roman" w:cs="Times New Roman"/>
        </w:rPr>
        <w:t xml:space="preserve"> af</w:t>
      </w:r>
      <w:r w:rsidRPr="00E428D0">
        <w:rPr>
          <w:rFonts w:ascii="Times New Roman" w:eastAsia="Calibri" w:hAnsi="Times New Roman" w:cs="Times New Roman"/>
        </w:rPr>
        <w:t xml:space="preserve"> joller i analysen, at kvoten udnyttes fuldt ud, og </w:t>
      </w:r>
      <w:r w:rsidR="00F464E4" w:rsidRPr="00E428D0">
        <w:rPr>
          <w:rFonts w:ascii="Times New Roman" w:eastAsia="Calibri" w:hAnsi="Times New Roman" w:cs="Times New Roman"/>
        </w:rPr>
        <w:t xml:space="preserve">at </w:t>
      </w:r>
      <w:r w:rsidRPr="00E428D0">
        <w:rPr>
          <w:rFonts w:ascii="Times New Roman" w:eastAsia="Calibri" w:hAnsi="Times New Roman" w:cs="Times New Roman"/>
        </w:rPr>
        <w:t xml:space="preserve">hele fangsten indhandles fersk til landanlæg. </w:t>
      </w:r>
    </w:p>
    <w:p w14:paraId="77257966" w14:textId="77777777" w:rsidR="002816F5" w:rsidRPr="00E428D0" w:rsidRDefault="002816F5" w:rsidP="002816F5">
      <w:pPr>
        <w:spacing w:after="0" w:line="276" w:lineRule="auto"/>
        <w:jc w:val="both"/>
        <w:rPr>
          <w:rFonts w:ascii="Times New Roman" w:eastAsia="Calibri" w:hAnsi="Times New Roman" w:cs="Times New Roman"/>
        </w:rPr>
      </w:pPr>
    </w:p>
    <w:p w14:paraId="73AF47EB" w14:textId="77777777" w:rsidR="002816F5" w:rsidRPr="00E428D0" w:rsidRDefault="002816F5" w:rsidP="002816F5">
      <w:pPr>
        <w:spacing w:after="0" w:line="276" w:lineRule="auto"/>
        <w:jc w:val="both"/>
        <w:rPr>
          <w:rFonts w:ascii="Times New Roman" w:eastAsia="Calibri" w:hAnsi="Times New Roman" w:cs="Times New Roman"/>
        </w:rPr>
      </w:pPr>
      <w:r w:rsidRPr="00E428D0">
        <w:rPr>
          <w:rFonts w:ascii="Times New Roman" w:eastAsia="Calibri" w:hAnsi="Times New Roman" w:cs="Times New Roman"/>
        </w:rPr>
        <w:t xml:space="preserve">Det antages, at der ved en stigning i antallet af joller investeres i nye joller til en pris på 300.000 kr. og med en afskrivningsperiode på 5 år. Ligeledes anvendes ved en stigning i antallet af joller, at gennemsnits-omkostningsstrukturen fra de 100 joller, som havde den dårligste rentabilitet i 2017, gælder for de nye joller. </w:t>
      </w:r>
      <w:r w:rsidRPr="00E428D0">
        <w:rPr>
          <w:rFonts w:ascii="Times New Roman" w:eastAsia="Calibri" w:hAnsi="Times New Roman" w:cs="Times New Roman"/>
        </w:rPr>
        <w:lastRenderedPageBreak/>
        <w:t>Ved reduktion af antal fartøjer i flåden fjernes de 100 mindst rentable joller. De anvendte forudsætninger for eksempel 1 samt økonomiske beregninger ved forskelligt kapacitet i flåden kan ses i bilag A.</w:t>
      </w:r>
    </w:p>
    <w:p w14:paraId="26670AF8" w14:textId="77777777" w:rsidR="002816F5" w:rsidRPr="00E428D0" w:rsidRDefault="002816F5" w:rsidP="002816F5">
      <w:pPr>
        <w:spacing w:after="0" w:line="276" w:lineRule="auto"/>
        <w:jc w:val="both"/>
        <w:rPr>
          <w:rFonts w:ascii="Times New Roman" w:eastAsia="Calibri" w:hAnsi="Times New Roman" w:cs="Times New Roman"/>
        </w:rPr>
      </w:pPr>
    </w:p>
    <w:p w14:paraId="5A1C84AA" w14:textId="77777777" w:rsidR="002816F5" w:rsidRPr="00E428D0" w:rsidRDefault="002816F5" w:rsidP="002816F5">
      <w:pPr>
        <w:spacing w:after="0" w:line="276" w:lineRule="auto"/>
        <w:jc w:val="both"/>
        <w:rPr>
          <w:rFonts w:ascii="Times New Roman" w:eastAsia="Calibri" w:hAnsi="Times New Roman" w:cs="Times New Roman"/>
        </w:rPr>
      </w:pPr>
      <w:r w:rsidRPr="00E428D0">
        <w:rPr>
          <w:rFonts w:ascii="Times New Roman" w:eastAsia="Calibri" w:hAnsi="Times New Roman" w:cs="Times New Roman"/>
        </w:rPr>
        <w:t>Der er udarbejdet yderligere analyser i eksemplet, hvor driftsøkonomiske konsekvenser beregnes ved, at antal joller i 2017 holdes konstant, og fangstandelen af den samlede kvote i 2017 er faldende med 10 pct. pr. år over 5 år. Analysen er udarbejdet for at vise forventede konsekvenser ved at sætte hellefiskekvoten langt over det bæredygtige niveau. Det antages således i analysen, at kvoten holdes på samme niveau, mens fangstraterne falder på grund af en svækket bestand samt stigende andel af undermålsfisk, som ikke kan sælges.</w:t>
      </w:r>
    </w:p>
    <w:p w14:paraId="131A4CEB" w14:textId="77777777" w:rsidR="002816F5" w:rsidRPr="00E428D0" w:rsidRDefault="002816F5" w:rsidP="002816F5">
      <w:pPr>
        <w:spacing w:after="0" w:line="276" w:lineRule="auto"/>
        <w:jc w:val="both"/>
        <w:rPr>
          <w:rFonts w:ascii="Times New Roman" w:eastAsia="Calibri" w:hAnsi="Times New Roman" w:cs="Times New Roman"/>
        </w:rPr>
      </w:pPr>
    </w:p>
    <w:p w14:paraId="7305A112" w14:textId="77777777" w:rsidR="002816F5" w:rsidRPr="00E428D0" w:rsidRDefault="002816F5" w:rsidP="002816F5">
      <w:pPr>
        <w:spacing w:after="0" w:line="276" w:lineRule="auto"/>
        <w:jc w:val="both"/>
        <w:rPr>
          <w:rFonts w:ascii="Times New Roman" w:eastAsia="Calibri" w:hAnsi="Times New Roman" w:cs="Times New Roman"/>
        </w:rPr>
      </w:pPr>
      <w:r w:rsidRPr="00E428D0">
        <w:rPr>
          <w:rFonts w:ascii="Times New Roman" w:eastAsia="Calibri" w:hAnsi="Times New Roman" w:cs="Times New Roman"/>
        </w:rPr>
        <w:t>Figur 1 viser ændringer i driftsresultatet for hele jolleflåden og for en gennemsnitsjolle ved at reducere antallet af joller, som fisker hellefiskekvoten på 15.699 tons, som tildeles jollefiskeriet i forvaltningsområderne gradvist med 500 i forhold til antallet i jolleflåden i 2017 og tilsvarende øge flåden med 500 joller.</w:t>
      </w:r>
    </w:p>
    <w:p w14:paraId="3A01173E" w14:textId="77777777" w:rsidR="002816F5" w:rsidRPr="00E428D0" w:rsidRDefault="002816F5" w:rsidP="002816F5">
      <w:pPr>
        <w:spacing w:after="0" w:line="276" w:lineRule="auto"/>
        <w:jc w:val="both"/>
        <w:rPr>
          <w:rFonts w:ascii="Times New Roman" w:eastAsia="Calibri" w:hAnsi="Times New Roman" w:cs="Times New Roman"/>
        </w:rPr>
      </w:pPr>
    </w:p>
    <w:p w14:paraId="56E567FC" w14:textId="77777777" w:rsidR="002816F5" w:rsidRPr="00E428D0" w:rsidRDefault="002816F5" w:rsidP="002816F5">
      <w:pPr>
        <w:spacing w:after="0" w:line="276" w:lineRule="auto"/>
        <w:jc w:val="both"/>
        <w:rPr>
          <w:rFonts w:ascii="Times New Roman" w:eastAsia="Calibri" w:hAnsi="Times New Roman" w:cs="Times New Roman"/>
        </w:rPr>
      </w:pPr>
      <w:r w:rsidRPr="00E428D0">
        <w:rPr>
          <w:rFonts w:ascii="Times New Roman" w:eastAsia="Calibri" w:hAnsi="Times New Roman" w:cs="Times New Roman"/>
        </w:rPr>
        <w:t xml:space="preserve">Det estimeres, jf. figur 1, at driftsresultatet hos den samlede jolleflåde vil kunne forbedres med ca. 3 mio.kr. hver gang jolleflåden i 2017 bliver reduceret med 100 joller.  Tilsvarende vil hver stigning i antallet på 100 joller medføre et fald i driftsresultatet på ca. 6,7 mio.kr. </w:t>
      </w:r>
    </w:p>
    <w:p w14:paraId="39D30CCF" w14:textId="77777777" w:rsidR="002816F5" w:rsidRPr="00E428D0" w:rsidRDefault="002816F5" w:rsidP="002816F5">
      <w:pPr>
        <w:spacing w:after="0" w:line="276" w:lineRule="auto"/>
        <w:jc w:val="both"/>
        <w:rPr>
          <w:rFonts w:ascii="Times New Roman" w:eastAsia="Calibri" w:hAnsi="Times New Roman" w:cs="Times New Roman"/>
        </w:rPr>
      </w:pPr>
    </w:p>
    <w:p w14:paraId="709F2801" w14:textId="41C31927" w:rsidR="002816F5" w:rsidRPr="00E428D0" w:rsidRDefault="002816F5" w:rsidP="002816F5">
      <w:pPr>
        <w:jc w:val="both"/>
        <w:rPr>
          <w:rFonts w:ascii="Times New Roman" w:eastAsia="Calibri" w:hAnsi="Times New Roman" w:cs="Times New Roman"/>
        </w:rPr>
      </w:pPr>
      <w:r w:rsidRPr="00E428D0">
        <w:rPr>
          <w:rFonts w:ascii="Times New Roman" w:eastAsia="Calibri" w:hAnsi="Times New Roman" w:cs="Times New Roman"/>
        </w:rPr>
        <w:t>Figur 1: Ændringer i driftsresultatet (EBIT) hos den samlede jolleflåde ved ændringer i fangstkapaciteten</w:t>
      </w:r>
      <w:r w:rsidR="004513CD">
        <w:rPr>
          <w:rFonts w:ascii="Times New Roman" w:eastAsia="Calibri" w:hAnsi="Times New Roman" w:cs="Times New Roman"/>
        </w:rPr>
        <w:t>.</w:t>
      </w:r>
    </w:p>
    <w:p w14:paraId="24CEA128" w14:textId="77777777" w:rsidR="002816F5" w:rsidRPr="00E428D0" w:rsidRDefault="002816F5" w:rsidP="002816F5">
      <w:pPr>
        <w:jc w:val="both"/>
        <w:rPr>
          <w:rFonts w:ascii="Times New Roman" w:eastAsia="Calibri" w:hAnsi="Times New Roman" w:cs="Times New Roman"/>
        </w:rPr>
      </w:pPr>
      <w:r w:rsidRPr="00E428D0">
        <w:rPr>
          <w:rFonts w:ascii="Times New Roman" w:eastAsia="Calibri" w:hAnsi="Times New Roman" w:cs="Times New Roman"/>
          <w:noProof/>
          <w:lang w:eastAsia="da-DK"/>
        </w:rPr>
        <w:drawing>
          <wp:inline distT="0" distB="0" distL="0" distR="0" wp14:anchorId="32582E4A" wp14:editId="7BF49A81">
            <wp:extent cx="6120130" cy="4208145"/>
            <wp:effectExtent l="0" t="0" r="0" b="1905"/>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6093980" w14:textId="77777777" w:rsidR="002816F5" w:rsidRPr="00E428D0" w:rsidRDefault="002816F5" w:rsidP="002816F5">
      <w:pPr>
        <w:spacing w:after="0" w:line="276" w:lineRule="auto"/>
        <w:jc w:val="both"/>
        <w:rPr>
          <w:rFonts w:ascii="Times New Roman" w:eastAsia="Calibri" w:hAnsi="Times New Roman" w:cs="Times New Roman"/>
        </w:rPr>
      </w:pPr>
      <w:r w:rsidRPr="00E428D0">
        <w:rPr>
          <w:rFonts w:ascii="Times New Roman" w:eastAsia="Calibri" w:hAnsi="Times New Roman" w:cs="Times New Roman"/>
        </w:rPr>
        <w:t xml:space="preserve">Figur 2 vises udviklingen i driftsresultatet for en gennemsnitsjolle ved reduktion eller forøgelse af antallet af joller. Som forventet, så falder driftsresultatet for den enkelte jolle ved, at hellefiskekvoten til jollefiskeriet </w:t>
      </w:r>
      <w:r w:rsidRPr="00E428D0">
        <w:rPr>
          <w:rFonts w:ascii="Times New Roman" w:eastAsia="Calibri" w:hAnsi="Times New Roman" w:cs="Times New Roman"/>
        </w:rPr>
        <w:lastRenderedPageBreak/>
        <w:t xml:space="preserve">fordeles på flere joller. Med en uændret samlet omsætning i flåden skyldes det udelukkende lavere fangstgrundlag for den enkelte jolle, samt at de samlede omkostninger ved at fiske kvoten stiger. </w:t>
      </w:r>
    </w:p>
    <w:p w14:paraId="4AEF9F4B" w14:textId="77777777" w:rsidR="002816F5" w:rsidRPr="00E428D0" w:rsidRDefault="002816F5" w:rsidP="002816F5">
      <w:pPr>
        <w:spacing w:after="0" w:line="276" w:lineRule="auto"/>
        <w:jc w:val="both"/>
        <w:rPr>
          <w:rFonts w:ascii="Times New Roman" w:eastAsia="Calibri" w:hAnsi="Times New Roman" w:cs="Times New Roman"/>
        </w:rPr>
      </w:pPr>
    </w:p>
    <w:p w14:paraId="65BED823" w14:textId="3EE11638" w:rsidR="002816F5" w:rsidRPr="00E428D0" w:rsidRDefault="002816F5" w:rsidP="002816F5">
      <w:pPr>
        <w:spacing w:after="0" w:line="276" w:lineRule="auto"/>
        <w:jc w:val="both"/>
        <w:rPr>
          <w:rFonts w:ascii="Times New Roman" w:eastAsia="Calibri" w:hAnsi="Times New Roman" w:cs="Times New Roman"/>
        </w:rPr>
      </w:pPr>
      <w:r w:rsidRPr="00E428D0">
        <w:rPr>
          <w:rFonts w:ascii="Times New Roman" w:eastAsia="Calibri" w:hAnsi="Times New Roman" w:cs="Times New Roman"/>
        </w:rPr>
        <w:t xml:space="preserve">Det fremgår af figur 2, at det gennemsnitlige årlige driftsresultat hos den enkelte jolle i 2017 beregnes til ca. 220.000 kr. med et kvotegrundlag på 17 tons og nuværende afgiftssats på 4 pct. af indhandlingsværdien. </w:t>
      </w:r>
      <w:r w:rsidR="00F464E4" w:rsidRPr="00E428D0">
        <w:rPr>
          <w:rFonts w:ascii="Times New Roman" w:eastAsia="Calibri" w:hAnsi="Times New Roman" w:cs="Times New Roman"/>
        </w:rPr>
        <w:t>Da</w:t>
      </w:r>
      <w:r w:rsidRPr="00E428D0">
        <w:rPr>
          <w:rFonts w:ascii="Times New Roman" w:eastAsia="Calibri" w:hAnsi="Times New Roman" w:cs="Times New Roman"/>
        </w:rPr>
        <w:t xml:space="preserve"> jollefiskeren er selvstændig erhvervsdr</w:t>
      </w:r>
      <w:r w:rsidR="00F464E4" w:rsidRPr="00E428D0">
        <w:rPr>
          <w:rFonts w:ascii="Times New Roman" w:eastAsia="Calibri" w:hAnsi="Times New Roman" w:cs="Times New Roman"/>
        </w:rPr>
        <w:t>i</w:t>
      </w:r>
      <w:r w:rsidRPr="00E428D0">
        <w:rPr>
          <w:rFonts w:ascii="Times New Roman" w:eastAsia="Calibri" w:hAnsi="Times New Roman" w:cs="Times New Roman"/>
        </w:rPr>
        <w:t xml:space="preserve">vende og </w:t>
      </w:r>
      <w:r w:rsidR="00A8799B" w:rsidRPr="00E428D0">
        <w:rPr>
          <w:rFonts w:ascii="Times New Roman" w:eastAsia="Calibri" w:hAnsi="Times New Roman" w:cs="Times New Roman"/>
        </w:rPr>
        <w:t xml:space="preserve">typisk </w:t>
      </w:r>
      <w:r w:rsidRPr="00E428D0">
        <w:rPr>
          <w:rFonts w:ascii="Times New Roman" w:eastAsia="Calibri" w:hAnsi="Times New Roman" w:cs="Times New Roman"/>
        </w:rPr>
        <w:t>de</w:t>
      </w:r>
      <w:r w:rsidR="00F464E4" w:rsidRPr="00E428D0">
        <w:rPr>
          <w:rFonts w:ascii="Times New Roman" w:eastAsia="Calibri" w:hAnsi="Times New Roman" w:cs="Times New Roman"/>
        </w:rPr>
        <w:t>t</w:t>
      </w:r>
      <w:r w:rsidRPr="00E428D0">
        <w:rPr>
          <w:rFonts w:ascii="Times New Roman" w:eastAsia="Calibri" w:hAnsi="Times New Roman" w:cs="Times New Roman"/>
        </w:rPr>
        <w:t xml:space="preserve"> eneste besætningsmedlem, tilfalder hele driftsresultatet ham som løn. Den gennemsnitlige personindkomst i Grønland i 2017 var ca. 245.000 kr., </w:t>
      </w:r>
      <w:r w:rsidR="00F464E4" w:rsidRPr="00E428D0">
        <w:rPr>
          <w:rFonts w:ascii="Times New Roman" w:eastAsia="Calibri" w:hAnsi="Times New Roman" w:cs="Times New Roman"/>
        </w:rPr>
        <w:t xml:space="preserve">hvilket man </w:t>
      </w:r>
      <w:r w:rsidR="00A8799B" w:rsidRPr="00E428D0">
        <w:rPr>
          <w:rFonts w:ascii="Times New Roman" w:eastAsia="Calibri" w:hAnsi="Times New Roman" w:cs="Times New Roman"/>
        </w:rPr>
        <w:t xml:space="preserve">med rimelighed </w:t>
      </w:r>
      <w:r w:rsidR="00F464E4" w:rsidRPr="00E428D0">
        <w:rPr>
          <w:rFonts w:ascii="Times New Roman" w:eastAsia="Calibri" w:hAnsi="Times New Roman" w:cs="Times New Roman"/>
        </w:rPr>
        <w:t>kan argumentere for er</w:t>
      </w:r>
      <w:r w:rsidRPr="00E428D0">
        <w:rPr>
          <w:rFonts w:ascii="Times New Roman" w:eastAsia="Calibri" w:hAnsi="Times New Roman" w:cs="Times New Roman"/>
        </w:rPr>
        <w:t xml:space="preserve"> den absolutte minimumsgrænse for lønnen hos den enkelte erhvervsfisker i jollefiskeriet.</w:t>
      </w:r>
    </w:p>
    <w:p w14:paraId="65769306" w14:textId="77777777" w:rsidR="002816F5" w:rsidRPr="00E428D0" w:rsidRDefault="002816F5" w:rsidP="002816F5">
      <w:pPr>
        <w:spacing w:after="0" w:line="276" w:lineRule="auto"/>
        <w:jc w:val="both"/>
        <w:rPr>
          <w:rFonts w:ascii="Times New Roman" w:eastAsia="Calibri" w:hAnsi="Times New Roman" w:cs="Times New Roman"/>
        </w:rPr>
      </w:pPr>
    </w:p>
    <w:p w14:paraId="10F344FE" w14:textId="299353CB" w:rsidR="002816F5" w:rsidRPr="00E428D0" w:rsidRDefault="002816F5" w:rsidP="002816F5">
      <w:pPr>
        <w:spacing w:after="0" w:line="276" w:lineRule="auto"/>
        <w:jc w:val="both"/>
        <w:rPr>
          <w:rFonts w:ascii="Times New Roman" w:eastAsia="Calibri" w:hAnsi="Times New Roman" w:cs="Times New Roman"/>
        </w:rPr>
      </w:pPr>
      <w:r w:rsidRPr="00E428D0">
        <w:rPr>
          <w:rFonts w:ascii="Times New Roman" w:eastAsia="Calibri" w:hAnsi="Times New Roman" w:cs="Times New Roman"/>
        </w:rPr>
        <w:t>Reduceres antallet af joller i flåden med 500, vil kvotegrundlaget for et gennemsnitsfartøj stige til ca. 37 tons og driftsresultatet til ca. 517.000 kr.</w:t>
      </w:r>
      <w:r w:rsidR="00A8799B" w:rsidRPr="00E428D0">
        <w:rPr>
          <w:rFonts w:ascii="Times New Roman" w:eastAsia="Calibri" w:hAnsi="Times New Roman" w:cs="Times New Roman"/>
        </w:rPr>
        <w:t xml:space="preserve"> Dette </w:t>
      </w:r>
      <w:r w:rsidRPr="00E428D0">
        <w:rPr>
          <w:rFonts w:ascii="Times New Roman" w:eastAsia="Calibri" w:hAnsi="Times New Roman" w:cs="Times New Roman"/>
        </w:rPr>
        <w:t xml:space="preserve">er mere end en fordobling i forhold til gennemsnittet i den aktuelle flåde i 2017. En sådan stigning i rentabiliteten vil bidrage til at øge ressourcerenten og muligheden for at øge offentlige indtægter igennem forhøjelse af ressourceafgifter fra fiskeriet. Øges antallet af joller i flåden med 500, vil kvotegrundlaget for et gennemsnitsfartøj falde til ca. 11 tons og driftsresultatet til ca. 119.000 kr., hvilket </w:t>
      </w:r>
      <w:r w:rsidR="00F464E4" w:rsidRPr="00E428D0">
        <w:rPr>
          <w:rFonts w:ascii="Times New Roman" w:eastAsia="Calibri" w:hAnsi="Times New Roman" w:cs="Times New Roman"/>
        </w:rPr>
        <w:t xml:space="preserve">vurderes </w:t>
      </w:r>
      <w:r w:rsidRPr="00E428D0">
        <w:rPr>
          <w:rFonts w:ascii="Times New Roman" w:eastAsia="Calibri" w:hAnsi="Times New Roman" w:cs="Times New Roman"/>
        </w:rPr>
        <w:t>ikke at være nok til at leve af. Ligeledes vil jollefiskerens driftsøkonomi være enorm</w:t>
      </w:r>
      <w:r w:rsidR="0098627A" w:rsidRPr="00E428D0">
        <w:rPr>
          <w:rFonts w:ascii="Times New Roman" w:eastAsia="Calibri" w:hAnsi="Times New Roman" w:cs="Times New Roman"/>
        </w:rPr>
        <w:t>t</w:t>
      </w:r>
      <w:r w:rsidRPr="00E428D0">
        <w:rPr>
          <w:rFonts w:ascii="Times New Roman" w:eastAsia="Calibri" w:hAnsi="Times New Roman" w:cs="Times New Roman"/>
        </w:rPr>
        <w:t xml:space="preserve"> følsom over for prisændringer samt små variationer i kvotegrundlaget. For eksempel vil et prisfald på 20 pct. resultere i et fald på ca. 38 pct. i driftsresultatet hos den gennemsnitlige jolle i en flåde bestående af 1.423 joller.</w:t>
      </w:r>
    </w:p>
    <w:p w14:paraId="5FAA88C2" w14:textId="77777777" w:rsidR="002816F5" w:rsidRPr="00E428D0" w:rsidRDefault="002816F5" w:rsidP="002816F5">
      <w:pPr>
        <w:spacing w:after="0" w:line="276" w:lineRule="auto"/>
        <w:jc w:val="both"/>
        <w:rPr>
          <w:rFonts w:ascii="Times New Roman" w:eastAsia="Calibri" w:hAnsi="Times New Roman" w:cs="Times New Roman"/>
          <w:lang w:val="is-IS"/>
        </w:rPr>
      </w:pPr>
    </w:p>
    <w:p w14:paraId="2C4D5511" w14:textId="77777777" w:rsidR="002816F5" w:rsidRPr="00E428D0" w:rsidRDefault="002816F5" w:rsidP="002816F5">
      <w:pPr>
        <w:spacing w:after="0" w:line="276" w:lineRule="auto"/>
        <w:jc w:val="both"/>
        <w:rPr>
          <w:rFonts w:ascii="Times New Roman" w:eastAsia="Calibri" w:hAnsi="Times New Roman" w:cs="Times New Roman"/>
        </w:rPr>
      </w:pPr>
      <w:r w:rsidRPr="00E428D0">
        <w:rPr>
          <w:rFonts w:ascii="Times New Roman" w:eastAsia="Calibri" w:hAnsi="Times New Roman" w:cs="Times New Roman"/>
        </w:rPr>
        <w:t>Det bemærkes, at udgifter til investeringerne af de nye fartøjer i flåden samt tilhørende finansielle omkostninger ikke er medtaget i beregningerne. Selv om de finansielle omkostninger ikke vil være store, forventes de alligevel at forstærke den negative påvirkning af driftsresultatet ved kapacitetsudvidelser. En yderligere problemstilling vil være, at det er yderst usikkert, om nogen finansiel institution vil finansiere udvidelsen af kapacitet i jolleflåden, hvor der allerede er en enorm overkapacitet og med kvoter langt over det bæredygtige fangstniveau.</w:t>
      </w:r>
    </w:p>
    <w:p w14:paraId="2DC537CE" w14:textId="77777777" w:rsidR="002816F5" w:rsidRPr="00E428D0" w:rsidRDefault="002816F5" w:rsidP="002816F5">
      <w:pPr>
        <w:spacing w:after="0" w:line="276" w:lineRule="auto"/>
        <w:jc w:val="both"/>
        <w:rPr>
          <w:rFonts w:ascii="Times New Roman" w:eastAsia="Calibri" w:hAnsi="Times New Roman" w:cs="Times New Roman"/>
        </w:rPr>
      </w:pPr>
    </w:p>
    <w:p w14:paraId="01FAB062" w14:textId="469214B6" w:rsidR="002816F5" w:rsidRPr="00E428D0" w:rsidRDefault="002816F5" w:rsidP="002816F5">
      <w:pPr>
        <w:spacing w:after="0" w:line="276" w:lineRule="auto"/>
        <w:jc w:val="both"/>
        <w:rPr>
          <w:rFonts w:ascii="Times New Roman" w:eastAsia="Calibri" w:hAnsi="Times New Roman" w:cs="Times New Roman"/>
        </w:rPr>
      </w:pPr>
      <w:r w:rsidRPr="00E428D0">
        <w:rPr>
          <w:rFonts w:ascii="Times New Roman" w:eastAsia="Calibri" w:hAnsi="Times New Roman" w:cs="Times New Roman"/>
        </w:rPr>
        <w:t>Figur 2: Udvikling i driftsresultatet hos en gennemsnitsjolle ved ændringer i fangstkapaciteten</w:t>
      </w:r>
      <w:r w:rsidR="004513CD">
        <w:rPr>
          <w:rFonts w:ascii="Times New Roman" w:eastAsia="Calibri" w:hAnsi="Times New Roman" w:cs="Times New Roman"/>
        </w:rPr>
        <w:t>.</w:t>
      </w:r>
    </w:p>
    <w:p w14:paraId="094D4B37" w14:textId="77777777" w:rsidR="002816F5" w:rsidRPr="00E428D0" w:rsidRDefault="002816F5" w:rsidP="002816F5">
      <w:pPr>
        <w:jc w:val="both"/>
        <w:rPr>
          <w:rFonts w:ascii="Times New Roman" w:eastAsia="Calibri" w:hAnsi="Times New Roman" w:cs="Times New Roman"/>
        </w:rPr>
      </w:pPr>
    </w:p>
    <w:p w14:paraId="754B2584" w14:textId="77777777" w:rsidR="002816F5" w:rsidRPr="00E428D0" w:rsidRDefault="002816F5" w:rsidP="002816F5">
      <w:pPr>
        <w:jc w:val="both"/>
        <w:rPr>
          <w:rFonts w:ascii="Times New Roman" w:eastAsia="Calibri" w:hAnsi="Times New Roman" w:cs="Times New Roman"/>
        </w:rPr>
      </w:pPr>
      <w:r w:rsidRPr="00E428D0">
        <w:rPr>
          <w:rFonts w:ascii="Times New Roman" w:eastAsia="Calibri" w:hAnsi="Times New Roman" w:cs="Times New Roman"/>
          <w:noProof/>
          <w:lang w:eastAsia="da-DK"/>
        </w:rPr>
        <w:drawing>
          <wp:inline distT="0" distB="0" distL="0" distR="0" wp14:anchorId="71D84DF5" wp14:editId="5AE9E656">
            <wp:extent cx="5438775" cy="3028950"/>
            <wp:effectExtent l="0" t="0" r="0" b="0"/>
            <wp:docPr id="4"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EEB340D" w14:textId="77777777" w:rsidR="002816F5" w:rsidRPr="00E428D0" w:rsidRDefault="002816F5" w:rsidP="002816F5">
      <w:pPr>
        <w:jc w:val="both"/>
        <w:rPr>
          <w:rFonts w:ascii="Times New Roman" w:eastAsia="Calibri" w:hAnsi="Times New Roman" w:cs="Times New Roman"/>
        </w:rPr>
      </w:pPr>
    </w:p>
    <w:p w14:paraId="0038B211" w14:textId="77777777" w:rsidR="002816F5" w:rsidRPr="00E428D0" w:rsidRDefault="002816F5" w:rsidP="002816F5">
      <w:pPr>
        <w:jc w:val="both"/>
        <w:rPr>
          <w:rFonts w:ascii="Times New Roman" w:eastAsia="Calibri" w:hAnsi="Times New Roman" w:cs="Times New Roman"/>
        </w:rPr>
      </w:pPr>
      <w:r w:rsidRPr="00E428D0">
        <w:rPr>
          <w:rFonts w:ascii="Times New Roman" w:eastAsia="Calibri" w:hAnsi="Times New Roman" w:cs="Times New Roman"/>
        </w:rPr>
        <w:t>Den generelle stigning i tildeling af fiskerilicenser i det kystnære fiskeri, herunder jollefiskeriet</w:t>
      </w:r>
      <w:r w:rsidR="0098627A" w:rsidRPr="00E428D0">
        <w:rPr>
          <w:rFonts w:ascii="Times New Roman" w:eastAsia="Calibri" w:hAnsi="Times New Roman" w:cs="Times New Roman"/>
        </w:rPr>
        <w:t>,</w:t>
      </w:r>
      <w:r w:rsidRPr="00E428D0">
        <w:rPr>
          <w:rFonts w:ascii="Times New Roman" w:eastAsia="Calibri" w:hAnsi="Times New Roman" w:cs="Times New Roman"/>
        </w:rPr>
        <w:t xml:space="preserve"> har ikke kun bidraget til en enorm overskudskapacitet, men har også lagt beslag på en større del af kapaciteten på arbejdsmarkedet, som der er behov for i andre sektorer, hvor der i dag er arbejdskraftmangel og må importeres arbejdskraft udefra. </w:t>
      </w:r>
    </w:p>
    <w:p w14:paraId="1A13D367" w14:textId="77777777" w:rsidR="002816F5" w:rsidRPr="00E428D0" w:rsidRDefault="002816F5" w:rsidP="002816F5">
      <w:pPr>
        <w:jc w:val="both"/>
        <w:rPr>
          <w:rFonts w:ascii="Times New Roman" w:eastAsia="Calibri" w:hAnsi="Times New Roman" w:cs="Times New Roman"/>
        </w:rPr>
      </w:pPr>
      <w:r w:rsidRPr="00E428D0">
        <w:rPr>
          <w:rFonts w:ascii="Times New Roman" w:eastAsia="Calibri" w:hAnsi="Times New Roman" w:cs="Times New Roman"/>
        </w:rPr>
        <w:t>Derfor vil gevinsten ved at tilpasse kapacitet til en bæredygtigt kvoteniveau ikke kun være en økonomisk gevinst for den enkelte fisker og samfundet, men vil også frigøre arbejdskraft, som kan udnyttes i andre sektorer og i forbindelse med erhvervsudvikling.</w:t>
      </w:r>
    </w:p>
    <w:p w14:paraId="05A1C3C1" w14:textId="0C0146EE" w:rsidR="002816F5" w:rsidRPr="00E428D0" w:rsidRDefault="002816F5" w:rsidP="002816F5">
      <w:pPr>
        <w:jc w:val="both"/>
        <w:rPr>
          <w:rFonts w:ascii="Times New Roman" w:eastAsia="Calibri" w:hAnsi="Times New Roman" w:cs="Times New Roman"/>
        </w:rPr>
      </w:pPr>
      <w:r w:rsidRPr="00E428D0">
        <w:rPr>
          <w:rFonts w:ascii="Times New Roman" w:eastAsia="Calibri" w:hAnsi="Times New Roman" w:cs="Times New Roman"/>
        </w:rPr>
        <w:t>Konsekvenser for de offentlige indtægter ved at ændre antallet af fartøjer, der udnyttede den kystnære hellefiskekvote med fartøjer under 6 m (jollefikseriet) i 2017, fremgår af tabel 1.</w:t>
      </w:r>
      <w:r w:rsidRPr="00E428D0">
        <w:rPr>
          <w:rFonts w:ascii="Times New Roman" w:eastAsia="Calibri" w:hAnsi="Times New Roman" w:cs="Times New Roman"/>
          <w:lang w:val="is-IS"/>
        </w:rPr>
        <w:t xml:space="preserve"> Det frem</w:t>
      </w:r>
      <w:r w:rsidRPr="00E428D0">
        <w:rPr>
          <w:rFonts w:ascii="Times New Roman" w:eastAsia="Calibri" w:hAnsi="Times New Roman" w:cs="Times New Roman"/>
        </w:rPr>
        <w:t>går af tabellen, at provenuet fra ressourceafgifter forventes upåvirket af antallet af joller, hellefiskekvoten fordeles på. Forklaringen på dette er, at ressourceafgifterne beregnes som andel af indhandlingsværdien, som antages konstant i analysen. Fordi jollefiskerene er selvstændig</w:t>
      </w:r>
      <w:r w:rsidR="0098627A" w:rsidRPr="00E428D0">
        <w:rPr>
          <w:rFonts w:ascii="Times New Roman" w:eastAsia="Calibri" w:hAnsi="Times New Roman" w:cs="Times New Roman"/>
        </w:rPr>
        <w:t>t</w:t>
      </w:r>
      <w:r w:rsidRPr="00E428D0">
        <w:rPr>
          <w:rFonts w:ascii="Times New Roman" w:eastAsia="Calibri" w:hAnsi="Times New Roman" w:cs="Times New Roman"/>
        </w:rPr>
        <w:t xml:space="preserve"> erhvervsdrivende, er deres overskud kun beskattet som personlig indkomst, hvorfor de ikke betaler nogen selskabsskatter. </w:t>
      </w:r>
    </w:p>
    <w:p w14:paraId="29DF80D6" w14:textId="77777777" w:rsidR="002816F5" w:rsidRPr="00E428D0" w:rsidRDefault="002816F5" w:rsidP="002816F5">
      <w:pPr>
        <w:jc w:val="both"/>
        <w:rPr>
          <w:rFonts w:ascii="Times New Roman" w:eastAsia="Calibri" w:hAnsi="Times New Roman" w:cs="Times New Roman"/>
        </w:rPr>
      </w:pPr>
      <w:r w:rsidRPr="00E428D0">
        <w:rPr>
          <w:rFonts w:ascii="Times New Roman" w:eastAsia="Calibri" w:hAnsi="Times New Roman" w:cs="Times New Roman"/>
        </w:rPr>
        <w:t>Det fremgår at tabel 1, at hver gang antallet af joller stiger med 100 i forhold til flåden i 2017, estimeres de offentlige indtægter fra fiskeriet at falde med ca. 3 mio.kr. Tilsvarende, hvis antallet falder, estimeres de offentlige indtægter at stige med ca. 1,3 mio.kr., hver gang flåden reduceres med 100 joller. Dette med den nuværende afgiftsstruktur.</w:t>
      </w:r>
    </w:p>
    <w:p w14:paraId="7E5E66D7" w14:textId="77777777" w:rsidR="002816F5" w:rsidRPr="00E428D0" w:rsidRDefault="002816F5" w:rsidP="002816F5">
      <w:pPr>
        <w:spacing w:after="0" w:line="276" w:lineRule="auto"/>
        <w:jc w:val="both"/>
        <w:rPr>
          <w:rFonts w:ascii="Times New Roman" w:eastAsia="Calibri" w:hAnsi="Times New Roman" w:cs="Times New Roman"/>
        </w:rPr>
      </w:pPr>
      <w:r w:rsidRPr="00E428D0">
        <w:rPr>
          <w:rFonts w:ascii="Times New Roman" w:eastAsia="Calibri" w:hAnsi="Times New Roman" w:cs="Times New Roman"/>
        </w:rPr>
        <w:t>Fordi driftsresultatet pr. jolle, som også er fiskerens lønindkomst, er stærkt faldende med stigende antal joller, forventes gennemsnitsfiskeren ikke at kunne generere indkomst, som kan opkræves som ressourceafgifter. Omvendt vil driftsresultatet pr. jolle være stigende ved reduktion i antal</w:t>
      </w:r>
      <w:r w:rsidR="0098627A" w:rsidRPr="00E428D0">
        <w:rPr>
          <w:rFonts w:ascii="Times New Roman" w:eastAsia="Calibri" w:hAnsi="Times New Roman" w:cs="Times New Roman"/>
        </w:rPr>
        <w:t>let af</w:t>
      </w:r>
      <w:r w:rsidRPr="00E428D0">
        <w:rPr>
          <w:rFonts w:ascii="Times New Roman" w:eastAsia="Calibri" w:hAnsi="Times New Roman" w:cs="Times New Roman"/>
        </w:rPr>
        <w:t xml:space="preserve"> jolle</w:t>
      </w:r>
      <w:r w:rsidR="0098627A" w:rsidRPr="00E428D0">
        <w:rPr>
          <w:rFonts w:ascii="Times New Roman" w:eastAsia="Calibri" w:hAnsi="Times New Roman" w:cs="Times New Roman"/>
        </w:rPr>
        <w:t>r</w:t>
      </w:r>
      <w:r w:rsidRPr="00E428D0">
        <w:rPr>
          <w:rFonts w:ascii="Times New Roman" w:eastAsia="Calibri" w:hAnsi="Times New Roman" w:cs="Times New Roman"/>
        </w:rPr>
        <w:t xml:space="preserve">, hvorfor det forventes, at gennemsnitsfiskeren vil kunne bidrage yderligere til samfundet igennem højere ressourceafgifter. </w:t>
      </w:r>
    </w:p>
    <w:p w14:paraId="069C3501" w14:textId="77777777" w:rsidR="002816F5" w:rsidRPr="00E428D0" w:rsidRDefault="002816F5" w:rsidP="002816F5">
      <w:pPr>
        <w:spacing w:after="0" w:line="276" w:lineRule="auto"/>
        <w:rPr>
          <w:rFonts w:ascii="Times New Roman" w:eastAsia="Calibri" w:hAnsi="Times New Roman" w:cs="Times New Roman"/>
        </w:rPr>
      </w:pPr>
    </w:p>
    <w:p w14:paraId="31AA143F" w14:textId="323344AD" w:rsidR="002816F5" w:rsidRPr="00E428D0" w:rsidRDefault="002816F5" w:rsidP="002816F5">
      <w:pPr>
        <w:spacing w:after="0" w:line="276" w:lineRule="auto"/>
        <w:rPr>
          <w:rFonts w:ascii="Times New Roman" w:eastAsia="Calibri" w:hAnsi="Times New Roman" w:cs="Times New Roman"/>
        </w:rPr>
      </w:pPr>
      <w:r w:rsidRPr="00E428D0">
        <w:rPr>
          <w:rFonts w:ascii="Times New Roman" w:eastAsia="Calibri" w:hAnsi="Times New Roman" w:cs="Times New Roman"/>
        </w:rPr>
        <w:t>Tabel 1: Konsekvenser for offentlige indtægter ved ændringer i fangstkapaciteten i det kystnære fiskeri med joller efter hellefisk</w:t>
      </w:r>
      <w:r w:rsidR="004513CD">
        <w:rPr>
          <w:rFonts w:ascii="Times New Roman" w:eastAsia="Calibri" w:hAnsi="Times New Roman" w:cs="Times New Roman"/>
        </w:rPr>
        <w:t>.</w:t>
      </w:r>
      <w:r w:rsidRPr="00E428D0">
        <w:rPr>
          <w:rFonts w:ascii="Times New Roman" w:eastAsia="Calibri" w:hAnsi="Times New Roman" w:cs="Times New Roman"/>
        </w:rPr>
        <w:t xml:space="preserve"> </w:t>
      </w:r>
    </w:p>
    <w:tbl>
      <w:tblPr>
        <w:tblW w:w="9632" w:type="dxa"/>
        <w:tblCellMar>
          <w:left w:w="70" w:type="dxa"/>
          <w:right w:w="70" w:type="dxa"/>
        </w:tblCellMar>
        <w:tblLook w:val="04A0" w:firstRow="1" w:lastRow="0" w:firstColumn="1" w:lastColumn="0" w:noHBand="0" w:noVBand="1"/>
      </w:tblPr>
      <w:tblGrid>
        <w:gridCol w:w="4430"/>
        <w:gridCol w:w="2482"/>
        <w:gridCol w:w="1586"/>
        <w:gridCol w:w="1134"/>
      </w:tblGrid>
      <w:tr w:rsidR="002816F5" w:rsidRPr="00E428D0" w14:paraId="447127F5" w14:textId="77777777" w:rsidTr="00D269AF">
        <w:trPr>
          <w:trHeight w:val="310"/>
        </w:trPr>
        <w:tc>
          <w:tcPr>
            <w:tcW w:w="4430" w:type="dxa"/>
            <w:tcBorders>
              <w:top w:val="single" w:sz="4" w:space="0" w:color="auto"/>
              <w:left w:val="single" w:sz="4" w:space="0" w:color="auto"/>
              <w:bottom w:val="nil"/>
              <w:right w:val="single" w:sz="4" w:space="0" w:color="auto"/>
            </w:tcBorders>
            <w:shd w:val="clear" w:color="000000" w:fill="DDEBF7"/>
            <w:noWrap/>
            <w:vAlign w:val="bottom"/>
            <w:hideMark/>
          </w:tcPr>
          <w:p w14:paraId="64D78728" w14:textId="77777777" w:rsidR="002816F5" w:rsidRPr="00E428D0" w:rsidRDefault="002816F5" w:rsidP="002816F5">
            <w:pPr>
              <w:spacing w:after="0" w:line="240" w:lineRule="auto"/>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 </w:t>
            </w:r>
          </w:p>
        </w:tc>
        <w:tc>
          <w:tcPr>
            <w:tcW w:w="5202" w:type="dxa"/>
            <w:gridSpan w:val="3"/>
            <w:tcBorders>
              <w:top w:val="single" w:sz="4" w:space="0" w:color="auto"/>
              <w:left w:val="nil"/>
              <w:bottom w:val="single" w:sz="4" w:space="0" w:color="auto"/>
              <w:right w:val="single" w:sz="4" w:space="0" w:color="000000"/>
            </w:tcBorders>
            <w:shd w:val="clear" w:color="000000" w:fill="DDEBF7"/>
            <w:noWrap/>
            <w:vAlign w:val="bottom"/>
            <w:hideMark/>
          </w:tcPr>
          <w:p w14:paraId="3B68F44E" w14:textId="77777777" w:rsidR="002816F5" w:rsidRPr="00E428D0" w:rsidRDefault="002816F5" w:rsidP="002816F5">
            <w:pPr>
              <w:spacing w:after="0" w:line="240" w:lineRule="auto"/>
              <w:jc w:val="center"/>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Mio.kr.</w:t>
            </w:r>
          </w:p>
        </w:tc>
      </w:tr>
      <w:tr w:rsidR="002816F5" w:rsidRPr="00E428D0" w14:paraId="2E7B0F6E" w14:textId="77777777" w:rsidTr="00D269AF">
        <w:trPr>
          <w:trHeight w:val="310"/>
        </w:trPr>
        <w:tc>
          <w:tcPr>
            <w:tcW w:w="4430" w:type="dxa"/>
            <w:tcBorders>
              <w:top w:val="nil"/>
              <w:left w:val="single" w:sz="4" w:space="0" w:color="auto"/>
              <w:bottom w:val="single" w:sz="4" w:space="0" w:color="auto"/>
              <w:right w:val="single" w:sz="4" w:space="0" w:color="auto"/>
            </w:tcBorders>
            <w:shd w:val="clear" w:color="000000" w:fill="DDEBF7"/>
            <w:noWrap/>
            <w:vAlign w:val="bottom"/>
            <w:hideMark/>
          </w:tcPr>
          <w:p w14:paraId="4416B0C1" w14:textId="77777777" w:rsidR="002816F5" w:rsidRPr="00E428D0" w:rsidRDefault="002816F5" w:rsidP="002816F5">
            <w:pPr>
              <w:spacing w:after="0" w:line="240" w:lineRule="auto"/>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Antal joller den samlede jollekvote fordeles på</w:t>
            </w:r>
          </w:p>
        </w:tc>
        <w:tc>
          <w:tcPr>
            <w:tcW w:w="2482" w:type="dxa"/>
            <w:tcBorders>
              <w:top w:val="nil"/>
              <w:left w:val="nil"/>
              <w:bottom w:val="single" w:sz="4" w:space="0" w:color="auto"/>
              <w:right w:val="single" w:sz="4" w:space="0" w:color="auto"/>
            </w:tcBorders>
            <w:shd w:val="clear" w:color="000000" w:fill="DDEBF7"/>
            <w:noWrap/>
            <w:vAlign w:val="bottom"/>
            <w:hideMark/>
          </w:tcPr>
          <w:p w14:paraId="3587B248" w14:textId="77777777" w:rsidR="002816F5" w:rsidRPr="00E428D0" w:rsidRDefault="002816F5" w:rsidP="002816F5">
            <w:pPr>
              <w:spacing w:after="0" w:line="240" w:lineRule="auto"/>
              <w:jc w:val="right"/>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Ressourceafgifter</w:t>
            </w:r>
          </w:p>
        </w:tc>
        <w:tc>
          <w:tcPr>
            <w:tcW w:w="1586" w:type="dxa"/>
            <w:tcBorders>
              <w:top w:val="nil"/>
              <w:left w:val="nil"/>
              <w:bottom w:val="single" w:sz="4" w:space="0" w:color="auto"/>
              <w:right w:val="single" w:sz="4" w:space="0" w:color="auto"/>
            </w:tcBorders>
            <w:shd w:val="clear" w:color="000000" w:fill="DDEBF7"/>
            <w:noWrap/>
            <w:vAlign w:val="bottom"/>
            <w:hideMark/>
          </w:tcPr>
          <w:p w14:paraId="31CF49A7" w14:textId="77777777" w:rsidR="002816F5" w:rsidRPr="00E428D0" w:rsidRDefault="002816F5" w:rsidP="002816F5">
            <w:pPr>
              <w:spacing w:after="0" w:line="240" w:lineRule="auto"/>
              <w:jc w:val="right"/>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A-skatter</w:t>
            </w:r>
          </w:p>
        </w:tc>
        <w:tc>
          <w:tcPr>
            <w:tcW w:w="1133" w:type="dxa"/>
            <w:tcBorders>
              <w:top w:val="nil"/>
              <w:left w:val="nil"/>
              <w:bottom w:val="single" w:sz="4" w:space="0" w:color="auto"/>
              <w:right w:val="single" w:sz="4" w:space="0" w:color="auto"/>
            </w:tcBorders>
            <w:shd w:val="clear" w:color="000000" w:fill="DDEBF7"/>
            <w:noWrap/>
            <w:vAlign w:val="bottom"/>
            <w:hideMark/>
          </w:tcPr>
          <w:p w14:paraId="784948CE" w14:textId="77777777" w:rsidR="002816F5" w:rsidRPr="00E428D0" w:rsidRDefault="002816F5" w:rsidP="002816F5">
            <w:pPr>
              <w:spacing w:after="0" w:line="240" w:lineRule="auto"/>
              <w:jc w:val="right"/>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I alt</w:t>
            </w:r>
          </w:p>
        </w:tc>
      </w:tr>
      <w:tr w:rsidR="002816F5" w:rsidRPr="00E428D0" w14:paraId="4496EE27" w14:textId="77777777" w:rsidTr="00D269AF">
        <w:trPr>
          <w:trHeight w:val="310"/>
        </w:trPr>
        <w:tc>
          <w:tcPr>
            <w:tcW w:w="4430" w:type="dxa"/>
            <w:tcBorders>
              <w:top w:val="nil"/>
              <w:left w:val="single" w:sz="4" w:space="0" w:color="auto"/>
              <w:bottom w:val="single" w:sz="4" w:space="0" w:color="auto"/>
              <w:right w:val="single" w:sz="4" w:space="0" w:color="auto"/>
            </w:tcBorders>
            <w:shd w:val="clear" w:color="000000" w:fill="FFFFFF"/>
            <w:noWrap/>
            <w:vAlign w:val="bottom"/>
            <w:hideMark/>
          </w:tcPr>
          <w:p w14:paraId="420BCDE5" w14:textId="77777777" w:rsidR="002816F5" w:rsidRPr="00E428D0" w:rsidRDefault="002816F5" w:rsidP="002816F5">
            <w:pPr>
              <w:spacing w:after="0" w:line="240" w:lineRule="auto"/>
              <w:jc w:val="center"/>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 xml:space="preserve">423 </w:t>
            </w:r>
          </w:p>
        </w:tc>
        <w:tc>
          <w:tcPr>
            <w:tcW w:w="2482" w:type="dxa"/>
            <w:tcBorders>
              <w:top w:val="nil"/>
              <w:left w:val="single" w:sz="4" w:space="0" w:color="auto"/>
              <w:bottom w:val="single" w:sz="4" w:space="0" w:color="auto"/>
              <w:right w:val="single" w:sz="4" w:space="0" w:color="auto"/>
            </w:tcBorders>
            <w:shd w:val="clear" w:color="000000" w:fill="FFFFFF"/>
            <w:noWrap/>
            <w:vAlign w:val="bottom"/>
            <w:hideMark/>
          </w:tcPr>
          <w:p w14:paraId="59E6A959" w14:textId="77777777" w:rsidR="002816F5" w:rsidRPr="00E428D0" w:rsidRDefault="002816F5" w:rsidP="002816F5">
            <w:pPr>
              <w:spacing w:after="0" w:line="240" w:lineRule="auto"/>
              <w:jc w:val="right"/>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13,3</w:t>
            </w:r>
          </w:p>
        </w:tc>
        <w:tc>
          <w:tcPr>
            <w:tcW w:w="1586" w:type="dxa"/>
            <w:tcBorders>
              <w:top w:val="nil"/>
              <w:left w:val="nil"/>
              <w:bottom w:val="single" w:sz="4" w:space="0" w:color="auto"/>
              <w:right w:val="single" w:sz="4" w:space="0" w:color="auto"/>
            </w:tcBorders>
            <w:shd w:val="clear" w:color="000000" w:fill="FFFFFF"/>
            <w:noWrap/>
            <w:vAlign w:val="bottom"/>
            <w:hideMark/>
          </w:tcPr>
          <w:p w14:paraId="00FBAF66" w14:textId="77777777" w:rsidR="002816F5" w:rsidRPr="00E428D0" w:rsidRDefault="002816F5" w:rsidP="002816F5">
            <w:pPr>
              <w:spacing w:after="0" w:line="240" w:lineRule="auto"/>
              <w:jc w:val="right"/>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94,0</w:t>
            </w:r>
          </w:p>
        </w:tc>
        <w:tc>
          <w:tcPr>
            <w:tcW w:w="1133" w:type="dxa"/>
            <w:tcBorders>
              <w:top w:val="nil"/>
              <w:left w:val="nil"/>
              <w:bottom w:val="single" w:sz="4" w:space="0" w:color="auto"/>
              <w:right w:val="single" w:sz="4" w:space="0" w:color="auto"/>
            </w:tcBorders>
            <w:shd w:val="clear" w:color="000000" w:fill="FFFFFF"/>
            <w:noWrap/>
            <w:vAlign w:val="bottom"/>
            <w:hideMark/>
          </w:tcPr>
          <w:p w14:paraId="52849D64" w14:textId="77777777" w:rsidR="002816F5" w:rsidRPr="00E428D0" w:rsidRDefault="002816F5" w:rsidP="002816F5">
            <w:pPr>
              <w:spacing w:after="0" w:line="240" w:lineRule="auto"/>
              <w:jc w:val="right"/>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107,3</w:t>
            </w:r>
          </w:p>
        </w:tc>
      </w:tr>
      <w:tr w:rsidR="002816F5" w:rsidRPr="00E428D0" w14:paraId="25B7F47E" w14:textId="77777777" w:rsidTr="00D269AF">
        <w:trPr>
          <w:trHeight w:val="310"/>
        </w:trPr>
        <w:tc>
          <w:tcPr>
            <w:tcW w:w="44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D3B37E4" w14:textId="77777777" w:rsidR="002816F5" w:rsidRPr="00E428D0" w:rsidRDefault="002816F5" w:rsidP="002816F5">
            <w:pPr>
              <w:spacing w:after="0" w:line="240" w:lineRule="auto"/>
              <w:jc w:val="center"/>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 xml:space="preserve">523 </w:t>
            </w:r>
          </w:p>
        </w:tc>
        <w:tc>
          <w:tcPr>
            <w:tcW w:w="2482" w:type="dxa"/>
            <w:tcBorders>
              <w:top w:val="nil"/>
              <w:left w:val="nil"/>
              <w:bottom w:val="single" w:sz="4" w:space="0" w:color="auto"/>
              <w:right w:val="single" w:sz="4" w:space="0" w:color="auto"/>
            </w:tcBorders>
            <w:shd w:val="clear" w:color="000000" w:fill="FFFFFF"/>
            <w:noWrap/>
            <w:vAlign w:val="bottom"/>
            <w:hideMark/>
          </w:tcPr>
          <w:p w14:paraId="13DC0AFC" w14:textId="77777777" w:rsidR="002816F5" w:rsidRPr="00E428D0" w:rsidRDefault="002816F5" w:rsidP="002816F5">
            <w:pPr>
              <w:spacing w:after="0" w:line="240" w:lineRule="auto"/>
              <w:jc w:val="right"/>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13,3</w:t>
            </w:r>
          </w:p>
        </w:tc>
        <w:tc>
          <w:tcPr>
            <w:tcW w:w="1586" w:type="dxa"/>
            <w:tcBorders>
              <w:top w:val="nil"/>
              <w:left w:val="nil"/>
              <w:bottom w:val="single" w:sz="4" w:space="0" w:color="auto"/>
              <w:right w:val="single" w:sz="4" w:space="0" w:color="auto"/>
            </w:tcBorders>
            <w:shd w:val="clear" w:color="000000" w:fill="FFFFFF"/>
            <w:noWrap/>
            <w:vAlign w:val="bottom"/>
            <w:hideMark/>
          </w:tcPr>
          <w:p w14:paraId="7B9E2169" w14:textId="77777777" w:rsidR="002816F5" w:rsidRPr="00E428D0" w:rsidRDefault="002816F5" w:rsidP="002816F5">
            <w:pPr>
              <w:spacing w:after="0" w:line="240" w:lineRule="auto"/>
              <w:jc w:val="right"/>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92,6</w:t>
            </w:r>
          </w:p>
        </w:tc>
        <w:tc>
          <w:tcPr>
            <w:tcW w:w="1133" w:type="dxa"/>
            <w:tcBorders>
              <w:top w:val="nil"/>
              <w:left w:val="nil"/>
              <w:bottom w:val="single" w:sz="4" w:space="0" w:color="auto"/>
              <w:right w:val="single" w:sz="4" w:space="0" w:color="auto"/>
            </w:tcBorders>
            <w:shd w:val="clear" w:color="000000" w:fill="FFFFFF"/>
            <w:noWrap/>
            <w:vAlign w:val="bottom"/>
            <w:hideMark/>
          </w:tcPr>
          <w:p w14:paraId="7C74BE5D" w14:textId="77777777" w:rsidR="002816F5" w:rsidRPr="00E428D0" w:rsidRDefault="002816F5" w:rsidP="002816F5">
            <w:pPr>
              <w:spacing w:after="0" w:line="240" w:lineRule="auto"/>
              <w:jc w:val="right"/>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105,9</w:t>
            </w:r>
          </w:p>
        </w:tc>
      </w:tr>
      <w:tr w:rsidR="002816F5" w:rsidRPr="00E428D0" w14:paraId="2EEA1978" w14:textId="77777777" w:rsidTr="00D269AF">
        <w:trPr>
          <w:trHeight w:val="310"/>
        </w:trPr>
        <w:tc>
          <w:tcPr>
            <w:tcW w:w="4430" w:type="dxa"/>
            <w:tcBorders>
              <w:top w:val="nil"/>
              <w:left w:val="single" w:sz="4" w:space="0" w:color="auto"/>
              <w:bottom w:val="single" w:sz="4" w:space="0" w:color="auto"/>
              <w:right w:val="single" w:sz="4" w:space="0" w:color="auto"/>
            </w:tcBorders>
            <w:shd w:val="clear" w:color="000000" w:fill="FFFFFF"/>
            <w:noWrap/>
            <w:vAlign w:val="bottom"/>
            <w:hideMark/>
          </w:tcPr>
          <w:p w14:paraId="1D2B3F3F" w14:textId="77777777" w:rsidR="002816F5" w:rsidRPr="00E428D0" w:rsidRDefault="002816F5" w:rsidP="002816F5">
            <w:pPr>
              <w:spacing w:after="0" w:line="240" w:lineRule="auto"/>
              <w:jc w:val="center"/>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 xml:space="preserve">623 </w:t>
            </w:r>
          </w:p>
        </w:tc>
        <w:tc>
          <w:tcPr>
            <w:tcW w:w="2482" w:type="dxa"/>
            <w:tcBorders>
              <w:top w:val="nil"/>
              <w:left w:val="nil"/>
              <w:bottom w:val="single" w:sz="4" w:space="0" w:color="auto"/>
              <w:right w:val="single" w:sz="4" w:space="0" w:color="auto"/>
            </w:tcBorders>
            <w:shd w:val="clear" w:color="000000" w:fill="FFFFFF"/>
            <w:noWrap/>
            <w:vAlign w:val="bottom"/>
            <w:hideMark/>
          </w:tcPr>
          <w:p w14:paraId="1F261394" w14:textId="77777777" w:rsidR="002816F5" w:rsidRPr="00E428D0" w:rsidRDefault="002816F5" w:rsidP="002816F5">
            <w:pPr>
              <w:spacing w:after="0" w:line="240" w:lineRule="auto"/>
              <w:jc w:val="right"/>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13,3</w:t>
            </w:r>
          </w:p>
        </w:tc>
        <w:tc>
          <w:tcPr>
            <w:tcW w:w="1586" w:type="dxa"/>
            <w:tcBorders>
              <w:top w:val="nil"/>
              <w:left w:val="nil"/>
              <w:bottom w:val="single" w:sz="4" w:space="0" w:color="auto"/>
              <w:right w:val="single" w:sz="4" w:space="0" w:color="auto"/>
            </w:tcBorders>
            <w:shd w:val="clear" w:color="000000" w:fill="FFFFFF"/>
            <w:noWrap/>
            <w:vAlign w:val="bottom"/>
            <w:hideMark/>
          </w:tcPr>
          <w:p w14:paraId="12C9D761" w14:textId="77777777" w:rsidR="002816F5" w:rsidRPr="00E428D0" w:rsidRDefault="002816F5" w:rsidP="002816F5">
            <w:pPr>
              <w:spacing w:after="0" w:line="240" w:lineRule="auto"/>
              <w:jc w:val="right"/>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91,3</w:t>
            </w:r>
          </w:p>
        </w:tc>
        <w:tc>
          <w:tcPr>
            <w:tcW w:w="1133" w:type="dxa"/>
            <w:tcBorders>
              <w:top w:val="nil"/>
              <w:left w:val="nil"/>
              <w:bottom w:val="single" w:sz="4" w:space="0" w:color="auto"/>
              <w:right w:val="single" w:sz="4" w:space="0" w:color="auto"/>
            </w:tcBorders>
            <w:shd w:val="clear" w:color="000000" w:fill="FFFFFF"/>
            <w:noWrap/>
            <w:vAlign w:val="bottom"/>
            <w:hideMark/>
          </w:tcPr>
          <w:p w14:paraId="64586A12" w14:textId="77777777" w:rsidR="002816F5" w:rsidRPr="00E428D0" w:rsidRDefault="002816F5" w:rsidP="002816F5">
            <w:pPr>
              <w:spacing w:after="0" w:line="240" w:lineRule="auto"/>
              <w:jc w:val="right"/>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104,6</w:t>
            </w:r>
          </w:p>
        </w:tc>
      </w:tr>
      <w:tr w:rsidR="002816F5" w:rsidRPr="00E428D0" w14:paraId="70A72EF5" w14:textId="77777777" w:rsidTr="00D269AF">
        <w:trPr>
          <w:trHeight w:val="310"/>
        </w:trPr>
        <w:tc>
          <w:tcPr>
            <w:tcW w:w="4430" w:type="dxa"/>
            <w:tcBorders>
              <w:top w:val="nil"/>
              <w:left w:val="single" w:sz="4" w:space="0" w:color="auto"/>
              <w:bottom w:val="single" w:sz="4" w:space="0" w:color="auto"/>
              <w:right w:val="single" w:sz="4" w:space="0" w:color="auto"/>
            </w:tcBorders>
            <w:shd w:val="clear" w:color="000000" w:fill="FFFFFF"/>
            <w:noWrap/>
            <w:vAlign w:val="bottom"/>
            <w:hideMark/>
          </w:tcPr>
          <w:p w14:paraId="65DFDDC5" w14:textId="77777777" w:rsidR="002816F5" w:rsidRPr="00E428D0" w:rsidRDefault="002816F5" w:rsidP="002816F5">
            <w:pPr>
              <w:spacing w:after="0" w:line="240" w:lineRule="auto"/>
              <w:jc w:val="center"/>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 xml:space="preserve">723 </w:t>
            </w:r>
          </w:p>
        </w:tc>
        <w:tc>
          <w:tcPr>
            <w:tcW w:w="2482" w:type="dxa"/>
            <w:tcBorders>
              <w:top w:val="nil"/>
              <w:left w:val="nil"/>
              <w:bottom w:val="single" w:sz="4" w:space="0" w:color="auto"/>
              <w:right w:val="single" w:sz="4" w:space="0" w:color="auto"/>
            </w:tcBorders>
            <w:shd w:val="clear" w:color="000000" w:fill="FFFFFF"/>
            <w:noWrap/>
            <w:vAlign w:val="bottom"/>
            <w:hideMark/>
          </w:tcPr>
          <w:p w14:paraId="584BABDA" w14:textId="77777777" w:rsidR="002816F5" w:rsidRPr="00E428D0" w:rsidRDefault="002816F5" w:rsidP="002816F5">
            <w:pPr>
              <w:spacing w:after="0" w:line="240" w:lineRule="auto"/>
              <w:jc w:val="right"/>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13,3</w:t>
            </w:r>
          </w:p>
        </w:tc>
        <w:tc>
          <w:tcPr>
            <w:tcW w:w="1586" w:type="dxa"/>
            <w:tcBorders>
              <w:top w:val="nil"/>
              <w:left w:val="nil"/>
              <w:bottom w:val="single" w:sz="4" w:space="0" w:color="auto"/>
              <w:right w:val="single" w:sz="4" w:space="0" w:color="auto"/>
            </w:tcBorders>
            <w:shd w:val="clear" w:color="000000" w:fill="FFFFFF"/>
            <w:noWrap/>
            <w:vAlign w:val="bottom"/>
            <w:hideMark/>
          </w:tcPr>
          <w:p w14:paraId="6A0CA980" w14:textId="77777777" w:rsidR="002816F5" w:rsidRPr="00E428D0" w:rsidRDefault="002816F5" w:rsidP="002816F5">
            <w:pPr>
              <w:spacing w:after="0" w:line="240" w:lineRule="auto"/>
              <w:jc w:val="right"/>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90,0</w:t>
            </w:r>
          </w:p>
        </w:tc>
        <w:tc>
          <w:tcPr>
            <w:tcW w:w="1133" w:type="dxa"/>
            <w:tcBorders>
              <w:top w:val="nil"/>
              <w:left w:val="nil"/>
              <w:bottom w:val="single" w:sz="4" w:space="0" w:color="auto"/>
              <w:right w:val="single" w:sz="4" w:space="0" w:color="auto"/>
            </w:tcBorders>
            <w:shd w:val="clear" w:color="000000" w:fill="FFFFFF"/>
            <w:noWrap/>
            <w:vAlign w:val="bottom"/>
            <w:hideMark/>
          </w:tcPr>
          <w:p w14:paraId="02CF9581" w14:textId="77777777" w:rsidR="002816F5" w:rsidRPr="00E428D0" w:rsidRDefault="002816F5" w:rsidP="002816F5">
            <w:pPr>
              <w:spacing w:after="0" w:line="240" w:lineRule="auto"/>
              <w:jc w:val="right"/>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103,3</w:t>
            </w:r>
          </w:p>
        </w:tc>
      </w:tr>
      <w:tr w:rsidR="002816F5" w:rsidRPr="00E428D0" w14:paraId="4514E6C8" w14:textId="77777777" w:rsidTr="00D269AF">
        <w:trPr>
          <w:trHeight w:val="310"/>
        </w:trPr>
        <w:tc>
          <w:tcPr>
            <w:tcW w:w="4430" w:type="dxa"/>
            <w:tcBorders>
              <w:top w:val="nil"/>
              <w:left w:val="single" w:sz="4" w:space="0" w:color="auto"/>
              <w:bottom w:val="single" w:sz="4" w:space="0" w:color="auto"/>
              <w:right w:val="single" w:sz="4" w:space="0" w:color="auto"/>
            </w:tcBorders>
            <w:shd w:val="clear" w:color="000000" w:fill="FFFFFF"/>
            <w:noWrap/>
            <w:vAlign w:val="bottom"/>
            <w:hideMark/>
          </w:tcPr>
          <w:p w14:paraId="58C15694" w14:textId="77777777" w:rsidR="002816F5" w:rsidRPr="00E428D0" w:rsidRDefault="002816F5" w:rsidP="002816F5">
            <w:pPr>
              <w:spacing w:after="0" w:line="240" w:lineRule="auto"/>
              <w:jc w:val="center"/>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 xml:space="preserve">823 </w:t>
            </w:r>
          </w:p>
        </w:tc>
        <w:tc>
          <w:tcPr>
            <w:tcW w:w="2482" w:type="dxa"/>
            <w:tcBorders>
              <w:top w:val="nil"/>
              <w:left w:val="nil"/>
              <w:bottom w:val="single" w:sz="4" w:space="0" w:color="auto"/>
              <w:right w:val="single" w:sz="4" w:space="0" w:color="auto"/>
            </w:tcBorders>
            <w:shd w:val="clear" w:color="000000" w:fill="FFFFFF"/>
            <w:noWrap/>
            <w:vAlign w:val="bottom"/>
            <w:hideMark/>
          </w:tcPr>
          <w:p w14:paraId="0C2359FD" w14:textId="77777777" w:rsidR="002816F5" w:rsidRPr="00E428D0" w:rsidRDefault="002816F5" w:rsidP="002816F5">
            <w:pPr>
              <w:spacing w:after="0" w:line="240" w:lineRule="auto"/>
              <w:jc w:val="right"/>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13,3</w:t>
            </w:r>
          </w:p>
        </w:tc>
        <w:tc>
          <w:tcPr>
            <w:tcW w:w="1586" w:type="dxa"/>
            <w:tcBorders>
              <w:top w:val="nil"/>
              <w:left w:val="nil"/>
              <w:bottom w:val="single" w:sz="4" w:space="0" w:color="auto"/>
              <w:right w:val="single" w:sz="4" w:space="0" w:color="auto"/>
            </w:tcBorders>
            <w:shd w:val="clear" w:color="000000" w:fill="FFFFFF"/>
            <w:noWrap/>
            <w:vAlign w:val="bottom"/>
            <w:hideMark/>
          </w:tcPr>
          <w:p w14:paraId="433FF9CE" w14:textId="77777777" w:rsidR="002816F5" w:rsidRPr="00E428D0" w:rsidRDefault="002816F5" w:rsidP="002816F5">
            <w:pPr>
              <w:spacing w:after="0" w:line="240" w:lineRule="auto"/>
              <w:jc w:val="right"/>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88,6</w:t>
            </w:r>
          </w:p>
        </w:tc>
        <w:tc>
          <w:tcPr>
            <w:tcW w:w="1133" w:type="dxa"/>
            <w:tcBorders>
              <w:top w:val="nil"/>
              <w:left w:val="nil"/>
              <w:bottom w:val="single" w:sz="4" w:space="0" w:color="auto"/>
              <w:right w:val="single" w:sz="4" w:space="0" w:color="auto"/>
            </w:tcBorders>
            <w:shd w:val="clear" w:color="000000" w:fill="FFFFFF"/>
            <w:noWrap/>
            <w:vAlign w:val="bottom"/>
            <w:hideMark/>
          </w:tcPr>
          <w:p w14:paraId="085F24D6" w14:textId="77777777" w:rsidR="002816F5" w:rsidRPr="00E428D0" w:rsidRDefault="002816F5" w:rsidP="002816F5">
            <w:pPr>
              <w:spacing w:after="0" w:line="240" w:lineRule="auto"/>
              <w:jc w:val="right"/>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101,9</w:t>
            </w:r>
          </w:p>
        </w:tc>
      </w:tr>
      <w:tr w:rsidR="002816F5" w:rsidRPr="00E428D0" w14:paraId="2D8B7BEA" w14:textId="77777777" w:rsidTr="00D269AF">
        <w:trPr>
          <w:trHeight w:val="310"/>
        </w:trPr>
        <w:tc>
          <w:tcPr>
            <w:tcW w:w="4430" w:type="dxa"/>
            <w:tcBorders>
              <w:top w:val="nil"/>
              <w:left w:val="single" w:sz="4" w:space="0" w:color="auto"/>
              <w:bottom w:val="single" w:sz="4" w:space="0" w:color="auto"/>
              <w:right w:val="single" w:sz="4" w:space="0" w:color="auto"/>
            </w:tcBorders>
            <w:shd w:val="clear" w:color="000000" w:fill="FFFFFF"/>
            <w:noWrap/>
            <w:vAlign w:val="bottom"/>
            <w:hideMark/>
          </w:tcPr>
          <w:p w14:paraId="4DE6539B" w14:textId="77777777" w:rsidR="002816F5" w:rsidRPr="00E428D0" w:rsidRDefault="002816F5" w:rsidP="002816F5">
            <w:pPr>
              <w:spacing w:after="0" w:line="240" w:lineRule="auto"/>
              <w:jc w:val="center"/>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 xml:space="preserve">923 </w:t>
            </w:r>
          </w:p>
        </w:tc>
        <w:tc>
          <w:tcPr>
            <w:tcW w:w="2482" w:type="dxa"/>
            <w:tcBorders>
              <w:top w:val="nil"/>
              <w:left w:val="nil"/>
              <w:bottom w:val="single" w:sz="4" w:space="0" w:color="auto"/>
              <w:right w:val="single" w:sz="4" w:space="0" w:color="auto"/>
            </w:tcBorders>
            <w:shd w:val="clear" w:color="000000" w:fill="FFFFFF"/>
            <w:noWrap/>
            <w:vAlign w:val="bottom"/>
            <w:hideMark/>
          </w:tcPr>
          <w:p w14:paraId="1822500E" w14:textId="77777777" w:rsidR="002816F5" w:rsidRPr="00E428D0" w:rsidRDefault="002816F5" w:rsidP="002816F5">
            <w:pPr>
              <w:spacing w:after="0" w:line="240" w:lineRule="auto"/>
              <w:jc w:val="right"/>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13,3</w:t>
            </w:r>
          </w:p>
        </w:tc>
        <w:tc>
          <w:tcPr>
            <w:tcW w:w="1586" w:type="dxa"/>
            <w:tcBorders>
              <w:top w:val="nil"/>
              <w:left w:val="nil"/>
              <w:bottom w:val="single" w:sz="4" w:space="0" w:color="auto"/>
              <w:right w:val="single" w:sz="4" w:space="0" w:color="auto"/>
            </w:tcBorders>
            <w:shd w:val="clear" w:color="000000" w:fill="FFFFFF"/>
            <w:noWrap/>
            <w:vAlign w:val="bottom"/>
            <w:hideMark/>
          </w:tcPr>
          <w:p w14:paraId="7765EE64" w14:textId="77777777" w:rsidR="002816F5" w:rsidRPr="00E428D0" w:rsidRDefault="002816F5" w:rsidP="002816F5">
            <w:pPr>
              <w:spacing w:after="0" w:line="240" w:lineRule="auto"/>
              <w:jc w:val="right"/>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87,3</w:t>
            </w:r>
          </w:p>
        </w:tc>
        <w:tc>
          <w:tcPr>
            <w:tcW w:w="1133" w:type="dxa"/>
            <w:tcBorders>
              <w:top w:val="nil"/>
              <w:left w:val="nil"/>
              <w:bottom w:val="single" w:sz="4" w:space="0" w:color="auto"/>
              <w:right w:val="single" w:sz="4" w:space="0" w:color="auto"/>
            </w:tcBorders>
            <w:shd w:val="clear" w:color="000000" w:fill="FFFFFF"/>
            <w:noWrap/>
            <w:vAlign w:val="bottom"/>
            <w:hideMark/>
          </w:tcPr>
          <w:p w14:paraId="1C777335" w14:textId="77777777" w:rsidR="002816F5" w:rsidRPr="00E428D0" w:rsidRDefault="002816F5" w:rsidP="002816F5">
            <w:pPr>
              <w:spacing w:after="0" w:line="240" w:lineRule="auto"/>
              <w:jc w:val="right"/>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100,6</w:t>
            </w:r>
          </w:p>
        </w:tc>
      </w:tr>
      <w:tr w:rsidR="002816F5" w:rsidRPr="00E428D0" w14:paraId="34EE78FE" w14:textId="77777777" w:rsidTr="00D269AF">
        <w:trPr>
          <w:trHeight w:val="310"/>
        </w:trPr>
        <w:tc>
          <w:tcPr>
            <w:tcW w:w="4430" w:type="dxa"/>
            <w:tcBorders>
              <w:top w:val="nil"/>
              <w:left w:val="single" w:sz="4" w:space="0" w:color="auto"/>
              <w:bottom w:val="single" w:sz="4" w:space="0" w:color="auto"/>
              <w:right w:val="single" w:sz="4" w:space="0" w:color="auto"/>
            </w:tcBorders>
            <w:shd w:val="clear" w:color="000000" w:fill="FFFFFF"/>
            <w:noWrap/>
            <w:vAlign w:val="bottom"/>
            <w:hideMark/>
          </w:tcPr>
          <w:p w14:paraId="5B1D9AAB" w14:textId="77777777" w:rsidR="002816F5" w:rsidRPr="00E428D0" w:rsidRDefault="002816F5" w:rsidP="002816F5">
            <w:pPr>
              <w:spacing w:after="0" w:line="240" w:lineRule="auto"/>
              <w:jc w:val="center"/>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 xml:space="preserve">1.023 </w:t>
            </w:r>
          </w:p>
        </w:tc>
        <w:tc>
          <w:tcPr>
            <w:tcW w:w="2482" w:type="dxa"/>
            <w:tcBorders>
              <w:top w:val="nil"/>
              <w:left w:val="nil"/>
              <w:bottom w:val="single" w:sz="4" w:space="0" w:color="auto"/>
              <w:right w:val="single" w:sz="4" w:space="0" w:color="auto"/>
            </w:tcBorders>
            <w:shd w:val="clear" w:color="000000" w:fill="FFFFFF"/>
            <w:noWrap/>
            <w:vAlign w:val="bottom"/>
            <w:hideMark/>
          </w:tcPr>
          <w:p w14:paraId="19C38A15" w14:textId="77777777" w:rsidR="002816F5" w:rsidRPr="00E428D0" w:rsidRDefault="002816F5" w:rsidP="002816F5">
            <w:pPr>
              <w:spacing w:after="0" w:line="240" w:lineRule="auto"/>
              <w:jc w:val="right"/>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13,3</w:t>
            </w:r>
          </w:p>
        </w:tc>
        <w:tc>
          <w:tcPr>
            <w:tcW w:w="1586" w:type="dxa"/>
            <w:tcBorders>
              <w:top w:val="nil"/>
              <w:left w:val="nil"/>
              <w:bottom w:val="single" w:sz="4" w:space="0" w:color="auto"/>
              <w:right w:val="single" w:sz="4" w:space="0" w:color="auto"/>
            </w:tcBorders>
            <w:shd w:val="clear" w:color="000000" w:fill="FFFFFF"/>
            <w:noWrap/>
            <w:vAlign w:val="bottom"/>
            <w:hideMark/>
          </w:tcPr>
          <w:p w14:paraId="7D951A0C" w14:textId="77777777" w:rsidR="002816F5" w:rsidRPr="00E428D0" w:rsidRDefault="002816F5" w:rsidP="002816F5">
            <w:pPr>
              <w:spacing w:after="0" w:line="240" w:lineRule="auto"/>
              <w:jc w:val="right"/>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84,4</w:t>
            </w:r>
          </w:p>
        </w:tc>
        <w:tc>
          <w:tcPr>
            <w:tcW w:w="1133" w:type="dxa"/>
            <w:tcBorders>
              <w:top w:val="nil"/>
              <w:left w:val="nil"/>
              <w:bottom w:val="single" w:sz="4" w:space="0" w:color="auto"/>
              <w:right w:val="single" w:sz="4" w:space="0" w:color="auto"/>
            </w:tcBorders>
            <w:shd w:val="clear" w:color="000000" w:fill="FFFFFF"/>
            <w:noWrap/>
            <w:vAlign w:val="bottom"/>
            <w:hideMark/>
          </w:tcPr>
          <w:p w14:paraId="5C153711" w14:textId="77777777" w:rsidR="002816F5" w:rsidRPr="00E428D0" w:rsidRDefault="002816F5" w:rsidP="002816F5">
            <w:pPr>
              <w:spacing w:after="0" w:line="240" w:lineRule="auto"/>
              <w:jc w:val="right"/>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97,7</w:t>
            </w:r>
          </w:p>
        </w:tc>
      </w:tr>
      <w:tr w:rsidR="002816F5" w:rsidRPr="00E428D0" w14:paraId="61D657C4" w14:textId="77777777" w:rsidTr="00D269AF">
        <w:trPr>
          <w:trHeight w:val="310"/>
        </w:trPr>
        <w:tc>
          <w:tcPr>
            <w:tcW w:w="4430" w:type="dxa"/>
            <w:tcBorders>
              <w:top w:val="nil"/>
              <w:left w:val="single" w:sz="4" w:space="0" w:color="auto"/>
              <w:bottom w:val="single" w:sz="4" w:space="0" w:color="auto"/>
              <w:right w:val="single" w:sz="4" w:space="0" w:color="auto"/>
            </w:tcBorders>
            <w:shd w:val="clear" w:color="000000" w:fill="FFFFFF"/>
            <w:noWrap/>
            <w:vAlign w:val="bottom"/>
            <w:hideMark/>
          </w:tcPr>
          <w:p w14:paraId="3BA47EBE" w14:textId="77777777" w:rsidR="002816F5" w:rsidRPr="00E428D0" w:rsidRDefault="002816F5" w:rsidP="002816F5">
            <w:pPr>
              <w:spacing w:after="0" w:line="240" w:lineRule="auto"/>
              <w:jc w:val="center"/>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 xml:space="preserve">1.123 </w:t>
            </w:r>
          </w:p>
        </w:tc>
        <w:tc>
          <w:tcPr>
            <w:tcW w:w="2482" w:type="dxa"/>
            <w:tcBorders>
              <w:top w:val="nil"/>
              <w:left w:val="nil"/>
              <w:bottom w:val="single" w:sz="4" w:space="0" w:color="auto"/>
              <w:right w:val="single" w:sz="4" w:space="0" w:color="auto"/>
            </w:tcBorders>
            <w:shd w:val="clear" w:color="000000" w:fill="FFFFFF"/>
            <w:noWrap/>
            <w:vAlign w:val="bottom"/>
            <w:hideMark/>
          </w:tcPr>
          <w:p w14:paraId="309F0A07" w14:textId="77777777" w:rsidR="002816F5" w:rsidRPr="00E428D0" w:rsidRDefault="002816F5" w:rsidP="002816F5">
            <w:pPr>
              <w:spacing w:after="0" w:line="240" w:lineRule="auto"/>
              <w:jc w:val="right"/>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13,3</w:t>
            </w:r>
          </w:p>
        </w:tc>
        <w:tc>
          <w:tcPr>
            <w:tcW w:w="1586" w:type="dxa"/>
            <w:tcBorders>
              <w:top w:val="nil"/>
              <w:left w:val="nil"/>
              <w:bottom w:val="single" w:sz="4" w:space="0" w:color="auto"/>
              <w:right w:val="single" w:sz="4" w:space="0" w:color="auto"/>
            </w:tcBorders>
            <w:shd w:val="clear" w:color="000000" w:fill="FFFFFF"/>
            <w:noWrap/>
            <w:vAlign w:val="bottom"/>
            <w:hideMark/>
          </w:tcPr>
          <w:p w14:paraId="60508190" w14:textId="77777777" w:rsidR="002816F5" w:rsidRPr="00E428D0" w:rsidRDefault="002816F5" w:rsidP="002816F5">
            <w:pPr>
              <w:spacing w:after="0" w:line="240" w:lineRule="auto"/>
              <w:jc w:val="right"/>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81,5</w:t>
            </w:r>
          </w:p>
        </w:tc>
        <w:tc>
          <w:tcPr>
            <w:tcW w:w="1133" w:type="dxa"/>
            <w:tcBorders>
              <w:top w:val="nil"/>
              <w:left w:val="nil"/>
              <w:bottom w:val="single" w:sz="4" w:space="0" w:color="auto"/>
              <w:right w:val="single" w:sz="4" w:space="0" w:color="auto"/>
            </w:tcBorders>
            <w:shd w:val="clear" w:color="000000" w:fill="FFFFFF"/>
            <w:noWrap/>
            <w:vAlign w:val="bottom"/>
            <w:hideMark/>
          </w:tcPr>
          <w:p w14:paraId="0B87550C" w14:textId="77777777" w:rsidR="002816F5" w:rsidRPr="00E428D0" w:rsidRDefault="002816F5" w:rsidP="002816F5">
            <w:pPr>
              <w:spacing w:after="0" w:line="240" w:lineRule="auto"/>
              <w:jc w:val="right"/>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94,8</w:t>
            </w:r>
          </w:p>
        </w:tc>
      </w:tr>
      <w:tr w:rsidR="002816F5" w:rsidRPr="00E428D0" w14:paraId="4F0F2371" w14:textId="77777777" w:rsidTr="00D269AF">
        <w:trPr>
          <w:trHeight w:val="310"/>
        </w:trPr>
        <w:tc>
          <w:tcPr>
            <w:tcW w:w="4430" w:type="dxa"/>
            <w:tcBorders>
              <w:top w:val="nil"/>
              <w:left w:val="single" w:sz="4" w:space="0" w:color="auto"/>
              <w:bottom w:val="single" w:sz="4" w:space="0" w:color="auto"/>
              <w:right w:val="single" w:sz="4" w:space="0" w:color="auto"/>
            </w:tcBorders>
            <w:shd w:val="clear" w:color="000000" w:fill="FFFFFF"/>
            <w:noWrap/>
            <w:vAlign w:val="bottom"/>
            <w:hideMark/>
          </w:tcPr>
          <w:p w14:paraId="76F1F30F" w14:textId="77777777" w:rsidR="002816F5" w:rsidRPr="00E428D0" w:rsidRDefault="002816F5" w:rsidP="002816F5">
            <w:pPr>
              <w:spacing w:after="0" w:line="240" w:lineRule="auto"/>
              <w:jc w:val="center"/>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 xml:space="preserve">1.223 </w:t>
            </w:r>
          </w:p>
        </w:tc>
        <w:tc>
          <w:tcPr>
            <w:tcW w:w="2482" w:type="dxa"/>
            <w:tcBorders>
              <w:top w:val="nil"/>
              <w:left w:val="nil"/>
              <w:bottom w:val="single" w:sz="4" w:space="0" w:color="auto"/>
              <w:right w:val="single" w:sz="4" w:space="0" w:color="auto"/>
            </w:tcBorders>
            <w:shd w:val="clear" w:color="000000" w:fill="FFFFFF"/>
            <w:noWrap/>
            <w:vAlign w:val="bottom"/>
            <w:hideMark/>
          </w:tcPr>
          <w:p w14:paraId="3B068621" w14:textId="77777777" w:rsidR="002816F5" w:rsidRPr="00E428D0" w:rsidRDefault="002816F5" w:rsidP="002816F5">
            <w:pPr>
              <w:spacing w:after="0" w:line="240" w:lineRule="auto"/>
              <w:jc w:val="right"/>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13,3</w:t>
            </w:r>
          </w:p>
        </w:tc>
        <w:tc>
          <w:tcPr>
            <w:tcW w:w="1586" w:type="dxa"/>
            <w:tcBorders>
              <w:top w:val="nil"/>
              <w:left w:val="nil"/>
              <w:bottom w:val="single" w:sz="4" w:space="0" w:color="auto"/>
              <w:right w:val="single" w:sz="4" w:space="0" w:color="auto"/>
            </w:tcBorders>
            <w:shd w:val="clear" w:color="000000" w:fill="FFFFFF"/>
            <w:noWrap/>
            <w:vAlign w:val="bottom"/>
            <w:hideMark/>
          </w:tcPr>
          <w:p w14:paraId="04546740" w14:textId="77777777" w:rsidR="002816F5" w:rsidRPr="00E428D0" w:rsidRDefault="002816F5" w:rsidP="002816F5">
            <w:pPr>
              <w:spacing w:after="0" w:line="240" w:lineRule="auto"/>
              <w:jc w:val="right"/>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78,6</w:t>
            </w:r>
          </w:p>
        </w:tc>
        <w:tc>
          <w:tcPr>
            <w:tcW w:w="1133" w:type="dxa"/>
            <w:tcBorders>
              <w:top w:val="nil"/>
              <w:left w:val="nil"/>
              <w:bottom w:val="single" w:sz="4" w:space="0" w:color="auto"/>
              <w:right w:val="single" w:sz="4" w:space="0" w:color="auto"/>
            </w:tcBorders>
            <w:shd w:val="clear" w:color="000000" w:fill="FFFFFF"/>
            <w:noWrap/>
            <w:vAlign w:val="bottom"/>
            <w:hideMark/>
          </w:tcPr>
          <w:p w14:paraId="3509ABC3" w14:textId="77777777" w:rsidR="002816F5" w:rsidRPr="00E428D0" w:rsidRDefault="002816F5" w:rsidP="002816F5">
            <w:pPr>
              <w:spacing w:after="0" w:line="240" w:lineRule="auto"/>
              <w:jc w:val="right"/>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91,9</w:t>
            </w:r>
          </w:p>
        </w:tc>
      </w:tr>
      <w:tr w:rsidR="002816F5" w:rsidRPr="00E428D0" w14:paraId="6D4712DD" w14:textId="77777777" w:rsidTr="00D269AF">
        <w:trPr>
          <w:trHeight w:val="310"/>
        </w:trPr>
        <w:tc>
          <w:tcPr>
            <w:tcW w:w="4430" w:type="dxa"/>
            <w:tcBorders>
              <w:top w:val="nil"/>
              <w:left w:val="single" w:sz="4" w:space="0" w:color="auto"/>
              <w:bottom w:val="single" w:sz="4" w:space="0" w:color="auto"/>
              <w:right w:val="single" w:sz="4" w:space="0" w:color="auto"/>
            </w:tcBorders>
            <w:shd w:val="clear" w:color="000000" w:fill="FFFFFF"/>
            <w:noWrap/>
            <w:vAlign w:val="bottom"/>
            <w:hideMark/>
          </w:tcPr>
          <w:p w14:paraId="12CF8A75" w14:textId="77777777" w:rsidR="002816F5" w:rsidRPr="00E428D0" w:rsidRDefault="002816F5" w:rsidP="002816F5">
            <w:pPr>
              <w:spacing w:after="0" w:line="240" w:lineRule="auto"/>
              <w:jc w:val="center"/>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 xml:space="preserve">1.323 </w:t>
            </w:r>
          </w:p>
        </w:tc>
        <w:tc>
          <w:tcPr>
            <w:tcW w:w="2482" w:type="dxa"/>
            <w:tcBorders>
              <w:top w:val="nil"/>
              <w:left w:val="nil"/>
              <w:bottom w:val="single" w:sz="4" w:space="0" w:color="auto"/>
              <w:right w:val="single" w:sz="4" w:space="0" w:color="auto"/>
            </w:tcBorders>
            <w:shd w:val="clear" w:color="000000" w:fill="FFFFFF"/>
            <w:noWrap/>
            <w:vAlign w:val="bottom"/>
            <w:hideMark/>
          </w:tcPr>
          <w:p w14:paraId="3EFF6D44" w14:textId="77777777" w:rsidR="002816F5" w:rsidRPr="00E428D0" w:rsidRDefault="002816F5" w:rsidP="002816F5">
            <w:pPr>
              <w:spacing w:after="0" w:line="240" w:lineRule="auto"/>
              <w:jc w:val="right"/>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13,3</w:t>
            </w:r>
          </w:p>
        </w:tc>
        <w:tc>
          <w:tcPr>
            <w:tcW w:w="1586" w:type="dxa"/>
            <w:tcBorders>
              <w:top w:val="nil"/>
              <w:left w:val="nil"/>
              <w:bottom w:val="single" w:sz="4" w:space="0" w:color="auto"/>
              <w:right w:val="single" w:sz="4" w:space="0" w:color="auto"/>
            </w:tcBorders>
            <w:shd w:val="clear" w:color="000000" w:fill="FFFFFF"/>
            <w:noWrap/>
            <w:vAlign w:val="bottom"/>
            <w:hideMark/>
          </w:tcPr>
          <w:p w14:paraId="680F9D79" w14:textId="77777777" w:rsidR="002816F5" w:rsidRPr="00E428D0" w:rsidRDefault="002816F5" w:rsidP="002816F5">
            <w:pPr>
              <w:spacing w:after="0" w:line="240" w:lineRule="auto"/>
              <w:jc w:val="right"/>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75,7</w:t>
            </w:r>
          </w:p>
        </w:tc>
        <w:tc>
          <w:tcPr>
            <w:tcW w:w="1133" w:type="dxa"/>
            <w:tcBorders>
              <w:top w:val="nil"/>
              <w:left w:val="nil"/>
              <w:bottom w:val="single" w:sz="4" w:space="0" w:color="auto"/>
              <w:right w:val="single" w:sz="4" w:space="0" w:color="auto"/>
            </w:tcBorders>
            <w:shd w:val="clear" w:color="000000" w:fill="FFFFFF"/>
            <w:noWrap/>
            <w:vAlign w:val="bottom"/>
            <w:hideMark/>
          </w:tcPr>
          <w:p w14:paraId="3A1907A5" w14:textId="77777777" w:rsidR="002816F5" w:rsidRPr="00E428D0" w:rsidRDefault="002816F5" w:rsidP="002816F5">
            <w:pPr>
              <w:spacing w:after="0" w:line="240" w:lineRule="auto"/>
              <w:jc w:val="right"/>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89,0</w:t>
            </w:r>
          </w:p>
        </w:tc>
      </w:tr>
      <w:tr w:rsidR="002816F5" w:rsidRPr="00E428D0" w14:paraId="0287163E" w14:textId="77777777" w:rsidTr="00D269AF">
        <w:trPr>
          <w:trHeight w:val="310"/>
        </w:trPr>
        <w:tc>
          <w:tcPr>
            <w:tcW w:w="4430" w:type="dxa"/>
            <w:tcBorders>
              <w:top w:val="nil"/>
              <w:left w:val="single" w:sz="4" w:space="0" w:color="auto"/>
              <w:bottom w:val="single" w:sz="4" w:space="0" w:color="auto"/>
              <w:right w:val="single" w:sz="4" w:space="0" w:color="auto"/>
            </w:tcBorders>
            <w:shd w:val="clear" w:color="000000" w:fill="FFFFFF"/>
            <w:noWrap/>
            <w:vAlign w:val="bottom"/>
            <w:hideMark/>
          </w:tcPr>
          <w:p w14:paraId="5AABA4E4" w14:textId="77777777" w:rsidR="002816F5" w:rsidRPr="00E428D0" w:rsidRDefault="002816F5" w:rsidP="002816F5">
            <w:pPr>
              <w:spacing w:after="0" w:line="240" w:lineRule="auto"/>
              <w:jc w:val="center"/>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 xml:space="preserve">1.423 </w:t>
            </w:r>
          </w:p>
        </w:tc>
        <w:tc>
          <w:tcPr>
            <w:tcW w:w="2482" w:type="dxa"/>
            <w:tcBorders>
              <w:top w:val="nil"/>
              <w:left w:val="nil"/>
              <w:bottom w:val="single" w:sz="4" w:space="0" w:color="auto"/>
              <w:right w:val="single" w:sz="4" w:space="0" w:color="auto"/>
            </w:tcBorders>
            <w:shd w:val="clear" w:color="000000" w:fill="FFFFFF"/>
            <w:noWrap/>
            <w:vAlign w:val="bottom"/>
            <w:hideMark/>
          </w:tcPr>
          <w:p w14:paraId="05E19B5E" w14:textId="77777777" w:rsidR="002816F5" w:rsidRPr="00E428D0" w:rsidRDefault="002816F5" w:rsidP="002816F5">
            <w:pPr>
              <w:spacing w:after="0" w:line="240" w:lineRule="auto"/>
              <w:jc w:val="right"/>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13,3</w:t>
            </w:r>
          </w:p>
        </w:tc>
        <w:tc>
          <w:tcPr>
            <w:tcW w:w="1586" w:type="dxa"/>
            <w:tcBorders>
              <w:top w:val="nil"/>
              <w:left w:val="nil"/>
              <w:bottom w:val="single" w:sz="4" w:space="0" w:color="auto"/>
              <w:right w:val="single" w:sz="4" w:space="0" w:color="auto"/>
            </w:tcBorders>
            <w:shd w:val="clear" w:color="000000" w:fill="FFFFFF"/>
            <w:noWrap/>
            <w:vAlign w:val="bottom"/>
            <w:hideMark/>
          </w:tcPr>
          <w:p w14:paraId="3B122523" w14:textId="77777777" w:rsidR="002816F5" w:rsidRPr="00E428D0" w:rsidRDefault="002816F5" w:rsidP="002816F5">
            <w:pPr>
              <w:spacing w:after="0" w:line="240" w:lineRule="auto"/>
              <w:jc w:val="right"/>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72,8</w:t>
            </w:r>
          </w:p>
        </w:tc>
        <w:tc>
          <w:tcPr>
            <w:tcW w:w="1133" w:type="dxa"/>
            <w:tcBorders>
              <w:top w:val="nil"/>
              <w:left w:val="nil"/>
              <w:bottom w:val="single" w:sz="4" w:space="0" w:color="auto"/>
              <w:right w:val="single" w:sz="4" w:space="0" w:color="auto"/>
            </w:tcBorders>
            <w:shd w:val="clear" w:color="000000" w:fill="FFFFFF"/>
            <w:noWrap/>
            <w:vAlign w:val="bottom"/>
            <w:hideMark/>
          </w:tcPr>
          <w:p w14:paraId="42278E33" w14:textId="77777777" w:rsidR="002816F5" w:rsidRPr="00E428D0" w:rsidRDefault="002816F5" w:rsidP="002816F5">
            <w:pPr>
              <w:spacing w:after="0" w:line="240" w:lineRule="auto"/>
              <w:jc w:val="right"/>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86,1</w:t>
            </w:r>
          </w:p>
        </w:tc>
      </w:tr>
    </w:tbl>
    <w:p w14:paraId="136D0897" w14:textId="77777777" w:rsidR="002816F5" w:rsidRPr="00E428D0" w:rsidRDefault="002816F5" w:rsidP="002816F5">
      <w:pPr>
        <w:spacing w:after="0" w:line="276" w:lineRule="auto"/>
        <w:jc w:val="both"/>
        <w:rPr>
          <w:rFonts w:ascii="Times New Roman" w:eastAsia="Calibri" w:hAnsi="Times New Roman" w:cs="Times New Roman"/>
          <w:b/>
        </w:rPr>
      </w:pPr>
    </w:p>
    <w:p w14:paraId="58EF47F2" w14:textId="684B8E10" w:rsidR="002816F5" w:rsidRPr="00E428D0" w:rsidRDefault="002816F5" w:rsidP="002816F5">
      <w:pPr>
        <w:spacing w:after="0" w:line="276" w:lineRule="auto"/>
        <w:jc w:val="both"/>
        <w:rPr>
          <w:rFonts w:ascii="Times New Roman" w:eastAsia="Calibri" w:hAnsi="Times New Roman" w:cs="Times New Roman"/>
        </w:rPr>
      </w:pPr>
      <w:r w:rsidRPr="00E428D0">
        <w:rPr>
          <w:rFonts w:ascii="Times New Roman" w:eastAsia="Calibri" w:hAnsi="Times New Roman" w:cs="Times New Roman"/>
        </w:rPr>
        <w:t xml:space="preserve">Der angives biologisk rådgivning for hvert forvaltningsområde, der vedrører kystnært hellefiskefiskeri. Den samlede TAC for kystnært hellefiskefiskeri for 2017 lå ca. 47 pct. over det bæredygtige niveau. Udover </w:t>
      </w:r>
      <w:proofErr w:type="spellStart"/>
      <w:r w:rsidRPr="00E428D0">
        <w:rPr>
          <w:rFonts w:ascii="Times New Roman" w:eastAsia="Calibri" w:hAnsi="Times New Roman" w:cs="Times New Roman"/>
        </w:rPr>
        <w:t>TAC´en</w:t>
      </w:r>
      <w:proofErr w:type="spellEnd"/>
      <w:r w:rsidRPr="00E428D0">
        <w:rPr>
          <w:rFonts w:ascii="Times New Roman" w:eastAsia="Calibri" w:hAnsi="Times New Roman" w:cs="Times New Roman"/>
        </w:rPr>
        <w:t xml:space="preserve"> er der oprettet ikke-kvoterede hellefiskeområder. Dette bidrager til at reducere bæredygtigheden. </w:t>
      </w:r>
      <w:r w:rsidRPr="00E428D0">
        <w:rPr>
          <w:rFonts w:ascii="Times New Roman" w:eastAsia="Calibri" w:hAnsi="Times New Roman" w:cs="Times New Roman"/>
        </w:rPr>
        <w:lastRenderedPageBreak/>
        <w:t>Konsekvensen ved i en årrække at sætte kvoterne langt over det bæredygtige niveau er både fald i fangstrater og i gennemsnitsstørrelsen på hellefisken.</w:t>
      </w:r>
    </w:p>
    <w:p w14:paraId="6EA7FD81" w14:textId="77777777" w:rsidR="002816F5" w:rsidRPr="00E428D0" w:rsidRDefault="002816F5" w:rsidP="002816F5">
      <w:pPr>
        <w:spacing w:after="0" w:line="276" w:lineRule="auto"/>
        <w:jc w:val="both"/>
        <w:rPr>
          <w:rFonts w:ascii="Times New Roman" w:eastAsia="Calibri" w:hAnsi="Times New Roman" w:cs="Times New Roman"/>
        </w:rPr>
      </w:pPr>
    </w:p>
    <w:p w14:paraId="3DB541F6" w14:textId="77777777" w:rsidR="002816F5" w:rsidRPr="00E428D0" w:rsidRDefault="002816F5" w:rsidP="002816F5">
      <w:pPr>
        <w:spacing w:after="0" w:line="276" w:lineRule="auto"/>
        <w:jc w:val="both"/>
        <w:rPr>
          <w:rFonts w:ascii="Times New Roman" w:eastAsia="Calibri" w:hAnsi="Times New Roman" w:cs="Times New Roman"/>
        </w:rPr>
      </w:pPr>
      <w:r w:rsidRPr="00E428D0">
        <w:rPr>
          <w:rFonts w:ascii="Times New Roman" w:eastAsia="Calibri" w:hAnsi="Times New Roman" w:cs="Times New Roman"/>
        </w:rPr>
        <w:t xml:space="preserve">I figur 3 vises en beregning af de økonomiske konsekvenser for jollefiskeriet efter hellefisk i forvaltningsområderne med afsæt i et årligt fald på 10 % i forekomster af hellefisk over en periode på 5 år. Dette for at illustrere konsekvensen af, at fiskeriet er foregået langt over det biologisk bæredygtige niveau i årrække. Beregningen tager afsæt i et kontant antal joller og starter i år 1 med et kvoteniveau på 15.599 tons som i 2017. </w:t>
      </w:r>
    </w:p>
    <w:p w14:paraId="2D27A7E9" w14:textId="3D45BFE0" w:rsidR="002816F5" w:rsidRPr="00E428D0" w:rsidRDefault="002816F5" w:rsidP="002816F5">
      <w:pPr>
        <w:spacing w:after="0" w:line="276" w:lineRule="auto"/>
        <w:jc w:val="both"/>
        <w:rPr>
          <w:rFonts w:ascii="Times New Roman" w:eastAsia="Calibri" w:hAnsi="Times New Roman" w:cs="Times New Roman"/>
          <w:b/>
        </w:rPr>
      </w:pPr>
    </w:p>
    <w:p w14:paraId="6208075E" w14:textId="5E9100C1" w:rsidR="002816F5" w:rsidRPr="00E428D0" w:rsidRDefault="00F92B5B" w:rsidP="002816F5">
      <w:pPr>
        <w:spacing w:after="0" w:line="276" w:lineRule="auto"/>
        <w:jc w:val="both"/>
        <w:rPr>
          <w:rFonts w:ascii="Times New Roman" w:eastAsia="Calibri" w:hAnsi="Times New Roman" w:cs="Times New Roman"/>
        </w:rPr>
      </w:pPr>
      <w:r w:rsidRPr="00E428D0">
        <w:rPr>
          <w:rFonts w:ascii="Times New Roman" w:eastAsia="Calibri" w:hAnsi="Times New Roman" w:cs="Times New Roman"/>
        </w:rPr>
        <w:t>Fi</w:t>
      </w:r>
      <w:r w:rsidR="002816F5" w:rsidRPr="00E428D0">
        <w:rPr>
          <w:rFonts w:ascii="Times New Roman" w:eastAsia="Calibri" w:hAnsi="Times New Roman" w:cs="Times New Roman"/>
        </w:rPr>
        <w:t>gur 3: Økonomiske konsekvenser ved et årligt fald på 10% i fangstmængderne i jollefiskeriet efter hellefisk.</w:t>
      </w:r>
    </w:p>
    <w:p w14:paraId="690F9DD4" w14:textId="77777777" w:rsidR="002816F5" w:rsidRPr="00E428D0" w:rsidRDefault="002816F5" w:rsidP="002816F5">
      <w:pPr>
        <w:spacing w:after="0" w:line="276" w:lineRule="auto"/>
        <w:jc w:val="both"/>
        <w:rPr>
          <w:rFonts w:ascii="Times New Roman" w:eastAsia="Calibri" w:hAnsi="Times New Roman" w:cs="Times New Roman"/>
          <w:b/>
        </w:rPr>
      </w:pPr>
      <w:r w:rsidRPr="00E428D0">
        <w:rPr>
          <w:rFonts w:ascii="Times New Roman" w:eastAsia="Calibri" w:hAnsi="Times New Roman" w:cs="Times New Roman"/>
          <w:noProof/>
          <w:lang w:eastAsia="da-DK"/>
        </w:rPr>
        <w:drawing>
          <wp:inline distT="0" distB="0" distL="0" distR="0" wp14:anchorId="611BD41B" wp14:editId="03A5035A">
            <wp:extent cx="6120130" cy="3982085"/>
            <wp:effectExtent l="0" t="0" r="0" b="0"/>
            <wp:docPr id="7" name="Diagra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726B173" w14:textId="25B8AD70" w:rsidR="002816F5" w:rsidRPr="00E428D0" w:rsidRDefault="002816F5" w:rsidP="002816F5">
      <w:pPr>
        <w:spacing w:after="0" w:line="276" w:lineRule="auto"/>
        <w:jc w:val="both"/>
        <w:rPr>
          <w:rFonts w:ascii="Times New Roman" w:eastAsia="Calibri" w:hAnsi="Times New Roman" w:cs="Times New Roman"/>
        </w:rPr>
      </w:pPr>
      <w:r w:rsidRPr="00E428D0">
        <w:rPr>
          <w:rFonts w:ascii="Times New Roman" w:eastAsia="Calibri" w:hAnsi="Times New Roman" w:cs="Times New Roman"/>
        </w:rPr>
        <w:t xml:space="preserve">Det fremgår af figur 3, at et årligt fald i fangstmængderne på 10% vil påvirke det samlede driftsresultatet </w:t>
      </w:r>
      <w:r w:rsidR="0098627A" w:rsidRPr="00E428D0">
        <w:rPr>
          <w:rFonts w:ascii="Times New Roman" w:eastAsia="Calibri" w:hAnsi="Times New Roman" w:cs="Times New Roman"/>
        </w:rPr>
        <w:t xml:space="preserve">i </w:t>
      </w:r>
      <w:r w:rsidRPr="00E428D0">
        <w:rPr>
          <w:rFonts w:ascii="Times New Roman" w:eastAsia="Calibri" w:hAnsi="Times New Roman" w:cs="Times New Roman"/>
        </w:rPr>
        <w:t xml:space="preserve">jolleflåden negativt med ca. 32 mio. i år 2 og 110 mio.kr. i år 5 svarende til en reduktion på hhv.11 pct. og 38 pct. i forhold til år 1. Offentlige indtægter fra personskatter og ressourceafgifter vil tilsvarende blive påvirket negativt. På grundlag af de anvendte forudsætninger estimeres de offentlige indtægter at falde med ca. 53 mio.kr. fra år 1 til år 5 i analysen fordelt på ca. 4,6 mio.kr. fald i ressourceafgifter og ca. 78 mio.kr. fald i personskatter. </w:t>
      </w:r>
    </w:p>
    <w:p w14:paraId="33B4F8D4" w14:textId="77777777" w:rsidR="002816F5" w:rsidRPr="00E428D0" w:rsidRDefault="002816F5" w:rsidP="002816F5">
      <w:pPr>
        <w:spacing w:after="0" w:line="276" w:lineRule="auto"/>
        <w:jc w:val="both"/>
        <w:rPr>
          <w:rFonts w:ascii="Times New Roman" w:eastAsia="Calibri" w:hAnsi="Times New Roman" w:cs="Times New Roman"/>
          <w:b/>
        </w:rPr>
      </w:pPr>
    </w:p>
    <w:p w14:paraId="40BAB4D5" w14:textId="77777777" w:rsidR="002816F5" w:rsidRPr="00E428D0" w:rsidRDefault="002816F5" w:rsidP="002816F5">
      <w:pPr>
        <w:spacing w:after="0" w:line="276" w:lineRule="auto"/>
        <w:jc w:val="both"/>
        <w:rPr>
          <w:rFonts w:ascii="Times New Roman" w:eastAsia="Calibri" w:hAnsi="Times New Roman" w:cs="Times New Roman"/>
          <w:b/>
        </w:rPr>
      </w:pPr>
      <w:r w:rsidRPr="00E428D0">
        <w:rPr>
          <w:rFonts w:ascii="Times New Roman" w:eastAsia="Calibri" w:hAnsi="Times New Roman" w:cs="Times New Roman"/>
          <w:b/>
        </w:rPr>
        <w:t>Opsummering af eksempel 1</w:t>
      </w:r>
    </w:p>
    <w:p w14:paraId="55B824B9" w14:textId="29D7D189" w:rsidR="002816F5" w:rsidRPr="00E428D0" w:rsidRDefault="002816F5" w:rsidP="002816F5">
      <w:pPr>
        <w:spacing w:after="0" w:line="276" w:lineRule="auto"/>
        <w:jc w:val="both"/>
        <w:rPr>
          <w:rFonts w:ascii="Times New Roman" w:eastAsia="Calibri" w:hAnsi="Times New Roman" w:cs="Times New Roman"/>
        </w:rPr>
      </w:pPr>
      <w:r w:rsidRPr="00E428D0">
        <w:rPr>
          <w:rFonts w:ascii="Times New Roman" w:eastAsia="Calibri" w:hAnsi="Times New Roman" w:cs="Times New Roman"/>
        </w:rPr>
        <w:t xml:space="preserve">Det er sket en betydelig stigning antallet af udstedte licenser i det kystnære jollefiskeri efter hellefisk i de seneste år og </w:t>
      </w:r>
      <w:r w:rsidR="0098627A" w:rsidRPr="00E428D0">
        <w:rPr>
          <w:rFonts w:ascii="Times New Roman" w:eastAsia="Calibri" w:hAnsi="Times New Roman" w:cs="Times New Roman"/>
        </w:rPr>
        <w:t xml:space="preserve">en </w:t>
      </w:r>
      <w:r w:rsidRPr="00E428D0">
        <w:rPr>
          <w:rFonts w:ascii="Times New Roman" w:eastAsia="Calibri" w:hAnsi="Times New Roman" w:cs="Times New Roman"/>
        </w:rPr>
        <w:t>tilhørende stigning i antallet af joller. En stor de</w:t>
      </w:r>
      <w:r w:rsidR="0098627A" w:rsidRPr="00E428D0">
        <w:rPr>
          <w:rFonts w:ascii="Times New Roman" w:eastAsia="Calibri" w:hAnsi="Times New Roman" w:cs="Times New Roman"/>
        </w:rPr>
        <w:t>l</w:t>
      </w:r>
      <w:r w:rsidRPr="00E428D0">
        <w:rPr>
          <w:rFonts w:ascii="Times New Roman" w:eastAsia="Calibri" w:hAnsi="Times New Roman" w:cs="Times New Roman"/>
        </w:rPr>
        <w:t xml:space="preserve"> af jollefiskerne fisker meget små mængder og kan nærmest betragtes som fritidsfiskere, som ikke kan leve af fiskeriet som professionelle erhvervsfiskere. </w:t>
      </w:r>
    </w:p>
    <w:p w14:paraId="1465A2C7" w14:textId="77777777" w:rsidR="002816F5" w:rsidRPr="00E428D0" w:rsidRDefault="002816F5" w:rsidP="002816F5">
      <w:pPr>
        <w:spacing w:after="0" w:line="276" w:lineRule="auto"/>
        <w:jc w:val="both"/>
        <w:rPr>
          <w:rFonts w:ascii="Times New Roman" w:eastAsia="Calibri" w:hAnsi="Times New Roman" w:cs="Times New Roman"/>
        </w:rPr>
      </w:pPr>
    </w:p>
    <w:p w14:paraId="1A227068" w14:textId="19BB4EB0" w:rsidR="002816F5" w:rsidRPr="00E428D0" w:rsidRDefault="002816F5" w:rsidP="002816F5">
      <w:pPr>
        <w:spacing w:after="0" w:line="276" w:lineRule="auto"/>
        <w:jc w:val="both"/>
        <w:rPr>
          <w:rFonts w:ascii="Times New Roman" w:eastAsia="Calibri" w:hAnsi="Times New Roman" w:cs="Times New Roman"/>
        </w:rPr>
      </w:pPr>
      <w:r w:rsidRPr="00E428D0">
        <w:rPr>
          <w:rFonts w:ascii="Times New Roman" w:eastAsia="Calibri" w:hAnsi="Times New Roman" w:cs="Times New Roman"/>
        </w:rPr>
        <w:lastRenderedPageBreak/>
        <w:t xml:space="preserve">En jollefisker bør et gennemsnitsår som minimum kunne opnå et overskud, som han kan leve af. Det store overkapacitet i jolleflåde har bidraget til at reducere den enkelte fiskers indkomster og har samtidigt en negativ påvirkning af det samfundsøkonomiske afkast. </w:t>
      </w:r>
      <w:r w:rsidR="00614B00" w:rsidRPr="00E428D0">
        <w:rPr>
          <w:rFonts w:ascii="Times New Roman" w:eastAsia="Calibri" w:hAnsi="Times New Roman" w:cs="Times New Roman"/>
        </w:rPr>
        <w:t>A</w:t>
      </w:r>
      <w:r w:rsidRPr="00E428D0">
        <w:rPr>
          <w:rFonts w:ascii="Times New Roman" w:eastAsia="Calibri" w:hAnsi="Times New Roman" w:cs="Times New Roman"/>
        </w:rPr>
        <w:t>t kapacitetstilpasse flåden til kvotegrundlaget vil have en positiv virkning på både det samfundsøkonomiske afkast og på ressourcerenten i fiskeriet. En yderligere forbedring af ressourcerente</w:t>
      </w:r>
      <w:r w:rsidR="00740EED" w:rsidRPr="00E428D0">
        <w:rPr>
          <w:rFonts w:ascii="Times New Roman" w:eastAsia="Calibri" w:hAnsi="Times New Roman" w:cs="Times New Roman"/>
        </w:rPr>
        <w:t>n</w:t>
      </w:r>
      <w:r w:rsidRPr="00E428D0">
        <w:rPr>
          <w:rFonts w:ascii="Times New Roman" w:eastAsia="Calibri" w:hAnsi="Times New Roman" w:cs="Times New Roman"/>
        </w:rPr>
        <w:t xml:space="preserve"> kan blandt andet skabes igennem </w:t>
      </w:r>
      <w:proofErr w:type="spellStart"/>
      <w:r w:rsidRPr="00E428D0">
        <w:rPr>
          <w:rFonts w:ascii="Times New Roman" w:eastAsia="Calibri" w:hAnsi="Times New Roman" w:cs="Times New Roman"/>
        </w:rPr>
        <w:t>lang</w:t>
      </w:r>
      <w:r w:rsidR="00740EED" w:rsidRPr="00E428D0">
        <w:rPr>
          <w:rFonts w:ascii="Times New Roman" w:eastAsia="Calibri" w:hAnsi="Times New Roman" w:cs="Times New Roman"/>
        </w:rPr>
        <w:t>t</w:t>
      </w:r>
      <w:r w:rsidRPr="00E428D0">
        <w:rPr>
          <w:rFonts w:ascii="Times New Roman" w:eastAsia="Calibri" w:hAnsi="Times New Roman" w:cs="Times New Roman"/>
        </w:rPr>
        <w:t>sigtede</w:t>
      </w:r>
      <w:proofErr w:type="spellEnd"/>
      <w:r w:rsidRPr="00E428D0">
        <w:rPr>
          <w:rFonts w:ascii="Times New Roman" w:eastAsia="Calibri" w:hAnsi="Times New Roman" w:cs="Times New Roman"/>
        </w:rPr>
        <w:t xml:space="preserve"> individuelle kvoter samt </w:t>
      </w:r>
      <w:r w:rsidR="00740EED" w:rsidRPr="00E428D0">
        <w:rPr>
          <w:rFonts w:ascii="Times New Roman" w:eastAsia="Calibri" w:hAnsi="Times New Roman" w:cs="Times New Roman"/>
        </w:rPr>
        <w:t xml:space="preserve">ved </w:t>
      </w:r>
      <w:r w:rsidRPr="00E428D0">
        <w:rPr>
          <w:rFonts w:ascii="Times New Roman" w:eastAsia="Calibri" w:hAnsi="Times New Roman" w:cs="Times New Roman"/>
        </w:rPr>
        <w:t>at tillade lidt større og mere effektive fartøjer.</w:t>
      </w:r>
    </w:p>
    <w:p w14:paraId="363EFD87" w14:textId="77777777" w:rsidR="002816F5" w:rsidRPr="00E428D0" w:rsidRDefault="002816F5" w:rsidP="002816F5">
      <w:pPr>
        <w:spacing w:after="0" w:line="276" w:lineRule="auto"/>
        <w:jc w:val="both"/>
        <w:rPr>
          <w:rFonts w:ascii="Times New Roman" w:eastAsia="Calibri" w:hAnsi="Times New Roman" w:cs="Times New Roman"/>
          <w:b/>
        </w:rPr>
      </w:pPr>
    </w:p>
    <w:p w14:paraId="29910347" w14:textId="412D4DA0" w:rsidR="002816F5" w:rsidRPr="00E428D0" w:rsidRDefault="002816F5" w:rsidP="002816F5">
      <w:pPr>
        <w:spacing w:after="0" w:line="276" w:lineRule="auto"/>
        <w:jc w:val="both"/>
        <w:rPr>
          <w:rFonts w:ascii="Times New Roman" w:eastAsia="Calibri" w:hAnsi="Times New Roman" w:cs="Times New Roman"/>
        </w:rPr>
      </w:pPr>
      <w:r w:rsidRPr="00E428D0">
        <w:rPr>
          <w:rFonts w:ascii="Times New Roman" w:eastAsia="Calibri" w:hAnsi="Times New Roman" w:cs="Times New Roman"/>
        </w:rPr>
        <w:t xml:space="preserve">Det vurderes, at </w:t>
      </w:r>
      <w:r w:rsidR="00740EED" w:rsidRPr="00E428D0">
        <w:rPr>
          <w:rFonts w:ascii="Times New Roman" w:eastAsia="Calibri" w:hAnsi="Times New Roman" w:cs="Times New Roman"/>
        </w:rPr>
        <w:t xml:space="preserve">en fortsat udnyttelse af hellefisk </w:t>
      </w:r>
      <w:r w:rsidR="00A8799B" w:rsidRPr="00E428D0">
        <w:rPr>
          <w:rFonts w:ascii="Times New Roman" w:eastAsia="Calibri" w:hAnsi="Times New Roman" w:cs="Times New Roman"/>
        </w:rPr>
        <w:t xml:space="preserve">markant </w:t>
      </w:r>
      <w:r w:rsidR="00740EED" w:rsidRPr="00E428D0">
        <w:rPr>
          <w:rFonts w:ascii="Times New Roman" w:eastAsia="Calibri" w:hAnsi="Times New Roman" w:cs="Times New Roman"/>
        </w:rPr>
        <w:t xml:space="preserve">over et </w:t>
      </w:r>
      <w:r w:rsidR="00A8799B" w:rsidRPr="00E428D0">
        <w:rPr>
          <w:rFonts w:ascii="Times New Roman" w:eastAsia="Calibri" w:hAnsi="Times New Roman" w:cs="Times New Roman"/>
        </w:rPr>
        <w:t xml:space="preserve">biologisk </w:t>
      </w:r>
      <w:r w:rsidR="00740EED" w:rsidRPr="00E428D0">
        <w:rPr>
          <w:rFonts w:ascii="Times New Roman" w:eastAsia="Calibri" w:hAnsi="Times New Roman" w:cs="Times New Roman"/>
        </w:rPr>
        <w:t xml:space="preserve">bæredygtigt niveaumedfører, at der </w:t>
      </w:r>
      <w:r w:rsidRPr="00E428D0">
        <w:rPr>
          <w:rFonts w:ascii="Times New Roman" w:eastAsia="Calibri" w:hAnsi="Times New Roman" w:cs="Times New Roman"/>
        </w:rPr>
        <w:t xml:space="preserve">tages massivt forskud på erhvervets og samfundets fremtidige indtjenings- og beskæftigelsesmuligheder. I værste tilfælde forårsager det uoprettelige eller i det mindste langvarige skader på fiskebestandens evne til at regenerere sig med deraf følgende negative økonomiske og sociale konsekvenser lokalt, regionalt og nationalt henset </w:t>
      </w:r>
      <w:r w:rsidR="00740EED" w:rsidRPr="00E428D0">
        <w:rPr>
          <w:rFonts w:ascii="Times New Roman" w:eastAsia="Calibri" w:hAnsi="Times New Roman" w:cs="Times New Roman"/>
        </w:rPr>
        <w:t xml:space="preserve">til </w:t>
      </w:r>
      <w:r w:rsidRPr="00E428D0">
        <w:rPr>
          <w:rFonts w:ascii="Times New Roman" w:eastAsia="Calibri" w:hAnsi="Times New Roman" w:cs="Times New Roman"/>
        </w:rPr>
        <w:t>hellefiskefiskeriets store betydning.</w:t>
      </w:r>
    </w:p>
    <w:p w14:paraId="3B378F76" w14:textId="77777777" w:rsidR="002816F5" w:rsidRPr="00E428D0" w:rsidRDefault="002816F5" w:rsidP="002816F5">
      <w:pPr>
        <w:spacing w:after="0" w:line="276" w:lineRule="auto"/>
        <w:jc w:val="both"/>
        <w:rPr>
          <w:rFonts w:ascii="Times New Roman" w:eastAsia="Calibri" w:hAnsi="Times New Roman" w:cs="Times New Roman"/>
        </w:rPr>
      </w:pPr>
    </w:p>
    <w:p w14:paraId="5D878572" w14:textId="77777777" w:rsidR="002816F5" w:rsidRPr="00E428D0" w:rsidRDefault="002816F5" w:rsidP="002816F5">
      <w:pPr>
        <w:spacing w:after="0" w:line="276" w:lineRule="auto"/>
        <w:jc w:val="both"/>
        <w:rPr>
          <w:rFonts w:ascii="Times New Roman" w:eastAsia="Calibri" w:hAnsi="Times New Roman" w:cs="Times New Roman"/>
          <w:b/>
          <w:sz w:val="24"/>
          <w:szCs w:val="24"/>
        </w:rPr>
      </w:pPr>
      <w:r w:rsidRPr="00E428D0">
        <w:rPr>
          <w:rFonts w:ascii="Times New Roman" w:eastAsia="Calibri" w:hAnsi="Times New Roman" w:cs="Times New Roman"/>
          <w:b/>
          <w:sz w:val="24"/>
          <w:szCs w:val="24"/>
        </w:rPr>
        <w:t>Eksempel 2: Analyse af kapacitetsændringer i det kystnære rejefiskeri</w:t>
      </w:r>
    </w:p>
    <w:p w14:paraId="33174F9D" w14:textId="77777777" w:rsidR="002816F5" w:rsidRPr="00E428D0" w:rsidRDefault="002816F5" w:rsidP="002816F5">
      <w:pPr>
        <w:spacing w:after="0" w:line="276" w:lineRule="auto"/>
        <w:jc w:val="both"/>
        <w:rPr>
          <w:rFonts w:ascii="Times New Roman" w:eastAsia="Calibri" w:hAnsi="Times New Roman" w:cs="Times New Roman"/>
        </w:rPr>
      </w:pPr>
      <w:r w:rsidRPr="00E428D0">
        <w:rPr>
          <w:rFonts w:ascii="Times New Roman" w:eastAsia="Calibri" w:hAnsi="Times New Roman" w:cs="Times New Roman"/>
        </w:rPr>
        <w:t>I eksemplet analyseres driftsøkonomiske konsekvenser ved at omfordele den kystnære rejekvote til færre fartøjer, end der var i den eksisterende rejeflåde i 2017 henholdsvis ved at øge antallet af fartøjer. Det skal huskes, at dette fiskeri scorer relativt højt i diamanten, dog menes den økonomiske effektivitet i den kystnære rejeflåde at kunne øges. Derimod vil en forøgelse af antal fartøjer, der fisker på kvoten, forventeligt have en negativ effekt. Begge dele analyseres i det følgende.</w:t>
      </w:r>
    </w:p>
    <w:p w14:paraId="205614C7" w14:textId="77777777" w:rsidR="002816F5" w:rsidRPr="00E428D0" w:rsidRDefault="002816F5" w:rsidP="002816F5">
      <w:pPr>
        <w:spacing w:after="0" w:line="276" w:lineRule="auto"/>
        <w:jc w:val="both"/>
        <w:rPr>
          <w:rFonts w:ascii="Times New Roman" w:eastAsia="Calibri" w:hAnsi="Times New Roman" w:cs="Times New Roman"/>
        </w:rPr>
      </w:pPr>
    </w:p>
    <w:p w14:paraId="2167C87F" w14:textId="77777777" w:rsidR="002816F5" w:rsidRPr="00E428D0" w:rsidRDefault="002816F5" w:rsidP="002816F5">
      <w:pPr>
        <w:spacing w:after="0" w:line="276" w:lineRule="auto"/>
        <w:jc w:val="both"/>
        <w:rPr>
          <w:rFonts w:ascii="Times New Roman" w:eastAsia="Calibri" w:hAnsi="Times New Roman" w:cs="Times New Roman"/>
        </w:rPr>
      </w:pPr>
      <w:r w:rsidRPr="00E428D0">
        <w:rPr>
          <w:rFonts w:ascii="Times New Roman" w:eastAsia="Calibri" w:hAnsi="Times New Roman" w:cs="Times New Roman"/>
        </w:rPr>
        <w:t>Økonomiske data, der anvendes i eksemplet, er fra selskabernes egne indberetninger for økonomien hos det enkelte fartøj i 2017. Det er udelukkende rejetrawler uden egen produktion, som lander hele sin fangst fersk, som indgår i analysen. Det ses bort fra rejetrawlere med produktionstilladelse, og som forædlede del af sin fangst til direkte eksport.</w:t>
      </w:r>
    </w:p>
    <w:p w14:paraId="25837E70" w14:textId="77777777" w:rsidR="002816F5" w:rsidRPr="00E428D0" w:rsidRDefault="002816F5" w:rsidP="002816F5">
      <w:pPr>
        <w:spacing w:after="0" w:line="276" w:lineRule="auto"/>
        <w:jc w:val="both"/>
        <w:rPr>
          <w:rFonts w:ascii="Times New Roman" w:eastAsia="Calibri" w:hAnsi="Times New Roman" w:cs="Times New Roman"/>
        </w:rPr>
      </w:pPr>
    </w:p>
    <w:p w14:paraId="40966169" w14:textId="10639320" w:rsidR="002816F5" w:rsidRPr="00E428D0" w:rsidRDefault="002816F5" w:rsidP="002816F5">
      <w:pPr>
        <w:spacing w:after="0" w:line="276" w:lineRule="auto"/>
        <w:jc w:val="both"/>
        <w:rPr>
          <w:rFonts w:ascii="Times New Roman" w:eastAsia="Calibri" w:hAnsi="Times New Roman" w:cs="Times New Roman"/>
        </w:rPr>
      </w:pPr>
      <w:r w:rsidRPr="00E428D0">
        <w:rPr>
          <w:rFonts w:ascii="Times New Roman" w:eastAsia="Calibri" w:hAnsi="Times New Roman" w:cs="Times New Roman"/>
        </w:rPr>
        <w:t xml:space="preserve">Der var i alt 19 ferskrejetrawlere i størrelsen 17-46 meter, der fiskede på den kystnære rejekvote i 2017. Gennemsnitsalderen i den del af flåden i 2017 var 18 år. Efter bedste viden er der ingen konkrete planer om investeringer i nye fartøjer. Ifølge fiskerierhvervet afventes en afklaring på rejefiskeriets fremtid, før der </w:t>
      </w:r>
      <w:r w:rsidR="00A8799B" w:rsidRPr="00E428D0">
        <w:rPr>
          <w:rFonts w:ascii="Times New Roman" w:eastAsia="Calibri" w:hAnsi="Times New Roman" w:cs="Times New Roman"/>
        </w:rPr>
        <w:t xml:space="preserve">med fordel kan </w:t>
      </w:r>
      <w:r w:rsidRPr="00E428D0">
        <w:rPr>
          <w:rFonts w:ascii="Times New Roman" w:eastAsia="Calibri" w:hAnsi="Times New Roman" w:cs="Times New Roman"/>
        </w:rPr>
        <w:t>foretages nye investeringer.</w:t>
      </w:r>
    </w:p>
    <w:p w14:paraId="6423C100" w14:textId="77777777" w:rsidR="002816F5" w:rsidRPr="00E428D0" w:rsidRDefault="002816F5" w:rsidP="002816F5">
      <w:pPr>
        <w:spacing w:after="0" w:line="276" w:lineRule="auto"/>
        <w:jc w:val="both"/>
        <w:rPr>
          <w:rFonts w:ascii="Times New Roman" w:eastAsia="Calibri" w:hAnsi="Times New Roman" w:cs="Times New Roman"/>
        </w:rPr>
      </w:pPr>
    </w:p>
    <w:p w14:paraId="4AAFFE42" w14:textId="77777777" w:rsidR="002816F5" w:rsidRPr="00E428D0" w:rsidRDefault="002816F5" w:rsidP="002816F5">
      <w:pPr>
        <w:spacing w:after="0" w:line="276" w:lineRule="auto"/>
        <w:jc w:val="both"/>
        <w:rPr>
          <w:rFonts w:ascii="Times New Roman" w:eastAsia="Calibri" w:hAnsi="Times New Roman" w:cs="Times New Roman"/>
        </w:rPr>
      </w:pPr>
      <w:r w:rsidRPr="00E428D0">
        <w:rPr>
          <w:rFonts w:ascii="Times New Roman" w:eastAsia="Calibri" w:hAnsi="Times New Roman" w:cs="Times New Roman"/>
        </w:rPr>
        <w:t xml:space="preserve">På grundlag af de anvendte forudsætninger beregnes et basisscenarie som økonomien hos et gennemsnitsfartøj uden egen produktion i flådestrukturen fra 2017. Det antages i beregningerne, at den kystnære rejekvote er fordelt ligeligt mellem antallet rejetrawler i analysen, at kvoten udnyttes fuldt ud, og at hele rejefangsten indhandles fersk til landanlæg. </w:t>
      </w:r>
    </w:p>
    <w:p w14:paraId="5CB9FAF9" w14:textId="77777777" w:rsidR="002816F5" w:rsidRPr="00E428D0" w:rsidRDefault="002816F5" w:rsidP="002816F5">
      <w:pPr>
        <w:spacing w:after="0" w:line="276" w:lineRule="auto"/>
        <w:jc w:val="both"/>
        <w:rPr>
          <w:rFonts w:ascii="Times New Roman" w:eastAsia="Calibri" w:hAnsi="Times New Roman" w:cs="Times New Roman"/>
        </w:rPr>
      </w:pPr>
    </w:p>
    <w:p w14:paraId="65DE09DB" w14:textId="036A6FFB" w:rsidR="002816F5" w:rsidRPr="00E428D0" w:rsidRDefault="002816F5" w:rsidP="002816F5">
      <w:pPr>
        <w:spacing w:after="0" w:line="276" w:lineRule="auto"/>
        <w:jc w:val="both"/>
        <w:rPr>
          <w:rFonts w:ascii="Times New Roman" w:eastAsia="Calibri" w:hAnsi="Times New Roman" w:cs="Times New Roman"/>
        </w:rPr>
      </w:pPr>
      <w:r w:rsidRPr="00E428D0">
        <w:rPr>
          <w:rFonts w:ascii="Times New Roman" w:eastAsia="Calibri" w:hAnsi="Times New Roman" w:cs="Times New Roman"/>
        </w:rPr>
        <w:t xml:space="preserve">Det antages, at der ved en stigning af antallet af fartøjer investeres i brugte fartøjer svarende til gennemsnittet af de fem mindst rentable fartøjer i den </w:t>
      </w:r>
      <w:r w:rsidR="00DF23CF" w:rsidRPr="00E428D0">
        <w:rPr>
          <w:rFonts w:ascii="Times New Roman" w:eastAsia="Calibri" w:hAnsi="Times New Roman" w:cs="Times New Roman"/>
        </w:rPr>
        <w:t xml:space="preserve">kystnære </w:t>
      </w:r>
      <w:r w:rsidRPr="00E428D0">
        <w:rPr>
          <w:rFonts w:ascii="Times New Roman" w:eastAsia="Calibri" w:hAnsi="Times New Roman" w:cs="Times New Roman"/>
        </w:rPr>
        <w:t>rejeflåde i 2017. Ligeledes anvendes omkostningsstrukturen fra de fem fartøjer ved beregningen af økonomi for hvert fartøj, der tilføjes i flåden. Ved reduktion af antal fartøjer i flåden fjernes det mindst rentable fartøj. De anvendte forudsætninger for eksempel 2 samt økonomiske beregninger ved forskelligt kapacitet i flåden kan ses i bilag B.</w:t>
      </w:r>
    </w:p>
    <w:p w14:paraId="122D09E0" w14:textId="77777777" w:rsidR="002816F5" w:rsidRPr="00E428D0" w:rsidRDefault="002816F5" w:rsidP="002816F5">
      <w:pPr>
        <w:spacing w:after="0" w:line="276" w:lineRule="auto"/>
        <w:jc w:val="both"/>
        <w:rPr>
          <w:rFonts w:ascii="Times New Roman" w:eastAsia="Calibri" w:hAnsi="Times New Roman" w:cs="Times New Roman"/>
        </w:rPr>
      </w:pPr>
    </w:p>
    <w:p w14:paraId="64E09EC1" w14:textId="77777777" w:rsidR="002816F5" w:rsidRPr="00E428D0" w:rsidRDefault="002816F5" w:rsidP="002816F5">
      <w:pPr>
        <w:spacing w:after="0" w:line="276" w:lineRule="auto"/>
        <w:jc w:val="both"/>
        <w:rPr>
          <w:rFonts w:ascii="Times New Roman" w:eastAsia="Calibri" w:hAnsi="Times New Roman" w:cs="Times New Roman"/>
        </w:rPr>
      </w:pPr>
      <w:r w:rsidRPr="00E428D0">
        <w:rPr>
          <w:rFonts w:ascii="Times New Roman" w:eastAsia="Calibri" w:hAnsi="Times New Roman" w:cs="Times New Roman"/>
        </w:rPr>
        <w:t>Figur 4 vises udviklingen i driftsresultatet for en gennemsnits rejetrawler ved at reducere antallet af fartøjer med fem i forhold til antallet i flåden i 2017 og tilsvarende øge flåden med fem fartøjer.</w:t>
      </w:r>
    </w:p>
    <w:p w14:paraId="18373DCA" w14:textId="77777777" w:rsidR="002816F5" w:rsidRPr="00E428D0" w:rsidRDefault="002816F5" w:rsidP="002816F5">
      <w:pPr>
        <w:spacing w:after="0" w:line="276" w:lineRule="auto"/>
        <w:jc w:val="both"/>
        <w:rPr>
          <w:rFonts w:ascii="Times New Roman" w:eastAsia="Calibri" w:hAnsi="Times New Roman" w:cs="Times New Roman"/>
        </w:rPr>
      </w:pPr>
    </w:p>
    <w:p w14:paraId="1A4A2289" w14:textId="77777777" w:rsidR="002816F5" w:rsidRPr="00E428D0" w:rsidRDefault="002816F5" w:rsidP="002816F5">
      <w:pPr>
        <w:spacing w:after="0" w:line="276" w:lineRule="auto"/>
        <w:jc w:val="both"/>
        <w:rPr>
          <w:rFonts w:ascii="Times New Roman" w:eastAsia="Calibri" w:hAnsi="Times New Roman" w:cs="Times New Roman"/>
        </w:rPr>
      </w:pPr>
      <w:r w:rsidRPr="00E428D0">
        <w:rPr>
          <w:rFonts w:ascii="Times New Roman" w:eastAsia="Calibri" w:hAnsi="Times New Roman" w:cs="Times New Roman"/>
        </w:rPr>
        <w:t xml:space="preserve">Som forventet falder driftsresultatet for det enkelte fartøj ved, at rejekvoten fordeles på flere fartøjer, jf. figur 4. Med en uændret samlet omsætning i flåden skyldes det udelukkende lavere fangstgrundlag for det enkelte </w:t>
      </w:r>
      <w:r w:rsidRPr="00E428D0">
        <w:rPr>
          <w:rFonts w:ascii="Times New Roman" w:eastAsia="Calibri" w:hAnsi="Times New Roman" w:cs="Times New Roman"/>
        </w:rPr>
        <w:lastRenderedPageBreak/>
        <w:t>fartøj, samt at de samlede omkostninger ved at fiskekvoten stiger. Tilsvarende vil driftsresultatet være stigende ved en reduktion af kapaciteten i flåden.</w:t>
      </w:r>
    </w:p>
    <w:p w14:paraId="291BA56E" w14:textId="77777777" w:rsidR="002816F5" w:rsidRPr="00E428D0" w:rsidRDefault="002816F5" w:rsidP="002816F5">
      <w:pPr>
        <w:spacing w:after="0" w:line="276" w:lineRule="auto"/>
        <w:jc w:val="both"/>
        <w:rPr>
          <w:rFonts w:ascii="Times New Roman" w:eastAsia="Calibri" w:hAnsi="Times New Roman" w:cs="Times New Roman"/>
        </w:rPr>
      </w:pPr>
    </w:p>
    <w:p w14:paraId="24A647A0" w14:textId="74082C48" w:rsidR="002816F5" w:rsidRPr="00E428D0" w:rsidRDefault="002816F5" w:rsidP="002816F5">
      <w:pPr>
        <w:spacing w:after="0" w:line="276" w:lineRule="auto"/>
        <w:jc w:val="both"/>
        <w:rPr>
          <w:rFonts w:ascii="Times New Roman" w:eastAsia="Calibri" w:hAnsi="Times New Roman" w:cs="Times New Roman"/>
        </w:rPr>
      </w:pPr>
      <w:r w:rsidRPr="00E428D0">
        <w:rPr>
          <w:rFonts w:ascii="Times New Roman" w:eastAsia="Calibri" w:hAnsi="Times New Roman" w:cs="Times New Roman"/>
        </w:rPr>
        <w:t xml:space="preserve">Det fremgår af figur 4, at det gennemsnitlige driftsresultat hos den kystnære rejeflåde uden egen produktion i 2017 beregnes til ca. 2,2 mio.kr. med et kvotegrundlag på 1.402 tons og nuværende ressourceafgiftsmodel. Øges antallet af fartøjer i flåden med 5, vil kvotegrundlaget for et gennemsnitsfartøj falde til 1.110 tons og driftsresultatet til et underskud på ca. 0,1 mio.kr. Et fald i kvotegrundlaget og en stigning i fangstkapaciteten vil ikke kun udhule rentabiliteten i fiskeriet, men vil ligeledes gøre det enkelte fartøjs driftsøkonomi </w:t>
      </w:r>
      <w:r w:rsidR="00740EED" w:rsidRPr="00E428D0">
        <w:rPr>
          <w:rFonts w:ascii="Times New Roman" w:eastAsia="Calibri" w:hAnsi="Times New Roman" w:cs="Times New Roman"/>
        </w:rPr>
        <w:t xml:space="preserve">meget </w:t>
      </w:r>
      <w:r w:rsidRPr="00E428D0">
        <w:rPr>
          <w:rFonts w:ascii="Times New Roman" w:eastAsia="Calibri" w:hAnsi="Times New Roman" w:cs="Times New Roman"/>
        </w:rPr>
        <w:t xml:space="preserve">følsomt over for prisændringer samt over for små variationer i kvotegrundlaget. </w:t>
      </w:r>
    </w:p>
    <w:p w14:paraId="1A1696B9" w14:textId="77777777" w:rsidR="002816F5" w:rsidRPr="00E428D0" w:rsidRDefault="002816F5" w:rsidP="002816F5">
      <w:pPr>
        <w:spacing w:after="0" w:line="276" w:lineRule="auto"/>
        <w:jc w:val="both"/>
        <w:rPr>
          <w:rFonts w:ascii="Times New Roman" w:eastAsia="Calibri" w:hAnsi="Times New Roman" w:cs="Times New Roman"/>
        </w:rPr>
      </w:pPr>
    </w:p>
    <w:p w14:paraId="6FA109A0" w14:textId="77777777" w:rsidR="002816F5" w:rsidRPr="00E428D0" w:rsidRDefault="002816F5" w:rsidP="002816F5">
      <w:pPr>
        <w:spacing w:after="0" w:line="276" w:lineRule="auto"/>
        <w:jc w:val="both"/>
        <w:rPr>
          <w:rFonts w:ascii="Times New Roman" w:eastAsia="Calibri" w:hAnsi="Times New Roman" w:cs="Times New Roman"/>
        </w:rPr>
      </w:pPr>
      <w:r w:rsidRPr="00E428D0">
        <w:rPr>
          <w:rFonts w:ascii="Times New Roman" w:eastAsia="Calibri" w:hAnsi="Times New Roman" w:cs="Times New Roman"/>
        </w:rPr>
        <w:t>Eksempelvis ville et prisfald på 20 pct. i 2017 resultere i underskud i driftsresultatet hos det gennemsnitlige fartøj, med en flådestørrelse på 19 - eller flere fartøjer.</w:t>
      </w:r>
    </w:p>
    <w:p w14:paraId="0FFB37D6" w14:textId="77777777" w:rsidR="002816F5" w:rsidRPr="00E428D0" w:rsidRDefault="002816F5" w:rsidP="002816F5">
      <w:pPr>
        <w:spacing w:after="0" w:line="276" w:lineRule="auto"/>
        <w:jc w:val="both"/>
        <w:rPr>
          <w:rFonts w:ascii="Times New Roman" w:eastAsia="Calibri" w:hAnsi="Times New Roman" w:cs="Times New Roman"/>
        </w:rPr>
      </w:pPr>
    </w:p>
    <w:p w14:paraId="3399D832" w14:textId="77777777" w:rsidR="002816F5" w:rsidRPr="00E428D0" w:rsidRDefault="002816F5" w:rsidP="002816F5">
      <w:pPr>
        <w:spacing w:after="0" w:line="276" w:lineRule="auto"/>
        <w:jc w:val="both"/>
        <w:rPr>
          <w:rFonts w:ascii="Times New Roman" w:eastAsia="Calibri" w:hAnsi="Times New Roman" w:cs="Times New Roman"/>
        </w:rPr>
      </w:pPr>
      <w:r w:rsidRPr="00E428D0">
        <w:rPr>
          <w:rFonts w:ascii="Times New Roman" w:eastAsia="Calibri" w:hAnsi="Times New Roman" w:cs="Times New Roman"/>
        </w:rPr>
        <w:t xml:space="preserve">Det bemærkes, at udgifter til investeringerne af de nye fartøjer i flåden samt tilhørende finansielle omkostninger ikke er medtaget i beregningerne. Det forventes at forstærke den negative påvirkning af driftsresultatet ved en kapacitetsstigning ud over de 19 fartøjer i flåden i 2017. En yderligere problemstilling vil være, at det er yderst usikkert, at nogen finansiel institution vil finansiere en udvidelse af flåden, når sikkerheden for kvoteretten er kompromitteret ved usikkerhed om rammevilkår igennem kvoteopsigelse og omfordeling af kvoten. </w:t>
      </w:r>
    </w:p>
    <w:p w14:paraId="3007CCA2" w14:textId="77777777" w:rsidR="002816F5" w:rsidRPr="00E428D0" w:rsidRDefault="002816F5" w:rsidP="002816F5">
      <w:pPr>
        <w:spacing w:after="0" w:line="276" w:lineRule="auto"/>
        <w:jc w:val="both"/>
        <w:rPr>
          <w:rFonts w:ascii="Times New Roman" w:eastAsia="Calibri" w:hAnsi="Times New Roman" w:cs="Times New Roman"/>
        </w:rPr>
      </w:pPr>
    </w:p>
    <w:p w14:paraId="36422DDB" w14:textId="1C75DC0A" w:rsidR="002816F5" w:rsidRPr="00E428D0" w:rsidRDefault="002816F5" w:rsidP="002816F5">
      <w:pPr>
        <w:spacing w:after="0" w:line="276" w:lineRule="auto"/>
        <w:jc w:val="both"/>
        <w:rPr>
          <w:rFonts w:ascii="Times New Roman" w:eastAsia="Calibri" w:hAnsi="Times New Roman" w:cs="Times New Roman"/>
        </w:rPr>
      </w:pPr>
      <w:r w:rsidRPr="00E428D0">
        <w:rPr>
          <w:rFonts w:ascii="Times New Roman" w:eastAsia="Calibri" w:hAnsi="Times New Roman" w:cs="Times New Roman"/>
        </w:rPr>
        <w:t>Figur 4: Udvikling i driftsresultatet hos en gennemsnits rejetrawler ved ændringer i fangstkapaciteten</w:t>
      </w:r>
      <w:r w:rsidR="00E428D0">
        <w:rPr>
          <w:rFonts w:ascii="Times New Roman" w:eastAsia="Calibri" w:hAnsi="Times New Roman" w:cs="Times New Roman"/>
        </w:rPr>
        <w:t>.</w:t>
      </w:r>
    </w:p>
    <w:p w14:paraId="23E5FD95" w14:textId="77777777" w:rsidR="002816F5" w:rsidRPr="00E428D0" w:rsidRDefault="002816F5" w:rsidP="002816F5">
      <w:pPr>
        <w:spacing w:after="0" w:line="276" w:lineRule="auto"/>
        <w:rPr>
          <w:rFonts w:ascii="Times New Roman" w:eastAsia="Calibri" w:hAnsi="Times New Roman" w:cs="Times New Roman"/>
        </w:rPr>
      </w:pPr>
      <w:r w:rsidRPr="00E428D0">
        <w:rPr>
          <w:rFonts w:ascii="Times New Roman" w:eastAsia="Calibri" w:hAnsi="Times New Roman" w:cs="Times New Roman"/>
          <w:noProof/>
          <w:lang w:eastAsia="da-DK"/>
        </w:rPr>
        <w:drawing>
          <wp:inline distT="0" distB="0" distL="0" distR="0" wp14:anchorId="6C7E4A9E" wp14:editId="44016EB5">
            <wp:extent cx="6120130" cy="4171950"/>
            <wp:effectExtent l="0" t="0" r="0" b="0"/>
            <wp:docPr id="9" name="Diagra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93DFA7F" w14:textId="77777777" w:rsidR="002816F5" w:rsidRPr="00E428D0" w:rsidRDefault="002816F5" w:rsidP="002816F5">
      <w:pPr>
        <w:spacing w:after="0" w:line="276" w:lineRule="auto"/>
        <w:rPr>
          <w:rFonts w:ascii="Times New Roman" w:eastAsia="Calibri" w:hAnsi="Times New Roman" w:cs="Times New Roman"/>
        </w:rPr>
      </w:pPr>
    </w:p>
    <w:p w14:paraId="7AF2E37E" w14:textId="77777777" w:rsidR="008C10D3" w:rsidRDefault="002816F5" w:rsidP="002816F5">
      <w:pPr>
        <w:spacing w:after="0" w:line="276" w:lineRule="auto"/>
        <w:jc w:val="both"/>
        <w:rPr>
          <w:rFonts w:ascii="Times New Roman" w:eastAsia="Calibri" w:hAnsi="Times New Roman" w:cs="Times New Roman"/>
        </w:rPr>
      </w:pPr>
      <w:r w:rsidRPr="00E428D0">
        <w:rPr>
          <w:rFonts w:ascii="Times New Roman" w:eastAsia="Calibri" w:hAnsi="Times New Roman" w:cs="Times New Roman"/>
        </w:rPr>
        <w:lastRenderedPageBreak/>
        <w:t xml:space="preserve">Figur 5 viser ændringer i driftsresultatet hos en gennemsnitstrawler i forhold til den kystnære rejeflåde i 2017. Det estimeres, at driftsresultatet hos den enkelte trawler vil stige med 3,3 mio.kr. i gennemsnit, hvis antallet af fartøjer blev reduceret med fem fartøjer. Tilsvarende vil en stigning i antallet af fartøjer fra 19 til 24 medføre et forventet fald i driftsresultatet på 2,3 mio.kr. i gennemsnit hos den enkelte trawler. </w:t>
      </w:r>
    </w:p>
    <w:p w14:paraId="69BFAAE8" w14:textId="2224DB04" w:rsidR="002816F5" w:rsidRPr="00E428D0" w:rsidRDefault="002816F5" w:rsidP="002816F5">
      <w:pPr>
        <w:spacing w:after="0" w:line="276" w:lineRule="auto"/>
        <w:jc w:val="both"/>
        <w:rPr>
          <w:rFonts w:ascii="Times New Roman" w:eastAsia="Calibri" w:hAnsi="Times New Roman" w:cs="Times New Roman"/>
        </w:rPr>
      </w:pPr>
      <w:r w:rsidRPr="00E428D0">
        <w:rPr>
          <w:rFonts w:ascii="Times New Roman" w:eastAsia="Calibri" w:hAnsi="Times New Roman" w:cs="Times New Roman"/>
        </w:rPr>
        <w:t xml:space="preserve">Dette vil svare til et samlet fald på ca. 11,5 mio.kr. hele flåden. Til gengæld vil en reduktion af flåden med fem fartøjer forbedre driftsresultatet med 16,5 mio.kr. samlet. </w:t>
      </w:r>
    </w:p>
    <w:p w14:paraId="790C7F23" w14:textId="77777777" w:rsidR="002816F5" w:rsidRPr="00E428D0" w:rsidRDefault="002816F5" w:rsidP="002816F5">
      <w:pPr>
        <w:spacing w:after="0" w:line="276" w:lineRule="auto"/>
        <w:rPr>
          <w:rFonts w:ascii="Times New Roman" w:eastAsia="Calibri" w:hAnsi="Times New Roman" w:cs="Times New Roman"/>
        </w:rPr>
      </w:pPr>
    </w:p>
    <w:p w14:paraId="6F766164" w14:textId="34AC771C" w:rsidR="002816F5" w:rsidRPr="00E428D0" w:rsidRDefault="002816F5" w:rsidP="002816F5">
      <w:pPr>
        <w:spacing w:after="0" w:line="276" w:lineRule="auto"/>
        <w:rPr>
          <w:rFonts w:ascii="Times New Roman" w:eastAsia="Calibri" w:hAnsi="Times New Roman" w:cs="Times New Roman"/>
        </w:rPr>
      </w:pPr>
      <w:r w:rsidRPr="00E428D0">
        <w:rPr>
          <w:rFonts w:ascii="Times New Roman" w:eastAsia="Calibri" w:hAnsi="Times New Roman" w:cs="Times New Roman"/>
        </w:rPr>
        <w:t>Figur 5: Ændringer i driftsresultatet (EBIT) hos en gennemsnitstrawler ved ændringer i fangstkapaciteten</w:t>
      </w:r>
      <w:r w:rsidR="008C10D3">
        <w:rPr>
          <w:rFonts w:ascii="Times New Roman" w:eastAsia="Calibri" w:hAnsi="Times New Roman" w:cs="Times New Roman"/>
        </w:rPr>
        <w:t>.</w:t>
      </w:r>
    </w:p>
    <w:p w14:paraId="2B8326F3" w14:textId="77777777" w:rsidR="002816F5" w:rsidRPr="00E428D0" w:rsidRDefault="002816F5" w:rsidP="002816F5">
      <w:pPr>
        <w:spacing w:after="0" w:line="276" w:lineRule="auto"/>
        <w:rPr>
          <w:rFonts w:ascii="Times New Roman" w:eastAsia="Calibri" w:hAnsi="Times New Roman" w:cs="Times New Roman"/>
        </w:rPr>
      </w:pPr>
      <w:r w:rsidRPr="00E428D0">
        <w:rPr>
          <w:rFonts w:ascii="Times New Roman" w:eastAsia="Calibri" w:hAnsi="Times New Roman" w:cs="Times New Roman"/>
          <w:noProof/>
          <w:lang w:eastAsia="da-DK"/>
        </w:rPr>
        <w:drawing>
          <wp:inline distT="0" distB="0" distL="0" distR="0" wp14:anchorId="0600F165" wp14:editId="6D3968C9">
            <wp:extent cx="6120130" cy="4208145"/>
            <wp:effectExtent l="0" t="0" r="0" b="1905"/>
            <wp:docPr id="10" name="Diagram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17A0839" w14:textId="77777777" w:rsidR="002816F5" w:rsidRPr="00E428D0" w:rsidRDefault="002816F5" w:rsidP="002816F5">
      <w:pPr>
        <w:spacing w:after="0" w:line="276" w:lineRule="auto"/>
        <w:rPr>
          <w:rFonts w:ascii="Times New Roman" w:eastAsia="Calibri" w:hAnsi="Times New Roman" w:cs="Times New Roman"/>
        </w:rPr>
      </w:pPr>
    </w:p>
    <w:p w14:paraId="219A6BA5" w14:textId="1623B75D" w:rsidR="002816F5" w:rsidRPr="00E428D0" w:rsidRDefault="002816F5" w:rsidP="002816F5">
      <w:pPr>
        <w:spacing w:after="0" w:line="276" w:lineRule="auto"/>
        <w:jc w:val="both"/>
        <w:rPr>
          <w:rFonts w:ascii="Times New Roman" w:eastAsia="Calibri" w:hAnsi="Times New Roman" w:cs="Times New Roman"/>
        </w:rPr>
      </w:pPr>
      <w:r w:rsidRPr="00E428D0">
        <w:rPr>
          <w:rFonts w:ascii="Times New Roman" w:eastAsia="Calibri" w:hAnsi="Times New Roman" w:cs="Times New Roman"/>
        </w:rPr>
        <w:t>Figur 6 viser ændringer i overskudsgraden og afkastningsgraden for en gennemsnitstrawler i forhold til økonomien i flåden i 2017. Afkastningsgraden er henholdsvis beregnet på grundlag af den gennemsnitlige kostpris på i den eksisterende flåde i 2017 samt i forhold til prisen på en ny kystnær trawler til 40 mio.kr. Størstedelen af den kystnære rejeflåde i 2019 er allerede forældet, hvorfor det er stort behov modernisering af flåden. Det vil derfor være mere retvisende at fokusere på afkastningsgraden på en ny trawler frem for en 31 år gammel gennemsnit</w:t>
      </w:r>
      <w:r w:rsidR="004376F1" w:rsidRPr="00E428D0">
        <w:rPr>
          <w:rFonts w:ascii="Times New Roman" w:eastAsia="Calibri" w:hAnsi="Times New Roman" w:cs="Times New Roman"/>
        </w:rPr>
        <w:t>lig</w:t>
      </w:r>
      <w:r w:rsidRPr="00E428D0">
        <w:rPr>
          <w:rFonts w:ascii="Times New Roman" w:eastAsia="Calibri" w:hAnsi="Times New Roman" w:cs="Times New Roman"/>
        </w:rPr>
        <w:t xml:space="preserve"> kostpris på en trawler.</w:t>
      </w:r>
    </w:p>
    <w:p w14:paraId="3C2052DD" w14:textId="77777777" w:rsidR="002816F5" w:rsidRPr="00E428D0" w:rsidRDefault="002816F5" w:rsidP="002816F5">
      <w:pPr>
        <w:spacing w:after="0" w:line="276" w:lineRule="auto"/>
        <w:jc w:val="both"/>
        <w:rPr>
          <w:rFonts w:ascii="Times New Roman" w:eastAsia="Calibri" w:hAnsi="Times New Roman" w:cs="Times New Roman"/>
        </w:rPr>
      </w:pPr>
    </w:p>
    <w:p w14:paraId="3F17AB6C" w14:textId="1F2C072D" w:rsidR="002816F5" w:rsidRPr="00E428D0" w:rsidRDefault="002816F5" w:rsidP="002816F5">
      <w:pPr>
        <w:spacing w:after="0" w:line="276" w:lineRule="auto"/>
        <w:jc w:val="both"/>
        <w:rPr>
          <w:rFonts w:ascii="Times New Roman" w:eastAsia="Calibri" w:hAnsi="Times New Roman" w:cs="Times New Roman"/>
        </w:rPr>
      </w:pPr>
      <w:r w:rsidRPr="00E428D0">
        <w:rPr>
          <w:rFonts w:ascii="Times New Roman" w:eastAsia="Calibri" w:hAnsi="Times New Roman" w:cs="Times New Roman"/>
        </w:rPr>
        <w:t xml:space="preserve">Jf. figur 6 estimeres overskudsgraden at falde med 14 pct. hos det gennemsnitlige fartøj, hvis kvoterne fordeles på yderligere fem fartøjer. Fartøjets indtjeningsevne vil derfor påvirkes kraftigt i negativ retning, hvis kapaciteten udvides. Tilsvarende vil overskudsgraden stige med 11 pct. ved at reducere kapaciteten i flåden med fem fartøjer. </w:t>
      </w:r>
    </w:p>
    <w:p w14:paraId="0A181E7C" w14:textId="77777777" w:rsidR="002816F5" w:rsidRPr="00E428D0" w:rsidRDefault="002816F5" w:rsidP="002816F5">
      <w:pPr>
        <w:spacing w:after="0" w:line="276" w:lineRule="auto"/>
        <w:jc w:val="both"/>
        <w:rPr>
          <w:rFonts w:ascii="Times New Roman" w:eastAsia="Calibri" w:hAnsi="Times New Roman" w:cs="Times New Roman"/>
        </w:rPr>
      </w:pPr>
    </w:p>
    <w:p w14:paraId="5A564320" w14:textId="77777777" w:rsidR="002816F5" w:rsidRPr="00E428D0" w:rsidRDefault="002816F5" w:rsidP="002816F5">
      <w:pPr>
        <w:spacing w:after="0" w:line="276" w:lineRule="auto"/>
        <w:jc w:val="both"/>
        <w:rPr>
          <w:rFonts w:ascii="Times New Roman" w:eastAsia="Calibri" w:hAnsi="Times New Roman" w:cs="Times New Roman"/>
          <w:color w:val="000000"/>
          <w:lang w:val="kl-GL"/>
        </w:rPr>
      </w:pPr>
      <w:r w:rsidRPr="00E428D0">
        <w:rPr>
          <w:rFonts w:ascii="Times New Roman" w:eastAsia="Calibri" w:hAnsi="Times New Roman" w:cs="Times New Roman"/>
        </w:rPr>
        <w:t xml:space="preserve">Rentabiliteten i fiskeriet bør dog ikke isoleret vurderes ud fra overskudsgraden, hvorfor afkastningsgraden også er medtaget i analysen. </w:t>
      </w:r>
      <w:r w:rsidRPr="00E428D0">
        <w:rPr>
          <w:rFonts w:ascii="Times New Roman" w:eastAsia="Calibri" w:hAnsi="Times New Roman" w:cs="Times New Roman"/>
          <w:color w:val="000000"/>
          <w:lang w:val="kl-GL"/>
        </w:rPr>
        <w:t xml:space="preserve">Afkastkravet til forrentning af investeringer og risikopræmie i rejefiskeriet vil </w:t>
      </w:r>
      <w:r w:rsidRPr="00E428D0">
        <w:rPr>
          <w:rFonts w:ascii="Times New Roman" w:eastAsia="Calibri" w:hAnsi="Times New Roman" w:cs="Times New Roman"/>
          <w:color w:val="000000"/>
          <w:lang w:val="kl-GL"/>
        </w:rPr>
        <w:lastRenderedPageBreak/>
        <w:t xml:space="preserve">pga. usikkerheder mv. være højt. Det fremgår af figur 6, at afkastningsgraden for et nybygget fartøj estimeres til 6 pct. i forhold til den faktiske gennemsnitsøkonomi i 2017. Øges antallet af fartøjer til 24 går afkastningsgraden gradvis at blive til negativ. </w:t>
      </w:r>
    </w:p>
    <w:p w14:paraId="3A5A18CA" w14:textId="77777777" w:rsidR="002816F5" w:rsidRPr="00E428D0" w:rsidRDefault="002816F5" w:rsidP="002816F5">
      <w:pPr>
        <w:spacing w:after="0" w:line="276" w:lineRule="auto"/>
        <w:jc w:val="both"/>
        <w:rPr>
          <w:rFonts w:ascii="Times New Roman" w:eastAsia="Calibri" w:hAnsi="Times New Roman" w:cs="Times New Roman"/>
          <w:color w:val="000000"/>
          <w:lang w:val="kl-GL"/>
        </w:rPr>
      </w:pPr>
    </w:p>
    <w:p w14:paraId="2D75C205" w14:textId="77777777" w:rsidR="002816F5" w:rsidRPr="00E428D0" w:rsidRDefault="002816F5" w:rsidP="002816F5">
      <w:pPr>
        <w:spacing w:after="0" w:line="276" w:lineRule="auto"/>
        <w:jc w:val="both"/>
        <w:rPr>
          <w:rFonts w:ascii="Times New Roman" w:eastAsia="Calibri" w:hAnsi="Times New Roman" w:cs="Times New Roman"/>
        </w:rPr>
      </w:pPr>
      <w:r w:rsidRPr="00E428D0">
        <w:rPr>
          <w:rFonts w:ascii="Times New Roman" w:eastAsia="Calibri" w:hAnsi="Times New Roman" w:cs="Times New Roman"/>
          <w:color w:val="000000"/>
          <w:lang w:val="kl-GL"/>
        </w:rPr>
        <w:t xml:space="preserve">Reduceres antallet af fartøjer til 14, vil afkastningsgraden fordobles. Med kvotegrundlag i 2017 og spredning af kvoten på 14-24 fartøjer i analysen vil der i intet scenario opnås en størrelse på afkast, som vil være tilstrækkeligt til at forrente den nye investering. </w:t>
      </w:r>
    </w:p>
    <w:p w14:paraId="4FEF8E92" w14:textId="77777777" w:rsidR="002816F5" w:rsidRPr="00E428D0" w:rsidRDefault="002816F5" w:rsidP="002816F5">
      <w:pPr>
        <w:spacing w:after="0" w:line="276" w:lineRule="auto"/>
        <w:jc w:val="both"/>
        <w:rPr>
          <w:rFonts w:ascii="Times New Roman" w:eastAsia="Calibri" w:hAnsi="Times New Roman" w:cs="Times New Roman"/>
        </w:rPr>
      </w:pPr>
    </w:p>
    <w:p w14:paraId="343D4E55" w14:textId="0D2781E9" w:rsidR="002816F5" w:rsidRPr="00E428D0" w:rsidRDefault="002816F5" w:rsidP="002816F5">
      <w:pPr>
        <w:spacing w:after="0" w:line="276" w:lineRule="auto"/>
        <w:jc w:val="both"/>
        <w:rPr>
          <w:rFonts w:ascii="Times New Roman" w:eastAsia="Calibri" w:hAnsi="Times New Roman" w:cs="Times New Roman"/>
        </w:rPr>
      </w:pPr>
      <w:r w:rsidRPr="00E428D0">
        <w:rPr>
          <w:rFonts w:ascii="Times New Roman" w:eastAsia="Calibri" w:hAnsi="Times New Roman" w:cs="Times New Roman"/>
        </w:rPr>
        <w:t>Figur 6: Ændringer i økonomiske nøgletal hos en gennemsnitstrawler ved ændringer i fangstkapaciteten</w:t>
      </w:r>
      <w:r w:rsidR="00E428D0">
        <w:rPr>
          <w:rFonts w:ascii="Times New Roman" w:eastAsia="Calibri" w:hAnsi="Times New Roman" w:cs="Times New Roman"/>
        </w:rPr>
        <w:t>.</w:t>
      </w:r>
    </w:p>
    <w:p w14:paraId="2EF2DDCF" w14:textId="77777777" w:rsidR="002816F5" w:rsidRPr="00E428D0" w:rsidRDefault="002816F5" w:rsidP="002816F5">
      <w:pPr>
        <w:spacing w:after="0" w:line="276" w:lineRule="auto"/>
        <w:jc w:val="both"/>
        <w:rPr>
          <w:rFonts w:ascii="Times New Roman" w:eastAsia="Calibri" w:hAnsi="Times New Roman" w:cs="Times New Roman"/>
        </w:rPr>
      </w:pPr>
      <w:r w:rsidRPr="00E428D0">
        <w:rPr>
          <w:rFonts w:ascii="Times New Roman" w:eastAsia="Calibri" w:hAnsi="Times New Roman" w:cs="Times New Roman"/>
          <w:noProof/>
          <w:lang w:eastAsia="da-DK"/>
        </w:rPr>
        <w:drawing>
          <wp:inline distT="0" distB="0" distL="0" distR="0" wp14:anchorId="4E75D098" wp14:editId="18D02E83">
            <wp:extent cx="6120130" cy="3618230"/>
            <wp:effectExtent l="0" t="0" r="0" b="1270"/>
            <wp:docPr id="12" name="Diagram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6341A41" w14:textId="77777777" w:rsidR="002816F5" w:rsidRPr="00E428D0" w:rsidRDefault="002816F5" w:rsidP="002816F5">
      <w:pPr>
        <w:spacing w:after="0" w:line="276" w:lineRule="auto"/>
        <w:jc w:val="both"/>
        <w:rPr>
          <w:rFonts w:ascii="Times New Roman" w:eastAsia="Calibri" w:hAnsi="Times New Roman" w:cs="Times New Roman"/>
          <w:sz w:val="18"/>
          <w:szCs w:val="18"/>
        </w:rPr>
      </w:pPr>
      <w:r w:rsidRPr="00E428D0">
        <w:rPr>
          <w:rFonts w:ascii="Times New Roman" w:eastAsia="Calibri" w:hAnsi="Times New Roman" w:cs="Times New Roman"/>
          <w:sz w:val="18"/>
          <w:szCs w:val="18"/>
        </w:rPr>
        <w:t xml:space="preserve">Note: Det antages, at prisen på en ny trawler i størrelsen 30 meter er 40 mio.kr. og har en </w:t>
      </w:r>
      <w:proofErr w:type="spellStart"/>
      <w:r w:rsidRPr="00E428D0">
        <w:rPr>
          <w:rFonts w:ascii="Times New Roman" w:eastAsia="Calibri" w:hAnsi="Times New Roman" w:cs="Times New Roman"/>
          <w:sz w:val="18"/>
          <w:szCs w:val="18"/>
        </w:rPr>
        <w:t>scrapværdi</w:t>
      </w:r>
      <w:proofErr w:type="spellEnd"/>
      <w:r w:rsidRPr="00E428D0">
        <w:rPr>
          <w:rFonts w:ascii="Times New Roman" w:eastAsia="Calibri" w:hAnsi="Times New Roman" w:cs="Times New Roman"/>
          <w:sz w:val="18"/>
          <w:szCs w:val="18"/>
        </w:rPr>
        <w:t xml:space="preserve"> på 7 mio.kr. Den antages ligeledes, at fartøjet bliver afskrevet over 15 år. Det ses bort fra kvoteværdier ved beregningen af afkastningsgraden.</w:t>
      </w:r>
    </w:p>
    <w:p w14:paraId="07DFF11B" w14:textId="77777777" w:rsidR="002816F5" w:rsidRPr="00E428D0" w:rsidRDefault="002816F5" w:rsidP="002816F5">
      <w:pPr>
        <w:spacing w:after="0" w:line="276" w:lineRule="auto"/>
        <w:jc w:val="both"/>
        <w:rPr>
          <w:rFonts w:ascii="Times New Roman" w:eastAsia="Calibri" w:hAnsi="Times New Roman" w:cs="Times New Roman"/>
        </w:rPr>
      </w:pPr>
    </w:p>
    <w:p w14:paraId="353142D8" w14:textId="77777777" w:rsidR="002816F5" w:rsidRPr="00E428D0" w:rsidRDefault="002816F5" w:rsidP="002816F5">
      <w:pPr>
        <w:spacing w:after="0" w:line="276" w:lineRule="auto"/>
        <w:jc w:val="both"/>
        <w:rPr>
          <w:rFonts w:ascii="Times New Roman" w:eastAsia="Calibri" w:hAnsi="Times New Roman" w:cs="Times New Roman"/>
        </w:rPr>
      </w:pPr>
      <w:r w:rsidRPr="00E428D0">
        <w:rPr>
          <w:rFonts w:ascii="Times New Roman" w:eastAsia="Calibri" w:hAnsi="Times New Roman" w:cs="Times New Roman"/>
        </w:rPr>
        <w:t xml:space="preserve">Figur 7 viser gennemsnitslønnen hos besætningen på en gennemsnitstrawler ved, at et stigende antal fartøjer udnytter den kystnære rejekvote i 2017. Gennemsnitslønnen på grundlag af anvendte forudsætninger estimeres til ca. 472.000 kr. pr. besætningsmedlem pr. år i det kystnære rejefiskeri uden egenproduktion i 2017. En stigning i antallet af fartøjer, der udnytter kvoten, vil øge det samlede antal besætningsmedlemmer i flåden. </w:t>
      </w:r>
    </w:p>
    <w:p w14:paraId="3DDE2E7D" w14:textId="77777777" w:rsidR="002816F5" w:rsidRPr="00E428D0" w:rsidRDefault="002816F5" w:rsidP="002816F5">
      <w:pPr>
        <w:spacing w:after="0" w:line="276" w:lineRule="auto"/>
        <w:jc w:val="both"/>
        <w:rPr>
          <w:rFonts w:ascii="Times New Roman" w:eastAsia="Calibri" w:hAnsi="Times New Roman" w:cs="Times New Roman"/>
        </w:rPr>
      </w:pPr>
    </w:p>
    <w:p w14:paraId="0FAA38F8" w14:textId="4C054DC4" w:rsidR="002816F5" w:rsidRPr="00E428D0" w:rsidRDefault="002816F5" w:rsidP="002816F5">
      <w:pPr>
        <w:spacing w:after="0" w:line="276" w:lineRule="auto"/>
        <w:jc w:val="both"/>
        <w:rPr>
          <w:rFonts w:ascii="Times New Roman" w:eastAsia="Calibri" w:hAnsi="Times New Roman" w:cs="Times New Roman"/>
        </w:rPr>
      </w:pPr>
      <w:r w:rsidRPr="00E428D0">
        <w:rPr>
          <w:rFonts w:ascii="Times New Roman" w:eastAsia="Calibri" w:hAnsi="Times New Roman" w:cs="Times New Roman"/>
        </w:rPr>
        <w:t>Konsekvenserne ved, at rejekvoten fordeles på 24 fartøjer, estimeres at reducere gennemsnitslønnen til 374.000 kr. pr. besætningsmedlem</w:t>
      </w:r>
      <w:r w:rsidR="004376F1" w:rsidRPr="00E428D0">
        <w:rPr>
          <w:rFonts w:ascii="Times New Roman" w:eastAsia="Calibri" w:hAnsi="Times New Roman" w:cs="Times New Roman"/>
        </w:rPr>
        <w:t>, altså</w:t>
      </w:r>
      <w:r w:rsidRPr="00E428D0">
        <w:rPr>
          <w:rFonts w:ascii="Times New Roman" w:eastAsia="Calibri" w:hAnsi="Times New Roman" w:cs="Times New Roman"/>
        </w:rPr>
        <w:t xml:space="preserve"> et fald på ca. 100.000 kr. Økonomien i fiskeriet afhænger i høj grad af fangstmængder samt priser og udgifter. Omvendt estimeres gennemsnitslønnen at stige til ca. 641.000 kr. ved at reducere antallet af fartøjer til 14 hvilket er en stigning på ca. 169.000 kr. pr. besætningsmedlem pr. år.</w:t>
      </w:r>
    </w:p>
    <w:p w14:paraId="1058477B" w14:textId="77777777" w:rsidR="002816F5" w:rsidRPr="00E428D0" w:rsidRDefault="002816F5" w:rsidP="002816F5">
      <w:pPr>
        <w:spacing w:after="0" w:line="276" w:lineRule="auto"/>
        <w:jc w:val="both"/>
        <w:rPr>
          <w:rFonts w:ascii="Times New Roman" w:eastAsia="Calibri" w:hAnsi="Times New Roman" w:cs="Times New Roman"/>
        </w:rPr>
      </w:pPr>
    </w:p>
    <w:p w14:paraId="25BAF4CE" w14:textId="77777777" w:rsidR="002816F5" w:rsidRPr="00E428D0" w:rsidRDefault="002816F5" w:rsidP="002816F5">
      <w:pPr>
        <w:spacing w:after="0" w:line="276" w:lineRule="auto"/>
        <w:rPr>
          <w:rFonts w:ascii="Times New Roman" w:eastAsia="Calibri" w:hAnsi="Times New Roman" w:cs="Times New Roman"/>
        </w:rPr>
      </w:pPr>
    </w:p>
    <w:p w14:paraId="104E4261" w14:textId="77777777" w:rsidR="002816F5" w:rsidRPr="00E428D0" w:rsidRDefault="002816F5" w:rsidP="002816F5">
      <w:pPr>
        <w:spacing w:after="0" w:line="276" w:lineRule="auto"/>
        <w:rPr>
          <w:rFonts w:ascii="Times New Roman" w:eastAsia="Calibri" w:hAnsi="Times New Roman" w:cs="Times New Roman"/>
        </w:rPr>
      </w:pPr>
    </w:p>
    <w:p w14:paraId="255537EA" w14:textId="77777777" w:rsidR="002816F5" w:rsidRPr="00E428D0" w:rsidRDefault="002816F5" w:rsidP="002816F5">
      <w:pPr>
        <w:spacing w:after="0" w:line="276" w:lineRule="auto"/>
        <w:rPr>
          <w:rFonts w:ascii="Times New Roman" w:eastAsia="Calibri" w:hAnsi="Times New Roman" w:cs="Times New Roman"/>
        </w:rPr>
      </w:pPr>
    </w:p>
    <w:p w14:paraId="514EDA15" w14:textId="77777777" w:rsidR="002816F5" w:rsidRPr="00E428D0" w:rsidRDefault="002816F5" w:rsidP="002816F5">
      <w:pPr>
        <w:spacing w:after="0" w:line="276" w:lineRule="auto"/>
        <w:rPr>
          <w:rFonts w:ascii="Times New Roman" w:eastAsia="Calibri" w:hAnsi="Times New Roman" w:cs="Times New Roman"/>
        </w:rPr>
      </w:pPr>
    </w:p>
    <w:p w14:paraId="59113BCF" w14:textId="7244B004" w:rsidR="002816F5" w:rsidRDefault="002816F5" w:rsidP="002816F5">
      <w:pPr>
        <w:spacing w:after="0" w:line="276" w:lineRule="auto"/>
        <w:rPr>
          <w:rFonts w:ascii="Times New Roman" w:eastAsia="Calibri" w:hAnsi="Times New Roman" w:cs="Times New Roman"/>
        </w:rPr>
      </w:pPr>
    </w:p>
    <w:p w14:paraId="50218FE0" w14:textId="77777777" w:rsidR="008C10D3" w:rsidRPr="00E428D0" w:rsidRDefault="008C10D3" w:rsidP="002816F5">
      <w:pPr>
        <w:spacing w:after="0" w:line="276" w:lineRule="auto"/>
        <w:rPr>
          <w:rFonts w:ascii="Times New Roman" w:eastAsia="Calibri" w:hAnsi="Times New Roman" w:cs="Times New Roman"/>
        </w:rPr>
      </w:pPr>
    </w:p>
    <w:p w14:paraId="0530486C" w14:textId="77777777" w:rsidR="002816F5" w:rsidRPr="00E428D0" w:rsidRDefault="002816F5" w:rsidP="002816F5">
      <w:pPr>
        <w:spacing w:after="0" w:line="276" w:lineRule="auto"/>
        <w:rPr>
          <w:rFonts w:ascii="Times New Roman" w:eastAsia="Calibri" w:hAnsi="Times New Roman" w:cs="Times New Roman"/>
        </w:rPr>
      </w:pPr>
    </w:p>
    <w:p w14:paraId="28571102" w14:textId="77777777" w:rsidR="002816F5" w:rsidRPr="00E428D0" w:rsidRDefault="002816F5" w:rsidP="002816F5">
      <w:pPr>
        <w:spacing w:after="0" w:line="276" w:lineRule="auto"/>
        <w:rPr>
          <w:rFonts w:ascii="Times New Roman" w:eastAsia="Calibri" w:hAnsi="Times New Roman" w:cs="Times New Roman"/>
        </w:rPr>
      </w:pPr>
    </w:p>
    <w:p w14:paraId="506400FF" w14:textId="13ECF70E" w:rsidR="002816F5" w:rsidRPr="00E428D0" w:rsidRDefault="002816F5" w:rsidP="002816F5">
      <w:pPr>
        <w:spacing w:after="0" w:line="276" w:lineRule="auto"/>
        <w:rPr>
          <w:rFonts w:ascii="Times New Roman" w:eastAsia="Calibri" w:hAnsi="Times New Roman" w:cs="Times New Roman"/>
        </w:rPr>
      </w:pPr>
      <w:r w:rsidRPr="00E428D0">
        <w:rPr>
          <w:rFonts w:ascii="Times New Roman" w:eastAsia="Calibri" w:hAnsi="Times New Roman" w:cs="Times New Roman"/>
        </w:rPr>
        <w:t>Figur 7: Gennemsnitslønnen i den havgående rejeflåder ved ændringer i fangstkapaciteten</w:t>
      </w:r>
      <w:r w:rsidR="00E428D0">
        <w:rPr>
          <w:rFonts w:ascii="Times New Roman" w:eastAsia="Calibri" w:hAnsi="Times New Roman" w:cs="Times New Roman"/>
        </w:rPr>
        <w:t>.</w:t>
      </w:r>
    </w:p>
    <w:p w14:paraId="27870CE2" w14:textId="77777777" w:rsidR="002816F5" w:rsidRPr="00E428D0" w:rsidRDefault="002816F5" w:rsidP="002816F5">
      <w:pPr>
        <w:spacing w:after="0" w:line="276" w:lineRule="auto"/>
        <w:rPr>
          <w:rFonts w:ascii="Times New Roman" w:eastAsia="Calibri" w:hAnsi="Times New Roman" w:cs="Times New Roman"/>
        </w:rPr>
      </w:pPr>
      <w:r w:rsidRPr="00E428D0">
        <w:rPr>
          <w:rFonts w:ascii="Times New Roman" w:eastAsia="Calibri" w:hAnsi="Times New Roman" w:cs="Times New Roman"/>
          <w:noProof/>
          <w:lang w:eastAsia="da-DK"/>
        </w:rPr>
        <w:drawing>
          <wp:inline distT="0" distB="0" distL="0" distR="0" wp14:anchorId="05952286" wp14:editId="455A145E">
            <wp:extent cx="6120130" cy="4012442"/>
            <wp:effectExtent l="0" t="0" r="0" b="7620"/>
            <wp:docPr id="13" name="Diagram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305F034" w14:textId="77777777" w:rsidR="002816F5" w:rsidRPr="00E428D0" w:rsidRDefault="002816F5" w:rsidP="002816F5">
      <w:pPr>
        <w:spacing w:after="0" w:line="276" w:lineRule="auto"/>
        <w:jc w:val="both"/>
        <w:rPr>
          <w:rFonts w:ascii="Times New Roman" w:eastAsia="Calibri" w:hAnsi="Times New Roman" w:cs="Times New Roman"/>
        </w:rPr>
      </w:pPr>
    </w:p>
    <w:p w14:paraId="15DCB3EA" w14:textId="77777777" w:rsidR="002816F5" w:rsidRPr="00E428D0" w:rsidRDefault="002816F5" w:rsidP="002816F5">
      <w:pPr>
        <w:spacing w:after="0" w:line="276" w:lineRule="auto"/>
        <w:jc w:val="both"/>
        <w:rPr>
          <w:rFonts w:ascii="Times New Roman" w:eastAsia="Calibri" w:hAnsi="Times New Roman" w:cs="Times New Roman"/>
        </w:rPr>
      </w:pPr>
      <w:r w:rsidRPr="00E428D0">
        <w:rPr>
          <w:rFonts w:ascii="Times New Roman" w:eastAsia="Calibri" w:hAnsi="Times New Roman" w:cs="Times New Roman"/>
        </w:rPr>
        <w:t>Konsekvenser for de offentlige indtægter med det nuværende regelgrundlag ved at ændre antallet af fartøjer, der udnyttede den kystnære rejekvote i 2017 fremgår af tabel 2.</w:t>
      </w:r>
      <w:r w:rsidRPr="00E428D0">
        <w:rPr>
          <w:rFonts w:ascii="Times New Roman" w:eastAsia="Calibri" w:hAnsi="Times New Roman" w:cs="Times New Roman"/>
          <w:lang w:val="is-IS"/>
        </w:rPr>
        <w:t xml:space="preserve"> Det frem</w:t>
      </w:r>
      <w:r w:rsidRPr="00E428D0">
        <w:rPr>
          <w:rFonts w:ascii="Times New Roman" w:eastAsia="Calibri" w:hAnsi="Times New Roman" w:cs="Times New Roman"/>
        </w:rPr>
        <w:t xml:space="preserve">går af tabellen, at provenuet fra A-skatter og ressourceafgifter forventes upåvirket af antallet af fartøjer rejekvoten fordeles på. Årsagen til dette er, at lønnen og afgifterne i analysen beregnes som en konstant andel af omsætningen. Ressourceafgiftsandelen er dog betydeligt lavere på indhandlingen af rejer end på frysetrawlenes direkte eksport. </w:t>
      </w:r>
    </w:p>
    <w:p w14:paraId="4EEED440" w14:textId="77777777" w:rsidR="002816F5" w:rsidRPr="00E428D0" w:rsidRDefault="002816F5" w:rsidP="002816F5">
      <w:pPr>
        <w:spacing w:after="0" w:line="276" w:lineRule="auto"/>
        <w:jc w:val="both"/>
        <w:rPr>
          <w:rFonts w:ascii="Times New Roman" w:eastAsia="Calibri" w:hAnsi="Times New Roman" w:cs="Times New Roman"/>
        </w:rPr>
      </w:pPr>
    </w:p>
    <w:p w14:paraId="3B518D97" w14:textId="51B61470" w:rsidR="002816F5" w:rsidRPr="00E428D0" w:rsidRDefault="002816F5" w:rsidP="002816F5">
      <w:pPr>
        <w:spacing w:after="0" w:line="276" w:lineRule="auto"/>
        <w:jc w:val="both"/>
        <w:rPr>
          <w:rFonts w:ascii="Times New Roman" w:eastAsia="Calibri" w:hAnsi="Times New Roman" w:cs="Times New Roman"/>
        </w:rPr>
      </w:pPr>
      <w:r w:rsidRPr="00E428D0">
        <w:rPr>
          <w:rFonts w:ascii="Times New Roman" w:eastAsia="Calibri" w:hAnsi="Times New Roman" w:cs="Times New Roman"/>
        </w:rPr>
        <w:t>Fordi driftsresultatet pr. fartøj er stærkt faldende med stigende antal fartøjer, forventes selskaberne at nedsætte lønandel og tilsvarende gøre krav til det offentlige at sætte afgiftsniveauet ned, fordi deres ressourcerente falde</w:t>
      </w:r>
      <w:r w:rsidR="004376F1" w:rsidRPr="00E428D0">
        <w:rPr>
          <w:rFonts w:ascii="Times New Roman" w:eastAsia="Calibri" w:hAnsi="Times New Roman" w:cs="Times New Roman"/>
        </w:rPr>
        <w:t>r</w:t>
      </w:r>
      <w:r w:rsidRPr="00E428D0">
        <w:rPr>
          <w:rFonts w:ascii="Times New Roman" w:eastAsia="Calibri" w:hAnsi="Times New Roman" w:cs="Times New Roman"/>
        </w:rPr>
        <w:t xml:space="preserve"> mod nul. </w:t>
      </w:r>
    </w:p>
    <w:p w14:paraId="42B1BABD" w14:textId="77777777" w:rsidR="002816F5" w:rsidRPr="00E428D0" w:rsidRDefault="002816F5" w:rsidP="002816F5">
      <w:pPr>
        <w:spacing w:after="0" w:line="276" w:lineRule="auto"/>
        <w:jc w:val="both"/>
        <w:rPr>
          <w:rFonts w:ascii="Times New Roman" w:eastAsia="Calibri" w:hAnsi="Times New Roman" w:cs="Times New Roman"/>
        </w:rPr>
      </w:pPr>
    </w:p>
    <w:p w14:paraId="3755B92E" w14:textId="77777777" w:rsidR="002816F5" w:rsidRPr="00E428D0" w:rsidRDefault="002816F5" w:rsidP="002816F5">
      <w:pPr>
        <w:spacing w:after="0" w:line="276" w:lineRule="auto"/>
        <w:jc w:val="both"/>
        <w:rPr>
          <w:rFonts w:ascii="Times New Roman" w:eastAsia="Calibri" w:hAnsi="Times New Roman" w:cs="Times New Roman"/>
        </w:rPr>
      </w:pPr>
      <w:r w:rsidRPr="00E428D0">
        <w:rPr>
          <w:rFonts w:ascii="Times New Roman" w:eastAsia="Calibri" w:hAnsi="Times New Roman" w:cs="Times New Roman"/>
        </w:rPr>
        <w:t xml:space="preserve">Ved indførelsen af ressourceafgiftsmodellen i 2018 var udgangspunktet, at afgiftsniveauet burde holdes på et niveau, så fiskeriet forsat kan drives rentabelt og har mulighed for at reinvestere i nye fartøjer. Det er afgørende for fastsættelsen af niveauet for ressourcerenteafgifter, hvor stor ressourcerente erhvervet kan generere, og om de overhovedet kan generere ressourcerente med den eksisterende fiskeriforvaltning. Det vil sige, hvor stort overskud fiskeriet opnår efter at have dækket fangstomkostninger, investeringen og et </w:t>
      </w:r>
      <w:r w:rsidRPr="00E428D0">
        <w:rPr>
          <w:rFonts w:ascii="Times New Roman" w:eastAsia="Calibri" w:hAnsi="Times New Roman" w:cs="Times New Roman"/>
        </w:rPr>
        <w:lastRenderedPageBreak/>
        <w:t xml:space="preserve">rimeligt afkast til ejeren. Ressourcerentens størrelse er således bestemmende for, hvor meget de kystnære rejefiskere kan betale i afgifter for adgang til fiskeriet og </w:t>
      </w:r>
      <w:r w:rsidR="004376F1" w:rsidRPr="00E428D0">
        <w:rPr>
          <w:rFonts w:ascii="Times New Roman" w:eastAsia="Calibri" w:hAnsi="Times New Roman" w:cs="Times New Roman"/>
        </w:rPr>
        <w:t xml:space="preserve">for </w:t>
      </w:r>
      <w:r w:rsidRPr="00E428D0">
        <w:rPr>
          <w:rFonts w:ascii="Times New Roman" w:eastAsia="Calibri" w:hAnsi="Times New Roman" w:cs="Times New Roman"/>
        </w:rPr>
        <w:t xml:space="preserve">at udnytte den fælles ressource. </w:t>
      </w:r>
    </w:p>
    <w:p w14:paraId="6EADEF5A" w14:textId="77777777" w:rsidR="002816F5" w:rsidRPr="00E428D0" w:rsidRDefault="002816F5" w:rsidP="002816F5">
      <w:pPr>
        <w:spacing w:after="0" w:line="276" w:lineRule="auto"/>
        <w:jc w:val="both"/>
        <w:rPr>
          <w:rFonts w:ascii="Times New Roman" w:eastAsia="Calibri" w:hAnsi="Times New Roman" w:cs="Times New Roman"/>
        </w:rPr>
      </w:pPr>
    </w:p>
    <w:p w14:paraId="21C44124" w14:textId="14F97601" w:rsidR="002816F5" w:rsidRPr="00E428D0" w:rsidRDefault="002816F5" w:rsidP="002816F5">
      <w:pPr>
        <w:spacing w:after="0" w:line="276" w:lineRule="auto"/>
        <w:jc w:val="both"/>
        <w:rPr>
          <w:rFonts w:ascii="Times New Roman" w:eastAsia="Calibri" w:hAnsi="Times New Roman" w:cs="Times New Roman"/>
        </w:rPr>
      </w:pPr>
      <w:r w:rsidRPr="00E428D0">
        <w:rPr>
          <w:rFonts w:ascii="Times New Roman" w:eastAsia="Calibri" w:hAnsi="Times New Roman" w:cs="Times New Roman"/>
        </w:rPr>
        <w:t xml:space="preserve">Provenuet fra selskabsskatter estimeres at falde med ca. 11 mio.kr. pr. år, hvis antallet af fartøjer som udnyttede rejekvoten i 2017 steg til 24. Tilsvarende </w:t>
      </w:r>
      <w:r w:rsidR="004376F1" w:rsidRPr="00E428D0">
        <w:rPr>
          <w:rFonts w:ascii="Times New Roman" w:eastAsia="Calibri" w:hAnsi="Times New Roman" w:cs="Times New Roman"/>
        </w:rPr>
        <w:t xml:space="preserve">beregnes </w:t>
      </w:r>
      <w:r w:rsidRPr="00E428D0">
        <w:rPr>
          <w:rFonts w:ascii="Times New Roman" w:eastAsia="Calibri" w:hAnsi="Times New Roman" w:cs="Times New Roman"/>
        </w:rPr>
        <w:t>provenuet at stige med 11 mio.kr. pr. år, hvis flåden blev reduceret til 14 fartøjer. Det forventes, at selskabsskatter gå</w:t>
      </w:r>
      <w:r w:rsidR="004376F1" w:rsidRPr="00E428D0">
        <w:rPr>
          <w:rFonts w:ascii="Times New Roman" w:eastAsia="Calibri" w:hAnsi="Times New Roman" w:cs="Times New Roman"/>
        </w:rPr>
        <w:t>r</w:t>
      </w:r>
      <w:r w:rsidRPr="00E428D0">
        <w:rPr>
          <w:rFonts w:ascii="Times New Roman" w:eastAsia="Calibri" w:hAnsi="Times New Roman" w:cs="Times New Roman"/>
        </w:rPr>
        <w:t xml:space="preserve"> i nul med en flåde bestående af over 19 fartøjer</w:t>
      </w:r>
      <w:r w:rsidR="004376F1" w:rsidRPr="00E428D0">
        <w:rPr>
          <w:rFonts w:ascii="Times New Roman" w:eastAsia="Calibri" w:hAnsi="Times New Roman" w:cs="Times New Roman"/>
        </w:rPr>
        <w:t>, hvis finansielle udgifter inkluderes i regnestykket</w:t>
      </w:r>
      <w:r w:rsidRPr="00E428D0">
        <w:rPr>
          <w:rFonts w:ascii="Times New Roman" w:eastAsia="Calibri" w:hAnsi="Times New Roman" w:cs="Times New Roman"/>
        </w:rPr>
        <w:t>.</w:t>
      </w:r>
    </w:p>
    <w:p w14:paraId="066459BF" w14:textId="2A49DEE5" w:rsidR="002816F5" w:rsidRPr="00E428D0" w:rsidRDefault="002816F5" w:rsidP="002816F5">
      <w:pPr>
        <w:spacing w:after="0" w:line="276" w:lineRule="auto"/>
        <w:rPr>
          <w:rFonts w:ascii="Times New Roman" w:eastAsia="Calibri" w:hAnsi="Times New Roman" w:cs="Times New Roman"/>
        </w:rPr>
      </w:pPr>
      <w:r w:rsidRPr="00E428D0">
        <w:rPr>
          <w:rFonts w:ascii="Times New Roman" w:eastAsia="Calibri" w:hAnsi="Times New Roman" w:cs="Times New Roman"/>
        </w:rPr>
        <w:t>Tabel 2: Konsekvenser for offentlige indtægter ved ændringer i fangstkapaciteten</w:t>
      </w:r>
      <w:r w:rsidR="008C10D3">
        <w:rPr>
          <w:rFonts w:ascii="Times New Roman" w:eastAsia="Calibri" w:hAnsi="Times New Roman" w:cs="Times New Roman"/>
        </w:rPr>
        <w:t>.</w:t>
      </w:r>
    </w:p>
    <w:tbl>
      <w:tblPr>
        <w:tblW w:w="9576" w:type="dxa"/>
        <w:tblCellMar>
          <w:left w:w="70" w:type="dxa"/>
          <w:right w:w="70" w:type="dxa"/>
        </w:tblCellMar>
        <w:tblLook w:val="04A0" w:firstRow="1" w:lastRow="0" w:firstColumn="1" w:lastColumn="0" w:noHBand="0" w:noVBand="1"/>
      </w:tblPr>
      <w:tblGrid>
        <w:gridCol w:w="2344"/>
        <w:gridCol w:w="657"/>
        <w:gridCol w:w="657"/>
        <w:gridCol w:w="657"/>
        <w:gridCol w:w="657"/>
        <w:gridCol w:w="657"/>
        <w:gridCol w:w="657"/>
        <w:gridCol w:w="657"/>
        <w:gridCol w:w="657"/>
        <w:gridCol w:w="657"/>
        <w:gridCol w:w="657"/>
        <w:gridCol w:w="662"/>
      </w:tblGrid>
      <w:tr w:rsidR="002816F5" w:rsidRPr="00E428D0" w14:paraId="57641548" w14:textId="77777777" w:rsidTr="00D269AF">
        <w:trPr>
          <w:trHeight w:val="316"/>
        </w:trPr>
        <w:tc>
          <w:tcPr>
            <w:tcW w:w="2344" w:type="dxa"/>
            <w:tcBorders>
              <w:top w:val="single" w:sz="4" w:space="0" w:color="auto"/>
              <w:left w:val="single" w:sz="4" w:space="0" w:color="auto"/>
              <w:bottom w:val="nil"/>
              <w:right w:val="nil"/>
            </w:tcBorders>
            <w:shd w:val="clear" w:color="000000" w:fill="DDEBF7"/>
            <w:noWrap/>
            <w:vAlign w:val="bottom"/>
            <w:hideMark/>
          </w:tcPr>
          <w:p w14:paraId="52D396EE" w14:textId="77777777" w:rsidR="002816F5" w:rsidRPr="00E428D0" w:rsidRDefault="002816F5" w:rsidP="002816F5">
            <w:pPr>
              <w:spacing w:after="0" w:line="276" w:lineRule="auto"/>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 </w:t>
            </w:r>
          </w:p>
        </w:tc>
        <w:tc>
          <w:tcPr>
            <w:tcW w:w="7232" w:type="dxa"/>
            <w:gridSpan w:val="11"/>
            <w:tcBorders>
              <w:top w:val="single" w:sz="4" w:space="0" w:color="000000"/>
              <w:left w:val="single" w:sz="4" w:space="0" w:color="000000"/>
              <w:bottom w:val="single" w:sz="4" w:space="0" w:color="000000"/>
              <w:right w:val="single" w:sz="4" w:space="0" w:color="000000"/>
            </w:tcBorders>
            <w:shd w:val="clear" w:color="000000" w:fill="DDEBF7"/>
            <w:noWrap/>
            <w:vAlign w:val="bottom"/>
            <w:hideMark/>
          </w:tcPr>
          <w:p w14:paraId="1A5203AF" w14:textId="77777777" w:rsidR="002816F5" w:rsidRPr="00E428D0" w:rsidRDefault="002816F5" w:rsidP="002816F5">
            <w:pPr>
              <w:spacing w:after="0" w:line="276" w:lineRule="auto"/>
              <w:jc w:val="center"/>
              <w:rPr>
                <w:rFonts w:ascii="Times New Roman" w:eastAsia="Times New Roman" w:hAnsi="Times New Roman" w:cs="Times New Roman"/>
                <w:b/>
                <w:bCs/>
                <w:color w:val="000000"/>
                <w:lang w:eastAsia="da-DK"/>
              </w:rPr>
            </w:pPr>
            <w:r w:rsidRPr="00E428D0">
              <w:rPr>
                <w:rFonts w:ascii="Times New Roman" w:eastAsia="Times New Roman" w:hAnsi="Times New Roman" w:cs="Times New Roman"/>
                <w:b/>
                <w:bCs/>
                <w:color w:val="000000"/>
                <w:lang w:eastAsia="da-DK"/>
              </w:rPr>
              <w:t>Antal fartøjer den samlede kvote fordeles på</w:t>
            </w:r>
          </w:p>
        </w:tc>
      </w:tr>
      <w:tr w:rsidR="002816F5" w:rsidRPr="00E428D0" w14:paraId="4C77E7AB" w14:textId="77777777" w:rsidTr="00D269AF">
        <w:trPr>
          <w:trHeight w:val="316"/>
        </w:trPr>
        <w:tc>
          <w:tcPr>
            <w:tcW w:w="2344" w:type="dxa"/>
            <w:tcBorders>
              <w:top w:val="nil"/>
              <w:left w:val="single" w:sz="4" w:space="0" w:color="auto"/>
              <w:bottom w:val="single" w:sz="4" w:space="0" w:color="auto"/>
              <w:right w:val="single" w:sz="4" w:space="0" w:color="auto"/>
            </w:tcBorders>
            <w:shd w:val="clear" w:color="000000" w:fill="DDEBF7"/>
            <w:noWrap/>
            <w:vAlign w:val="bottom"/>
            <w:hideMark/>
          </w:tcPr>
          <w:p w14:paraId="35915AA7" w14:textId="77777777" w:rsidR="002816F5" w:rsidRPr="00E428D0" w:rsidRDefault="002816F5" w:rsidP="002816F5">
            <w:pPr>
              <w:spacing w:after="0" w:line="276" w:lineRule="auto"/>
              <w:rPr>
                <w:rFonts w:ascii="Times New Roman" w:eastAsia="Times New Roman" w:hAnsi="Times New Roman" w:cs="Times New Roman"/>
                <w:b/>
                <w:bCs/>
                <w:color w:val="000000"/>
                <w:lang w:eastAsia="da-DK"/>
              </w:rPr>
            </w:pPr>
            <w:r w:rsidRPr="00E428D0">
              <w:rPr>
                <w:rFonts w:ascii="Times New Roman" w:eastAsia="Times New Roman" w:hAnsi="Times New Roman" w:cs="Times New Roman"/>
                <w:b/>
                <w:bCs/>
                <w:color w:val="000000"/>
                <w:lang w:eastAsia="da-DK"/>
              </w:rPr>
              <w:t>Mio.kr.</w:t>
            </w:r>
          </w:p>
        </w:tc>
        <w:tc>
          <w:tcPr>
            <w:tcW w:w="657" w:type="dxa"/>
            <w:tcBorders>
              <w:top w:val="nil"/>
              <w:left w:val="nil"/>
              <w:bottom w:val="nil"/>
              <w:right w:val="nil"/>
            </w:tcBorders>
            <w:shd w:val="clear" w:color="000000" w:fill="DDEBF7"/>
            <w:noWrap/>
            <w:vAlign w:val="bottom"/>
            <w:hideMark/>
          </w:tcPr>
          <w:p w14:paraId="244F76EF" w14:textId="77777777" w:rsidR="002816F5" w:rsidRPr="00E428D0" w:rsidRDefault="002816F5" w:rsidP="002816F5">
            <w:pPr>
              <w:spacing w:after="0" w:line="276" w:lineRule="auto"/>
              <w:jc w:val="right"/>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14</w:t>
            </w:r>
          </w:p>
        </w:tc>
        <w:tc>
          <w:tcPr>
            <w:tcW w:w="657" w:type="dxa"/>
            <w:tcBorders>
              <w:top w:val="nil"/>
              <w:left w:val="single" w:sz="4" w:space="0" w:color="auto"/>
              <w:bottom w:val="single" w:sz="4" w:space="0" w:color="auto"/>
              <w:right w:val="single" w:sz="4" w:space="0" w:color="auto"/>
            </w:tcBorders>
            <w:shd w:val="clear" w:color="000000" w:fill="DDEBF7"/>
            <w:noWrap/>
            <w:vAlign w:val="bottom"/>
            <w:hideMark/>
          </w:tcPr>
          <w:p w14:paraId="1792867E" w14:textId="77777777" w:rsidR="002816F5" w:rsidRPr="00E428D0" w:rsidRDefault="002816F5" w:rsidP="002816F5">
            <w:pPr>
              <w:spacing w:after="0" w:line="276" w:lineRule="auto"/>
              <w:jc w:val="right"/>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15</w:t>
            </w:r>
          </w:p>
        </w:tc>
        <w:tc>
          <w:tcPr>
            <w:tcW w:w="657" w:type="dxa"/>
            <w:tcBorders>
              <w:top w:val="nil"/>
              <w:left w:val="nil"/>
              <w:bottom w:val="single" w:sz="4" w:space="0" w:color="auto"/>
              <w:right w:val="single" w:sz="4" w:space="0" w:color="auto"/>
            </w:tcBorders>
            <w:shd w:val="clear" w:color="000000" w:fill="DDEBF7"/>
            <w:noWrap/>
            <w:vAlign w:val="bottom"/>
            <w:hideMark/>
          </w:tcPr>
          <w:p w14:paraId="6B3E572E" w14:textId="77777777" w:rsidR="002816F5" w:rsidRPr="00E428D0" w:rsidRDefault="002816F5" w:rsidP="002816F5">
            <w:pPr>
              <w:spacing w:after="0" w:line="276" w:lineRule="auto"/>
              <w:jc w:val="right"/>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16</w:t>
            </w:r>
          </w:p>
        </w:tc>
        <w:tc>
          <w:tcPr>
            <w:tcW w:w="657" w:type="dxa"/>
            <w:tcBorders>
              <w:top w:val="nil"/>
              <w:left w:val="nil"/>
              <w:bottom w:val="single" w:sz="4" w:space="0" w:color="auto"/>
              <w:right w:val="single" w:sz="4" w:space="0" w:color="auto"/>
            </w:tcBorders>
            <w:shd w:val="clear" w:color="000000" w:fill="DDEBF7"/>
            <w:noWrap/>
            <w:vAlign w:val="bottom"/>
            <w:hideMark/>
          </w:tcPr>
          <w:p w14:paraId="51A35D85" w14:textId="77777777" w:rsidR="002816F5" w:rsidRPr="00E428D0" w:rsidRDefault="002816F5" w:rsidP="002816F5">
            <w:pPr>
              <w:spacing w:after="0" w:line="276" w:lineRule="auto"/>
              <w:jc w:val="right"/>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17</w:t>
            </w:r>
          </w:p>
        </w:tc>
        <w:tc>
          <w:tcPr>
            <w:tcW w:w="657" w:type="dxa"/>
            <w:tcBorders>
              <w:top w:val="nil"/>
              <w:left w:val="nil"/>
              <w:bottom w:val="single" w:sz="4" w:space="0" w:color="auto"/>
              <w:right w:val="single" w:sz="4" w:space="0" w:color="auto"/>
            </w:tcBorders>
            <w:shd w:val="clear" w:color="000000" w:fill="DDEBF7"/>
            <w:noWrap/>
            <w:vAlign w:val="bottom"/>
            <w:hideMark/>
          </w:tcPr>
          <w:p w14:paraId="0347A10B" w14:textId="77777777" w:rsidR="002816F5" w:rsidRPr="00E428D0" w:rsidRDefault="002816F5" w:rsidP="002816F5">
            <w:pPr>
              <w:spacing w:after="0" w:line="276" w:lineRule="auto"/>
              <w:jc w:val="right"/>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18</w:t>
            </w:r>
          </w:p>
        </w:tc>
        <w:tc>
          <w:tcPr>
            <w:tcW w:w="657" w:type="dxa"/>
            <w:tcBorders>
              <w:top w:val="nil"/>
              <w:left w:val="nil"/>
              <w:bottom w:val="single" w:sz="4" w:space="0" w:color="auto"/>
              <w:right w:val="single" w:sz="4" w:space="0" w:color="auto"/>
            </w:tcBorders>
            <w:shd w:val="clear" w:color="000000" w:fill="DDEBF7"/>
            <w:noWrap/>
            <w:vAlign w:val="bottom"/>
            <w:hideMark/>
          </w:tcPr>
          <w:p w14:paraId="6DF9E1C9" w14:textId="77777777" w:rsidR="002816F5" w:rsidRPr="00E428D0" w:rsidRDefault="002816F5" w:rsidP="002816F5">
            <w:pPr>
              <w:spacing w:after="0" w:line="276" w:lineRule="auto"/>
              <w:jc w:val="right"/>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19</w:t>
            </w:r>
          </w:p>
        </w:tc>
        <w:tc>
          <w:tcPr>
            <w:tcW w:w="657" w:type="dxa"/>
            <w:tcBorders>
              <w:top w:val="nil"/>
              <w:left w:val="nil"/>
              <w:bottom w:val="single" w:sz="4" w:space="0" w:color="auto"/>
              <w:right w:val="single" w:sz="4" w:space="0" w:color="auto"/>
            </w:tcBorders>
            <w:shd w:val="clear" w:color="000000" w:fill="DDEBF7"/>
            <w:noWrap/>
            <w:vAlign w:val="bottom"/>
            <w:hideMark/>
          </w:tcPr>
          <w:p w14:paraId="2657BE1B" w14:textId="77777777" w:rsidR="002816F5" w:rsidRPr="00E428D0" w:rsidRDefault="002816F5" w:rsidP="002816F5">
            <w:pPr>
              <w:spacing w:after="0" w:line="276" w:lineRule="auto"/>
              <w:jc w:val="right"/>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20</w:t>
            </w:r>
          </w:p>
        </w:tc>
        <w:tc>
          <w:tcPr>
            <w:tcW w:w="657" w:type="dxa"/>
            <w:tcBorders>
              <w:top w:val="nil"/>
              <w:left w:val="nil"/>
              <w:bottom w:val="single" w:sz="4" w:space="0" w:color="auto"/>
              <w:right w:val="single" w:sz="4" w:space="0" w:color="auto"/>
            </w:tcBorders>
            <w:shd w:val="clear" w:color="000000" w:fill="DDEBF7"/>
            <w:noWrap/>
            <w:vAlign w:val="bottom"/>
            <w:hideMark/>
          </w:tcPr>
          <w:p w14:paraId="0F24D360" w14:textId="77777777" w:rsidR="002816F5" w:rsidRPr="00E428D0" w:rsidRDefault="002816F5" w:rsidP="002816F5">
            <w:pPr>
              <w:spacing w:after="0" w:line="276" w:lineRule="auto"/>
              <w:jc w:val="right"/>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21</w:t>
            </w:r>
          </w:p>
        </w:tc>
        <w:tc>
          <w:tcPr>
            <w:tcW w:w="657" w:type="dxa"/>
            <w:tcBorders>
              <w:top w:val="nil"/>
              <w:left w:val="nil"/>
              <w:bottom w:val="single" w:sz="4" w:space="0" w:color="auto"/>
              <w:right w:val="single" w:sz="4" w:space="0" w:color="auto"/>
            </w:tcBorders>
            <w:shd w:val="clear" w:color="000000" w:fill="DDEBF7"/>
            <w:noWrap/>
            <w:vAlign w:val="bottom"/>
            <w:hideMark/>
          </w:tcPr>
          <w:p w14:paraId="12CDBAE2" w14:textId="77777777" w:rsidR="002816F5" w:rsidRPr="00E428D0" w:rsidRDefault="002816F5" w:rsidP="002816F5">
            <w:pPr>
              <w:spacing w:after="0" w:line="276" w:lineRule="auto"/>
              <w:jc w:val="right"/>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22</w:t>
            </w:r>
          </w:p>
        </w:tc>
        <w:tc>
          <w:tcPr>
            <w:tcW w:w="657" w:type="dxa"/>
            <w:tcBorders>
              <w:top w:val="nil"/>
              <w:left w:val="nil"/>
              <w:bottom w:val="single" w:sz="4" w:space="0" w:color="auto"/>
              <w:right w:val="single" w:sz="4" w:space="0" w:color="auto"/>
            </w:tcBorders>
            <w:shd w:val="clear" w:color="000000" w:fill="DDEBF7"/>
            <w:noWrap/>
            <w:vAlign w:val="bottom"/>
            <w:hideMark/>
          </w:tcPr>
          <w:p w14:paraId="79871BA2" w14:textId="77777777" w:rsidR="002816F5" w:rsidRPr="00E428D0" w:rsidRDefault="002816F5" w:rsidP="002816F5">
            <w:pPr>
              <w:spacing w:after="0" w:line="276" w:lineRule="auto"/>
              <w:jc w:val="right"/>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23</w:t>
            </w:r>
          </w:p>
        </w:tc>
        <w:tc>
          <w:tcPr>
            <w:tcW w:w="657" w:type="dxa"/>
            <w:tcBorders>
              <w:top w:val="nil"/>
              <w:left w:val="nil"/>
              <w:bottom w:val="single" w:sz="4" w:space="0" w:color="auto"/>
              <w:right w:val="single" w:sz="4" w:space="0" w:color="auto"/>
            </w:tcBorders>
            <w:shd w:val="clear" w:color="000000" w:fill="DDEBF7"/>
            <w:noWrap/>
            <w:vAlign w:val="bottom"/>
            <w:hideMark/>
          </w:tcPr>
          <w:p w14:paraId="4F3C0425" w14:textId="77777777" w:rsidR="002816F5" w:rsidRPr="00E428D0" w:rsidRDefault="002816F5" w:rsidP="002816F5">
            <w:pPr>
              <w:spacing w:after="0" w:line="276" w:lineRule="auto"/>
              <w:jc w:val="right"/>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24</w:t>
            </w:r>
          </w:p>
        </w:tc>
      </w:tr>
      <w:tr w:rsidR="002816F5" w:rsidRPr="00E428D0" w14:paraId="6DB55F26" w14:textId="77777777" w:rsidTr="00D269AF">
        <w:trPr>
          <w:trHeight w:val="316"/>
        </w:trPr>
        <w:tc>
          <w:tcPr>
            <w:tcW w:w="2344" w:type="dxa"/>
            <w:tcBorders>
              <w:top w:val="nil"/>
              <w:left w:val="single" w:sz="4" w:space="0" w:color="auto"/>
              <w:bottom w:val="single" w:sz="4" w:space="0" w:color="auto"/>
              <w:right w:val="single" w:sz="4" w:space="0" w:color="auto"/>
            </w:tcBorders>
            <w:shd w:val="clear" w:color="000000" w:fill="FFFFFF"/>
            <w:noWrap/>
            <w:vAlign w:val="bottom"/>
            <w:hideMark/>
          </w:tcPr>
          <w:p w14:paraId="2EFF5800" w14:textId="77777777" w:rsidR="002816F5" w:rsidRPr="00E428D0" w:rsidRDefault="002816F5" w:rsidP="002816F5">
            <w:pPr>
              <w:spacing w:after="0" w:line="276" w:lineRule="auto"/>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 xml:space="preserve">  A-skatter</w:t>
            </w:r>
          </w:p>
        </w:tc>
        <w:tc>
          <w:tcPr>
            <w:tcW w:w="6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DFB96A" w14:textId="77777777" w:rsidR="002816F5" w:rsidRPr="00E428D0" w:rsidRDefault="002816F5" w:rsidP="002816F5">
            <w:pPr>
              <w:spacing w:after="0" w:line="276" w:lineRule="auto"/>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 xml:space="preserve"> 39,6 </w:t>
            </w:r>
          </w:p>
        </w:tc>
        <w:tc>
          <w:tcPr>
            <w:tcW w:w="657" w:type="dxa"/>
            <w:tcBorders>
              <w:top w:val="single" w:sz="4" w:space="0" w:color="auto"/>
              <w:left w:val="nil"/>
              <w:bottom w:val="single" w:sz="4" w:space="0" w:color="auto"/>
              <w:right w:val="single" w:sz="4" w:space="0" w:color="auto"/>
            </w:tcBorders>
            <w:shd w:val="clear" w:color="000000" w:fill="FFFFFF"/>
            <w:noWrap/>
            <w:vAlign w:val="bottom"/>
            <w:hideMark/>
          </w:tcPr>
          <w:p w14:paraId="65D8E0F0" w14:textId="77777777" w:rsidR="002816F5" w:rsidRPr="00E428D0" w:rsidRDefault="002816F5" w:rsidP="002816F5">
            <w:pPr>
              <w:spacing w:after="0" w:line="276" w:lineRule="auto"/>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 xml:space="preserve"> 39,6 </w:t>
            </w:r>
          </w:p>
        </w:tc>
        <w:tc>
          <w:tcPr>
            <w:tcW w:w="657" w:type="dxa"/>
            <w:tcBorders>
              <w:top w:val="single" w:sz="4" w:space="0" w:color="auto"/>
              <w:left w:val="nil"/>
              <w:bottom w:val="single" w:sz="4" w:space="0" w:color="auto"/>
              <w:right w:val="single" w:sz="4" w:space="0" w:color="auto"/>
            </w:tcBorders>
            <w:shd w:val="clear" w:color="000000" w:fill="FFFFFF"/>
            <w:noWrap/>
            <w:vAlign w:val="bottom"/>
            <w:hideMark/>
          </w:tcPr>
          <w:p w14:paraId="4C3A3153" w14:textId="77777777" w:rsidR="002816F5" w:rsidRPr="00E428D0" w:rsidRDefault="002816F5" w:rsidP="002816F5">
            <w:pPr>
              <w:spacing w:after="0" w:line="276" w:lineRule="auto"/>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 xml:space="preserve"> 39,6 </w:t>
            </w:r>
          </w:p>
        </w:tc>
        <w:tc>
          <w:tcPr>
            <w:tcW w:w="657" w:type="dxa"/>
            <w:tcBorders>
              <w:top w:val="single" w:sz="4" w:space="0" w:color="auto"/>
              <w:left w:val="nil"/>
              <w:bottom w:val="single" w:sz="4" w:space="0" w:color="auto"/>
              <w:right w:val="single" w:sz="4" w:space="0" w:color="auto"/>
            </w:tcBorders>
            <w:shd w:val="clear" w:color="000000" w:fill="FFFFFF"/>
            <w:noWrap/>
            <w:vAlign w:val="bottom"/>
            <w:hideMark/>
          </w:tcPr>
          <w:p w14:paraId="6F832AB2" w14:textId="77777777" w:rsidR="002816F5" w:rsidRPr="00E428D0" w:rsidRDefault="002816F5" w:rsidP="002816F5">
            <w:pPr>
              <w:spacing w:after="0" w:line="276" w:lineRule="auto"/>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 xml:space="preserve"> 39,6 </w:t>
            </w:r>
          </w:p>
        </w:tc>
        <w:tc>
          <w:tcPr>
            <w:tcW w:w="657" w:type="dxa"/>
            <w:tcBorders>
              <w:top w:val="single" w:sz="4" w:space="0" w:color="auto"/>
              <w:left w:val="nil"/>
              <w:bottom w:val="single" w:sz="4" w:space="0" w:color="auto"/>
              <w:right w:val="single" w:sz="4" w:space="0" w:color="auto"/>
            </w:tcBorders>
            <w:shd w:val="clear" w:color="000000" w:fill="FFFFFF"/>
            <w:noWrap/>
            <w:vAlign w:val="bottom"/>
            <w:hideMark/>
          </w:tcPr>
          <w:p w14:paraId="1609DDEF" w14:textId="77777777" w:rsidR="002816F5" w:rsidRPr="00E428D0" w:rsidRDefault="002816F5" w:rsidP="002816F5">
            <w:pPr>
              <w:spacing w:after="0" w:line="276" w:lineRule="auto"/>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 xml:space="preserve"> 39,6 </w:t>
            </w:r>
          </w:p>
        </w:tc>
        <w:tc>
          <w:tcPr>
            <w:tcW w:w="657" w:type="dxa"/>
            <w:tcBorders>
              <w:top w:val="single" w:sz="4" w:space="0" w:color="auto"/>
              <w:left w:val="nil"/>
              <w:bottom w:val="single" w:sz="4" w:space="0" w:color="auto"/>
              <w:right w:val="single" w:sz="4" w:space="0" w:color="auto"/>
            </w:tcBorders>
            <w:shd w:val="clear" w:color="000000" w:fill="FFFFFF"/>
            <w:noWrap/>
            <w:vAlign w:val="bottom"/>
            <w:hideMark/>
          </w:tcPr>
          <w:p w14:paraId="1393E9A0" w14:textId="77777777" w:rsidR="002816F5" w:rsidRPr="00E428D0" w:rsidRDefault="002816F5" w:rsidP="002816F5">
            <w:pPr>
              <w:spacing w:after="0" w:line="276" w:lineRule="auto"/>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 xml:space="preserve"> 39,6 </w:t>
            </w:r>
          </w:p>
        </w:tc>
        <w:tc>
          <w:tcPr>
            <w:tcW w:w="657" w:type="dxa"/>
            <w:tcBorders>
              <w:top w:val="single" w:sz="4" w:space="0" w:color="auto"/>
              <w:left w:val="nil"/>
              <w:bottom w:val="single" w:sz="4" w:space="0" w:color="auto"/>
              <w:right w:val="single" w:sz="4" w:space="0" w:color="auto"/>
            </w:tcBorders>
            <w:shd w:val="clear" w:color="000000" w:fill="FFFFFF"/>
            <w:noWrap/>
            <w:vAlign w:val="bottom"/>
            <w:hideMark/>
          </w:tcPr>
          <w:p w14:paraId="2C7663C3" w14:textId="77777777" w:rsidR="002816F5" w:rsidRPr="00E428D0" w:rsidRDefault="002816F5" w:rsidP="002816F5">
            <w:pPr>
              <w:spacing w:after="0" w:line="276" w:lineRule="auto"/>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 xml:space="preserve"> 39,6 </w:t>
            </w:r>
          </w:p>
        </w:tc>
        <w:tc>
          <w:tcPr>
            <w:tcW w:w="657" w:type="dxa"/>
            <w:tcBorders>
              <w:top w:val="single" w:sz="4" w:space="0" w:color="auto"/>
              <w:left w:val="nil"/>
              <w:bottom w:val="single" w:sz="4" w:space="0" w:color="auto"/>
              <w:right w:val="single" w:sz="4" w:space="0" w:color="auto"/>
            </w:tcBorders>
            <w:shd w:val="clear" w:color="000000" w:fill="FFFFFF"/>
            <w:noWrap/>
            <w:vAlign w:val="bottom"/>
            <w:hideMark/>
          </w:tcPr>
          <w:p w14:paraId="54DDF200" w14:textId="77777777" w:rsidR="002816F5" w:rsidRPr="00E428D0" w:rsidRDefault="002816F5" w:rsidP="002816F5">
            <w:pPr>
              <w:spacing w:after="0" w:line="276" w:lineRule="auto"/>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 xml:space="preserve"> 39,6 </w:t>
            </w:r>
          </w:p>
        </w:tc>
        <w:tc>
          <w:tcPr>
            <w:tcW w:w="657" w:type="dxa"/>
            <w:tcBorders>
              <w:top w:val="single" w:sz="4" w:space="0" w:color="auto"/>
              <w:left w:val="nil"/>
              <w:bottom w:val="single" w:sz="4" w:space="0" w:color="auto"/>
              <w:right w:val="single" w:sz="4" w:space="0" w:color="auto"/>
            </w:tcBorders>
            <w:shd w:val="clear" w:color="000000" w:fill="FFFFFF"/>
            <w:noWrap/>
            <w:vAlign w:val="bottom"/>
            <w:hideMark/>
          </w:tcPr>
          <w:p w14:paraId="6199D2BF" w14:textId="77777777" w:rsidR="002816F5" w:rsidRPr="00E428D0" w:rsidRDefault="002816F5" w:rsidP="002816F5">
            <w:pPr>
              <w:spacing w:after="0" w:line="276" w:lineRule="auto"/>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 xml:space="preserve"> 39,6 </w:t>
            </w:r>
          </w:p>
        </w:tc>
        <w:tc>
          <w:tcPr>
            <w:tcW w:w="657" w:type="dxa"/>
            <w:tcBorders>
              <w:top w:val="single" w:sz="4" w:space="0" w:color="auto"/>
              <w:left w:val="nil"/>
              <w:bottom w:val="single" w:sz="4" w:space="0" w:color="auto"/>
              <w:right w:val="single" w:sz="4" w:space="0" w:color="auto"/>
            </w:tcBorders>
            <w:shd w:val="clear" w:color="000000" w:fill="FFFFFF"/>
            <w:noWrap/>
            <w:vAlign w:val="bottom"/>
            <w:hideMark/>
          </w:tcPr>
          <w:p w14:paraId="6536E70A" w14:textId="77777777" w:rsidR="002816F5" w:rsidRPr="00E428D0" w:rsidRDefault="002816F5" w:rsidP="002816F5">
            <w:pPr>
              <w:spacing w:after="0" w:line="276" w:lineRule="auto"/>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 xml:space="preserve"> 39,6 </w:t>
            </w:r>
          </w:p>
        </w:tc>
        <w:tc>
          <w:tcPr>
            <w:tcW w:w="657" w:type="dxa"/>
            <w:tcBorders>
              <w:top w:val="single" w:sz="4" w:space="0" w:color="auto"/>
              <w:left w:val="nil"/>
              <w:bottom w:val="single" w:sz="4" w:space="0" w:color="auto"/>
              <w:right w:val="single" w:sz="4" w:space="0" w:color="auto"/>
            </w:tcBorders>
            <w:shd w:val="clear" w:color="000000" w:fill="FFFFFF"/>
            <w:noWrap/>
            <w:vAlign w:val="bottom"/>
            <w:hideMark/>
          </w:tcPr>
          <w:p w14:paraId="064A5BEE" w14:textId="77777777" w:rsidR="002816F5" w:rsidRPr="00E428D0" w:rsidRDefault="002816F5" w:rsidP="002816F5">
            <w:pPr>
              <w:spacing w:after="0" w:line="276" w:lineRule="auto"/>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 xml:space="preserve"> 39,6 </w:t>
            </w:r>
          </w:p>
        </w:tc>
      </w:tr>
      <w:tr w:rsidR="002816F5" w:rsidRPr="00E428D0" w14:paraId="369E673E" w14:textId="77777777" w:rsidTr="00D269AF">
        <w:trPr>
          <w:trHeight w:val="316"/>
        </w:trPr>
        <w:tc>
          <w:tcPr>
            <w:tcW w:w="23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2101CA7" w14:textId="77777777" w:rsidR="002816F5" w:rsidRPr="00E428D0" w:rsidRDefault="002816F5" w:rsidP="002816F5">
            <w:pPr>
              <w:spacing w:after="0" w:line="276" w:lineRule="auto"/>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 xml:space="preserve">  Selskabsskatter</w:t>
            </w:r>
          </w:p>
        </w:tc>
        <w:tc>
          <w:tcPr>
            <w:tcW w:w="657" w:type="dxa"/>
            <w:tcBorders>
              <w:top w:val="nil"/>
              <w:left w:val="nil"/>
              <w:bottom w:val="single" w:sz="4" w:space="0" w:color="auto"/>
              <w:right w:val="single" w:sz="4" w:space="0" w:color="auto"/>
            </w:tcBorders>
            <w:shd w:val="clear" w:color="000000" w:fill="FFFFFF"/>
            <w:noWrap/>
            <w:vAlign w:val="bottom"/>
            <w:hideMark/>
          </w:tcPr>
          <w:p w14:paraId="1F282995" w14:textId="77777777" w:rsidR="002816F5" w:rsidRPr="00E428D0" w:rsidRDefault="002816F5" w:rsidP="002816F5">
            <w:pPr>
              <w:spacing w:after="0" w:line="276" w:lineRule="auto"/>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 xml:space="preserve"> 24,3 </w:t>
            </w:r>
          </w:p>
        </w:tc>
        <w:tc>
          <w:tcPr>
            <w:tcW w:w="657" w:type="dxa"/>
            <w:tcBorders>
              <w:top w:val="nil"/>
              <w:left w:val="nil"/>
              <w:bottom w:val="single" w:sz="4" w:space="0" w:color="auto"/>
              <w:right w:val="single" w:sz="4" w:space="0" w:color="auto"/>
            </w:tcBorders>
            <w:shd w:val="clear" w:color="000000" w:fill="FFFFFF"/>
            <w:noWrap/>
            <w:vAlign w:val="bottom"/>
            <w:hideMark/>
          </w:tcPr>
          <w:p w14:paraId="62CFF6B8" w14:textId="77777777" w:rsidR="002816F5" w:rsidRPr="00E428D0" w:rsidRDefault="002816F5" w:rsidP="002816F5">
            <w:pPr>
              <w:spacing w:after="0" w:line="276" w:lineRule="auto"/>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 xml:space="preserve"> 23,6 </w:t>
            </w:r>
          </w:p>
        </w:tc>
        <w:tc>
          <w:tcPr>
            <w:tcW w:w="657" w:type="dxa"/>
            <w:tcBorders>
              <w:top w:val="nil"/>
              <w:left w:val="nil"/>
              <w:bottom w:val="single" w:sz="4" w:space="0" w:color="auto"/>
              <w:right w:val="single" w:sz="4" w:space="0" w:color="auto"/>
            </w:tcBorders>
            <w:shd w:val="clear" w:color="000000" w:fill="FFFFFF"/>
            <w:noWrap/>
            <w:vAlign w:val="bottom"/>
            <w:hideMark/>
          </w:tcPr>
          <w:p w14:paraId="5F38D685" w14:textId="77777777" w:rsidR="002816F5" w:rsidRPr="00E428D0" w:rsidRDefault="002816F5" w:rsidP="002816F5">
            <w:pPr>
              <w:spacing w:after="0" w:line="276" w:lineRule="auto"/>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 xml:space="preserve"> 21,9 </w:t>
            </w:r>
          </w:p>
        </w:tc>
        <w:tc>
          <w:tcPr>
            <w:tcW w:w="657" w:type="dxa"/>
            <w:tcBorders>
              <w:top w:val="nil"/>
              <w:left w:val="nil"/>
              <w:bottom w:val="single" w:sz="4" w:space="0" w:color="auto"/>
              <w:right w:val="single" w:sz="4" w:space="0" w:color="auto"/>
            </w:tcBorders>
            <w:shd w:val="clear" w:color="000000" w:fill="FFFFFF"/>
            <w:noWrap/>
            <w:vAlign w:val="bottom"/>
            <w:hideMark/>
          </w:tcPr>
          <w:p w14:paraId="228A98D1" w14:textId="77777777" w:rsidR="002816F5" w:rsidRPr="00E428D0" w:rsidRDefault="002816F5" w:rsidP="002816F5">
            <w:pPr>
              <w:spacing w:after="0" w:line="276" w:lineRule="auto"/>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 xml:space="preserve"> 20,1 </w:t>
            </w:r>
          </w:p>
        </w:tc>
        <w:tc>
          <w:tcPr>
            <w:tcW w:w="657" w:type="dxa"/>
            <w:tcBorders>
              <w:top w:val="nil"/>
              <w:left w:val="nil"/>
              <w:bottom w:val="single" w:sz="4" w:space="0" w:color="auto"/>
              <w:right w:val="single" w:sz="4" w:space="0" w:color="auto"/>
            </w:tcBorders>
            <w:shd w:val="clear" w:color="000000" w:fill="FFFFFF"/>
            <w:noWrap/>
            <w:vAlign w:val="bottom"/>
            <w:hideMark/>
          </w:tcPr>
          <w:p w14:paraId="3A153E00" w14:textId="77777777" w:rsidR="002816F5" w:rsidRPr="00E428D0" w:rsidRDefault="002816F5" w:rsidP="002816F5">
            <w:pPr>
              <w:spacing w:after="0" w:line="276" w:lineRule="auto"/>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 xml:space="preserve"> 16,4 </w:t>
            </w:r>
          </w:p>
        </w:tc>
        <w:tc>
          <w:tcPr>
            <w:tcW w:w="657" w:type="dxa"/>
            <w:tcBorders>
              <w:top w:val="nil"/>
              <w:left w:val="nil"/>
              <w:bottom w:val="single" w:sz="4" w:space="0" w:color="auto"/>
              <w:right w:val="single" w:sz="4" w:space="0" w:color="auto"/>
            </w:tcBorders>
            <w:shd w:val="clear" w:color="000000" w:fill="FFFFFF"/>
            <w:noWrap/>
            <w:vAlign w:val="bottom"/>
            <w:hideMark/>
          </w:tcPr>
          <w:p w14:paraId="5BF8690E" w14:textId="77777777" w:rsidR="002816F5" w:rsidRPr="00E428D0" w:rsidRDefault="002816F5" w:rsidP="002816F5">
            <w:pPr>
              <w:spacing w:after="0" w:line="276" w:lineRule="auto"/>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 xml:space="preserve"> 13,2 </w:t>
            </w:r>
          </w:p>
        </w:tc>
        <w:tc>
          <w:tcPr>
            <w:tcW w:w="657" w:type="dxa"/>
            <w:tcBorders>
              <w:top w:val="nil"/>
              <w:left w:val="nil"/>
              <w:bottom w:val="single" w:sz="4" w:space="0" w:color="auto"/>
              <w:right w:val="single" w:sz="4" w:space="0" w:color="auto"/>
            </w:tcBorders>
            <w:shd w:val="clear" w:color="000000" w:fill="FFFFFF"/>
            <w:noWrap/>
            <w:vAlign w:val="bottom"/>
            <w:hideMark/>
          </w:tcPr>
          <w:p w14:paraId="63E31CDE" w14:textId="77777777" w:rsidR="002816F5" w:rsidRPr="00E428D0" w:rsidRDefault="002816F5" w:rsidP="002816F5">
            <w:pPr>
              <w:spacing w:after="0" w:line="276" w:lineRule="auto"/>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 xml:space="preserve"> 10,5 </w:t>
            </w:r>
          </w:p>
        </w:tc>
        <w:tc>
          <w:tcPr>
            <w:tcW w:w="657" w:type="dxa"/>
            <w:tcBorders>
              <w:top w:val="nil"/>
              <w:left w:val="nil"/>
              <w:bottom w:val="single" w:sz="4" w:space="0" w:color="auto"/>
              <w:right w:val="single" w:sz="4" w:space="0" w:color="auto"/>
            </w:tcBorders>
            <w:shd w:val="clear" w:color="000000" w:fill="FFFFFF"/>
            <w:noWrap/>
            <w:vAlign w:val="bottom"/>
            <w:hideMark/>
          </w:tcPr>
          <w:p w14:paraId="1AD7683D" w14:textId="77777777" w:rsidR="002816F5" w:rsidRPr="00E428D0" w:rsidRDefault="002816F5" w:rsidP="002816F5">
            <w:pPr>
              <w:spacing w:after="0" w:line="276" w:lineRule="auto"/>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 xml:space="preserve">   7,7 </w:t>
            </w:r>
          </w:p>
        </w:tc>
        <w:tc>
          <w:tcPr>
            <w:tcW w:w="657" w:type="dxa"/>
            <w:tcBorders>
              <w:top w:val="nil"/>
              <w:left w:val="nil"/>
              <w:bottom w:val="single" w:sz="4" w:space="0" w:color="auto"/>
              <w:right w:val="single" w:sz="4" w:space="0" w:color="auto"/>
            </w:tcBorders>
            <w:shd w:val="clear" w:color="000000" w:fill="FFFFFF"/>
            <w:noWrap/>
            <w:vAlign w:val="bottom"/>
            <w:hideMark/>
          </w:tcPr>
          <w:p w14:paraId="54C69BBD" w14:textId="77777777" w:rsidR="002816F5" w:rsidRPr="00E428D0" w:rsidRDefault="002816F5" w:rsidP="002816F5">
            <w:pPr>
              <w:spacing w:after="0" w:line="276" w:lineRule="auto"/>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 xml:space="preserve">   5,0 </w:t>
            </w:r>
          </w:p>
        </w:tc>
        <w:tc>
          <w:tcPr>
            <w:tcW w:w="657" w:type="dxa"/>
            <w:tcBorders>
              <w:top w:val="nil"/>
              <w:left w:val="nil"/>
              <w:bottom w:val="single" w:sz="4" w:space="0" w:color="auto"/>
              <w:right w:val="single" w:sz="4" w:space="0" w:color="auto"/>
            </w:tcBorders>
            <w:shd w:val="clear" w:color="000000" w:fill="FFFFFF"/>
            <w:noWrap/>
            <w:vAlign w:val="bottom"/>
            <w:hideMark/>
          </w:tcPr>
          <w:p w14:paraId="6251889C" w14:textId="77777777" w:rsidR="002816F5" w:rsidRPr="00E428D0" w:rsidRDefault="002816F5" w:rsidP="002816F5">
            <w:pPr>
              <w:spacing w:after="0" w:line="276" w:lineRule="auto"/>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 xml:space="preserve">   2,2 </w:t>
            </w:r>
          </w:p>
        </w:tc>
        <w:tc>
          <w:tcPr>
            <w:tcW w:w="657" w:type="dxa"/>
            <w:tcBorders>
              <w:top w:val="nil"/>
              <w:left w:val="nil"/>
              <w:bottom w:val="single" w:sz="4" w:space="0" w:color="auto"/>
              <w:right w:val="single" w:sz="4" w:space="0" w:color="auto"/>
            </w:tcBorders>
            <w:shd w:val="clear" w:color="000000" w:fill="FFFFFF"/>
            <w:noWrap/>
            <w:vAlign w:val="bottom"/>
            <w:hideMark/>
          </w:tcPr>
          <w:p w14:paraId="6CF2B88A" w14:textId="77777777" w:rsidR="002816F5" w:rsidRPr="00E428D0" w:rsidRDefault="002816F5" w:rsidP="002816F5">
            <w:pPr>
              <w:spacing w:after="0" w:line="276" w:lineRule="auto"/>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 xml:space="preserve">    -   </w:t>
            </w:r>
          </w:p>
        </w:tc>
      </w:tr>
      <w:tr w:rsidR="002816F5" w:rsidRPr="00E428D0" w14:paraId="78AD3987" w14:textId="77777777" w:rsidTr="00D269AF">
        <w:trPr>
          <w:trHeight w:val="316"/>
        </w:trPr>
        <w:tc>
          <w:tcPr>
            <w:tcW w:w="2344" w:type="dxa"/>
            <w:tcBorders>
              <w:top w:val="nil"/>
              <w:left w:val="single" w:sz="4" w:space="0" w:color="auto"/>
              <w:bottom w:val="single" w:sz="4" w:space="0" w:color="auto"/>
              <w:right w:val="single" w:sz="4" w:space="0" w:color="auto"/>
            </w:tcBorders>
            <w:shd w:val="clear" w:color="000000" w:fill="FFFFFF"/>
            <w:noWrap/>
            <w:vAlign w:val="bottom"/>
            <w:hideMark/>
          </w:tcPr>
          <w:p w14:paraId="75EB7895" w14:textId="77777777" w:rsidR="002816F5" w:rsidRPr="00E428D0" w:rsidRDefault="002816F5" w:rsidP="002816F5">
            <w:pPr>
              <w:spacing w:after="0" w:line="276" w:lineRule="auto"/>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 xml:space="preserve">  Fiskeriafgifter</w:t>
            </w:r>
          </w:p>
        </w:tc>
        <w:tc>
          <w:tcPr>
            <w:tcW w:w="657" w:type="dxa"/>
            <w:tcBorders>
              <w:top w:val="nil"/>
              <w:left w:val="nil"/>
              <w:bottom w:val="single" w:sz="4" w:space="0" w:color="auto"/>
              <w:right w:val="single" w:sz="4" w:space="0" w:color="auto"/>
            </w:tcBorders>
            <w:shd w:val="clear" w:color="000000" w:fill="FFFFFF"/>
            <w:noWrap/>
            <w:vAlign w:val="bottom"/>
            <w:hideMark/>
          </w:tcPr>
          <w:p w14:paraId="657DDBC5" w14:textId="77777777" w:rsidR="002816F5" w:rsidRPr="00E428D0" w:rsidRDefault="002816F5" w:rsidP="002816F5">
            <w:pPr>
              <w:spacing w:after="0" w:line="276" w:lineRule="auto"/>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 xml:space="preserve"> 15,9 </w:t>
            </w:r>
          </w:p>
        </w:tc>
        <w:tc>
          <w:tcPr>
            <w:tcW w:w="657" w:type="dxa"/>
            <w:tcBorders>
              <w:top w:val="nil"/>
              <w:left w:val="nil"/>
              <w:bottom w:val="single" w:sz="4" w:space="0" w:color="auto"/>
              <w:right w:val="single" w:sz="4" w:space="0" w:color="auto"/>
            </w:tcBorders>
            <w:shd w:val="clear" w:color="000000" w:fill="FFFFFF"/>
            <w:noWrap/>
            <w:vAlign w:val="bottom"/>
            <w:hideMark/>
          </w:tcPr>
          <w:p w14:paraId="28650749" w14:textId="77777777" w:rsidR="002816F5" w:rsidRPr="00E428D0" w:rsidRDefault="002816F5" w:rsidP="002816F5">
            <w:pPr>
              <w:spacing w:after="0" w:line="276" w:lineRule="auto"/>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 xml:space="preserve"> 15,9 </w:t>
            </w:r>
          </w:p>
        </w:tc>
        <w:tc>
          <w:tcPr>
            <w:tcW w:w="657" w:type="dxa"/>
            <w:tcBorders>
              <w:top w:val="nil"/>
              <w:left w:val="nil"/>
              <w:bottom w:val="single" w:sz="4" w:space="0" w:color="auto"/>
              <w:right w:val="single" w:sz="4" w:space="0" w:color="auto"/>
            </w:tcBorders>
            <w:shd w:val="clear" w:color="000000" w:fill="FFFFFF"/>
            <w:noWrap/>
            <w:vAlign w:val="bottom"/>
            <w:hideMark/>
          </w:tcPr>
          <w:p w14:paraId="46D53284" w14:textId="77777777" w:rsidR="002816F5" w:rsidRPr="00E428D0" w:rsidRDefault="002816F5" w:rsidP="002816F5">
            <w:pPr>
              <w:spacing w:after="0" w:line="276" w:lineRule="auto"/>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 xml:space="preserve"> 15,9 </w:t>
            </w:r>
          </w:p>
        </w:tc>
        <w:tc>
          <w:tcPr>
            <w:tcW w:w="657" w:type="dxa"/>
            <w:tcBorders>
              <w:top w:val="nil"/>
              <w:left w:val="nil"/>
              <w:bottom w:val="single" w:sz="4" w:space="0" w:color="auto"/>
              <w:right w:val="single" w:sz="4" w:space="0" w:color="auto"/>
            </w:tcBorders>
            <w:shd w:val="clear" w:color="000000" w:fill="FFFFFF"/>
            <w:noWrap/>
            <w:vAlign w:val="bottom"/>
            <w:hideMark/>
          </w:tcPr>
          <w:p w14:paraId="7BFFD83A" w14:textId="77777777" w:rsidR="002816F5" w:rsidRPr="00E428D0" w:rsidRDefault="002816F5" w:rsidP="002816F5">
            <w:pPr>
              <w:spacing w:after="0" w:line="276" w:lineRule="auto"/>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 xml:space="preserve"> 15,9 </w:t>
            </w:r>
          </w:p>
        </w:tc>
        <w:tc>
          <w:tcPr>
            <w:tcW w:w="657" w:type="dxa"/>
            <w:tcBorders>
              <w:top w:val="nil"/>
              <w:left w:val="nil"/>
              <w:bottom w:val="single" w:sz="4" w:space="0" w:color="auto"/>
              <w:right w:val="single" w:sz="4" w:space="0" w:color="auto"/>
            </w:tcBorders>
            <w:shd w:val="clear" w:color="000000" w:fill="FFFFFF"/>
            <w:noWrap/>
            <w:vAlign w:val="bottom"/>
            <w:hideMark/>
          </w:tcPr>
          <w:p w14:paraId="211726F4" w14:textId="77777777" w:rsidR="002816F5" w:rsidRPr="00E428D0" w:rsidRDefault="002816F5" w:rsidP="002816F5">
            <w:pPr>
              <w:spacing w:after="0" w:line="276" w:lineRule="auto"/>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 xml:space="preserve"> 15,9 </w:t>
            </w:r>
          </w:p>
        </w:tc>
        <w:tc>
          <w:tcPr>
            <w:tcW w:w="657" w:type="dxa"/>
            <w:tcBorders>
              <w:top w:val="nil"/>
              <w:left w:val="nil"/>
              <w:bottom w:val="single" w:sz="4" w:space="0" w:color="auto"/>
              <w:right w:val="single" w:sz="4" w:space="0" w:color="auto"/>
            </w:tcBorders>
            <w:shd w:val="clear" w:color="000000" w:fill="FFFFFF"/>
            <w:noWrap/>
            <w:vAlign w:val="bottom"/>
            <w:hideMark/>
          </w:tcPr>
          <w:p w14:paraId="103E181D" w14:textId="77777777" w:rsidR="002816F5" w:rsidRPr="00E428D0" w:rsidRDefault="002816F5" w:rsidP="002816F5">
            <w:pPr>
              <w:spacing w:after="0" w:line="276" w:lineRule="auto"/>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 xml:space="preserve"> 15,9 </w:t>
            </w:r>
          </w:p>
        </w:tc>
        <w:tc>
          <w:tcPr>
            <w:tcW w:w="657" w:type="dxa"/>
            <w:tcBorders>
              <w:top w:val="nil"/>
              <w:left w:val="nil"/>
              <w:bottom w:val="single" w:sz="4" w:space="0" w:color="auto"/>
              <w:right w:val="single" w:sz="4" w:space="0" w:color="auto"/>
            </w:tcBorders>
            <w:shd w:val="clear" w:color="000000" w:fill="FFFFFF"/>
            <w:noWrap/>
            <w:vAlign w:val="bottom"/>
            <w:hideMark/>
          </w:tcPr>
          <w:p w14:paraId="392FD03A" w14:textId="77777777" w:rsidR="002816F5" w:rsidRPr="00E428D0" w:rsidRDefault="002816F5" w:rsidP="002816F5">
            <w:pPr>
              <w:spacing w:after="0" w:line="276" w:lineRule="auto"/>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 xml:space="preserve"> 15,9 </w:t>
            </w:r>
          </w:p>
        </w:tc>
        <w:tc>
          <w:tcPr>
            <w:tcW w:w="657" w:type="dxa"/>
            <w:tcBorders>
              <w:top w:val="nil"/>
              <w:left w:val="nil"/>
              <w:bottom w:val="single" w:sz="4" w:space="0" w:color="auto"/>
              <w:right w:val="single" w:sz="4" w:space="0" w:color="auto"/>
            </w:tcBorders>
            <w:shd w:val="clear" w:color="000000" w:fill="FFFFFF"/>
            <w:noWrap/>
            <w:vAlign w:val="bottom"/>
            <w:hideMark/>
          </w:tcPr>
          <w:p w14:paraId="7A5403AE" w14:textId="77777777" w:rsidR="002816F5" w:rsidRPr="00E428D0" w:rsidRDefault="002816F5" w:rsidP="002816F5">
            <w:pPr>
              <w:spacing w:after="0" w:line="276" w:lineRule="auto"/>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 xml:space="preserve"> 15,9 </w:t>
            </w:r>
          </w:p>
        </w:tc>
        <w:tc>
          <w:tcPr>
            <w:tcW w:w="657" w:type="dxa"/>
            <w:tcBorders>
              <w:top w:val="nil"/>
              <w:left w:val="nil"/>
              <w:bottom w:val="single" w:sz="4" w:space="0" w:color="auto"/>
              <w:right w:val="single" w:sz="4" w:space="0" w:color="auto"/>
            </w:tcBorders>
            <w:shd w:val="clear" w:color="000000" w:fill="FFFFFF"/>
            <w:noWrap/>
            <w:vAlign w:val="bottom"/>
            <w:hideMark/>
          </w:tcPr>
          <w:p w14:paraId="041E1669" w14:textId="77777777" w:rsidR="002816F5" w:rsidRPr="00E428D0" w:rsidRDefault="002816F5" w:rsidP="002816F5">
            <w:pPr>
              <w:spacing w:after="0" w:line="276" w:lineRule="auto"/>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 xml:space="preserve"> 15,9 </w:t>
            </w:r>
          </w:p>
        </w:tc>
        <w:tc>
          <w:tcPr>
            <w:tcW w:w="657" w:type="dxa"/>
            <w:tcBorders>
              <w:top w:val="nil"/>
              <w:left w:val="nil"/>
              <w:bottom w:val="single" w:sz="4" w:space="0" w:color="auto"/>
              <w:right w:val="single" w:sz="4" w:space="0" w:color="auto"/>
            </w:tcBorders>
            <w:shd w:val="clear" w:color="000000" w:fill="FFFFFF"/>
            <w:noWrap/>
            <w:vAlign w:val="bottom"/>
            <w:hideMark/>
          </w:tcPr>
          <w:p w14:paraId="114E78B6" w14:textId="77777777" w:rsidR="002816F5" w:rsidRPr="00E428D0" w:rsidRDefault="002816F5" w:rsidP="002816F5">
            <w:pPr>
              <w:spacing w:after="0" w:line="276" w:lineRule="auto"/>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 xml:space="preserve"> 15,9 </w:t>
            </w:r>
          </w:p>
        </w:tc>
        <w:tc>
          <w:tcPr>
            <w:tcW w:w="657" w:type="dxa"/>
            <w:tcBorders>
              <w:top w:val="nil"/>
              <w:left w:val="nil"/>
              <w:bottom w:val="single" w:sz="4" w:space="0" w:color="auto"/>
              <w:right w:val="single" w:sz="4" w:space="0" w:color="auto"/>
            </w:tcBorders>
            <w:shd w:val="clear" w:color="000000" w:fill="FFFFFF"/>
            <w:noWrap/>
            <w:vAlign w:val="bottom"/>
            <w:hideMark/>
          </w:tcPr>
          <w:p w14:paraId="0A79AB4C" w14:textId="77777777" w:rsidR="002816F5" w:rsidRPr="00E428D0" w:rsidRDefault="002816F5" w:rsidP="002816F5">
            <w:pPr>
              <w:spacing w:after="0" w:line="276" w:lineRule="auto"/>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 xml:space="preserve"> 15,9 </w:t>
            </w:r>
          </w:p>
        </w:tc>
      </w:tr>
      <w:tr w:rsidR="002816F5" w:rsidRPr="00E428D0" w14:paraId="4B703DA1" w14:textId="77777777" w:rsidTr="00D269AF">
        <w:trPr>
          <w:trHeight w:val="316"/>
        </w:trPr>
        <w:tc>
          <w:tcPr>
            <w:tcW w:w="2344" w:type="dxa"/>
            <w:tcBorders>
              <w:top w:val="nil"/>
              <w:left w:val="single" w:sz="4" w:space="0" w:color="auto"/>
              <w:bottom w:val="single" w:sz="4" w:space="0" w:color="auto"/>
              <w:right w:val="single" w:sz="4" w:space="0" w:color="auto"/>
            </w:tcBorders>
            <w:shd w:val="clear" w:color="000000" w:fill="FFFFFF"/>
            <w:noWrap/>
            <w:vAlign w:val="bottom"/>
            <w:hideMark/>
          </w:tcPr>
          <w:p w14:paraId="2884F5B7" w14:textId="77777777" w:rsidR="002816F5" w:rsidRPr="00E428D0" w:rsidRDefault="002816F5" w:rsidP="002816F5">
            <w:pPr>
              <w:spacing w:after="0" w:line="276" w:lineRule="auto"/>
              <w:rPr>
                <w:rFonts w:ascii="Times New Roman" w:eastAsia="Times New Roman" w:hAnsi="Times New Roman" w:cs="Times New Roman"/>
                <w:b/>
                <w:bCs/>
                <w:color w:val="000000"/>
                <w:lang w:eastAsia="da-DK"/>
              </w:rPr>
            </w:pPr>
            <w:r w:rsidRPr="00E428D0">
              <w:rPr>
                <w:rFonts w:ascii="Times New Roman" w:eastAsia="Times New Roman" w:hAnsi="Times New Roman" w:cs="Times New Roman"/>
                <w:b/>
                <w:bCs/>
                <w:color w:val="000000"/>
                <w:lang w:eastAsia="da-DK"/>
              </w:rPr>
              <w:t>I alt</w:t>
            </w:r>
          </w:p>
        </w:tc>
        <w:tc>
          <w:tcPr>
            <w:tcW w:w="657" w:type="dxa"/>
            <w:tcBorders>
              <w:top w:val="nil"/>
              <w:left w:val="nil"/>
              <w:bottom w:val="single" w:sz="4" w:space="0" w:color="auto"/>
              <w:right w:val="single" w:sz="4" w:space="0" w:color="auto"/>
            </w:tcBorders>
            <w:shd w:val="clear" w:color="000000" w:fill="FFFFFF"/>
            <w:noWrap/>
            <w:vAlign w:val="bottom"/>
            <w:hideMark/>
          </w:tcPr>
          <w:p w14:paraId="0FD3491F" w14:textId="77777777" w:rsidR="002816F5" w:rsidRPr="00E428D0" w:rsidRDefault="002816F5" w:rsidP="002816F5">
            <w:pPr>
              <w:spacing w:after="0" w:line="276" w:lineRule="auto"/>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 xml:space="preserve"> 79,8 </w:t>
            </w:r>
          </w:p>
        </w:tc>
        <w:tc>
          <w:tcPr>
            <w:tcW w:w="657" w:type="dxa"/>
            <w:tcBorders>
              <w:top w:val="nil"/>
              <w:left w:val="nil"/>
              <w:bottom w:val="single" w:sz="4" w:space="0" w:color="auto"/>
              <w:right w:val="single" w:sz="4" w:space="0" w:color="auto"/>
            </w:tcBorders>
            <w:shd w:val="clear" w:color="000000" w:fill="FFFFFF"/>
            <w:noWrap/>
            <w:vAlign w:val="bottom"/>
            <w:hideMark/>
          </w:tcPr>
          <w:p w14:paraId="37A8E35C" w14:textId="77777777" w:rsidR="002816F5" w:rsidRPr="00E428D0" w:rsidRDefault="002816F5" w:rsidP="002816F5">
            <w:pPr>
              <w:spacing w:after="0" w:line="276" w:lineRule="auto"/>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 xml:space="preserve"> 79,1 </w:t>
            </w:r>
          </w:p>
        </w:tc>
        <w:tc>
          <w:tcPr>
            <w:tcW w:w="657" w:type="dxa"/>
            <w:tcBorders>
              <w:top w:val="nil"/>
              <w:left w:val="nil"/>
              <w:bottom w:val="single" w:sz="4" w:space="0" w:color="auto"/>
              <w:right w:val="single" w:sz="4" w:space="0" w:color="auto"/>
            </w:tcBorders>
            <w:shd w:val="clear" w:color="000000" w:fill="FFFFFF"/>
            <w:noWrap/>
            <w:vAlign w:val="bottom"/>
            <w:hideMark/>
          </w:tcPr>
          <w:p w14:paraId="652703A1" w14:textId="77777777" w:rsidR="002816F5" w:rsidRPr="00E428D0" w:rsidRDefault="002816F5" w:rsidP="002816F5">
            <w:pPr>
              <w:spacing w:after="0" w:line="276" w:lineRule="auto"/>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 xml:space="preserve"> 77,4 </w:t>
            </w:r>
          </w:p>
        </w:tc>
        <w:tc>
          <w:tcPr>
            <w:tcW w:w="657" w:type="dxa"/>
            <w:tcBorders>
              <w:top w:val="nil"/>
              <w:left w:val="nil"/>
              <w:bottom w:val="single" w:sz="4" w:space="0" w:color="auto"/>
              <w:right w:val="single" w:sz="4" w:space="0" w:color="auto"/>
            </w:tcBorders>
            <w:shd w:val="clear" w:color="000000" w:fill="FFFFFF"/>
            <w:noWrap/>
            <w:vAlign w:val="bottom"/>
            <w:hideMark/>
          </w:tcPr>
          <w:p w14:paraId="24C33512" w14:textId="77777777" w:rsidR="002816F5" w:rsidRPr="00E428D0" w:rsidRDefault="002816F5" w:rsidP="002816F5">
            <w:pPr>
              <w:spacing w:after="0" w:line="276" w:lineRule="auto"/>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 xml:space="preserve"> 75,6 </w:t>
            </w:r>
          </w:p>
        </w:tc>
        <w:tc>
          <w:tcPr>
            <w:tcW w:w="657" w:type="dxa"/>
            <w:tcBorders>
              <w:top w:val="nil"/>
              <w:left w:val="nil"/>
              <w:bottom w:val="single" w:sz="4" w:space="0" w:color="auto"/>
              <w:right w:val="single" w:sz="4" w:space="0" w:color="auto"/>
            </w:tcBorders>
            <w:shd w:val="clear" w:color="000000" w:fill="FFFFFF"/>
            <w:noWrap/>
            <w:vAlign w:val="bottom"/>
            <w:hideMark/>
          </w:tcPr>
          <w:p w14:paraId="6FD7B77F" w14:textId="77777777" w:rsidR="002816F5" w:rsidRPr="00E428D0" w:rsidRDefault="002816F5" w:rsidP="002816F5">
            <w:pPr>
              <w:spacing w:after="0" w:line="276" w:lineRule="auto"/>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 xml:space="preserve"> 71,9 </w:t>
            </w:r>
          </w:p>
        </w:tc>
        <w:tc>
          <w:tcPr>
            <w:tcW w:w="657" w:type="dxa"/>
            <w:tcBorders>
              <w:top w:val="nil"/>
              <w:left w:val="nil"/>
              <w:bottom w:val="single" w:sz="4" w:space="0" w:color="auto"/>
              <w:right w:val="single" w:sz="4" w:space="0" w:color="auto"/>
            </w:tcBorders>
            <w:shd w:val="clear" w:color="000000" w:fill="FFFFFF"/>
            <w:noWrap/>
            <w:vAlign w:val="bottom"/>
            <w:hideMark/>
          </w:tcPr>
          <w:p w14:paraId="41A779AC" w14:textId="77777777" w:rsidR="002816F5" w:rsidRPr="00E428D0" w:rsidRDefault="002816F5" w:rsidP="002816F5">
            <w:pPr>
              <w:spacing w:after="0" w:line="276" w:lineRule="auto"/>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 xml:space="preserve"> 68,7 </w:t>
            </w:r>
          </w:p>
        </w:tc>
        <w:tc>
          <w:tcPr>
            <w:tcW w:w="657" w:type="dxa"/>
            <w:tcBorders>
              <w:top w:val="nil"/>
              <w:left w:val="nil"/>
              <w:bottom w:val="single" w:sz="4" w:space="0" w:color="auto"/>
              <w:right w:val="single" w:sz="4" w:space="0" w:color="auto"/>
            </w:tcBorders>
            <w:shd w:val="clear" w:color="000000" w:fill="FFFFFF"/>
            <w:noWrap/>
            <w:vAlign w:val="bottom"/>
            <w:hideMark/>
          </w:tcPr>
          <w:p w14:paraId="50F3A31C" w14:textId="77777777" w:rsidR="002816F5" w:rsidRPr="00E428D0" w:rsidRDefault="002816F5" w:rsidP="002816F5">
            <w:pPr>
              <w:spacing w:after="0" w:line="276" w:lineRule="auto"/>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 xml:space="preserve"> 66,0 </w:t>
            </w:r>
          </w:p>
        </w:tc>
        <w:tc>
          <w:tcPr>
            <w:tcW w:w="657" w:type="dxa"/>
            <w:tcBorders>
              <w:top w:val="nil"/>
              <w:left w:val="nil"/>
              <w:bottom w:val="single" w:sz="4" w:space="0" w:color="auto"/>
              <w:right w:val="single" w:sz="4" w:space="0" w:color="auto"/>
            </w:tcBorders>
            <w:shd w:val="clear" w:color="000000" w:fill="FFFFFF"/>
            <w:noWrap/>
            <w:vAlign w:val="bottom"/>
            <w:hideMark/>
          </w:tcPr>
          <w:p w14:paraId="2DC54B08" w14:textId="77777777" w:rsidR="002816F5" w:rsidRPr="00E428D0" w:rsidRDefault="002816F5" w:rsidP="002816F5">
            <w:pPr>
              <w:spacing w:after="0" w:line="276" w:lineRule="auto"/>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 xml:space="preserve"> 63,2 </w:t>
            </w:r>
          </w:p>
        </w:tc>
        <w:tc>
          <w:tcPr>
            <w:tcW w:w="657" w:type="dxa"/>
            <w:tcBorders>
              <w:top w:val="nil"/>
              <w:left w:val="nil"/>
              <w:bottom w:val="single" w:sz="4" w:space="0" w:color="auto"/>
              <w:right w:val="single" w:sz="4" w:space="0" w:color="auto"/>
            </w:tcBorders>
            <w:shd w:val="clear" w:color="000000" w:fill="FFFFFF"/>
            <w:noWrap/>
            <w:vAlign w:val="bottom"/>
            <w:hideMark/>
          </w:tcPr>
          <w:p w14:paraId="04DC2DEE" w14:textId="77777777" w:rsidR="002816F5" w:rsidRPr="00E428D0" w:rsidRDefault="002816F5" w:rsidP="002816F5">
            <w:pPr>
              <w:spacing w:after="0" w:line="276" w:lineRule="auto"/>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 xml:space="preserve"> 60,5 </w:t>
            </w:r>
          </w:p>
        </w:tc>
        <w:tc>
          <w:tcPr>
            <w:tcW w:w="657" w:type="dxa"/>
            <w:tcBorders>
              <w:top w:val="nil"/>
              <w:left w:val="nil"/>
              <w:bottom w:val="single" w:sz="4" w:space="0" w:color="auto"/>
              <w:right w:val="single" w:sz="4" w:space="0" w:color="auto"/>
            </w:tcBorders>
            <w:shd w:val="clear" w:color="000000" w:fill="FFFFFF"/>
            <w:noWrap/>
            <w:vAlign w:val="bottom"/>
            <w:hideMark/>
          </w:tcPr>
          <w:p w14:paraId="0DDAA389" w14:textId="77777777" w:rsidR="002816F5" w:rsidRPr="00E428D0" w:rsidRDefault="002816F5" w:rsidP="002816F5">
            <w:pPr>
              <w:spacing w:after="0" w:line="276" w:lineRule="auto"/>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 xml:space="preserve"> 57,7 </w:t>
            </w:r>
          </w:p>
        </w:tc>
        <w:tc>
          <w:tcPr>
            <w:tcW w:w="657" w:type="dxa"/>
            <w:tcBorders>
              <w:top w:val="nil"/>
              <w:left w:val="nil"/>
              <w:bottom w:val="single" w:sz="4" w:space="0" w:color="auto"/>
              <w:right w:val="single" w:sz="4" w:space="0" w:color="auto"/>
            </w:tcBorders>
            <w:shd w:val="clear" w:color="000000" w:fill="FFFFFF"/>
            <w:noWrap/>
            <w:vAlign w:val="bottom"/>
            <w:hideMark/>
          </w:tcPr>
          <w:p w14:paraId="17C0685C" w14:textId="77777777" w:rsidR="002816F5" w:rsidRPr="00E428D0" w:rsidRDefault="002816F5" w:rsidP="002816F5">
            <w:pPr>
              <w:spacing w:after="0" w:line="276" w:lineRule="auto"/>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 xml:space="preserve"> 55,0 </w:t>
            </w:r>
          </w:p>
        </w:tc>
      </w:tr>
    </w:tbl>
    <w:p w14:paraId="2BF929C6" w14:textId="77777777" w:rsidR="002816F5" w:rsidRPr="00E428D0" w:rsidRDefault="002816F5" w:rsidP="002816F5">
      <w:pPr>
        <w:spacing w:after="0" w:line="276" w:lineRule="auto"/>
        <w:rPr>
          <w:rFonts w:ascii="Times New Roman" w:eastAsia="Calibri" w:hAnsi="Times New Roman" w:cs="Times New Roman"/>
          <w:i/>
          <w:sz w:val="20"/>
          <w:szCs w:val="20"/>
        </w:rPr>
      </w:pPr>
      <w:r w:rsidRPr="00E428D0">
        <w:rPr>
          <w:rFonts w:ascii="Times New Roman" w:eastAsia="Calibri" w:hAnsi="Times New Roman" w:cs="Times New Roman"/>
          <w:i/>
          <w:sz w:val="20"/>
          <w:szCs w:val="20"/>
        </w:rPr>
        <w:t>Note: Selskabsskatter beregnes som andel af driftsresultatet. Det ses bort fra finansielle udgifter.</w:t>
      </w:r>
    </w:p>
    <w:p w14:paraId="10C45412" w14:textId="77777777" w:rsidR="002816F5" w:rsidRPr="00E428D0" w:rsidRDefault="002816F5" w:rsidP="002816F5">
      <w:pPr>
        <w:spacing w:after="0" w:line="276" w:lineRule="auto"/>
        <w:jc w:val="both"/>
        <w:rPr>
          <w:rFonts w:ascii="Times New Roman" w:eastAsia="Calibri" w:hAnsi="Times New Roman" w:cs="Times New Roman"/>
          <w:b/>
        </w:rPr>
      </w:pPr>
    </w:p>
    <w:p w14:paraId="56D9E06C" w14:textId="77777777" w:rsidR="002816F5" w:rsidRPr="00E428D0" w:rsidRDefault="002816F5" w:rsidP="002816F5">
      <w:pPr>
        <w:spacing w:after="0" w:line="276" w:lineRule="auto"/>
        <w:jc w:val="both"/>
        <w:rPr>
          <w:rFonts w:ascii="Times New Roman" w:eastAsia="Calibri" w:hAnsi="Times New Roman" w:cs="Times New Roman"/>
          <w:b/>
        </w:rPr>
      </w:pPr>
      <w:r w:rsidRPr="00E428D0">
        <w:rPr>
          <w:rFonts w:ascii="Times New Roman" w:eastAsia="Calibri" w:hAnsi="Times New Roman" w:cs="Times New Roman"/>
          <w:b/>
        </w:rPr>
        <w:t>Opsummering af eksempel 2</w:t>
      </w:r>
    </w:p>
    <w:p w14:paraId="7F837DAD" w14:textId="30197C2F" w:rsidR="002816F5" w:rsidRPr="00E428D0" w:rsidRDefault="002816F5" w:rsidP="002816F5">
      <w:pPr>
        <w:spacing w:after="0" w:line="276" w:lineRule="auto"/>
        <w:jc w:val="both"/>
        <w:rPr>
          <w:rFonts w:ascii="Times New Roman" w:eastAsia="Calibri" w:hAnsi="Times New Roman" w:cs="Times New Roman"/>
        </w:rPr>
      </w:pPr>
      <w:r w:rsidRPr="00E428D0">
        <w:rPr>
          <w:rFonts w:ascii="Times New Roman" w:eastAsia="Calibri" w:hAnsi="Times New Roman" w:cs="Times New Roman"/>
        </w:rPr>
        <w:t xml:space="preserve">Det er sket en betydelig kapacitetstilpasning i det kystnære fiskeri efter rejer de seneste 20 år. Fiskeriet </w:t>
      </w:r>
      <w:r w:rsidR="004376F1" w:rsidRPr="00E428D0">
        <w:rPr>
          <w:rFonts w:ascii="Times New Roman" w:eastAsia="Calibri" w:hAnsi="Times New Roman" w:cs="Times New Roman"/>
        </w:rPr>
        <w:t xml:space="preserve">er </w:t>
      </w:r>
      <w:r w:rsidRPr="00E428D0">
        <w:rPr>
          <w:rFonts w:ascii="Times New Roman" w:eastAsia="Calibri" w:hAnsi="Times New Roman" w:cs="Times New Roman"/>
        </w:rPr>
        <w:t xml:space="preserve">gået fra nærmest </w:t>
      </w:r>
      <w:r w:rsidR="004376F1" w:rsidRPr="00E428D0">
        <w:rPr>
          <w:rFonts w:ascii="Times New Roman" w:eastAsia="Calibri" w:hAnsi="Times New Roman" w:cs="Times New Roman"/>
        </w:rPr>
        <w:t xml:space="preserve">at være </w:t>
      </w:r>
      <w:r w:rsidRPr="00E428D0">
        <w:rPr>
          <w:rFonts w:ascii="Times New Roman" w:eastAsia="Calibri" w:hAnsi="Times New Roman" w:cs="Times New Roman"/>
        </w:rPr>
        <w:t xml:space="preserve">en underskudsforretning til et rentabelt fiskeri. </w:t>
      </w:r>
    </w:p>
    <w:p w14:paraId="72794C02" w14:textId="77777777" w:rsidR="002816F5" w:rsidRPr="00E428D0" w:rsidRDefault="002816F5" w:rsidP="002816F5">
      <w:pPr>
        <w:spacing w:after="0" w:line="276" w:lineRule="auto"/>
        <w:jc w:val="both"/>
        <w:rPr>
          <w:rFonts w:ascii="Times New Roman" w:eastAsia="Calibri" w:hAnsi="Times New Roman" w:cs="Times New Roman"/>
        </w:rPr>
      </w:pPr>
    </w:p>
    <w:p w14:paraId="3265D3CD" w14:textId="4980B82F" w:rsidR="002816F5" w:rsidRPr="00E428D0" w:rsidRDefault="002816F5" w:rsidP="002816F5">
      <w:pPr>
        <w:spacing w:after="0" w:line="276" w:lineRule="auto"/>
        <w:jc w:val="both"/>
        <w:rPr>
          <w:rFonts w:ascii="Times New Roman" w:eastAsia="Calibri" w:hAnsi="Times New Roman" w:cs="Times New Roman"/>
        </w:rPr>
      </w:pPr>
      <w:r w:rsidRPr="00E428D0">
        <w:rPr>
          <w:rFonts w:ascii="Times New Roman" w:eastAsia="Calibri" w:hAnsi="Times New Roman" w:cs="Times New Roman"/>
        </w:rPr>
        <w:t xml:space="preserve">Selv om fiskeriet er rentabelt, </w:t>
      </w:r>
      <w:r w:rsidR="004376F1" w:rsidRPr="00E428D0">
        <w:rPr>
          <w:rFonts w:ascii="Times New Roman" w:eastAsia="Calibri" w:hAnsi="Times New Roman" w:cs="Times New Roman"/>
        </w:rPr>
        <w:t>kunne rentabiliteten forbedres væsentligt</w:t>
      </w:r>
      <w:r w:rsidRPr="00E428D0">
        <w:rPr>
          <w:rFonts w:ascii="Times New Roman" w:eastAsia="Calibri" w:hAnsi="Times New Roman" w:cs="Times New Roman"/>
        </w:rPr>
        <w:t xml:space="preserve">. Dette kan begrundes i, at flåden er forældet, </w:t>
      </w:r>
      <w:r w:rsidR="004376F1" w:rsidRPr="00E428D0">
        <w:rPr>
          <w:rFonts w:ascii="Times New Roman" w:eastAsia="Calibri" w:hAnsi="Times New Roman" w:cs="Times New Roman"/>
        </w:rPr>
        <w:t>idet der</w:t>
      </w:r>
      <w:r w:rsidRPr="00E428D0">
        <w:rPr>
          <w:rFonts w:ascii="Times New Roman" w:eastAsia="Calibri" w:hAnsi="Times New Roman" w:cs="Times New Roman"/>
        </w:rPr>
        <w:t xml:space="preserve"> ikke </w:t>
      </w:r>
      <w:r w:rsidR="004376F1" w:rsidRPr="00E428D0">
        <w:rPr>
          <w:rFonts w:ascii="Times New Roman" w:eastAsia="Calibri" w:hAnsi="Times New Roman" w:cs="Times New Roman"/>
        </w:rPr>
        <w:t xml:space="preserve">er </w:t>
      </w:r>
      <w:r w:rsidRPr="00E428D0">
        <w:rPr>
          <w:rFonts w:ascii="Times New Roman" w:eastAsia="Calibri" w:hAnsi="Times New Roman" w:cs="Times New Roman"/>
        </w:rPr>
        <w:t>sket ny</w:t>
      </w:r>
      <w:r w:rsidR="004376F1" w:rsidRPr="00E428D0">
        <w:rPr>
          <w:rFonts w:ascii="Times New Roman" w:eastAsia="Calibri" w:hAnsi="Times New Roman" w:cs="Times New Roman"/>
        </w:rPr>
        <w:t>e</w:t>
      </w:r>
      <w:r w:rsidRPr="00E428D0">
        <w:rPr>
          <w:rFonts w:ascii="Times New Roman" w:eastAsia="Calibri" w:hAnsi="Times New Roman" w:cs="Times New Roman"/>
        </w:rPr>
        <w:t xml:space="preserve"> investeringer i fartøjer uden egenproduktion i lang tid. Ligeledes, trods det omsættelige kvotesystem, </w:t>
      </w:r>
      <w:r w:rsidR="00CE20CF" w:rsidRPr="00E428D0">
        <w:rPr>
          <w:rFonts w:ascii="Times New Roman" w:eastAsia="Calibri" w:hAnsi="Times New Roman" w:cs="Times New Roman"/>
        </w:rPr>
        <w:t xml:space="preserve">vurderes </w:t>
      </w:r>
      <w:r w:rsidRPr="00E428D0">
        <w:rPr>
          <w:rFonts w:ascii="Times New Roman" w:eastAsia="Calibri" w:hAnsi="Times New Roman" w:cs="Times New Roman"/>
        </w:rPr>
        <w:t xml:space="preserve">det, at fiskeriet ikke har fundet sin ligevægt i forhold til fangstkapaciteten og antallet af fartøjer. </w:t>
      </w:r>
      <w:r w:rsidR="00E65DFD" w:rsidRPr="00E428D0">
        <w:rPr>
          <w:rFonts w:ascii="Times New Roman" w:eastAsia="Calibri" w:hAnsi="Times New Roman" w:cs="Times New Roman"/>
        </w:rPr>
        <w:t>P</w:t>
      </w:r>
      <w:r w:rsidRPr="00E428D0">
        <w:rPr>
          <w:rFonts w:ascii="Times New Roman" w:eastAsia="Calibri" w:hAnsi="Times New Roman" w:cs="Times New Roman"/>
        </w:rPr>
        <w:t xml:space="preserve">å nuværende tidspunkt </w:t>
      </w:r>
      <w:r w:rsidR="00E65DFD" w:rsidRPr="00E428D0">
        <w:rPr>
          <w:rFonts w:ascii="Times New Roman" w:eastAsia="Calibri" w:hAnsi="Times New Roman" w:cs="Times New Roman"/>
        </w:rPr>
        <w:t xml:space="preserve">synes derfor også at være </w:t>
      </w:r>
      <w:r w:rsidRPr="00E428D0">
        <w:rPr>
          <w:rFonts w:ascii="Times New Roman" w:eastAsia="Calibri" w:hAnsi="Times New Roman" w:cs="Times New Roman"/>
        </w:rPr>
        <w:t xml:space="preserve">en overkapacitet i den kystnære rejeflåde. En reduktion af fartøjer forventes derfor at kunne øge rentabiliteten betydeligt, som det fremgår af analysen og dermed bidrage til en tiltrængt modernisering af flåden.  </w:t>
      </w:r>
    </w:p>
    <w:p w14:paraId="077B28AE" w14:textId="77777777" w:rsidR="002816F5" w:rsidRPr="00E428D0" w:rsidRDefault="002816F5" w:rsidP="002816F5">
      <w:pPr>
        <w:spacing w:after="0" w:line="276" w:lineRule="auto"/>
        <w:jc w:val="both"/>
        <w:rPr>
          <w:rFonts w:ascii="Times New Roman" w:eastAsia="Calibri" w:hAnsi="Times New Roman" w:cs="Times New Roman"/>
        </w:rPr>
      </w:pPr>
    </w:p>
    <w:p w14:paraId="1AD46073" w14:textId="4A2CB99A" w:rsidR="002816F5" w:rsidRPr="00E428D0" w:rsidRDefault="002816F5" w:rsidP="002816F5">
      <w:pPr>
        <w:spacing w:after="0" w:line="276" w:lineRule="auto"/>
        <w:jc w:val="both"/>
        <w:rPr>
          <w:rFonts w:ascii="Times New Roman" w:eastAsia="Calibri" w:hAnsi="Times New Roman" w:cs="Times New Roman"/>
        </w:rPr>
      </w:pPr>
      <w:r w:rsidRPr="00E428D0">
        <w:rPr>
          <w:rFonts w:ascii="Times New Roman" w:eastAsia="Calibri" w:hAnsi="Times New Roman" w:cs="Times New Roman"/>
        </w:rPr>
        <w:t xml:space="preserve">Analysen af spredning af rejekvoten i 2017 på endnu flere kystnære rejefartøjer vil uden tvivl </w:t>
      </w:r>
      <w:r w:rsidR="00E65DFD" w:rsidRPr="00E428D0">
        <w:rPr>
          <w:rFonts w:ascii="Times New Roman" w:eastAsia="Calibri" w:hAnsi="Times New Roman" w:cs="Times New Roman"/>
        </w:rPr>
        <w:t xml:space="preserve">vise, at </w:t>
      </w:r>
      <w:r w:rsidRPr="00E428D0">
        <w:rPr>
          <w:rFonts w:ascii="Times New Roman" w:eastAsia="Calibri" w:hAnsi="Times New Roman" w:cs="Times New Roman"/>
        </w:rPr>
        <w:t xml:space="preserve">den økonomiske effektivitet i flåden </w:t>
      </w:r>
      <w:r w:rsidR="00E65DFD" w:rsidRPr="00E428D0">
        <w:rPr>
          <w:rFonts w:ascii="Times New Roman" w:eastAsia="Calibri" w:hAnsi="Times New Roman" w:cs="Times New Roman"/>
        </w:rPr>
        <w:t xml:space="preserve">så vil reduceres </w:t>
      </w:r>
      <w:r w:rsidRPr="00E428D0">
        <w:rPr>
          <w:rFonts w:ascii="Times New Roman" w:eastAsia="Calibri" w:hAnsi="Times New Roman" w:cs="Times New Roman"/>
        </w:rPr>
        <w:t xml:space="preserve">og </w:t>
      </w:r>
      <w:r w:rsidR="00E65DFD" w:rsidRPr="00E428D0">
        <w:rPr>
          <w:rFonts w:ascii="Times New Roman" w:eastAsia="Calibri" w:hAnsi="Times New Roman" w:cs="Times New Roman"/>
        </w:rPr>
        <w:t xml:space="preserve">dermed </w:t>
      </w:r>
      <w:r w:rsidRPr="00E428D0">
        <w:rPr>
          <w:rFonts w:ascii="Times New Roman" w:eastAsia="Calibri" w:hAnsi="Times New Roman" w:cs="Times New Roman"/>
        </w:rPr>
        <w:t xml:space="preserve">bidrage til at </w:t>
      </w:r>
      <w:r w:rsidR="00E65DFD" w:rsidRPr="00E428D0">
        <w:rPr>
          <w:rFonts w:ascii="Times New Roman" w:eastAsia="Calibri" w:hAnsi="Times New Roman" w:cs="Times New Roman"/>
        </w:rPr>
        <w:t xml:space="preserve">et </w:t>
      </w:r>
      <w:r w:rsidR="005455E4" w:rsidRPr="00E428D0">
        <w:rPr>
          <w:rFonts w:ascii="Times New Roman" w:eastAsia="Calibri" w:hAnsi="Times New Roman" w:cs="Times New Roman"/>
        </w:rPr>
        <w:t xml:space="preserve">meget </w:t>
      </w:r>
      <w:r w:rsidR="00E65DFD" w:rsidRPr="00E428D0">
        <w:rPr>
          <w:rFonts w:ascii="Times New Roman" w:eastAsia="Calibri" w:hAnsi="Times New Roman" w:cs="Times New Roman"/>
        </w:rPr>
        <w:t xml:space="preserve">uheldigt fald i </w:t>
      </w:r>
      <w:r w:rsidRPr="00E428D0">
        <w:rPr>
          <w:rFonts w:ascii="Times New Roman" w:eastAsia="Calibri" w:hAnsi="Times New Roman" w:cs="Times New Roman"/>
        </w:rPr>
        <w:t>værdier for samfundet og fiskerierhvervet. Dette fremgår klart af analysen, hvor driftsresultatet ved stigende antal fartøjer går hurtigt i underskud og omvendt, når det sker en reduktion af fartøjerne i flåden. Dette kan dog give mening med lidt overkapacitet i flåden, hvis der eksempelvis sker havari med et af fartøjerne - eller andre uforudsete problemer.</w:t>
      </w:r>
    </w:p>
    <w:p w14:paraId="6084C8F5" w14:textId="77777777" w:rsidR="002816F5" w:rsidRPr="00E428D0" w:rsidRDefault="002816F5" w:rsidP="002816F5">
      <w:pPr>
        <w:spacing w:after="0" w:line="276" w:lineRule="auto"/>
        <w:jc w:val="both"/>
        <w:rPr>
          <w:rFonts w:ascii="Times New Roman" w:eastAsia="Calibri" w:hAnsi="Times New Roman" w:cs="Times New Roman"/>
          <w:b/>
        </w:rPr>
      </w:pPr>
    </w:p>
    <w:p w14:paraId="611E4D26" w14:textId="77777777" w:rsidR="002816F5" w:rsidRPr="00E428D0" w:rsidRDefault="002816F5" w:rsidP="002816F5">
      <w:pPr>
        <w:spacing w:after="0" w:line="276" w:lineRule="auto"/>
        <w:jc w:val="both"/>
        <w:rPr>
          <w:rFonts w:ascii="Times New Roman" w:eastAsia="Calibri" w:hAnsi="Times New Roman" w:cs="Times New Roman"/>
          <w:b/>
          <w:sz w:val="24"/>
          <w:szCs w:val="24"/>
        </w:rPr>
      </w:pPr>
      <w:r w:rsidRPr="00E428D0">
        <w:rPr>
          <w:rFonts w:ascii="Times New Roman" w:eastAsia="Calibri" w:hAnsi="Times New Roman" w:cs="Times New Roman"/>
          <w:b/>
          <w:sz w:val="24"/>
          <w:szCs w:val="24"/>
        </w:rPr>
        <w:t>Eksempel 3: Analyse af kapacitetsændringer i det havgående rejefiskeri</w:t>
      </w:r>
    </w:p>
    <w:p w14:paraId="62828517" w14:textId="77777777" w:rsidR="002816F5" w:rsidRPr="00E428D0" w:rsidRDefault="002816F5" w:rsidP="002816F5">
      <w:pPr>
        <w:spacing w:after="0" w:line="276" w:lineRule="auto"/>
        <w:jc w:val="both"/>
        <w:rPr>
          <w:rFonts w:ascii="Times New Roman" w:eastAsia="Calibri" w:hAnsi="Times New Roman" w:cs="Times New Roman"/>
        </w:rPr>
      </w:pPr>
      <w:r w:rsidRPr="00E428D0">
        <w:rPr>
          <w:rFonts w:ascii="Times New Roman" w:eastAsia="Calibri" w:hAnsi="Times New Roman" w:cs="Times New Roman"/>
        </w:rPr>
        <w:t xml:space="preserve">I eksemplet analyseres driftsøkonomiske konsekvenser ved at omfordele den havgående rejekvote til færre fartøjer, end der var i den eksisterende rejeflåde i 2017 henholdsvis ved at øge antallet af fartøjer. I analysen antages den indhandlingspligtige del af fangsten at være på 25 pct. Det skal huskes, at dette fiskeri scorer meget højt i diamanten. Dette betyder, at det ikke umiddelbart vurderes at være muligt at forøge det økonomiske effektivitet. Derimod vil en forøgelse af antal fartøjer, der fisker på kvoten, forventeligt have en negativ effekt. Begge dele analyseres i det følgende. </w:t>
      </w:r>
    </w:p>
    <w:p w14:paraId="4438BED6" w14:textId="77777777" w:rsidR="002816F5" w:rsidRPr="00E428D0" w:rsidRDefault="002816F5" w:rsidP="002816F5">
      <w:pPr>
        <w:spacing w:after="0" w:line="276" w:lineRule="auto"/>
        <w:jc w:val="both"/>
        <w:rPr>
          <w:rFonts w:ascii="Times New Roman" w:eastAsia="Calibri" w:hAnsi="Times New Roman" w:cs="Times New Roman"/>
        </w:rPr>
      </w:pPr>
    </w:p>
    <w:p w14:paraId="4FFDFEC5" w14:textId="77777777" w:rsidR="002816F5" w:rsidRPr="00E428D0" w:rsidRDefault="002816F5" w:rsidP="002816F5">
      <w:pPr>
        <w:spacing w:after="0" w:line="276" w:lineRule="auto"/>
        <w:jc w:val="both"/>
        <w:rPr>
          <w:rFonts w:ascii="Times New Roman" w:eastAsia="Calibri" w:hAnsi="Times New Roman" w:cs="Times New Roman"/>
        </w:rPr>
      </w:pPr>
      <w:r w:rsidRPr="00E428D0">
        <w:rPr>
          <w:rFonts w:ascii="Times New Roman" w:eastAsia="Calibri" w:hAnsi="Times New Roman" w:cs="Times New Roman"/>
        </w:rPr>
        <w:t xml:space="preserve">De økonomiske data, der anvendes i eksemplet, er fra selskabernes egne indberetninger for økonomien hos det enkelte fartøj i 2017. Et enkelt af de producerende trawlere har også fisket på en kystnær kvote. Den del </w:t>
      </w:r>
      <w:r w:rsidRPr="00E428D0">
        <w:rPr>
          <w:rFonts w:ascii="Times New Roman" w:eastAsia="Calibri" w:hAnsi="Times New Roman" w:cs="Times New Roman"/>
        </w:rPr>
        <w:lastRenderedPageBreak/>
        <w:t>af fartøjets fiskeri af indenskærs kvoten indgår også i gennemsnitsberegningerne af den havgående flådes økonomi.</w:t>
      </w:r>
    </w:p>
    <w:p w14:paraId="5E239C0A" w14:textId="77777777" w:rsidR="002816F5" w:rsidRPr="00E428D0" w:rsidRDefault="002816F5" w:rsidP="002816F5">
      <w:pPr>
        <w:spacing w:after="0" w:line="276" w:lineRule="auto"/>
        <w:jc w:val="both"/>
        <w:rPr>
          <w:rFonts w:ascii="Times New Roman" w:eastAsia="Calibri" w:hAnsi="Times New Roman" w:cs="Times New Roman"/>
        </w:rPr>
      </w:pPr>
    </w:p>
    <w:p w14:paraId="1726089F" w14:textId="77777777" w:rsidR="002816F5" w:rsidRPr="00E428D0" w:rsidRDefault="002816F5" w:rsidP="002816F5">
      <w:pPr>
        <w:spacing w:after="0" w:line="276" w:lineRule="auto"/>
        <w:jc w:val="both"/>
        <w:rPr>
          <w:rFonts w:ascii="Times New Roman" w:eastAsia="Calibri" w:hAnsi="Times New Roman" w:cs="Times New Roman"/>
        </w:rPr>
      </w:pPr>
      <w:r w:rsidRPr="00E428D0">
        <w:rPr>
          <w:rFonts w:ascii="Times New Roman" w:eastAsia="Calibri" w:hAnsi="Times New Roman" w:cs="Times New Roman"/>
        </w:rPr>
        <w:t xml:space="preserve">Der var i alt 6 produktionstrawlere i størrelsen 63-75,8 meter, der fiskede på den havgående rejekvote i 2017. Gennemsnitsalderen i flåden i 2017 var 18 år. I 2019 består flåden stadig af 6 trawlere, men hovedparten er skiftes aktuelt ud med nybyggede trawlere. </w:t>
      </w:r>
    </w:p>
    <w:p w14:paraId="29257F33" w14:textId="77777777" w:rsidR="002816F5" w:rsidRPr="00E428D0" w:rsidRDefault="002816F5" w:rsidP="002816F5">
      <w:pPr>
        <w:spacing w:after="0" w:line="276" w:lineRule="auto"/>
        <w:jc w:val="both"/>
        <w:rPr>
          <w:rFonts w:ascii="Times New Roman" w:eastAsia="Calibri" w:hAnsi="Times New Roman" w:cs="Times New Roman"/>
        </w:rPr>
      </w:pPr>
    </w:p>
    <w:p w14:paraId="1E8D8D4A" w14:textId="77777777" w:rsidR="002816F5" w:rsidRPr="00E428D0" w:rsidRDefault="002816F5" w:rsidP="002816F5">
      <w:pPr>
        <w:spacing w:after="0" w:line="276" w:lineRule="auto"/>
        <w:jc w:val="both"/>
        <w:rPr>
          <w:rFonts w:ascii="Times New Roman" w:eastAsia="Calibri" w:hAnsi="Times New Roman" w:cs="Times New Roman"/>
        </w:rPr>
      </w:pPr>
      <w:r w:rsidRPr="00E428D0">
        <w:rPr>
          <w:rFonts w:ascii="Times New Roman" w:eastAsia="Calibri" w:hAnsi="Times New Roman" w:cs="Times New Roman"/>
        </w:rPr>
        <w:t xml:space="preserve">Som udgangspunkt og på grundlag </w:t>
      </w:r>
      <w:r w:rsidR="006E10CF" w:rsidRPr="00E428D0">
        <w:rPr>
          <w:rFonts w:ascii="Times New Roman" w:eastAsia="Calibri" w:hAnsi="Times New Roman" w:cs="Times New Roman"/>
        </w:rPr>
        <w:t xml:space="preserve">af </w:t>
      </w:r>
      <w:r w:rsidRPr="00E428D0">
        <w:rPr>
          <w:rFonts w:ascii="Times New Roman" w:eastAsia="Calibri" w:hAnsi="Times New Roman" w:cs="Times New Roman"/>
        </w:rPr>
        <w:t xml:space="preserve">anvendte forudsætninger beregnes økonomien hos et gennemsnitsfartøj i flådestrukturen fra 2017. Det antages i beregningerne, at den havgående rejekvote er fordelt ligeligt mellem rejetrawlerene, og at kvoten udnyttes fuldt ud. Det antages ligeledes i analysen, at fangsten fordeles på 75% produktion til eksport og 25% indhandling. </w:t>
      </w:r>
    </w:p>
    <w:p w14:paraId="3772077B" w14:textId="77777777" w:rsidR="002816F5" w:rsidRPr="00E428D0" w:rsidRDefault="002816F5" w:rsidP="002816F5">
      <w:pPr>
        <w:spacing w:after="0" w:line="276" w:lineRule="auto"/>
        <w:jc w:val="both"/>
        <w:rPr>
          <w:rFonts w:ascii="Times New Roman" w:eastAsia="Calibri" w:hAnsi="Times New Roman" w:cs="Times New Roman"/>
        </w:rPr>
      </w:pPr>
    </w:p>
    <w:p w14:paraId="2C95CAFB" w14:textId="6E629067" w:rsidR="002816F5" w:rsidRPr="00E428D0" w:rsidRDefault="002816F5" w:rsidP="002816F5">
      <w:pPr>
        <w:spacing w:after="0" w:line="276" w:lineRule="auto"/>
        <w:jc w:val="both"/>
        <w:rPr>
          <w:rFonts w:ascii="Times New Roman" w:eastAsia="Calibri" w:hAnsi="Times New Roman" w:cs="Times New Roman"/>
        </w:rPr>
      </w:pPr>
      <w:r w:rsidRPr="00E428D0">
        <w:rPr>
          <w:rFonts w:ascii="Times New Roman" w:eastAsia="Calibri" w:hAnsi="Times New Roman" w:cs="Times New Roman"/>
        </w:rPr>
        <w:t>Ved beregning af de økonomiske konsekvenser af en stigning eller reduktion i antallet af fartøjer fordeles den havgående rejekvote i 2017 jævnt på fartøjerne. Det antages, at der ved en forøgelse i antallet af fartøjer investeres i brugte fartøjer svarende til gennemsnittet af de to mindst rentable fartøjer i den havgående rejeflåde i 2017. Ligeledes anvendes omkostningsstrukturen fra disse to fartøjer ved beregningen af økonomien for hvert fartøj, der tilføjes i flåden. Ved reduktion af antal fartøjer i flåden fjernes det mindst rentabl</w:t>
      </w:r>
      <w:r w:rsidR="006E10CF" w:rsidRPr="00E428D0">
        <w:rPr>
          <w:rFonts w:ascii="Times New Roman" w:eastAsia="Calibri" w:hAnsi="Times New Roman" w:cs="Times New Roman"/>
        </w:rPr>
        <w:t>e</w:t>
      </w:r>
      <w:r w:rsidRPr="00E428D0">
        <w:rPr>
          <w:rFonts w:ascii="Times New Roman" w:eastAsia="Calibri" w:hAnsi="Times New Roman" w:cs="Times New Roman"/>
        </w:rPr>
        <w:t xml:space="preserve"> fartøj. De anvendte forudsætninger for eksempel 3 samt økonomiske beregninger ved forskelligt kapacitet i flåden kan ses i bilag C.</w:t>
      </w:r>
    </w:p>
    <w:p w14:paraId="0998DC19" w14:textId="77777777" w:rsidR="002816F5" w:rsidRPr="00E428D0" w:rsidRDefault="002816F5" w:rsidP="002816F5">
      <w:pPr>
        <w:spacing w:after="0" w:line="276" w:lineRule="auto"/>
        <w:jc w:val="both"/>
        <w:rPr>
          <w:rFonts w:ascii="Times New Roman" w:eastAsia="Calibri" w:hAnsi="Times New Roman" w:cs="Times New Roman"/>
        </w:rPr>
      </w:pPr>
    </w:p>
    <w:p w14:paraId="4840678D" w14:textId="77777777" w:rsidR="002816F5" w:rsidRPr="00E428D0" w:rsidRDefault="002816F5" w:rsidP="002816F5">
      <w:pPr>
        <w:spacing w:after="0" w:line="276" w:lineRule="auto"/>
        <w:jc w:val="both"/>
        <w:rPr>
          <w:rFonts w:ascii="Times New Roman" w:eastAsia="Calibri" w:hAnsi="Times New Roman" w:cs="Times New Roman"/>
        </w:rPr>
      </w:pPr>
      <w:r w:rsidRPr="00E428D0">
        <w:rPr>
          <w:rFonts w:ascii="Times New Roman" w:eastAsia="Calibri" w:hAnsi="Times New Roman" w:cs="Times New Roman"/>
        </w:rPr>
        <w:t>Figur 8 viser udviklingen i driftsresultatet (overskud før finansielle udgifter og skat) for en gennemsnitsfrysetrawler i den havgående rejeflåde ved at reducere antallet af fartøjer med et fartøj i forhold til antallet i flåden i 2017</w:t>
      </w:r>
      <w:r w:rsidR="006E10CF" w:rsidRPr="00E428D0">
        <w:rPr>
          <w:rFonts w:ascii="Times New Roman" w:eastAsia="Calibri" w:hAnsi="Times New Roman" w:cs="Times New Roman"/>
        </w:rPr>
        <w:t>,</w:t>
      </w:r>
      <w:r w:rsidRPr="00E428D0">
        <w:rPr>
          <w:rFonts w:ascii="Times New Roman" w:eastAsia="Calibri" w:hAnsi="Times New Roman" w:cs="Times New Roman"/>
        </w:rPr>
        <w:t xml:space="preserve"> henholdsvis ved at øge antallet op til ti.</w:t>
      </w:r>
    </w:p>
    <w:p w14:paraId="69D1561A" w14:textId="77777777" w:rsidR="002816F5" w:rsidRPr="00E428D0" w:rsidRDefault="002816F5" w:rsidP="002816F5">
      <w:pPr>
        <w:spacing w:after="0" w:line="276" w:lineRule="auto"/>
        <w:jc w:val="both"/>
        <w:rPr>
          <w:rFonts w:ascii="Times New Roman" w:eastAsia="Calibri" w:hAnsi="Times New Roman" w:cs="Times New Roman"/>
        </w:rPr>
      </w:pPr>
    </w:p>
    <w:p w14:paraId="1EE10108" w14:textId="77777777" w:rsidR="002816F5" w:rsidRPr="00E428D0" w:rsidRDefault="002816F5" w:rsidP="002816F5">
      <w:pPr>
        <w:spacing w:after="0" w:line="276" w:lineRule="auto"/>
        <w:jc w:val="both"/>
        <w:rPr>
          <w:rFonts w:ascii="Times New Roman" w:eastAsia="Calibri" w:hAnsi="Times New Roman" w:cs="Times New Roman"/>
        </w:rPr>
      </w:pPr>
      <w:r w:rsidRPr="00E428D0">
        <w:rPr>
          <w:rFonts w:ascii="Times New Roman" w:eastAsia="Calibri" w:hAnsi="Times New Roman" w:cs="Times New Roman"/>
        </w:rPr>
        <w:t>Som forventet falder driftsresultatet for det enkelte fartøj ved, at rejekvoten fordeles på flere fartøjer, jf. figur 8. Med en uændret samlet omsætning i flåden skyldes det udelukkende lavere fangstgrundlag for det enkelte fartøj, samt at de samlede omkostninger ved at fiske den samlede kvote stiger. Tilsvarende vil</w:t>
      </w:r>
      <w:r w:rsidR="006E10CF" w:rsidRPr="00E428D0">
        <w:rPr>
          <w:rFonts w:ascii="Times New Roman" w:eastAsia="Calibri" w:hAnsi="Times New Roman" w:cs="Times New Roman"/>
        </w:rPr>
        <w:t>le</w:t>
      </w:r>
      <w:r w:rsidRPr="00E428D0">
        <w:rPr>
          <w:rFonts w:ascii="Times New Roman" w:eastAsia="Calibri" w:hAnsi="Times New Roman" w:cs="Times New Roman"/>
        </w:rPr>
        <w:t xml:space="preserve"> driftsresultatet stige, hvis kapaciteten i flåden blev reduceret med et fartøj.</w:t>
      </w:r>
    </w:p>
    <w:p w14:paraId="38F164BA" w14:textId="77777777" w:rsidR="002816F5" w:rsidRPr="00E428D0" w:rsidRDefault="002816F5" w:rsidP="002816F5">
      <w:pPr>
        <w:spacing w:after="0" w:line="276" w:lineRule="auto"/>
        <w:jc w:val="both"/>
        <w:rPr>
          <w:rFonts w:ascii="Times New Roman" w:eastAsia="Calibri" w:hAnsi="Times New Roman" w:cs="Times New Roman"/>
        </w:rPr>
      </w:pPr>
    </w:p>
    <w:p w14:paraId="1FB1FEBA" w14:textId="33340716" w:rsidR="002816F5" w:rsidRPr="00E428D0" w:rsidRDefault="002816F5" w:rsidP="002816F5">
      <w:pPr>
        <w:spacing w:after="0" w:line="276" w:lineRule="auto"/>
        <w:jc w:val="both"/>
        <w:rPr>
          <w:rFonts w:ascii="Times New Roman" w:eastAsia="Calibri" w:hAnsi="Times New Roman" w:cs="Times New Roman"/>
        </w:rPr>
      </w:pPr>
      <w:r w:rsidRPr="00E428D0">
        <w:rPr>
          <w:rFonts w:ascii="Times New Roman" w:eastAsia="Calibri" w:hAnsi="Times New Roman" w:cs="Times New Roman"/>
        </w:rPr>
        <w:t xml:space="preserve">Det fremgår af figur 8, at det gennemsnitlige driftsresultat hos den havgående rejeflåde i 2017 beregnes til ca. 58 mio.kr. med et kvotegrundlag på 8.204 tons og </w:t>
      </w:r>
      <w:r w:rsidR="009C4EC2" w:rsidRPr="00E428D0">
        <w:rPr>
          <w:rFonts w:ascii="Times New Roman" w:eastAsia="Calibri" w:hAnsi="Times New Roman" w:cs="Times New Roman"/>
        </w:rPr>
        <w:t xml:space="preserve">den </w:t>
      </w:r>
      <w:r w:rsidRPr="00E428D0">
        <w:rPr>
          <w:rFonts w:ascii="Times New Roman" w:eastAsia="Calibri" w:hAnsi="Times New Roman" w:cs="Times New Roman"/>
        </w:rPr>
        <w:t>nuværende ressourceafgiftsmodel. Øges antallet af fartøjer i flåden med 4, vil kvotegrundlaget for et gennemsnitsfartøj falde til 4.922 tons og driftsresultatet til ca. 11 mio.kr. Et faldende kvotegrundlag og stigning i fangstkapaciteten vil ikke kun udhule rentabiliteten i det havgående fiskeri, men vil ligeledes gøre det enkelte fartøjs driftsøkonomi meget sårbart, særligt over for prisændringer. For eksempel vil et prisfald på 20 pct. påvirke driftsresultatet mod nul eller underskud, hvis flåden havde bestået af 8 eller flere fartøjer i 2017.</w:t>
      </w:r>
    </w:p>
    <w:p w14:paraId="0A85E02B" w14:textId="77777777" w:rsidR="002816F5" w:rsidRPr="00E428D0" w:rsidRDefault="002816F5" w:rsidP="002816F5">
      <w:pPr>
        <w:spacing w:after="0" w:line="276" w:lineRule="auto"/>
        <w:jc w:val="both"/>
        <w:rPr>
          <w:rFonts w:ascii="Times New Roman" w:eastAsia="Calibri" w:hAnsi="Times New Roman" w:cs="Times New Roman"/>
          <w:lang w:val="is-IS"/>
        </w:rPr>
      </w:pPr>
    </w:p>
    <w:p w14:paraId="4CF586BF" w14:textId="77777777" w:rsidR="002816F5" w:rsidRPr="00E428D0" w:rsidRDefault="002816F5" w:rsidP="002816F5">
      <w:pPr>
        <w:spacing w:after="0" w:line="276" w:lineRule="auto"/>
        <w:jc w:val="both"/>
        <w:rPr>
          <w:rFonts w:ascii="Times New Roman" w:eastAsia="Calibri" w:hAnsi="Times New Roman" w:cs="Times New Roman"/>
        </w:rPr>
      </w:pPr>
      <w:r w:rsidRPr="00E428D0">
        <w:rPr>
          <w:rFonts w:ascii="Times New Roman" w:eastAsia="Calibri" w:hAnsi="Times New Roman" w:cs="Times New Roman"/>
        </w:rPr>
        <w:t xml:space="preserve">Det bemærkes, at udgifter til investeringerne af de nye fartøjer i flåden samt tilhørende finansielle omkostninger ikke er medtaget i beregningerne. Det forventes at forstærke den negative påvirkning af driftsresultatet ved en kapacitetsstigning ud over de 6 fartøjer i flåden i 2017. </w:t>
      </w:r>
    </w:p>
    <w:p w14:paraId="023F1EEA" w14:textId="77777777" w:rsidR="002816F5" w:rsidRPr="00E428D0" w:rsidRDefault="002816F5" w:rsidP="002816F5">
      <w:pPr>
        <w:spacing w:after="0" w:line="276" w:lineRule="auto"/>
        <w:jc w:val="both"/>
        <w:rPr>
          <w:rFonts w:ascii="Times New Roman" w:eastAsia="Calibri" w:hAnsi="Times New Roman" w:cs="Times New Roman"/>
        </w:rPr>
      </w:pPr>
    </w:p>
    <w:p w14:paraId="4A919C19" w14:textId="77777777" w:rsidR="002816F5" w:rsidRPr="00E428D0" w:rsidRDefault="002816F5" w:rsidP="002816F5">
      <w:pPr>
        <w:spacing w:after="0" w:line="276" w:lineRule="auto"/>
        <w:jc w:val="both"/>
        <w:rPr>
          <w:rFonts w:ascii="Times New Roman" w:eastAsia="Calibri" w:hAnsi="Times New Roman" w:cs="Times New Roman"/>
        </w:rPr>
      </w:pPr>
      <w:r w:rsidRPr="00E428D0">
        <w:rPr>
          <w:rFonts w:ascii="Times New Roman" w:eastAsia="Calibri" w:hAnsi="Times New Roman" w:cs="Times New Roman"/>
        </w:rPr>
        <w:t xml:space="preserve">En yderligere problemstilling vil være, at det er usikkert, om nogen finansiel institution vil medvirke til finansiering en udvidelse af flåden, hvis sikkerheden for kvoteretten er kompromitteret ved ustabile rammevilkår igennem kvoteopsigelse og omfordeling af kvoten, hvis der ikke samtidig er fastlagt et nyt forvaltningsregime til afløsning deraf, som hænger sammen driftsøkonomisk for aktørerne i erhvervet. </w:t>
      </w:r>
    </w:p>
    <w:p w14:paraId="4F1E418D" w14:textId="3548AC81" w:rsidR="002816F5" w:rsidRDefault="002816F5" w:rsidP="002816F5">
      <w:pPr>
        <w:spacing w:after="0" w:line="276" w:lineRule="auto"/>
        <w:jc w:val="both"/>
        <w:rPr>
          <w:rFonts w:ascii="Times New Roman" w:eastAsia="Calibri" w:hAnsi="Times New Roman" w:cs="Times New Roman"/>
        </w:rPr>
      </w:pPr>
    </w:p>
    <w:p w14:paraId="400EAC20" w14:textId="51F06A56" w:rsidR="00E428D0" w:rsidRDefault="00E428D0" w:rsidP="002816F5">
      <w:pPr>
        <w:spacing w:after="0" w:line="276" w:lineRule="auto"/>
        <w:jc w:val="both"/>
        <w:rPr>
          <w:rFonts w:ascii="Times New Roman" w:eastAsia="Calibri" w:hAnsi="Times New Roman" w:cs="Times New Roman"/>
        </w:rPr>
      </w:pPr>
    </w:p>
    <w:p w14:paraId="0F2C4B99" w14:textId="7336FD52" w:rsidR="00E428D0" w:rsidRDefault="00E428D0" w:rsidP="002816F5">
      <w:pPr>
        <w:spacing w:after="0" w:line="276" w:lineRule="auto"/>
        <w:jc w:val="both"/>
        <w:rPr>
          <w:rFonts w:ascii="Times New Roman" w:eastAsia="Calibri" w:hAnsi="Times New Roman" w:cs="Times New Roman"/>
        </w:rPr>
      </w:pPr>
    </w:p>
    <w:p w14:paraId="1FA1297A" w14:textId="51E0E8BB" w:rsidR="00E428D0" w:rsidRDefault="00E428D0" w:rsidP="002816F5">
      <w:pPr>
        <w:spacing w:after="0" w:line="276" w:lineRule="auto"/>
        <w:jc w:val="both"/>
        <w:rPr>
          <w:rFonts w:ascii="Times New Roman" w:eastAsia="Calibri" w:hAnsi="Times New Roman" w:cs="Times New Roman"/>
        </w:rPr>
      </w:pPr>
    </w:p>
    <w:p w14:paraId="3C4D2381" w14:textId="1379C969" w:rsidR="00E428D0" w:rsidRDefault="00E428D0" w:rsidP="002816F5">
      <w:pPr>
        <w:spacing w:after="0" w:line="276" w:lineRule="auto"/>
        <w:jc w:val="both"/>
        <w:rPr>
          <w:rFonts w:ascii="Times New Roman" w:eastAsia="Calibri" w:hAnsi="Times New Roman" w:cs="Times New Roman"/>
        </w:rPr>
      </w:pPr>
    </w:p>
    <w:p w14:paraId="42307B70" w14:textId="37556848" w:rsidR="00E428D0" w:rsidRDefault="00E428D0" w:rsidP="002816F5">
      <w:pPr>
        <w:spacing w:after="0" w:line="276" w:lineRule="auto"/>
        <w:jc w:val="both"/>
        <w:rPr>
          <w:rFonts w:ascii="Times New Roman" w:eastAsia="Calibri" w:hAnsi="Times New Roman" w:cs="Times New Roman"/>
        </w:rPr>
      </w:pPr>
    </w:p>
    <w:p w14:paraId="628E67B9" w14:textId="51B771AA" w:rsidR="00E428D0" w:rsidRDefault="00E428D0" w:rsidP="002816F5">
      <w:pPr>
        <w:spacing w:after="0" w:line="276" w:lineRule="auto"/>
        <w:jc w:val="both"/>
        <w:rPr>
          <w:rFonts w:ascii="Times New Roman" w:eastAsia="Calibri" w:hAnsi="Times New Roman" w:cs="Times New Roman"/>
        </w:rPr>
      </w:pPr>
    </w:p>
    <w:p w14:paraId="059078E1" w14:textId="77777777" w:rsidR="00E428D0" w:rsidRPr="00E428D0" w:rsidRDefault="00E428D0" w:rsidP="002816F5">
      <w:pPr>
        <w:spacing w:after="0" w:line="276" w:lineRule="auto"/>
        <w:jc w:val="both"/>
        <w:rPr>
          <w:rFonts w:ascii="Times New Roman" w:eastAsia="Calibri" w:hAnsi="Times New Roman" w:cs="Times New Roman"/>
        </w:rPr>
      </w:pPr>
    </w:p>
    <w:p w14:paraId="56C5A03A" w14:textId="7CD0B151" w:rsidR="002816F5" w:rsidRPr="00E428D0" w:rsidRDefault="002816F5" w:rsidP="002816F5">
      <w:pPr>
        <w:spacing w:after="0" w:line="276" w:lineRule="auto"/>
        <w:jc w:val="both"/>
        <w:rPr>
          <w:rFonts w:ascii="Times New Roman" w:eastAsia="Calibri" w:hAnsi="Times New Roman" w:cs="Times New Roman"/>
        </w:rPr>
      </w:pPr>
      <w:r w:rsidRPr="00E428D0">
        <w:rPr>
          <w:rFonts w:ascii="Times New Roman" w:eastAsia="Calibri" w:hAnsi="Times New Roman" w:cs="Times New Roman"/>
        </w:rPr>
        <w:t>Figur 8: Udvikling i driftsresultatet hos en gennemsnitsrejetrawler ved ændringer i fangstkapaciteten</w:t>
      </w:r>
      <w:r w:rsidR="00E428D0">
        <w:rPr>
          <w:rFonts w:ascii="Times New Roman" w:eastAsia="Calibri" w:hAnsi="Times New Roman" w:cs="Times New Roman"/>
        </w:rPr>
        <w:t>.</w:t>
      </w:r>
    </w:p>
    <w:p w14:paraId="76A0C163" w14:textId="77777777" w:rsidR="002816F5" w:rsidRPr="00E428D0" w:rsidRDefault="002816F5" w:rsidP="002816F5">
      <w:pPr>
        <w:spacing w:after="0" w:line="276" w:lineRule="auto"/>
        <w:rPr>
          <w:rFonts w:ascii="Times New Roman" w:eastAsia="Calibri" w:hAnsi="Times New Roman" w:cs="Times New Roman"/>
        </w:rPr>
      </w:pPr>
      <w:r w:rsidRPr="00E428D0">
        <w:rPr>
          <w:rFonts w:ascii="Times New Roman" w:eastAsia="Calibri" w:hAnsi="Times New Roman" w:cs="Times New Roman"/>
          <w:noProof/>
          <w:sz w:val="20"/>
          <w:szCs w:val="20"/>
          <w:lang w:eastAsia="da-DK"/>
        </w:rPr>
        <w:drawing>
          <wp:inline distT="0" distB="0" distL="0" distR="0" wp14:anchorId="2BCC4200" wp14:editId="560CCA66">
            <wp:extent cx="6120130" cy="3177540"/>
            <wp:effectExtent l="0" t="0" r="0" b="3810"/>
            <wp:docPr id="11" name="Diagram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027D786" w14:textId="77777777" w:rsidR="002816F5" w:rsidRPr="00E428D0" w:rsidRDefault="002816F5" w:rsidP="002816F5">
      <w:pPr>
        <w:spacing w:after="0" w:line="276" w:lineRule="auto"/>
        <w:jc w:val="both"/>
        <w:rPr>
          <w:rFonts w:ascii="Times New Roman" w:eastAsia="Calibri" w:hAnsi="Times New Roman" w:cs="Times New Roman"/>
        </w:rPr>
      </w:pPr>
    </w:p>
    <w:p w14:paraId="6383DA2A" w14:textId="77777777" w:rsidR="002816F5" w:rsidRPr="00E428D0" w:rsidRDefault="002816F5" w:rsidP="002816F5">
      <w:pPr>
        <w:spacing w:after="0" w:line="276" w:lineRule="auto"/>
        <w:jc w:val="both"/>
        <w:rPr>
          <w:rFonts w:ascii="Times New Roman" w:eastAsia="Calibri" w:hAnsi="Times New Roman" w:cs="Times New Roman"/>
        </w:rPr>
      </w:pPr>
      <w:r w:rsidRPr="00E428D0">
        <w:rPr>
          <w:rFonts w:ascii="Times New Roman" w:eastAsia="Calibri" w:hAnsi="Times New Roman" w:cs="Times New Roman"/>
        </w:rPr>
        <w:t xml:space="preserve">Figur 9 viser ændringer i driftsresultatet for en gennemsnitstrawler i forhold til flåden i 2017. Det estimeres, at driftsresultatet hos den enkelte trawler vil stige med 23,5 mio.kr. i gennemsnit og ca. 118 mio.kr. samlet, hvis antallet af fartøjer bliver reduceret med et fartøj. Tilsvarende vil en stigning i antallet af fartøjer fra 6 til 10 medføre et forventet fald i driftsresultatet på 46,7 mio.kr. i gennemsnit for den enkelte trawler, hvilket vil svare til et samlet fald på ca. 235 mio.kr. hele flåden. </w:t>
      </w:r>
    </w:p>
    <w:p w14:paraId="545556B9" w14:textId="77777777" w:rsidR="002816F5" w:rsidRPr="00E428D0" w:rsidRDefault="002816F5" w:rsidP="002816F5">
      <w:pPr>
        <w:spacing w:after="0" w:line="276" w:lineRule="auto"/>
        <w:rPr>
          <w:rFonts w:ascii="Times New Roman" w:eastAsia="Calibri" w:hAnsi="Times New Roman" w:cs="Times New Roman"/>
        </w:rPr>
      </w:pPr>
    </w:p>
    <w:p w14:paraId="68ECCC66" w14:textId="770FB46B" w:rsidR="002816F5" w:rsidRPr="00E428D0" w:rsidRDefault="002816F5" w:rsidP="002816F5">
      <w:pPr>
        <w:spacing w:after="0" w:line="276" w:lineRule="auto"/>
        <w:rPr>
          <w:rFonts w:ascii="Times New Roman" w:eastAsia="Calibri" w:hAnsi="Times New Roman" w:cs="Times New Roman"/>
        </w:rPr>
      </w:pPr>
      <w:r w:rsidRPr="00E428D0">
        <w:rPr>
          <w:rFonts w:ascii="Times New Roman" w:eastAsia="Calibri" w:hAnsi="Times New Roman" w:cs="Times New Roman"/>
        </w:rPr>
        <w:t>Figur 9: Ændringer i driftsresultatet (EBIT) for en gennemsnitstrawler ved ændringer i fangstkapaciteten</w:t>
      </w:r>
      <w:r w:rsidR="00E428D0">
        <w:rPr>
          <w:rFonts w:ascii="Times New Roman" w:eastAsia="Calibri" w:hAnsi="Times New Roman" w:cs="Times New Roman"/>
        </w:rPr>
        <w:t>.</w:t>
      </w:r>
    </w:p>
    <w:p w14:paraId="5F6A530C" w14:textId="77777777" w:rsidR="002816F5" w:rsidRPr="00E428D0" w:rsidRDefault="002816F5" w:rsidP="002816F5">
      <w:pPr>
        <w:spacing w:after="0" w:line="276" w:lineRule="auto"/>
        <w:rPr>
          <w:rFonts w:ascii="Times New Roman" w:eastAsia="Calibri" w:hAnsi="Times New Roman" w:cs="Times New Roman"/>
        </w:rPr>
      </w:pPr>
      <w:r w:rsidRPr="00E428D0">
        <w:rPr>
          <w:rFonts w:ascii="Times New Roman" w:eastAsia="Calibri" w:hAnsi="Times New Roman" w:cs="Times New Roman"/>
          <w:noProof/>
          <w:lang w:eastAsia="da-DK"/>
        </w:rPr>
        <w:lastRenderedPageBreak/>
        <w:drawing>
          <wp:inline distT="0" distB="0" distL="0" distR="0" wp14:anchorId="43BD8113" wp14:editId="580D7D75">
            <wp:extent cx="5962650" cy="2682240"/>
            <wp:effectExtent l="0" t="0" r="0" b="3810"/>
            <wp:docPr id="5"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8D056D3" w14:textId="77777777" w:rsidR="008C10D3" w:rsidRDefault="008C10D3" w:rsidP="002816F5">
      <w:pPr>
        <w:spacing w:after="0" w:line="276" w:lineRule="auto"/>
        <w:jc w:val="both"/>
        <w:rPr>
          <w:rFonts w:ascii="Times New Roman" w:eastAsia="Calibri" w:hAnsi="Times New Roman" w:cs="Times New Roman"/>
        </w:rPr>
      </w:pPr>
    </w:p>
    <w:p w14:paraId="0D00E614" w14:textId="37F26318" w:rsidR="002816F5" w:rsidRPr="008C10D3" w:rsidRDefault="002816F5" w:rsidP="002816F5">
      <w:pPr>
        <w:spacing w:after="0" w:line="276" w:lineRule="auto"/>
        <w:jc w:val="both"/>
        <w:rPr>
          <w:rFonts w:ascii="Times New Roman" w:eastAsia="Calibri" w:hAnsi="Times New Roman" w:cs="Times New Roman"/>
        </w:rPr>
      </w:pPr>
      <w:r w:rsidRPr="008C10D3">
        <w:rPr>
          <w:rFonts w:ascii="Times New Roman" w:eastAsia="Calibri" w:hAnsi="Times New Roman" w:cs="Times New Roman"/>
        </w:rPr>
        <w:t xml:space="preserve">Figur 10 viser ændringer i overskudsgraden og afkastningsgraden for en gennemsnitstrawler i forhold til økonomien i flåden i 2017. </w:t>
      </w:r>
    </w:p>
    <w:p w14:paraId="70DC37BA" w14:textId="77777777" w:rsidR="00E428D0" w:rsidRPr="00E428D0" w:rsidRDefault="00E428D0" w:rsidP="002816F5">
      <w:pPr>
        <w:spacing w:after="0" w:line="276" w:lineRule="auto"/>
        <w:jc w:val="both"/>
        <w:rPr>
          <w:rFonts w:ascii="Times New Roman" w:eastAsia="Calibri" w:hAnsi="Times New Roman" w:cs="Times New Roman"/>
        </w:rPr>
      </w:pPr>
    </w:p>
    <w:p w14:paraId="76874443" w14:textId="4CED5272" w:rsidR="002816F5" w:rsidRPr="00E428D0" w:rsidRDefault="002816F5" w:rsidP="002816F5">
      <w:pPr>
        <w:spacing w:after="0" w:line="276" w:lineRule="auto"/>
        <w:jc w:val="both"/>
        <w:rPr>
          <w:rFonts w:ascii="Times New Roman" w:eastAsia="Calibri" w:hAnsi="Times New Roman" w:cs="Times New Roman"/>
        </w:rPr>
      </w:pPr>
      <w:r w:rsidRPr="00E428D0">
        <w:rPr>
          <w:rFonts w:ascii="Times New Roman" w:eastAsia="Calibri" w:hAnsi="Times New Roman" w:cs="Times New Roman"/>
        </w:rPr>
        <w:t xml:space="preserve">Afkastningsgraden er hhv. beregnet på grundlag af den gennemsnitlige kostpris på i den eksisterende flåde i 2017 samt i forhold til prisen på en ny trawler til 300 mio.kr. Størstedelen af den havgående rejeflåde i 2019 er allerede eller på vej </w:t>
      </w:r>
      <w:r w:rsidR="009C4EC2" w:rsidRPr="00E428D0">
        <w:rPr>
          <w:rFonts w:ascii="Times New Roman" w:eastAsia="Calibri" w:hAnsi="Times New Roman" w:cs="Times New Roman"/>
        </w:rPr>
        <w:t xml:space="preserve">til </w:t>
      </w:r>
      <w:r w:rsidRPr="00E428D0">
        <w:rPr>
          <w:rFonts w:ascii="Times New Roman" w:eastAsia="Calibri" w:hAnsi="Times New Roman" w:cs="Times New Roman"/>
        </w:rPr>
        <w:t>at blive udskiftet med nyere eller nybyggede trawler. Det vil derfor være mere retvisende at fokusere på afkastningsgraden på en ny trawler frem for en 18 år gammel kostpris på en trawler.</w:t>
      </w:r>
    </w:p>
    <w:p w14:paraId="3E52A49E" w14:textId="77777777" w:rsidR="002816F5" w:rsidRPr="00E428D0" w:rsidRDefault="002816F5" w:rsidP="002816F5">
      <w:pPr>
        <w:spacing w:after="0" w:line="276" w:lineRule="auto"/>
        <w:jc w:val="both"/>
        <w:rPr>
          <w:rFonts w:ascii="Times New Roman" w:eastAsia="Calibri" w:hAnsi="Times New Roman" w:cs="Times New Roman"/>
        </w:rPr>
      </w:pPr>
    </w:p>
    <w:p w14:paraId="038218FE" w14:textId="60F92F7A" w:rsidR="002816F5" w:rsidRPr="00E428D0" w:rsidRDefault="002816F5" w:rsidP="002816F5">
      <w:pPr>
        <w:spacing w:after="0" w:line="276" w:lineRule="auto"/>
        <w:jc w:val="both"/>
        <w:rPr>
          <w:rFonts w:ascii="Times New Roman" w:eastAsia="Calibri" w:hAnsi="Times New Roman" w:cs="Times New Roman"/>
        </w:rPr>
      </w:pPr>
      <w:r w:rsidRPr="00E428D0">
        <w:rPr>
          <w:rFonts w:ascii="Times New Roman" w:eastAsia="Calibri" w:hAnsi="Times New Roman" w:cs="Times New Roman"/>
        </w:rPr>
        <w:t xml:space="preserve">Jf. figur 10 estimeres overskudsgraden at falde med hele 18 pct. hos det gennemsnitlige fartøj, hvis kvoterne fordeles på yderligere fire fartøjer. Fartøjets indtjeningsevne vil derfor påvirkes kraftigt i negativ retning, hvis kapaciteten udvides. Tilsvarende vil overskudsgraden stige med 5 pct. ved at reducere kapaciteten i flåden med et fartøj. </w:t>
      </w:r>
    </w:p>
    <w:p w14:paraId="310588B7" w14:textId="77777777" w:rsidR="002816F5" w:rsidRPr="00E428D0" w:rsidRDefault="002816F5" w:rsidP="002816F5">
      <w:pPr>
        <w:spacing w:after="0" w:line="276" w:lineRule="auto"/>
        <w:jc w:val="both"/>
        <w:rPr>
          <w:rFonts w:ascii="Times New Roman" w:eastAsia="Calibri" w:hAnsi="Times New Roman" w:cs="Times New Roman"/>
        </w:rPr>
      </w:pPr>
    </w:p>
    <w:p w14:paraId="3C5A900D" w14:textId="77777777" w:rsidR="002816F5" w:rsidRPr="00E428D0" w:rsidRDefault="002816F5" w:rsidP="002816F5">
      <w:pPr>
        <w:spacing w:after="0" w:line="276" w:lineRule="auto"/>
        <w:jc w:val="both"/>
        <w:rPr>
          <w:rFonts w:ascii="Times New Roman" w:eastAsia="Calibri" w:hAnsi="Times New Roman" w:cs="Times New Roman"/>
          <w:color w:val="000000"/>
          <w:lang w:val="kl-GL"/>
        </w:rPr>
      </w:pPr>
      <w:r w:rsidRPr="00E428D0">
        <w:rPr>
          <w:rFonts w:ascii="Times New Roman" w:eastAsia="Calibri" w:hAnsi="Times New Roman" w:cs="Times New Roman"/>
        </w:rPr>
        <w:t xml:space="preserve">Rentabiliteten i fiskeriet bør dog ikke isoleret vurderes ud fra overskudsgraden, hvorfor afkastningsgraden også er medtaget i analysen. </w:t>
      </w:r>
      <w:r w:rsidRPr="00E428D0">
        <w:rPr>
          <w:rFonts w:ascii="Times New Roman" w:eastAsia="Calibri" w:hAnsi="Times New Roman" w:cs="Times New Roman"/>
          <w:color w:val="000000"/>
          <w:lang w:val="kl-GL"/>
        </w:rPr>
        <w:t xml:space="preserve">Afkastkravet til forrentning af investeringer og risikopræmie i rejefiskeriet vil pga. usikkerheder mv. være højt. Eksempelvis vil et afkastkrav på omkring 20% svare til det afkast, der kunne opnås ved investering af nybygget rejetrawler på grundlag af økonomien hos et gennemsnits fartøj i den havgående rejeflåde i 2017. </w:t>
      </w:r>
    </w:p>
    <w:p w14:paraId="795505B5" w14:textId="77777777" w:rsidR="002816F5" w:rsidRPr="00E428D0" w:rsidRDefault="002816F5" w:rsidP="002816F5">
      <w:pPr>
        <w:spacing w:after="0" w:line="276" w:lineRule="auto"/>
        <w:jc w:val="both"/>
        <w:rPr>
          <w:rFonts w:ascii="Times New Roman" w:eastAsia="Calibri" w:hAnsi="Times New Roman" w:cs="Times New Roman"/>
          <w:color w:val="000000"/>
          <w:lang w:val="kl-GL"/>
        </w:rPr>
      </w:pPr>
    </w:p>
    <w:p w14:paraId="4DC8D96E" w14:textId="77777777" w:rsidR="002816F5" w:rsidRPr="00E428D0" w:rsidRDefault="002816F5" w:rsidP="002816F5">
      <w:pPr>
        <w:spacing w:after="0" w:line="276" w:lineRule="auto"/>
        <w:jc w:val="both"/>
        <w:rPr>
          <w:rFonts w:ascii="Times New Roman" w:eastAsia="Calibri" w:hAnsi="Times New Roman" w:cs="Times New Roman"/>
        </w:rPr>
      </w:pPr>
      <w:r w:rsidRPr="00E428D0">
        <w:rPr>
          <w:rFonts w:ascii="Times New Roman" w:eastAsia="Calibri" w:hAnsi="Times New Roman" w:cs="Times New Roman"/>
          <w:color w:val="000000"/>
          <w:lang w:val="kl-GL"/>
        </w:rPr>
        <w:t>En omfordeling af rejekvoten til fire yderligere fartøjer i 2017 vil reducere afkastningsgraden i forhold til ny trawler til næsten ca. 1%. Med et så lavt afkast forventes ingen at reinvestere i nybyggeri, men blot bidrage til en forældet flåde. Ved en reduktion i flåden på et fartøj forventes afkastet på nyinvesteringen at stige fra 20 til 29 pct. Størrelsen af afkastet forventes ikke kun at være tilstrækkeligt til at forrente den nye investering, men også at kunne opretholdes på et højt niveau trods eventuelle mindre fald i TAC´en og i priser.</w:t>
      </w:r>
    </w:p>
    <w:p w14:paraId="2D4A215C" w14:textId="77777777" w:rsidR="002816F5" w:rsidRPr="00E428D0" w:rsidRDefault="002816F5" w:rsidP="002816F5">
      <w:pPr>
        <w:spacing w:after="0" w:line="276" w:lineRule="auto"/>
        <w:jc w:val="both"/>
        <w:rPr>
          <w:rFonts w:ascii="Times New Roman" w:eastAsia="Calibri" w:hAnsi="Times New Roman" w:cs="Times New Roman"/>
        </w:rPr>
      </w:pPr>
    </w:p>
    <w:p w14:paraId="0FEE9C71" w14:textId="7BB5E413" w:rsidR="002816F5" w:rsidRPr="00E428D0" w:rsidRDefault="002816F5" w:rsidP="002816F5">
      <w:pPr>
        <w:spacing w:after="0" w:line="276" w:lineRule="auto"/>
        <w:jc w:val="both"/>
        <w:rPr>
          <w:rFonts w:ascii="Times New Roman" w:eastAsia="Calibri" w:hAnsi="Times New Roman" w:cs="Times New Roman"/>
        </w:rPr>
      </w:pPr>
      <w:r w:rsidRPr="00E428D0">
        <w:rPr>
          <w:rFonts w:ascii="Times New Roman" w:eastAsia="Calibri" w:hAnsi="Times New Roman" w:cs="Times New Roman"/>
        </w:rPr>
        <w:t>Figur 10: Ændringer i økonomiske nøgletal hos en gennemsnitstrawler ved ændringer i fangstkapaciteten</w:t>
      </w:r>
      <w:r w:rsidR="00E428D0" w:rsidRPr="00E428D0">
        <w:rPr>
          <w:rFonts w:ascii="Times New Roman" w:eastAsia="Calibri" w:hAnsi="Times New Roman" w:cs="Times New Roman"/>
        </w:rPr>
        <w:t>.</w:t>
      </w:r>
    </w:p>
    <w:p w14:paraId="4FF4629B" w14:textId="77777777" w:rsidR="002816F5" w:rsidRPr="00E428D0" w:rsidRDefault="002816F5" w:rsidP="002816F5">
      <w:pPr>
        <w:spacing w:after="0" w:line="276" w:lineRule="auto"/>
        <w:jc w:val="both"/>
        <w:rPr>
          <w:rFonts w:ascii="Times New Roman" w:eastAsia="Calibri" w:hAnsi="Times New Roman" w:cs="Times New Roman"/>
        </w:rPr>
      </w:pPr>
      <w:r w:rsidRPr="00E428D0">
        <w:rPr>
          <w:rFonts w:ascii="Times New Roman" w:eastAsia="Calibri" w:hAnsi="Times New Roman" w:cs="Times New Roman"/>
          <w:noProof/>
          <w:lang w:eastAsia="da-DK"/>
        </w:rPr>
        <w:lastRenderedPageBreak/>
        <w:drawing>
          <wp:inline distT="0" distB="0" distL="0" distR="0" wp14:anchorId="1892DD41" wp14:editId="553EC1BB">
            <wp:extent cx="6120130" cy="3576955"/>
            <wp:effectExtent l="0" t="0" r="0" b="4445"/>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D77C00E" w14:textId="41DADD31" w:rsidR="002816F5" w:rsidRPr="00E428D0" w:rsidRDefault="002816F5" w:rsidP="002816F5">
      <w:pPr>
        <w:spacing w:after="0" w:line="276" w:lineRule="auto"/>
        <w:jc w:val="both"/>
        <w:rPr>
          <w:rFonts w:ascii="Times New Roman" w:eastAsia="Calibri" w:hAnsi="Times New Roman" w:cs="Times New Roman"/>
          <w:i/>
          <w:sz w:val="20"/>
          <w:szCs w:val="20"/>
        </w:rPr>
      </w:pPr>
      <w:r w:rsidRPr="00E428D0">
        <w:rPr>
          <w:rFonts w:ascii="Times New Roman" w:eastAsia="Calibri" w:hAnsi="Times New Roman" w:cs="Times New Roman"/>
          <w:i/>
          <w:sz w:val="20"/>
          <w:szCs w:val="20"/>
        </w:rPr>
        <w:t xml:space="preserve">Note: Det antages, at prisen på en ny trawler i størrelsen 70-80 meter er 300 mio.kr. og har en </w:t>
      </w:r>
      <w:proofErr w:type="spellStart"/>
      <w:r w:rsidRPr="00E428D0">
        <w:rPr>
          <w:rFonts w:ascii="Times New Roman" w:eastAsia="Calibri" w:hAnsi="Times New Roman" w:cs="Times New Roman"/>
          <w:i/>
          <w:sz w:val="20"/>
          <w:szCs w:val="20"/>
        </w:rPr>
        <w:t>scrapværdi</w:t>
      </w:r>
      <w:proofErr w:type="spellEnd"/>
      <w:r w:rsidRPr="00E428D0">
        <w:rPr>
          <w:rFonts w:ascii="Times New Roman" w:eastAsia="Calibri" w:hAnsi="Times New Roman" w:cs="Times New Roman"/>
          <w:i/>
          <w:sz w:val="20"/>
          <w:szCs w:val="20"/>
        </w:rPr>
        <w:t xml:space="preserve"> på 50 mio.kr. Det forventes, at den pris på 300 mio.kr. på en nybygget havgående rejetrawler til analyseformålet er undervurderet, og i realiteten vil ligge tættere på 350 mio.kr. Den antages ligeledes, at fartøjet bliver afskrevet over 15 år. Det ses bort fra kvoteværdier ved beregningen af afkastningsgraden.</w:t>
      </w:r>
    </w:p>
    <w:p w14:paraId="260FBA92" w14:textId="66D25527" w:rsidR="002816F5" w:rsidRPr="00E428D0" w:rsidRDefault="002816F5" w:rsidP="002816F5">
      <w:pPr>
        <w:spacing w:after="0" w:line="276" w:lineRule="auto"/>
        <w:jc w:val="both"/>
        <w:rPr>
          <w:rFonts w:ascii="Times New Roman" w:eastAsia="Calibri" w:hAnsi="Times New Roman" w:cs="Times New Roman"/>
        </w:rPr>
      </w:pPr>
      <w:r w:rsidRPr="00E428D0">
        <w:rPr>
          <w:rFonts w:ascii="Times New Roman" w:eastAsia="Calibri" w:hAnsi="Times New Roman" w:cs="Times New Roman"/>
        </w:rPr>
        <w:t xml:space="preserve">Figur 11 viser gennemsnitslønnen hos besætningen på en gennemsnitstrawler ved at forøge antallet af fartøjer, der udnytter rejekvoten i 2017. Gennemsnitslønnen på grundlag af anvendte forudsætninger estimeres til ca. 1 mio.kr. pr. besætningsmedlem i det havgående flåde i 2017. Stigning i antallet af fartøjer, der udnytter kvoten, vil øge det samlede antal besætningsmedlemmer i flåden. </w:t>
      </w:r>
    </w:p>
    <w:p w14:paraId="447532A7" w14:textId="77777777" w:rsidR="002816F5" w:rsidRPr="00E428D0" w:rsidRDefault="002816F5" w:rsidP="002816F5">
      <w:pPr>
        <w:spacing w:after="0" w:line="276" w:lineRule="auto"/>
        <w:jc w:val="both"/>
        <w:rPr>
          <w:rFonts w:ascii="Times New Roman" w:eastAsia="Calibri" w:hAnsi="Times New Roman" w:cs="Times New Roman"/>
        </w:rPr>
      </w:pPr>
    </w:p>
    <w:p w14:paraId="5F2512AC" w14:textId="3EE95F3F" w:rsidR="002816F5" w:rsidRPr="00E428D0" w:rsidRDefault="002816F5" w:rsidP="002816F5">
      <w:pPr>
        <w:spacing w:after="0" w:line="276" w:lineRule="auto"/>
        <w:jc w:val="both"/>
        <w:rPr>
          <w:rFonts w:ascii="Times New Roman" w:eastAsia="Calibri" w:hAnsi="Times New Roman" w:cs="Times New Roman"/>
        </w:rPr>
      </w:pPr>
      <w:r w:rsidRPr="00E428D0">
        <w:rPr>
          <w:rFonts w:ascii="Times New Roman" w:eastAsia="Calibri" w:hAnsi="Times New Roman" w:cs="Times New Roman"/>
        </w:rPr>
        <w:t xml:space="preserve">Konsekvenserne ved at rejekvoten fordeles på 10 fartøjer, estimeres at reducere gennemsnitslønnen fra ca. 1 mio.kr. til ca. 600.000 kr., som er et fald på ca. 400.000 kr. Økonomien i fiskeriet afhænger i høj grad af fangstmængder samt af priser og driftsudgifter. </w:t>
      </w:r>
    </w:p>
    <w:p w14:paraId="2C4A40CE" w14:textId="77777777" w:rsidR="002816F5" w:rsidRPr="00E428D0" w:rsidRDefault="002816F5" w:rsidP="002816F5">
      <w:pPr>
        <w:spacing w:after="0" w:line="276" w:lineRule="auto"/>
        <w:rPr>
          <w:rFonts w:ascii="Times New Roman" w:eastAsia="Calibri" w:hAnsi="Times New Roman" w:cs="Times New Roman"/>
        </w:rPr>
      </w:pPr>
    </w:p>
    <w:p w14:paraId="37A4DD07" w14:textId="60EDF730" w:rsidR="002816F5" w:rsidRPr="00E428D0" w:rsidRDefault="002816F5" w:rsidP="002816F5">
      <w:pPr>
        <w:spacing w:after="0" w:line="276" w:lineRule="auto"/>
        <w:rPr>
          <w:rFonts w:ascii="Times New Roman" w:eastAsia="Calibri" w:hAnsi="Times New Roman" w:cs="Times New Roman"/>
        </w:rPr>
      </w:pPr>
      <w:r w:rsidRPr="00E428D0">
        <w:rPr>
          <w:rFonts w:ascii="Times New Roman" w:eastAsia="Calibri" w:hAnsi="Times New Roman" w:cs="Times New Roman"/>
        </w:rPr>
        <w:t>Figur 11: Gennemsnitslønnen i den havgående rejeflåder ved ændringer i fangstkapaciteten</w:t>
      </w:r>
      <w:r w:rsidR="00E428D0">
        <w:rPr>
          <w:rFonts w:ascii="Times New Roman" w:eastAsia="Calibri" w:hAnsi="Times New Roman" w:cs="Times New Roman"/>
        </w:rPr>
        <w:t>.</w:t>
      </w:r>
    </w:p>
    <w:p w14:paraId="4AC0263E" w14:textId="77777777" w:rsidR="002816F5" w:rsidRPr="00E428D0" w:rsidRDefault="002816F5" w:rsidP="002816F5">
      <w:pPr>
        <w:spacing w:after="0" w:line="276" w:lineRule="auto"/>
        <w:rPr>
          <w:rFonts w:ascii="Times New Roman" w:eastAsia="Calibri" w:hAnsi="Times New Roman" w:cs="Times New Roman"/>
        </w:rPr>
      </w:pPr>
      <w:r w:rsidRPr="00E428D0">
        <w:rPr>
          <w:rFonts w:ascii="Times New Roman" w:eastAsia="Calibri" w:hAnsi="Times New Roman" w:cs="Times New Roman"/>
          <w:noProof/>
          <w:lang w:eastAsia="da-DK"/>
        </w:rPr>
        <w:lastRenderedPageBreak/>
        <w:drawing>
          <wp:inline distT="0" distB="0" distL="0" distR="0" wp14:anchorId="639B08D6" wp14:editId="4DAED4C8">
            <wp:extent cx="6120130" cy="4108450"/>
            <wp:effectExtent l="0" t="0" r="0" b="6350"/>
            <wp:docPr id="6" name="Diagra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887E40D" w14:textId="77777777" w:rsidR="002816F5" w:rsidRPr="00E428D0" w:rsidRDefault="002816F5" w:rsidP="002816F5">
      <w:pPr>
        <w:spacing w:after="0" w:line="276" w:lineRule="auto"/>
        <w:jc w:val="both"/>
        <w:rPr>
          <w:rFonts w:ascii="Times New Roman" w:eastAsia="Calibri" w:hAnsi="Times New Roman" w:cs="Times New Roman"/>
        </w:rPr>
      </w:pPr>
    </w:p>
    <w:p w14:paraId="2044A429" w14:textId="77777777" w:rsidR="002816F5" w:rsidRPr="00E428D0" w:rsidRDefault="002816F5" w:rsidP="002816F5">
      <w:pPr>
        <w:spacing w:after="0" w:line="276" w:lineRule="auto"/>
        <w:jc w:val="both"/>
        <w:rPr>
          <w:rFonts w:ascii="Times New Roman" w:eastAsia="Calibri" w:hAnsi="Times New Roman" w:cs="Times New Roman"/>
          <w:lang w:val="is-IS"/>
        </w:rPr>
      </w:pPr>
      <w:r w:rsidRPr="00E428D0">
        <w:rPr>
          <w:rFonts w:ascii="Times New Roman" w:eastAsia="Calibri" w:hAnsi="Times New Roman" w:cs="Times New Roman"/>
        </w:rPr>
        <w:t>Konsekvenser for de offentlige indtægter ved at ændre antallet af fartøjer, der udnyttede den havgående rejekvote i 2017, fremgår af tabel 3, hvor de er beregnet ud fra de nugældende regler omkring rejeafgiften.</w:t>
      </w:r>
      <w:r w:rsidRPr="00E428D0">
        <w:rPr>
          <w:rFonts w:ascii="Times New Roman" w:eastAsia="Calibri" w:hAnsi="Times New Roman" w:cs="Times New Roman"/>
          <w:lang w:val="is-IS"/>
        </w:rPr>
        <w:t xml:space="preserve"> </w:t>
      </w:r>
    </w:p>
    <w:p w14:paraId="045A7FC8" w14:textId="77777777" w:rsidR="002816F5" w:rsidRPr="00E428D0" w:rsidRDefault="002816F5" w:rsidP="002816F5">
      <w:pPr>
        <w:spacing w:after="0" w:line="276" w:lineRule="auto"/>
        <w:jc w:val="both"/>
        <w:rPr>
          <w:rFonts w:ascii="Times New Roman" w:eastAsia="Calibri" w:hAnsi="Times New Roman" w:cs="Times New Roman"/>
          <w:lang w:val="is-IS"/>
        </w:rPr>
      </w:pPr>
    </w:p>
    <w:p w14:paraId="1EE4C8B1" w14:textId="55777D85" w:rsidR="002816F5" w:rsidRPr="00E428D0" w:rsidRDefault="002816F5" w:rsidP="002816F5">
      <w:pPr>
        <w:spacing w:after="0" w:line="276" w:lineRule="auto"/>
        <w:jc w:val="both"/>
        <w:rPr>
          <w:rFonts w:ascii="Times New Roman" w:eastAsia="Calibri" w:hAnsi="Times New Roman" w:cs="Times New Roman"/>
        </w:rPr>
      </w:pPr>
      <w:r w:rsidRPr="00E428D0">
        <w:rPr>
          <w:rFonts w:ascii="Times New Roman" w:eastAsia="Calibri" w:hAnsi="Times New Roman" w:cs="Times New Roman"/>
          <w:lang w:val="is-IS"/>
        </w:rPr>
        <w:t>Det frem</w:t>
      </w:r>
      <w:r w:rsidRPr="00E428D0">
        <w:rPr>
          <w:rFonts w:ascii="Times New Roman" w:eastAsia="Calibri" w:hAnsi="Times New Roman" w:cs="Times New Roman"/>
        </w:rPr>
        <w:t>går af tabellen, at provenuet fra A-skatter og ressourceafgifter forventes upåvirket af antallet af fartøjer, rejekvoten fordeles på. Årsagen til dette er, at lønnen og afgifterne beregnes af omsætningen som antages konstant. Dette gælder kun, hvis den samlede kvote fortsat udnyttes fuldt ud, dvs. at det er rentabel at fiske hele kvoten med den forøgede kapacitet. Fordi driftsresultatet pr. fartøj er faldende med stigende antal fartøjer, må det forventes, at selskaberne vil nedsætte lønandel og også gøre krav til det offentlige om at sætte afgiftsniveauet ned (og måske helt fjerne ressourceafgiften) for at undgå konkurs</w:t>
      </w:r>
      <w:r w:rsidR="00F00272" w:rsidRPr="00E428D0">
        <w:rPr>
          <w:rFonts w:ascii="Times New Roman" w:eastAsia="Calibri" w:hAnsi="Times New Roman" w:cs="Times New Roman"/>
        </w:rPr>
        <w:t>er</w:t>
      </w:r>
      <w:r w:rsidRPr="00E428D0">
        <w:rPr>
          <w:rFonts w:ascii="Times New Roman" w:eastAsia="Calibri" w:hAnsi="Times New Roman" w:cs="Times New Roman"/>
        </w:rPr>
        <w:t xml:space="preserve">. </w:t>
      </w:r>
    </w:p>
    <w:p w14:paraId="49F3E825" w14:textId="77777777" w:rsidR="002816F5" w:rsidRPr="00E428D0" w:rsidRDefault="002816F5" w:rsidP="002816F5">
      <w:pPr>
        <w:spacing w:after="0" w:line="276" w:lineRule="auto"/>
        <w:jc w:val="both"/>
        <w:rPr>
          <w:rFonts w:ascii="Times New Roman" w:eastAsia="Calibri" w:hAnsi="Times New Roman" w:cs="Times New Roman"/>
        </w:rPr>
      </w:pPr>
    </w:p>
    <w:p w14:paraId="2D1DB5F9" w14:textId="169FF3A6" w:rsidR="002816F5" w:rsidRPr="00E428D0" w:rsidRDefault="002816F5" w:rsidP="002816F5">
      <w:pPr>
        <w:spacing w:after="0" w:line="276" w:lineRule="auto"/>
        <w:jc w:val="both"/>
        <w:rPr>
          <w:rFonts w:ascii="Times New Roman" w:eastAsia="Calibri" w:hAnsi="Times New Roman" w:cs="Times New Roman"/>
        </w:rPr>
      </w:pPr>
      <w:r w:rsidRPr="00E428D0">
        <w:rPr>
          <w:rFonts w:ascii="Times New Roman" w:eastAsia="Calibri" w:hAnsi="Times New Roman" w:cs="Times New Roman"/>
        </w:rPr>
        <w:t>Provenuet fra selskabsskatter estimeres at falde med ca. 15 mio.kr. pr. år, hvis antallet af fartøjer</w:t>
      </w:r>
      <w:r w:rsidR="001F12BF" w:rsidRPr="00E428D0">
        <w:rPr>
          <w:rFonts w:ascii="Times New Roman" w:eastAsia="Calibri" w:hAnsi="Times New Roman" w:cs="Times New Roman"/>
        </w:rPr>
        <w:t>,</w:t>
      </w:r>
      <w:r w:rsidRPr="00E428D0">
        <w:rPr>
          <w:rFonts w:ascii="Times New Roman" w:eastAsia="Calibri" w:hAnsi="Times New Roman" w:cs="Times New Roman"/>
        </w:rPr>
        <w:t xml:space="preserve"> som udnyttede rejekvoten i 2017 stiger til 10. Det forventes, at ved at inkludere finansielle udgifter i regnestykket vil selskabsskatten gå i nul med en flåde bestående af 7 til 10 fartøjer.</w:t>
      </w:r>
    </w:p>
    <w:p w14:paraId="67DAE5D3" w14:textId="77777777" w:rsidR="002816F5" w:rsidRPr="00E428D0" w:rsidRDefault="002816F5" w:rsidP="002816F5">
      <w:pPr>
        <w:spacing w:after="0" w:line="276" w:lineRule="auto"/>
        <w:jc w:val="both"/>
        <w:rPr>
          <w:rFonts w:ascii="Times New Roman" w:eastAsia="Calibri" w:hAnsi="Times New Roman" w:cs="Times New Roman"/>
        </w:rPr>
      </w:pPr>
    </w:p>
    <w:p w14:paraId="53AFBDB9" w14:textId="147289A0" w:rsidR="002816F5" w:rsidRPr="00E428D0" w:rsidRDefault="002816F5" w:rsidP="002816F5">
      <w:pPr>
        <w:spacing w:after="0" w:line="276" w:lineRule="auto"/>
        <w:rPr>
          <w:rFonts w:ascii="Times New Roman" w:eastAsia="Calibri" w:hAnsi="Times New Roman" w:cs="Times New Roman"/>
        </w:rPr>
      </w:pPr>
      <w:r w:rsidRPr="00E428D0">
        <w:rPr>
          <w:rFonts w:ascii="Times New Roman" w:eastAsia="Calibri" w:hAnsi="Times New Roman" w:cs="Times New Roman"/>
        </w:rPr>
        <w:t>Tabel 3: Konsekvenser for offentlige indtægter ved ændringer i fangstkapaciteten</w:t>
      </w:r>
      <w:r w:rsidR="00E428D0">
        <w:rPr>
          <w:rFonts w:ascii="Times New Roman" w:eastAsia="Calibri" w:hAnsi="Times New Roman" w:cs="Times New Roman"/>
        </w:rPr>
        <w:t>.</w:t>
      </w:r>
    </w:p>
    <w:tbl>
      <w:tblPr>
        <w:tblW w:w="9584" w:type="dxa"/>
        <w:tblCellMar>
          <w:left w:w="70" w:type="dxa"/>
          <w:right w:w="70" w:type="dxa"/>
        </w:tblCellMar>
        <w:tblLook w:val="04A0" w:firstRow="1" w:lastRow="0" w:firstColumn="1" w:lastColumn="0" w:noHBand="0" w:noVBand="1"/>
      </w:tblPr>
      <w:tblGrid>
        <w:gridCol w:w="2205"/>
        <w:gridCol w:w="1229"/>
        <w:gridCol w:w="1230"/>
        <w:gridCol w:w="1230"/>
        <w:gridCol w:w="1230"/>
        <w:gridCol w:w="1230"/>
        <w:gridCol w:w="1230"/>
      </w:tblGrid>
      <w:tr w:rsidR="002816F5" w:rsidRPr="00E428D0" w14:paraId="4A5C91CF" w14:textId="77777777" w:rsidTr="00D269AF">
        <w:trPr>
          <w:trHeight w:val="347"/>
        </w:trPr>
        <w:tc>
          <w:tcPr>
            <w:tcW w:w="0" w:type="auto"/>
            <w:tcBorders>
              <w:top w:val="single" w:sz="4" w:space="0" w:color="auto"/>
              <w:left w:val="single" w:sz="4" w:space="0" w:color="auto"/>
              <w:bottom w:val="nil"/>
              <w:right w:val="single" w:sz="4" w:space="0" w:color="auto"/>
            </w:tcBorders>
            <w:shd w:val="clear" w:color="000000" w:fill="DDEBF7"/>
            <w:noWrap/>
            <w:vAlign w:val="bottom"/>
            <w:hideMark/>
          </w:tcPr>
          <w:p w14:paraId="180E3588" w14:textId="77777777" w:rsidR="002816F5" w:rsidRPr="00E428D0" w:rsidRDefault="002816F5" w:rsidP="002816F5">
            <w:pPr>
              <w:spacing w:after="0" w:line="276" w:lineRule="auto"/>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 </w:t>
            </w:r>
          </w:p>
        </w:tc>
        <w:tc>
          <w:tcPr>
            <w:tcW w:w="0" w:type="auto"/>
            <w:gridSpan w:val="6"/>
            <w:tcBorders>
              <w:top w:val="single" w:sz="4" w:space="0" w:color="auto"/>
              <w:left w:val="single" w:sz="4" w:space="0" w:color="auto"/>
              <w:bottom w:val="single" w:sz="4" w:space="0" w:color="auto"/>
              <w:right w:val="single" w:sz="4" w:space="0" w:color="000000"/>
            </w:tcBorders>
            <w:shd w:val="clear" w:color="000000" w:fill="DDEBF7"/>
            <w:noWrap/>
            <w:vAlign w:val="bottom"/>
            <w:hideMark/>
          </w:tcPr>
          <w:p w14:paraId="74285548" w14:textId="77777777" w:rsidR="002816F5" w:rsidRPr="00E428D0" w:rsidRDefault="002816F5" w:rsidP="002816F5">
            <w:pPr>
              <w:spacing w:after="0" w:line="276" w:lineRule="auto"/>
              <w:jc w:val="center"/>
              <w:rPr>
                <w:rFonts w:ascii="Times New Roman" w:eastAsia="Times New Roman" w:hAnsi="Times New Roman" w:cs="Times New Roman"/>
                <w:bCs/>
                <w:color w:val="000000"/>
                <w:lang w:eastAsia="da-DK"/>
              </w:rPr>
            </w:pPr>
            <w:r w:rsidRPr="00E428D0">
              <w:rPr>
                <w:rFonts w:ascii="Times New Roman" w:eastAsia="Times New Roman" w:hAnsi="Times New Roman" w:cs="Times New Roman"/>
                <w:bCs/>
                <w:color w:val="000000"/>
                <w:lang w:eastAsia="da-DK"/>
              </w:rPr>
              <w:t>Antal fartøjer den samlede havgående rejekvote fordeles på</w:t>
            </w:r>
          </w:p>
        </w:tc>
      </w:tr>
      <w:tr w:rsidR="002816F5" w:rsidRPr="00E428D0" w14:paraId="3C456A12" w14:textId="77777777" w:rsidTr="00D269AF">
        <w:trPr>
          <w:trHeight w:val="347"/>
        </w:trPr>
        <w:tc>
          <w:tcPr>
            <w:tcW w:w="0" w:type="auto"/>
            <w:tcBorders>
              <w:top w:val="nil"/>
              <w:left w:val="single" w:sz="4" w:space="0" w:color="auto"/>
              <w:bottom w:val="single" w:sz="4" w:space="0" w:color="auto"/>
              <w:right w:val="single" w:sz="4" w:space="0" w:color="auto"/>
            </w:tcBorders>
            <w:shd w:val="clear" w:color="000000" w:fill="DDEBF7"/>
            <w:noWrap/>
            <w:vAlign w:val="bottom"/>
            <w:hideMark/>
          </w:tcPr>
          <w:p w14:paraId="5C528658" w14:textId="77777777" w:rsidR="002816F5" w:rsidRPr="00E428D0" w:rsidRDefault="002816F5" w:rsidP="002816F5">
            <w:pPr>
              <w:spacing w:after="0" w:line="276" w:lineRule="auto"/>
              <w:rPr>
                <w:rFonts w:ascii="Times New Roman" w:eastAsia="Times New Roman" w:hAnsi="Times New Roman" w:cs="Times New Roman"/>
                <w:bCs/>
                <w:color w:val="000000"/>
                <w:lang w:eastAsia="da-DK"/>
              </w:rPr>
            </w:pPr>
            <w:r w:rsidRPr="00E428D0">
              <w:rPr>
                <w:rFonts w:ascii="Times New Roman" w:eastAsia="Times New Roman" w:hAnsi="Times New Roman" w:cs="Times New Roman"/>
                <w:bCs/>
                <w:color w:val="000000"/>
                <w:lang w:eastAsia="da-DK"/>
              </w:rPr>
              <w:t>Mio.kr.</w:t>
            </w:r>
          </w:p>
        </w:tc>
        <w:tc>
          <w:tcPr>
            <w:tcW w:w="0" w:type="auto"/>
            <w:tcBorders>
              <w:top w:val="nil"/>
              <w:left w:val="nil"/>
              <w:bottom w:val="single" w:sz="4" w:space="0" w:color="auto"/>
              <w:right w:val="single" w:sz="4" w:space="0" w:color="auto"/>
            </w:tcBorders>
            <w:shd w:val="clear" w:color="000000" w:fill="DDEBF7"/>
            <w:noWrap/>
            <w:vAlign w:val="bottom"/>
            <w:hideMark/>
          </w:tcPr>
          <w:p w14:paraId="64F8B722" w14:textId="77777777" w:rsidR="002816F5" w:rsidRPr="00E428D0" w:rsidRDefault="002816F5" w:rsidP="002816F5">
            <w:pPr>
              <w:spacing w:after="0" w:line="276" w:lineRule="auto"/>
              <w:jc w:val="right"/>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5</w:t>
            </w:r>
          </w:p>
        </w:tc>
        <w:tc>
          <w:tcPr>
            <w:tcW w:w="0" w:type="auto"/>
            <w:tcBorders>
              <w:top w:val="nil"/>
              <w:left w:val="nil"/>
              <w:bottom w:val="single" w:sz="4" w:space="0" w:color="auto"/>
              <w:right w:val="single" w:sz="4" w:space="0" w:color="auto"/>
            </w:tcBorders>
            <w:shd w:val="clear" w:color="000000" w:fill="DDEBF7"/>
            <w:noWrap/>
            <w:vAlign w:val="bottom"/>
            <w:hideMark/>
          </w:tcPr>
          <w:p w14:paraId="34967309" w14:textId="77777777" w:rsidR="002816F5" w:rsidRPr="00E428D0" w:rsidRDefault="002816F5" w:rsidP="002816F5">
            <w:pPr>
              <w:spacing w:after="0" w:line="276" w:lineRule="auto"/>
              <w:jc w:val="right"/>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6</w:t>
            </w:r>
          </w:p>
        </w:tc>
        <w:tc>
          <w:tcPr>
            <w:tcW w:w="0" w:type="auto"/>
            <w:tcBorders>
              <w:top w:val="nil"/>
              <w:left w:val="nil"/>
              <w:bottom w:val="single" w:sz="4" w:space="0" w:color="auto"/>
              <w:right w:val="single" w:sz="4" w:space="0" w:color="auto"/>
            </w:tcBorders>
            <w:shd w:val="clear" w:color="000000" w:fill="DDEBF7"/>
            <w:noWrap/>
            <w:vAlign w:val="bottom"/>
            <w:hideMark/>
          </w:tcPr>
          <w:p w14:paraId="0AC7F864" w14:textId="77777777" w:rsidR="002816F5" w:rsidRPr="00E428D0" w:rsidRDefault="002816F5" w:rsidP="002816F5">
            <w:pPr>
              <w:spacing w:after="0" w:line="276" w:lineRule="auto"/>
              <w:jc w:val="right"/>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7</w:t>
            </w:r>
          </w:p>
        </w:tc>
        <w:tc>
          <w:tcPr>
            <w:tcW w:w="0" w:type="auto"/>
            <w:tcBorders>
              <w:top w:val="nil"/>
              <w:left w:val="nil"/>
              <w:bottom w:val="single" w:sz="4" w:space="0" w:color="auto"/>
              <w:right w:val="single" w:sz="4" w:space="0" w:color="auto"/>
            </w:tcBorders>
            <w:shd w:val="clear" w:color="000000" w:fill="DDEBF7"/>
            <w:noWrap/>
            <w:vAlign w:val="bottom"/>
            <w:hideMark/>
          </w:tcPr>
          <w:p w14:paraId="3490B8D2" w14:textId="77777777" w:rsidR="002816F5" w:rsidRPr="00E428D0" w:rsidRDefault="002816F5" w:rsidP="002816F5">
            <w:pPr>
              <w:spacing w:after="0" w:line="276" w:lineRule="auto"/>
              <w:jc w:val="right"/>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8</w:t>
            </w:r>
          </w:p>
        </w:tc>
        <w:tc>
          <w:tcPr>
            <w:tcW w:w="0" w:type="auto"/>
            <w:tcBorders>
              <w:top w:val="nil"/>
              <w:left w:val="single" w:sz="4" w:space="0" w:color="auto"/>
              <w:bottom w:val="single" w:sz="4" w:space="0" w:color="auto"/>
              <w:right w:val="single" w:sz="4" w:space="0" w:color="auto"/>
            </w:tcBorders>
            <w:shd w:val="clear" w:color="000000" w:fill="DDEBF7"/>
            <w:noWrap/>
            <w:vAlign w:val="bottom"/>
            <w:hideMark/>
          </w:tcPr>
          <w:p w14:paraId="2F0F1560" w14:textId="77777777" w:rsidR="002816F5" w:rsidRPr="00E428D0" w:rsidRDefault="002816F5" w:rsidP="002816F5">
            <w:pPr>
              <w:spacing w:after="0" w:line="276" w:lineRule="auto"/>
              <w:jc w:val="right"/>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9</w:t>
            </w:r>
          </w:p>
        </w:tc>
        <w:tc>
          <w:tcPr>
            <w:tcW w:w="0" w:type="auto"/>
            <w:tcBorders>
              <w:top w:val="nil"/>
              <w:left w:val="nil"/>
              <w:bottom w:val="single" w:sz="4" w:space="0" w:color="auto"/>
              <w:right w:val="single" w:sz="4" w:space="0" w:color="auto"/>
            </w:tcBorders>
            <w:shd w:val="clear" w:color="000000" w:fill="DDEBF7"/>
            <w:noWrap/>
            <w:vAlign w:val="bottom"/>
            <w:hideMark/>
          </w:tcPr>
          <w:p w14:paraId="70B3C97B" w14:textId="77777777" w:rsidR="002816F5" w:rsidRPr="00E428D0" w:rsidRDefault="002816F5" w:rsidP="002816F5">
            <w:pPr>
              <w:spacing w:after="0" w:line="276" w:lineRule="auto"/>
              <w:jc w:val="right"/>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10</w:t>
            </w:r>
          </w:p>
        </w:tc>
      </w:tr>
      <w:tr w:rsidR="002816F5" w:rsidRPr="00E428D0" w14:paraId="3EE196AC" w14:textId="77777777" w:rsidTr="00D269AF">
        <w:trPr>
          <w:trHeight w:val="33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4E030E14" w14:textId="77777777" w:rsidR="002816F5" w:rsidRPr="00E428D0" w:rsidRDefault="002816F5" w:rsidP="002816F5">
            <w:pPr>
              <w:spacing w:after="0" w:line="276" w:lineRule="auto"/>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 xml:space="preserve">  A-skatter</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63FF16D" w14:textId="77777777" w:rsidR="002816F5" w:rsidRPr="00E428D0" w:rsidRDefault="002816F5" w:rsidP="002816F5">
            <w:pPr>
              <w:spacing w:after="0" w:line="276" w:lineRule="auto"/>
              <w:jc w:val="right"/>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150,6</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14:paraId="3E1DCC79" w14:textId="77777777" w:rsidR="002816F5" w:rsidRPr="00E428D0" w:rsidRDefault="002816F5" w:rsidP="002816F5">
            <w:pPr>
              <w:spacing w:after="0" w:line="276" w:lineRule="auto"/>
              <w:jc w:val="right"/>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150,6</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14:paraId="183A0AB0" w14:textId="77777777" w:rsidR="002816F5" w:rsidRPr="00E428D0" w:rsidRDefault="002816F5" w:rsidP="002816F5">
            <w:pPr>
              <w:spacing w:after="0" w:line="276" w:lineRule="auto"/>
              <w:jc w:val="right"/>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150,6</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14:paraId="05B8B56B" w14:textId="77777777" w:rsidR="002816F5" w:rsidRPr="00E428D0" w:rsidRDefault="002816F5" w:rsidP="002816F5">
            <w:pPr>
              <w:spacing w:after="0" w:line="276" w:lineRule="auto"/>
              <w:jc w:val="right"/>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150,6</w:t>
            </w:r>
          </w:p>
        </w:tc>
        <w:tc>
          <w:tcPr>
            <w:tcW w:w="0" w:type="auto"/>
            <w:tcBorders>
              <w:top w:val="nil"/>
              <w:left w:val="nil"/>
              <w:bottom w:val="single" w:sz="4" w:space="0" w:color="auto"/>
              <w:right w:val="single" w:sz="4" w:space="0" w:color="auto"/>
            </w:tcBorders>
            <w:shd w:val="clear" w:color="000000" w:fill="FFFFFF"/>
            <w:noWrap/>
            <w:vAlign w:val="bottom"/>
            <w:hideMark/>
          </w:tcPr>
          <w:p w14:paraId="1A14752F" w14:textId="77777777" w:rsidR="002816F5" w:rsidRPr="00E428D0" w:rsidRDefault="002816F5" w:rsidP="002816F5">
            <w:pPr>
              <w:spacing w:after="0" w:line="276" w:lineRule="auto"/>
              <w:jc w:val="right"/>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150,6</w:t>
            </w:r>
          </w:p>
        </w:tc>
        <w:tc>
          <w:tcPr>
            <w:tcW w:w="0" w:type="auto"/>
            <w:tcBorders>
              <w:top w:val="nil"/>
              <w:left w:val="nil"/>
              <w:bottom w:val="single" w:sz="4" w:space="0" w:color="auto"/>
              <w:right w:val="single" w:sz="4" w:space="0" w:color="auto"/>
            </w:tcBorders>
            <w:shd w:val="clear" w:color="000000" w:fill="FFFFFF"/>
            <w:noWrap/>
            <w:vAlign w:val="bottom"/>
            <w:hideMark/>
          </w:tcPr>
          <w:p w14:paraId="1DE03F1A" w14:textId="77777777" w:rsidR="002816F5" w:rsidRPr="00E428D0" w:rsidRDefault="002816F5" w:rsidP="002816F5">
            <w:pPr>
              <w:spacing w:after="0" w:line="276" w:lineRule="auto"/>
              <w:jc w:val="right"/>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150,6</w:t>
            </w:r>
          </w:p>
        </w:tc>
      </w:tr>
      <w:tr w:rsidR="002816F5" w:rsidRPr="00E428D0" w14:paraId="6F870BA1" w14:textId="77777777" w:rsidTr="00D269AF">
        <w:trPr>
          <w:trHeight w:val="330"/>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F5E103C" w14:textId="77777777" w:rsidR="002816F5" w:rsidRPr="00E428D0" w:rsidRDefault="002816F5" w:rsidP="002816F5">
            <w:pPr>
              <w:spacing w:after="0" w:line="276" w:lineRule="auto"/>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 xml:space="preserve">  Selskabsskatter</w:t>
            </w:r>
          </w:p>
        </w:tc>
        <w:tc>
          <w:tcPr>
            <w:tcW w:w="0" w:type="auto"/>
            <w:tcBorders>
              <w:top w:val="nil"/>
              <w:left w:val="nil"/>
              <w:bottom w:val="single" w:sz="4" w:space="0" w:color="auto"/>
              <w:right w:val="single" w:sz="4" w:space="0" w:color="auto"/>
            </w:tcBorders>
            <w:shd w:val="clear" w:color="000000" w:fill="FFFFFF"/>
            <w:noWrap/>
            <w:vAlign w:val="bottom"/>
            <w:hideMark/>
          </w:tcPr>
          <w:p w14:paraId="06A1C024" w14:textId="77777777" w:rsidR="002816F5" w:rsidRPr="00E428D0" w:rsidRDefault="002816F5" w:rsidP="002816F5">
            <w:pPr>
              <w:spacing w:after="0" w:line="276" w:lineRule="auto"/>
              <w:jc w:val="right"/>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25,9</w:t>
            </w:r>
          </w:p>
        </w:tc>
        <w:tc>
          <w:tcPr>
            <w:tcW w:w="0" w:type="auto"/>
            <w:tcBorders>
              <w:top w:val="nil"/>
              <w:left w:val="nil"/>
              <w:bottom w:val="single" w:sz="4" w:space="0" w:color="auto"/>
              <w:right w:val="single" w:sz="4" w:space="0" w:color="auto"/>
            </w:tcBorders>
            <w:shd w:val="clear" w:color="000000" w:fill="FFFFFF"/>
            <w:noWrap/>
            <w:vAlign w:val="bottom"/>
            <w:hideMark/>
          </w:tcPr>
          <w:p w14:paraId="0654DFC0" w14:textId="77777777" w:rsidR="002816F5" w:rsidRPr="00E428D0" w:rsidRDefault="002816F5" w:rsidP="002816F5">
            <w:pPr>
              <w:spacing w:after="0" w:line="276" w:lineRule="auto"/>
              <w:jc w:val="right"/>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18,4</w:t>
            </w:r>
          </w:p>
        </w:tc>
        <w:tc>
          <w:tcPr>
            <w:tcW w:w="0" w:type="auto"/>
            <w:tcBorders>
              <w:top w:val="nil"/>
              <w:left w:val="nil"/>
              <w:bottom w:val="single" w:sz="4" w:space="0" w:color="auto"/>
              <w:right w:val="single" w:sz="4" w:space="0" w:color="auto"/>
            </w:tcBorders>
            <w:shd w:val="clear" w:color="000000" w:fill="FFFFFF"/>
            <w:noWrap/>
            <w:vAlign w:val="bottom"/>
            <w:hideMark/>
          </w:tcPr>
          <w:p w14:paraId="011884D9" w14:textId="77777777" w:rsidR="002816F5" w:rsidRPr="00E428D0" w:rsidRDefault="002816F5" w:rsidP="002816F5">
            <w:pPr>
              <w:spacing w:after="0" w:line="276" w:lineRule="auto"/>
              <w:jc w:val="right"/>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13,1</w:t>
            </w:r>
          </w:p>
        </w:tc>
        <w:tc>
          <w:tcPr>
            <w:tcW w:w="0" w:type="auto"/>
            <w:tcBorders>
              <w:top w:val="nil"/>
              <w:left w:val="nil"/>
              <w:bottom w:val="single" w:sz="4" w:space="0" w:color="auto"/>
              <w:right w:val="single" w:sz="4" w:space="0" w:color="auto"/>
            </w:tcBorders>
            <w:shd w:val="clear" w:color="000000" w:fill="FFFFFF"/>
            <w:noWrap/>
            <w:vAlign w:val="bottom"/>
            <w:hideMark/>
          </w:tcPr>
          <w:p w14:paraId="24AD1FDF" w14:textId="77777777" w:rsidR="002816F5" w:rsidRPr="00E428D0" w:rsidRDefault="002816F5" w:rsidP="002816F5">
            <w:pPr>
              <w:spacing w:after="0" w:line="276" w:lineRule="auto"/>
              <w:jc w:val="right"/>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9,1</w:t>
            </w:r>
          </w:p>
        </w:tc>
        <w:tc>
          <w:tcPr>
            <w:tcW w:w="0" w:type="auto"/>
            <w:tcBorders>
              <w:top w:val="nil"/>
              <w:left w:val="nil"/>
              <w:bottom w:val="single" w:sz="4" w:space="0" w:color="auto"/>
              <w:right w:val="single" w:sz="4" w:space="0" w:color="auto"/>
            </w:tcBorders>
            <w:shd w:val="clear" w:color="000000" w:fill="FFFFFF"/>
            <w:noWrap/>
            <w:vAlign w:val="bottom"/>
            <w:hideMark/>
          </w:tcPr>
          <w:p w14:paraId="20AC79D8" w14:textId="77777777" w:rsidR="002816F5" w:rsidRPr="00E428D0" w:rsidRDefault="002816F5" w:rsidP="002816F5">
            <w:pPr>
              <w:spacing w:after="0" w:line="276" w:lineRule="auto"/>
              <w:jc w:val="right"/>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6,0</w:t>
            </w:r>
          </w:p>
        </w:tc>
        <w:tc>
          <w:tcPr>
            <w:tcW w:w="0" w:type="auto"/>
            <w:tcBorders>
              <w:top w:val="nil"/>
              <w:left w:val="nil"/>
              <w:bottom w:val="single" w:sz="4" w:space="0" w:color="auto"/>
              <w:right w:val="single" w:sz="4" w:space="0" w:color="auto"/>
            </w:tcBorders>
            <w:shd w:val="clear" w:color="000000" w:fill="FFFFFF"/>
            <w:noWrap/>
            <w:vAlign w:val="bottom"/>
            <w:hideMark/>
          </w:tcPr>
          <w:p w14:paraId="13CB0B8E" w14:textId="77777777" w:rsidR="002816F5" w:rsidRPr="00E428D0" w:rsidRDefault="002816F5" w:rsidP="002816F5">
            <w:pPr>
              <w:spacing w:after="0" w:line="276" w:lineRule="auto"/>
              <w:jc w:val="right"/>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3,6</w:t>
            </w:r>
          </w:p>
        </w:tc>
      </w:tr>
      <w:tr w:rsidR="002816F5" w:rsidRPr="00E428D0" w14:paraId="3ABFFC17" w14:textId="77777777" w:rsidTr="00D269AF">
        <w:trPr>
          <w:trHeight w:val="33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2AD61B29" w14:textId="77777777" w:rsidR="002816F5" w:rsidRPr="00E428D0" w:rsidRDefault="002816F5" w:rsidP="002816F5">
            <w:pPr>
              <w:spacing w:after="0" w:line="276" w:lineRule="auto"/>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 xml:space="preserve">  Fiskeriafgifter</w:t>
            </w:r>
          </w:p>
        </w:tc>
        <w:tc>
          <w:tcPr>
            <w:tcW w:w="0" w:type="auto"/>
            <w:tcBorders>
              <w:top w:val="nil"/>
              <w:left w:val="nil"/>
              <w:bottom w:val="single" w:sz="4" w:space="0" w:color="auto"/>
              <w:right w:val="single" w:sz="4" w:space="0" w:color="auto"/>
            </w:tcBorders>
            <w:shd w:val="clear" w:color="000000" w:fill="FFFFFF"/>
            <w:noWrap/>
            <w:vAlign w:val="bottom"/>
            <w:hideMark/>
          </w:tcPr>
          <w:p w14:paraId="72DCB2E8" w14:textId="77777777" w:rsidR="002816F5" w:rsidRPr="00E428D0" w:rsidRDefault="002816F5" w:rsidP="002816F5">
            <w:pPr>
              <w:spacing w:after="0" w:line="276" w:lineRule="auto"/>
              <w:jc w:val="right"/>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222,6</w:t>
            </w:r>
          </w:p>
        </w:tc>
        <w:tc>
          <w:tcPr>
            <w:tcW w:w="0" w:type="auto"/>
            <w:tcBorders>
              <w:top w:val="nil"/>
              <w:left w:val="nil"/>
              <w:bottom w:val="single" w:sz="4" w:space="0" w:color="auto"/>
              <w:right w:val="single" w:sz="4" w:space="0" w:color="auto"/>
            </w:tcBorders>
            <w:shd w:val="clear" w:color="000000" w:fill="FFFFFF"/>
            <w:noWrap/>
            <w:vAlign w:val="bottom"/>
            <w:hideMark/>
          </w:tcPr>
          <w:p w14:paraId="17C86545" w14:textId="77777777" w:rsidR="002816F5" w:rsidRPr="00E428D0" w:rsidRDefault="002816F5" w:rsidP="002816F5">
            <w:pPr>
              <w:spacing w:after="0" w:line="276" w:lineRule="auto"/>
              <w:jc w:val="right"/>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222,6</w:t>
            </w:r>
          </w:p>
        </w:tc>
        <w:tc>
          <w:tcPr>
            <w:tcW w:w="0" w:type="auto"/>
            <w:tcBorders>
              <w:top w:val="nil"/>
              <w:left w:val="nil"/>
              <w:bottom w:val="single" w:sz="4" w:space="0" w:color="auto"/>
              <w:right w:val="single" w:sz="4" w:space="0" w:color="auto"/>
            </w:tcBorders>
            <w:shd w:val="clear" w:color="000000" w:fill="FFFFFF"/>
            <w:noWrap/>
            <w:vAlign w:val="bottom"/>
            <w:hideMark/>
          </w:tcPr>
          <w:p w14:paraId="7DE1CC9F" w14:textId="77777777" w:rsidR="002816F5" w:rsidRPr="00E428D0" w:rsidRDefault="002816F5" w:rsidP="002816F5">
            <w:pPr>
              <w:spacing w:after="0" w:line="276" w:lineRule="auto"/>
              <w:jc w:val="right"/>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222,6</w:t>
            </w:r>
          </w:p>
        </w:tc>
        <w:tc>
          <w:tcPr>
            <w:tcW w:w="0" w:type="auto"/>
            <w:tcBorders>
              <w:top w:val="nil"/>
              <w:left w:val="nil"/>
              <w:bottom w:val="single" w:sz="4" w:space="0" w:color="auto"/>
              <w:right w:val="single" w:sz="4" w:space="0" w:color="auto"/>
            </w:tcBorders>
            <w:shd w:val="clear" w:color="000000" w:fill="FFFFFF"/>
            <w:noWrap/>
            <w:vAlign w:val="bottom"/>
            <w:hideMark/>
          </w:tcPr>
          <w:p w14:paraId="5A73F7AE" w14:textId="77777777" w:rsidR="002816F5" w:rsidRPr="00E428D0" w:rsidRDefault="002816F5" w:rsidP="002816F5">
            <w:pPr>
              <w:spacing w:after="0" w:line="276" w:lineRule="auto"/>
              <w:jc w:val="right"/>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222,6</w:t>
            </w:r>
          </w:p>
        </w:tc>
        <w:tc>
          <w:tcPr>
            <w:tcW w:w="0" w:type="auto"/>
            <w:tcBorders>
              <w:top w:val="nil"/>
              <w:left w:val="nil"/>
              <w:bottom w:val="single" w:sz="4" w:space="0" w:color="auto"/>
              <w:right w:val="single" w:sz="4" w:space="0" w:color="auto"/>
            </w:tcBorders>
            <w:shd w:val="clear" w:color="000000" w:fill="FFFFFF"/>
            <w:noWrap/>
            <w:vAlign w:val="bottom"/>
            <w:hideMark/>
          </w:tcPr>
          <w:p w14:paraId="2DF1BB3C" w14:textId="77777777" w:rsidR="002816F5" w:rsidRPr="00E428D0" w:rsidRDefault="002816F5" w:rsidP="002816F5">
            <w:pPr>
              <w:spacing w:after="0" w:line="276" w:lineRule="auto"/>
              <w:jc w:val="right"/>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222,6</w:t>
            </w:r>
          </w:p>
        </w:tc>
        <w:tc>
          <w:tcPr>
            <w:tcW w:w="0" w:type="auto"/>
            <w:tcBorders>
              <w:top w:val="nil"/>
              <w:left w:val="nil"/>
              <w:bottom w:val="single" w:sz="4" w:space="0" w:color="auto"/>
              <w:right w:val="single" w:sz="4" w:space="0" w:color="auto"/>
            </w:tcBorders>
            <w:shd w:val="clear" w:color="000000" w:fill="FFFFFF"/>
            <w:noWrap/>
            <w:vAlign w:val="bottom"/>
            <w:hideMark/>
          </w:tcPr>
          <w:p w14:paraId="2DA8AB4A" w14:textId="77777777" w:rsidR="002816F5" w:rsidRPr="00E428D0" w:rsidRDefault="002816F5" w:rsidP="002816F5">
            <w:pPr>
              <w:spacing w:after="0" w:line="276" w:lineRule="auto"/>
              <w:jc w:val="right"/>
              <w:rPr>
                <w:rFonts w:ascii="Times New Roman" w:eastAsia="Times New Roman" w:hAnsi="Times New Roman" w:cs="Times New Roman"/>
                <w:color w:val="000000"/>
                <w:lang w:eastAsia="da-DK"/>
              </w:rPr>
            </w:pPr>
            <w:r w:rsidRPr="00E428D0">
              <w:rPr>
                <w:rFonts w:ascii="Times New Roman" w:eastAsia="Times New Roman" w:hAnsi="Times New Roman" w:cs="Times New Roman"/>
                <w:color w:val="000000"/>
                <w:lang w:eastAsia="da-DK"/>
              </w:rPr>
              <w:t>222,6</w:t>
            </w:r>
          </w:p>
        </w:tc>
      </w:tr>
      <w:tr w:rsidR="002816F5" w:rsidRPr="00E428D0" w14:paraId="25BCD3A6" w14:textId="77777777" w:rsidTr="00D269AF">
        <w:trPr>
          <w:trHeight w:val="33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7236DFC2" w14:textId="77777777" w:rsidR="002816F5" w:rsidRPr="00E428D0" w:rsidRDefault="002816F5" w:rsidP="002816F5">
            <w:pPr>
              <w:spacing w:after="0" w:line="276" w:lineRule="auto"/>
              <w:rPr>
                <w:rFonts w:ascii="Times New Roman" w:eastAsia="Times New Roman" w:hAnsi="Times New Roman" w:cs="Times New Roman"/>
                <w:bCs/>
                <w:color w:val="000000"/>
                <w:lang w:eastAsia="da-DK"/>
              </w:rPr>
            </w:pPr>
            <w:r w:rsidRPr="00E428D0">
              <w:rPr>
                <w:rFonts w:ascii="Times New Roman" w:eastAsia="Times New Roman" w:hAnsi="Times New Roman" w:cs="Times New Roman"/>
                <w:bCs/>
                <w:color w:val="000000"/>
                <w:lang w:eastAsia="da-DK"/>
              </w:rPr>
              <w:t>I alt</w:t>
            </w:r>
          </w:p>
        </w:tc>
        <w:tc>
          <w:tcPr>
            <w:tcW w:w="0" w:type="auto"/>
            <w:tcBorders>
              <w:top w:val="nil"/>
              <w:left w:val="nil"/>
              <w:bottom w:val="single" w:sz="4" w:space="0" w:color="auto"/>
              <w:right w:val="single" w:sz="4" w:space="0" w:color="auto"/>
            </w:tcBorders>
            <w:shd w:val="clear" w:color="000000" w:fill="FFFFFF"/>
            <w:noWrap/>
            <w:vAlign w:val="bottom"/>
            <w:hideMark/>
          </w:tcPr>
          <w:p w14:paraId="3E331AC6" w14:textId="77777777" w:rsidR="002816F5" w:rsidRPr="00E428D0" w:rsidRDefault="002816F5" w:rsidP="002816F5">
            <w:pPr>
              <w:spacing w:after="0" w:line="276" w:lineRule="auto"/>
              <w:jc w:val="right"/>
              <w:rPr>
                <w:rFonts w:ascii="Times New Roman" w:eastAsia="Times New Roman" w:hAnsi="Times New Roman" w:cs="Times New Roman"/>
                <w:bCs/>
                <w:color w:val="000000"/>
                <w:lang w:eastAsia="da-DK"/>
              </w:rPr>
            </w:pPr>
            <w:r w:rsidRPr="00E428D0">
              <w:rPr>
                <w:rFonts w:ascii="Times New Roman" w:eastAsia="Times New Roman" w:hAnsi="Times New Roman" w:cs="Times New Roman"/>
                <w:bCs/>
                <w:color w:val="000000"/>
                <w:lang w:eastAsia="da-DK"/>
              </w:rPr>
              <w:t>399,1</w:t>
            </w:r>
          </w:p>
        </w:tc>
        <w:tc>
          <w:tcPr>
            <w:tcW w:w="0" w:type="auto"/>
            <w:tcBorders>
              <w:top w:val="nil"/>
              <w:left w:val="nil"/>
              <w:bottom w:val="single" w:sz="4" w:space="0" w:color="auto"/>
              <w:right w:val="single" w:sz="4" w:space="0" w:color="auto"/>
            </w:tcBorders>
            <w:shd w:val="clear" w:color="000000" w:fill="FFFFFF"/>
            <w:noWrap/>
            <w:vAlign w:val="bottom"/>
            <w:hideMark/>
          </w:tcPr>
          <w:p w14:paraId="4996FD2A" w14:textId="77777777" w:rsidR="002816F5" w:rsidRPr="00E428D0" w:rsidRDefault="002816F5" w:rsidP="002816F5">
            <w:pPr>
              <w:spacing w:after="0" w:line="276" w:lineRule="auto"/>
              <w:jc w:val="right"/>
              <w:rPr>
                <w:rFonts w:ascii="Times New Roman" w:eastAsia="Times New Roman" w:hAnsi="Times New Roman" w:cs="Times New Roman"/>
                <w:bCs/>
                <w:color w:val="000000"/>
                <w:lang w:eastAsia="da-DK"/>
              </w:rPr>
            </w:pPr>
            <w:r w:rsidRPr="00E428D0">
              <w:rPr>
                <w:rFonts w:ascii="Times New Roman" w:eastAsia="Times New Roman" w:hAnsi="Times New Roman" w:cs="Times New Roman"/>
                <w:bCs/>
                <w:color w:val="000000"/>
                <w:lang w:eastAsia="da-DK"/>
              </w:rPr>
              <w:t>391,6</w:t>
            </w:r>
          </w:p>
        </w:tc>
        <w:tc>
          <w:tcPr>
            <w:tcW w:w="0" w:type="auto"/>
            <w:tcBorders>
              <w:top w:val="nil"/>
              <w:left w:val="nil"/>
              <w:bottom w:val="single" w:sz="4" w:space="0" w:color="auto"/>
              <w:right w:val="single" w:sz="4" w:space="0" w:color="auto"/>
            </w:tcBorders>
            <w:shd w:val="clear" w:color="000000" w:fill="FFFFFF"/>
            <w:noWrap/>
            <w:vAlign w:val="bottom"/>
            <w:hideMark/>
          </w:tcPr>
          <w:p w14:paraId="407B08ED" w14:textId="77777777" w:rsidR="002816F5" w:rsidRPr="00E428D0" w:rsidRDefault="002816F5" w:rsidP="002816F5">
            <w:pPr>
              <w:spacing w:after="0" w:line="276" w:lineRule="auto"/>
              <w:jc w:val="right"/>
              <w:rPr>
                <w:rFonts w:ascii="Times New Roman" w:eastAsia="Times New Roman" w:hAnsi="Times New Roman" w:cs="Times New Roman"/>
                <w:bCs/>
                <w:color w:val="000000"/>
                <w:lang w:eastAsia="da-DK"/>
              </w:rPr>
            </w:pPr>
            <w:r w:rsidRPr="00E428D0">
              <w:rPr>
                <w:rFonts w:ascii="Times New Roman" w:eastAsia="Times New Roman" w:hAnsi="Times New Roman" w:cs="Times New Roman"/>
                <w:bCs/>
                <w:color w:val="000000"/>
                <w:lang w:eastAsia="da-DK"/>
              </w:rPr>
              <w:t>386,2</w:t>
            </w:r>
          </w:p>
        </w:tc>
        <w:tc>
          <w:tcPr>
            <w:tcW w:w="0" w:type="auto"/>
            <w:tcBorders>
              <w:top w:val="nil"/>
              <w:left w:val="nil"/>
              <w:bottom w:val="single" w:sz="4" w:space="0" w:color="auto"/>
              <w:right w:val="single" w:sz="4" w:space="0" w:color="auto"/>
            </w:tcBorders>
            <w:shd w:val="clear" w:color="000000" w:fill="FFFFFF"/>
            <w:noWrap/>
            <w:vAlign w:val="bottom"/>
            <w:hideMark/>
          </w:tcPr>
          <w:p w14:paraId="4B124FAD" w14:textId="77777777" w:rsidR="002816F5" w:rsidRPr="00E428D0" w:rsidRDefault="002816F5" w:rsidP="002816F5">
            <w:pPr>
              <w:spacing w:after="0" w:line="276" w:lineRule="auto"/>
              <w:jc w:val="right"/>
              <w:rPr>
                <w:rFonts w:ascii="Times New Roman" w:eastAsia="Times New Roman" w:hAnsi="Times New Roman" w:cs="Times New Roman"/>
                <w:bCs/>
                <w:color w:val="000000"/>
                <w:lang w:eastAsia="da-DK"/>
              </w:rPr>
            </w:pPr>
            <w:r w:rsidRPr="00E428D0">
              <w:rPr>
                <w:rFonts w:ascii="Times New Roman" w:eastAsia="Times New Roman" w:hAnsi="Times New Roman" w:cs="Times New Roman"/>
                <w:bCs/>
                <w:color w:val="000000"/>
                <w:lang w:eastAsia="da-DK"/>
              </w:rPr>
              <w:t>382,3</w:t>
            </w:r>
          </w:p>
        </w:tc>
        <w:tc>
          <w:tcPr>
            <w:tcW w:w="0" w:type="auto"/>
            <w:tcBorders>
              <w:top w:val="nil"/>
              <w:left w:val="nil"/>
              <w:bottom w:val="single" w:sz="4" w:space="0" w:color="auto"/>
              <w:right w:val="single" w:sz="4" w:space="0" w:color="auto"/>
            </w:tcBorders>
            <w:shd w:val="clear" w:color="000000" w:fill="FFFFFF"/>
            <w:noWrap/>
            <w:vAlign w:val="bottom"/>
            <w:hideMark/>
          </w:tcPr>
          <w:p w14:paraId="1887890D" w14:textId="77777777" w:rsidR="002816F5" w:rsidRPr="00E428D0" w:rsidRDefault="002816F5" w:rsidP="002816F5">
            <w:pPr>
              <w:spacing w:after="0" w:line="276" w:lineRule="auto"/>
              <w:jc w:val="right"/>
              <w:rPr>
                <w:rFonts w:ascii="Times New Roman" w:eastAsia="Times New Roman" w:hAnsi="Times New Roman" w:cs="Times New Roman"/>
                <w:bCs/>
                <w:color w:val="000000"/>
                <w:lang w:eastAsia="da-DK"/>
              </w:rPr>
            </w:pPr>
            <w:r w:rsidRPr="00E428D0">
              <w:rPr>
                <w:rFonts w:ascii="Times New Roman" w:eastAsia="Times New Roman" w:hAnsi="Times New Roman" w:cs="Times New Roman"/>
                <w:bCs/>
                <w:color w:val="000000"/>
                <w:lang w:eastAsia="da-DK"/>
              </w:rPr>
              <w:t>379,2</w:t>
            </w:r>
          </w:p>
        </w:tc>
        <w:tc>
          <w:tcPr>
            <w:tcW w:w="0" w:type="auto"/>
            <w:tcBorders>
              <w:top w:val="nil"/>
              <w:left w:val="nil"/>
              <w:bottom w:val="single" w:sz="4" w:space="0" w:color="auto"/>
              <w:right w:val="single" w:sz="4" w:space="0" w:color="auto"/>
            </w:tcBorders>
            <w:shd w:val="clear" w:color="000000" w:fill="FFFFFF"/>
            <w:noWrap/>
            <w:vAlign w:val="bottom"/>
            <w:hideMark/>
          </w:tcPr>
          <w:p w14:paraId="22A16C1A" w14:textId="77777777" w:rsidR="002816F5" w:rsidRPr="00E428D0" w:rsidRDefault="002816F5" w:rsidP="002816F5">
            <w:pPr>
              <w:spacing w:after="0" w:line="276" w:lineRule="auto"/>
              <w:jc w:val="right"/>
              <w:rPr>
                <w:rFonts w:ascii="Times New Roman" w:eastAsia="Times New Roman" w:hAnsi="Times New Roman" w:cs="Times New Roman"/>
                <w:bCs/>
                <w:color w:val="000000"/>
                <w:lang w:eastAsia="da-DK"/>
              </w:rPr>
            </w:pPr>
            <w:r w:rsidRPr="00E428D0">
              <w:rPr>
                <w:rFonts w:ascii="Times New Roman" w:eastAsia="Times New Roman" w:hAnsi="Times New Roman" w:cs="Times New Roman"/>
                <w:bCs/>
                <w:color w:val="000000"/>
                <w:lang w:eastAsia="da-DK"/>
              </w:rPr>
              <w:t>376,7</w:t>
            </w:r>
          </w:p>
        </w:tc>
      </w:tr>
    </w:tbl>
    <w:p w14:paraId="5810559B" w14:textId="77777777" w:rsidR="002816F5" w:rsidRPr="00E428D0" w:rsidRDefault="002816F5" w:rsidP="002816F5">
      <w:pPr>
        <w:spacing w:after="0" w:line="276" w:lineRule="auto"/>
        <w:rPr>
          <w:rFonts w:ascii="Times New Roman" w:eastAsia="Calibri" w:hAnsi="Times New Roman" w:cs="Times New Roman"/>
          <w:i/>
          <w:sz w:val="20"/>
          <w:szCs w:val="20"/>
        </w:rPr>
      </w:pPr>
      <w:r w:rsidRPr="00E428D0">
        <w:rPr>
          <w:rFonts w:ascii="Times New Roman" w:eastAsia="Calibri" w:hAnsi="Times New Roman" w:cs="Times New Roman"/>
          <w:i/>
          <w:sz w:val="20"/>
          <w:szCs w:val="20"/>
        </w:rPr>
        <w:lastRenderedPageBreak/>
        <w:t>Note: Selskabsskatter beregnes som andel af driftsresultatet. Det ses bort fra finansielle udgifter.</w:t>
      </w:r>
    </w:p>
    <w:p w14:paraId="05B0EE09" w14:textId="77777777" w:rsidR="002816F5" w:rsidRPr="00E428D0" w:rsidRDefault="002816F5" w:rsidP="002816F5">
      <w:pPr>
        <w:spacing w:after="0" w:line="276" w:lineRule="auto"/>
        <w:jc w:val="both"/>
        <w:rPr>
          <w:rFonts w:ascii="Times New Roman" w:eastAsia="Calibri" w:hAnsi="Times New Roman" w:cs="Times New Roman"/>
          <w:b/>
        </w:rPr>
      </w:pPr>
    </w:p>
    <w:p w14:paraId="6FA870C3" w14:textId="77777777" w:rsidR="002816F5" w:rsidRPr="00E428D0" w:rsidRDefault="002816F5" w:rsidP="002816F5">
      <w:pPr>
        <w:spacing w:after="0" w:line="276" w:lineRule="auto"/>
        <w:jc w:val="both"/>
        <w:rPr>
          <w:rFonts w:ascii="Times New Roman" w:eastAsia="Calibri" w:hAnsi="Times New Roman" w:cs="Times New Roman"/>
        </w:rPr>
      </w:pPr>
      <w:r w:rsidRPr="00E428D0">
        <w:rPr>
          <w:rFonts w:ascii="Times New Roman" w:eastAsia="Calibri" w:hAnsi="Times New Roman" w:cs="Times New Roman"/>
        </w:rPr>
        <w:t xml:space="preserve">Regneeksemplet i tabel 3 er baseret på en andet-lige-antagelse, da det ikke er muligt talmæssigt at vurdere de nævnte sandsynlige reaktioner. </w:t>
      </w:r>
    </w:p>
    <w:p w14:paraId="2BFACA19" w14:textId="77777777" w:rsidR="002816F5" w:rsidRPr="00E428D0" w:rsidRDefault="002816F5" w:rsidP="002816F5">
      <w:pPr>
        <w:spacing w:after="0" w:line="276" w:lineRule="auto"/>
        <w:jc w:val="both"/>
        <w:rPr>
          <w:rFonts w:ascii="Times New Roman" w:eastAsia="Calibri" w:hAnsi="Times New Roman" w:cs="Times New Roman"/>
        </w:rPr>
      </w:pPr>
    </w:p>
    <w:p w14:paraId="4F27F23B" w14:textId="77777777" w:rsidR="002816F5" w:rsidRPr="00E428D0" w:rsidRDefault="002816F5" w:rsidP="002816F5">
      <w:pPr>
        <w:spacing w:after="0" w:line="276" w:lineRule="auto"/>
        <w:jc w:val="both"/>
        <w:rPr>
          <w:rFonts w:ascii="Times New Roman" w:eastAsia="Calibri" w:hAnsi="Times New Roman" w:cs="Times New Roman"/>
        </w:rPr>
      </w:pPr>
      <w:r w:rsidRPr="00E428D0">
        <w:rPr>
          <w:rFonts w:ascii="Times New Roman" w:eastAsia="Calibri" w:hAnsi="Times New Roman" w:cs="Times New Roman"/>
        </w:rPr>
        <w:t xml:space="preserve">Udgangspunktet for at kunne pålægge ressourceafgifter på fiskeriet er imidlertid, at afgiftsniveauet holdes på et niveau, så fiskeriet forsat kan drives rentabelt og samtidigt giver grundlag for at reinvestere i nye fartøjer. </w:t>
      </w:r>
    </w:p>
    <w:p w14:paraId="4A849068" w14:textId="77777777" w:rsidR="002816F5" w:rsidRPr="00E428D0" w:rsidRDefault="002816F5" w:rsidP="002816F5">
      <w:pPr>
        <w:spacing w:after="0" w:line="276" w:lineRule="auto"/>
        <w:jc w:val="both"/>
        <w:rPr>
          <w:rFonts w:ascii="Times New Roman" w:eastAsia="Calibri" w:hAnsi="Times New Roman" w:cs="Times New Roman"/>
        </w:rPr>
      </w:pPr>
    </w:p>
    <w:p w14:paraId="5AA4D0DA" w14:textId="77777777" w:rsidR="002816F5" w:rsidRPr="00E428D0" w:rsidRDefault="002816F5" w:rsidP="002816F5">
      <w:pPr>
        <w:spacing w:after="0" w:line="276" w:lineRule="auto"/>
        <w:jc w:val="both"/>
        <w:rPr>
          <w:rFonts w:ascii="Times New Roman" w:eastAsia="Calibri" w:hAnsi="Times New Roman" w:cs="Times New Roman"/>
        </w:rPr>
      </w:pPr>
      <w:r w:rsidRPr="00E428D0">
        <w:rPr>
          <w:rFonts w:ascii="Times New Roman" w:eastAsia="Calibri" w:hAnsi="Times New Roman" w:cs="Times New Roman"/>
        </w:rPr>
        <w:t xml:space="preserve">Ressourcerentens størrelse er således afgørende for, hvor meget det havgående rejefiskeri kan betale i ressourceafgifter for adgang til fiskeriet og for retten til udnytte den fælles ressource. </w:t>
      </w:r>
    </w:p>
    <w:p w14:paraId="7FED2AAF" w14:textId="77777777" w:rsidR="002816F5" w:rsidRPr="00E428D0" w:rsidRDefault="002816F5" w:rsidP="002816F5">
      <w:pPr>
        <w:spacing w:after="0" w:line="276" w:lineRule="auto"/>
        <w:jc w:val="both"/>
        <w:rPr>
          <w:rFonts w:ascii="Times New Roman" w:eastAsia="Calibri" w:hAnsi="Times New Roman" w:cs="Times New Roman"/>
          <w:b/>
        </w:rPr>
      </w:pPr>
    </w:p>
    <w:p w14:paraId="488B8691" w14:textId="77777777" w:rsidR="002816F5" w:rsidRPr="00E428D0" w:rsidRDefault="002816F5" w:rsidP="002816F5">
      <w:pPr>
        <w:spacing w:after="0" w:line="276" w:lineRule="auto"/>
        <w:jc w:val="both"/>
        <w:rPr>
          <w:rFonts w:ascii="Times New Roman" w:eastAsia="Calibri" w:hAnsi="Times New Roman" w:cs="Times New Roman"/>
          <w:b/>
        </w:rPr>
      </w:pPr>
      <w:r w:rsidRPr="00E428D0">
        <w:rPr>
          <w:rFonts w:ascii="Times New Roman" w:eastAsia="Calibri" w:hAnsi="Times New Roman" w:cs="Times New Roman"/>
          <w:b/>
        </w:rPr>
        <w:t>Opsummering af eksempel 3</w:t>
      </w:r>
    </w:p>
    <w:p w14:paraId="3B056FF2" w14:textId="77777777" w:rsidR="005455E4" w:rsidRPr="00E428D0" w:rsidRDefault="002816F5" w:rsidP="002816F5">
      <w:pPr>
        <w:spacing w:after="0" w:line="276" w:lineRule="auto"/>
        <w:jc w:val="both"/>
        <w:rPr>
          <w:rFonts w:ascii="Times New Roman" w:eastAsia="Calibri" w:hAnsi="Times New Roman" w:cs="Times New Roman"/>
        </w:rPr>
      </w:pPr>
      <w:r w:rsidRPr="00E428D0">
        <w:rPr>
          <w:rFonts w:ascii="Times New Roman" w:eastAsia="Calibri" w:hAnsi="Times New Roman" w:cs="Times New Roman"/>
        </w:rPr>
        <w:t xml:space="preserve">Det er sket en betydelig kapacitetstilpasning i det havgående fiskeri efter rejer sidste </w:t>
      </w:r>
      <w:r w:rsidR="001F12BF" w:rsidRPr="00E428D0">
        <w:rPr>
          <w:rFonts w:ascii="Times New Roman" w:eastAsia="Calibri" w:hAnsi="Times New Roman" w:cs="Times New Roman"/>
        </w:rPr>
        <w:t>3</w:t>
      </w:r>
      <w:r w:rsidRPr="00E428D0">
        <w:rPr>
          <w:rFonts w:ascii="Times New Roman" w:eastAsia="Calibri" w:hAnsi="Times New Roman" w:cs="Times New Roman"/>
        </w:rPr>
        <w:t xml:space="preserve">0 år. Fiskeriet har gået fra nærmest at være en underskudsforretning til et meget rentabelt fiskeri. Det forventes, at det havgående rejefiskeri har fundet sin ligevægt i forhold til fangstkapacitet og antallet af fartøjer. Analysen af spredning af rejekvoten i 2017 på flere fartøjer viser, at det vil betyde en reduktion i den økonomiske effektivitet i flåden og vil bidrage til </w:t>
      </w:r>
      <w:r w:rsidR="005455E4" w:rsidRPr="00E428D0">
        <w:rPr>
          <w:rFonts w:ascii="Times New Roman" w:eastAsia="Calibri" w:hAnsi="Times New Roman" w:cs="Times New Roman"/>
        </w:rPr>
        <w:t xml:space="preserve">et meget uheldigt fald i værdier </w:t>
      </w:r>
      <w:r w:rsidRPr="00E428D0">
        <w:rPr>
          <w:rFonts w:ascii="Times New Roman" w:eastAsia="Calibri" w:hAnsi="Times New Roman" w:cs="Times New Roman"/>
        </w:rPr>
        <w:t xml:space="preserve">for samfundet og for fiskerierhvervet. </w:t>
      </w:r>
    </w:p>
    <w:p w14:paraId="65EEE502" w14:textId="77777777" w:rsidR="005455E4" w:rsidRPr="00E428D0" w:rsidRDefault="005455E4" w:rsidP="002816F5">
      <w:pPr>
        <w:spacing w:after="0" w:line="276" w:lineRule="auto"/>
        <w:jc w:val="both"/>
        <w:rPr>
          <w:rFonts w:ascii="Times New Roman" w:eastAsia="Calibri" w:hAnsi="Times New Roman" w:cs="Times New Roman"/>
        </w:rPr>
      </w:pPr>
    </w:p>
    <w:p w14:paraId="2BB6406B" w14:textId="28E4A085" w:rsidR="002816F5" w:rsidRPr="00E428D0" w:rsidRDefault="002816F5" w:rsidP="002816F5">
      <w:pPr>
        <w:spacing w:after="0" w:line="276" w:lineRule="auto"/>
        <w:jc w:val="both"/>
        <w:rPr>
          <w:rFonts w:ascii="Times New Roman" w:eastAsia="Calibri" w:hAnsi="Times New Roman" w:cs="Times New Roman"/>
        </w:rPr>
      </w:pPr>
      <w:r w:rsidRPr="00E428D0">
        <w:rPr>
          <w:rFonts w:ascii="Times New Roman" w:eastAsia="Calibri" w:hAnsi="Times New Roman" w:cs="Times New Roman"/>
        </w:rPr>
        <w:t xml:space="preserve">Selv om beregningerne viser, at en reduktion af antallet af fartøjer til 5 kan forbedre den økonomiske effektivitet, er det muligt, at 6 fartøjer er det optimale kapacitet. Dette forhold opstår, fordi det kan være fornuftigt lidt overkapacitet i flåden som en slags reserve, hvis det sker f.eks. havari med et af fartøjerne eller andre uforudsete problemer. </w:t>
      </w:r>
    </w:p>
    <w:p w14:paraId="09D21740" w14:textId="77777777" w:rsidR="002816F5" w:rsidRPr="00E428D0" w:rsidRDefault="002816F5" w:rsidP="002816F5">
      <w:pPr>
        <w:spacing w:after="0" w:line="276" w:lineRule="auto"/>
        <w:jc w:val="both"/>
        <w:rPr>
          <w:rFonts w:ascii="Times New Roman" w:eastAsia="Calibri" w:hAnsi="Times New Roman" w:cs="Times New Roman"/>
        </w:rPr>
      </w:pPr>
    </w:p>
    <w:p w14:paraId="5BD2A593" w14:textId="575D1428" w:rsidR="002816F5" w:rsidRPr="00E428D0" w:rsidRDefault="002816F5" w:rsidP="002816F5">
      <w:pPr>
        <w:spacing w:after="0" w:line="276" w:lineRule="auto"/>
        <w:jc w:val="both"/>
        <w:rPr>
          <w:rFonts w:ascii="Times New Roman" w:eastAsia="Calibri" w:hAnsi="Times New Roman" w:cs="Times New Roman"/>
        </w:rPr>
      </w:pPr>
      <w:r w:rsidRPr="00E428D0">
        <w:rPr>
          <w:rFonts w:ascii="Times New Roman" w:eastAsia="Calibri" w:hAnsi="Times New Roman" w:cs="Times New Roman"/>
        </w:rPr>
        <w:t xml:space="preserve">Samtidig er økonomien i fiskeriet typisk af cyklisk karakter. Den er ikke en fast størrelse, men dynamisk og kan variere fra år til år. Derfor kan lave overskud hurtigt blive til direkte underskud, hvis fartøjerne har et faldende kvotegrundlag eller oplever faldende priser. Ud over dette kan for høj kapacitet i flåden, som reducerer rentabiliteten, fastholde </w:t>
      </w:r>
      <w:r w:rsidR="001F12BF" w:rsidRPr="00E428D0">
        <w:rPr>
          <w:rFonts w:ascii="Times New Roman" w:eastAsia="Calibri" w:hAnsi="Times New Roman" w:cs="Times New Roman"/>
        </w:rPr>
        <w:t xml:space="preserve">en </w:t>
      </w:r>
      <w:r w:rsidRPr="00E428D0">
        <w:rPr>
          <w:rFonts w:ascii="Times New Roman" w:eastAsia="Calibri" w:hAnsi="Times New Roman" w:cs="Times New Roman"/>
        </w:rPr>
        <w:t xml:space="preserve">forældet flåde, som forventes kun at bidrage til øget gældsætning og et pres for at forøge </w:t>
      </w:r>
      <w:proofErr w:type="spellStart"/>
      <w:r w:rsidRPr="00E428D0">
        <w:rPr>
          <w:rFonts w:ascii="Times New Roman" w:eastAsia="Calibri" w:hAnsi="Times New Roman" w:cs="Times New Roman"/>
        </w:rPr>
        <w:t>TAC’en</w:t>
      </w:r>
      <w:proofErr w:type="spellEnd"/>
      <w:r w:rsidRPr="00E428D0">
        <w:rPr>
          <w:rFonts w:ascii="Times New Roman" w:eastAsia="Calibri" w:hAnsi="Times New Roman" w:cs="Times New Roman"/>
        </w:rPr>
        <w:t xml:space="preserve"> ud over det biologisk bæredygtige niveau. </w:t>
      </w:r>
    </w:p>
    <w:p w14:paraId="3B26E280" w14:textId="0D5D9359" w:rsidR="00810806" w:rsidRDefault="00810806" w:rsidP="00810806">
      <w:pPr>
        <w:spacing w:after="0" w:line="276" w:lineRule="auto"/>
        <w:jc w:val="both"/>
        <w:rPr>
          <w:rFonts w:ascii="Times New Roman" w:hAnsi="Times New Roman" w:cs="Times New Roman"/>
          <w:sz w:val="24"/>
          <w:szCs w:val="24"/>
        </w:rPr>
      </w:pPr>
    </w:p>
    <w:p w14:paraId="59EA8603" w14:textId="54C79C5F" w:rsidR="00E428D0" w:rsidRDefault="00E428D0" w:rsidP="00810806">
      <w:pPr>
        <w:spacing w:after="0" w:line="276" w:lineRule="auto"/>
        <w:jc w:val="both"/>
        <w:rPr>
          <w:rFonts w:ascii="Times New Roman" w:hAnsi="Times New Roman" w:cs="Times New Roman"/>
          <w:sz w:val="24"/>
          <w:szCs w:val="24"/>
        </w:rPr>
      </w:pPr>
    </w:p>
    <w:p w14:paraId="08C6C4AD" w14:textId="53A9224C" w:rsidR="00E428D0" w:rsidRDefault="00E428D0" w:rsidP="00810806">
      <w:pPr>
        <w:spacing w:after="0" w:line="276" w:lineRule="auto"/>
        <w:jc w:val="both"/>
        <w:rPr>
          <w:rFonts w:ascii="Times New Roman" w:hAnsi="Times New Roman" w:cs="Times New Roman"/>
          <w:sz w:val="24"/>
          <w:szCs w:val="24"/>
        </w:rPr>
      </w:pPr>
    </w:p>
    <w:p w14:paraId="1A959A73" w14:textId="409C317B" w:rsidR="00E428D0" w:rsidRDefault="00E428D0" w:rsidP="00810806">
      <w:pPr>
        <w:spacing w:after="0" w:line="276" w:lineRule="auto"/>
        <w:jc w:val="both"/>
        <w:rPr>
          <w:rFonts w:ascii="Times New Roman" w:hAnsi="Times New Roman" w:cs="Times New Roman"/>
          <w:sz w:val="24"/>
          <w:szCs w:val="24"/>
        </w:rPr>
      </w:pPr>
    </w:p>
    <w:p w14:paraId="43231C44" w14:textId="77777777" w:rsidR="00E428D0" w:rsidRPr="00E428D0" w:rsidRDefault="00E428D0" w:rsidP="00810806">
      <w:pPr>
        <w:spacing w:after="0" w:line="276" w:lineRule="auto"/>
        <w:jc w:val="both"/>
        <w:rPr>
          <w:rFonts w:ascii="Times New Roman" w:hAnsi="Times New Roman" w:cs="Times New Roman"/>
          <w:sz w:val="24"/>
          <w:szCs w:val="24"/>
        </w:rPr>
      </w:pPr>
    </w:p>
    <w:p w14:paraId="5DCC2A21" w14:textId="77777777" w:rsidR="00810806" w:rsidRPr="00E428D0" w:rsidRDefault="00810806" w:rsidP="00810806">
      <w:pPr>
        <w:spacing w:after="0" w:line="276" w:lineRule="auto"/>
        <w:jc w:val="both"/>
        <w:rPr>
          <w:rFonts w:ascii="Times New Roman" w:eastAsia="Times New Roman" w:hAnsi="Times New Roman" w:cs="Times New Roman"/>
          <w:color w:val="2E74B5"/>
          <w:sz w:val="26"/>
          <w:szCs w:val="26"/>
          <w:lang w:eastAsia="en-GB"/>
        </w:rPr>
      </w:pPr>
      <w:r w:rsidRPr="00E428D0">
        <w:rPr>
          <w:rFonts w:ascii="Times New Roman" w:hAnsi="Times New Roman" w:cs="Times New Roman"/>
          <w:b/>
          <w:sz w:val="24"/>
          <w:szCs w:val="24"/>
        </w:rPr>
        <w:t>5. Kommissionens foreløbige overvejelser</w:t>
      </w:r>
    </w:p>
    <w:p w14:paraId="7C7927D3" w14:textId="28DB16FA" w:rsidR="00810806" w:rsidRPr="00E428D0" w:rsidRDefault="00810806" w:rsidP="00810806">
      <w:pPr>
        <w:spacing w:after="0" w:line="276" w:lineRule="auto"/>
        <w:jc w:val="both"/>
        <w:rPr>
          <w:rFonts w:ascii="Times New Roman" w:hAnsi="Times New Roman" w:cs="Times New Roman"/>
        </w:rPr>
      </w:pPr>
      <w:r w:rsidRPr="00E428D0">
        <w:rPr>
          <w:rFonts w:ascii="Times New Roman" w:hAnsi="Times New Roman" w:cs="Times New Roman"/>
        </w:rPr>
        <w:t xml:space="preserve">En rationel økonomisk forvaltning af fiskeriet, der kan give grundlag for det størst mulig </w:t>
      </w:r>
      <w:proofErr w:type="spellStart"/>
      <w:r w:rsidRPr="00E428D0">
        <w:rPr>
          <w:rFonts w:ascii="Times New Roman" w:hAnsi="Times New Roman" w:cs="Times New Roman"/>
        </w:rPr>
        <w:t>lang</w:t>
      </w:r>
      <w:r w:rsidR="001F12BF" w:rsidRPr="00E428D0">
        <w:rPr>
          <w:rFonts w:ascii="Times New Roman" w:hAnsi="Times New Roman" w:cs="Times New Roman"/>
        </w:rPr>
        <w:t>t</w:t>
      </w:r>
      <w:r w:rsidRPr="00E428D0">
        <w:rPr>
          <w:rFonts w:ascii="Times New Roman" w:hAnsi="Times New Roman" w:cs="Times New Roman"/>
        </w:rPr>
        <w:t>sigtede</w:t>
      </w:r>
      <w:proofErr w:type="spellEnd"/>
      <w:r w:rsidRPr="00E428D0">
        <w:rPr>
          <w:rFonts w:ascii="Times New Roman" w:hAnsi="Times New Roman" w:cs="Times New Roman"/>
        </w:rPr>
        <w:t xml:space="preserve"> samfundsmæssige udbytte, kan med fordel bygge på følgende grundlæggende principper:</w:t>
      </w:r>
    </w:p>
    <w:p w14:paraId="4EF9C2D0" w14:textId="77777777" w:rsidR="00810806" w:rsidRPr="00E428D0" w:rsidRDefault="00810806" w:rsidP="00810806">
      <w:pPr>
        <w:spacing w:after="0" w:line="276" w:lineRule="auto"/>
        <w:jc w:val="both"/>
        <w:rPr>
          <w:rFonts w:ascii="Times New Roman" w:hAnsi="Times New Roman" w:cs="Times New Roman"/>
        </w:rPr>
      </w:pPr>
    </w:p>
    <w:p w14:paraId="5EB37476" w14:textId="77777777" w:rsidR="00810806" w:rsidRPr="00E428D0" w:rsidRDefault="00810806" w:rsidP="00810806">
      <w:pPr>
        <w:spacing w:after="0" w:line="276" w:lineRule="auto"/>
        <w:jc w:val="both"/>
        <w:rPr>
          <w:rFonts w:ascii="Times New Roman" w:hAnsi="Times New Roman" w:cs="Times New Roman"/>
        </w:rPr>
      </w:pPr>
      <w:r w:rsidRPr="00E428D0">
        <w:rPr>
          <w:rFonts w:ascii="Times New Roman" w:hAnsi="Times New Roman" w:cs="Times New Roman"/>
        </w:rPr>
        <w:t>Politisk bør der fastsættes rammer, som muliggør en langsigtet:</w:t>
      </w:r>
    </w:p>
    <w:p w14:paraId="0DE18D4F" w14:textId="77777777" w:rsidR="005703C7" w:rsidRPr="00E428D0" w:rsidRDefault="005703C7" w:rsidP="005703C7">
      <w:pPr>
        <w:numPr>
          <w:ilvl w:val="0"/>
          <w:numId w:val="19"/>
        </w:numPr>
        <w:spacing w:after="0"/>
        <w:contextualSpacing/>
        <w:jc w:val="both"/>
        <w:rPr>
          <w:rFonts w:ascii="Times New Roman" w:eastAsia="Calibri" w:hAnsi="Times New Roman" w:cs="Times New Roman"/>
          <w:color w:val="000000" w:themeColor="text1"/>
        </w:rPr>
      </w:pPr>
      <w:r w:rsidRPr="00E428D0">
        <w:rPr>
          <w:rFonts w:ascii="Times New Roman" w:eastAsia="Calibri" w:hAnsi="Times New Roman" w:cs="Times New Roman"/>
          <w:color w:val="000000" w:themeColor="text1"/>
        </w:rPr>
        <w:t>Effektiv privat investeringsplanlægning i fiskerisektoren igennem lovfæstet tildeling af flerårige individuelle kvoter.</w:t>
      </w:r>
    </w:p>
    <w:p w14:paraId="20F6CF9E" w14:textId="77777777" w:rsidR="005703C7" w:rsidRPr="00E428D0" w:rsidRDefault="005703C7" w:rsidP="005703C7">
      <w:pPr>
        <w:numPr>
          <w:ilvl w:val="0"/>
          <w:numId w:val="19"/>
        </w:numPr>
        <w:spacing w:after="0"/>
        <w:contextualSpacing/>
        <w:jc w:val="both"/>
        <w:rPr>
          <w:rFonts w:ascii="Times New Roman" w:eastAsia="Calibri" w:hAnsi="Times New Roman" w:cs="Times New Roman"/>
          <w:color w:val="000000" w:themeColor="text1"/>
        </w:rPr>
      </w:pPr>
      <w:r w:rsidRPr="00E428D0">
        <w:rPr>
          <w:rFonts w:ascii="Times New Roman" w:eastAsia="Calibri" w:hAnsi="Times New Roman" w:cs="Times New Roman"/>
          <w:color w:val="000000" w:themeColor="text1"/>
        </w:rPr>
        <w:t>Økonomisk effektiv udnyttelse af fangstmulighederne og kapaciteten i fiskerisektoren (fangst, forarbejdning og afsætning) igennem omsættelighed og fleksibilitet.</w:t>
      </w:r>
    </w:p>
    <w:p w14:paraId="3787918D" w14:textId="77777777" w:rsidR="005703C7" w:rsidRPr="00E428D0" w:rsidRDefault="005703C7" w:rsidP="005703C7">
      <w:pPr>
        <w:numPr>
          <w:ilvl w:val="0"/>
          <w:numId w:val="19"/>
        </w:numPr>
        <w:spacing w:after="0"/>
        <w:ind w:left="714" w:hanging="357"/>
        <w:contextualSpacing/>
        <w:jc w:val="both"/>
        <w:rPr>
          <w:rFonts w:ascii="Times New Roman" w:eastAsia="Calibri" w:hAnsi="Times New Roman" w:cs="Times New Roman"/>
          <w:color w:val="000000" w:themeColor="text1"/>
        </w:rPr>
      </w:pPr>
      <w:r w:rsidRPr="00E428D0">
        <w:rPr>
          <w:rFonts w:ascii="Times New Roman" w:eastAsia="Calibri" w:hAnsi="Times New Roman" w:cs="Times New Roman"/>
          <w:color w:val="000000" w:themeColor="text1"/>
        </w:rPr>
        <w:t>En forvaltning, der afspejler de overordnede mål for fiskeriområdet og samfundsudviklingen, herunder at forvaltningen er effektiv og gennemsigtig.</w:t>
      </w:r>
    </w:p>
    <w:p w14:paraId="29C6EEEA" w14:textId="77777777" w:rsidR="00810806" w:rsidRPr="00E428D0" w:rsidRDefault="00810806" w:rsidP="00A76663">
      <w:pPr>
        <w:pStyle w:val="Listeafsnit"/>
        <w:rPr>
          <w:rFonts w:ascii="Times New Roman" w:hAnsi="Times New Roman" w:cs="Times New Roman"/>
        </w:rPr>
      </w:pPr>
    </w:p>
    <w:p w14:paraId="4FC86305" w14:textId="4BF0812F" w:rsidR="00810806" w:rsidRPr="00E428D0" w:rsidRDefault="00810806" w:rsidP="00810806">
      <w:pPr>
        <w:spacing w:after="0" w:line="276" w:lineRule="auto"/>
        <w:jc w:val="both"/>
        <w:rPr>
          <w:rFonts w:ascii="Times New Roman" w:hAnsi="Times New Roman" w:cs="Times New Roman"/>
        </w:rPr>
      </w:pPr>
      <w:r w:rsidRPr="00E428D0">
        <w:rPr>
          <w:rFonts w:ascii="Times New Roman" w:hAnsi="Times New Roman" w:cs="Times New Roman"/>
        </w:rPr>
        <w:lastRenderedPageBreak/>
        <w:t>Fiskerikommissionen er samtidig</w:t>
      </w:r>
      <w:r w:rsidR="00AF64A5" w:rsidRPr="00E428D0">
        <w:rPr>
          <w:rFonts w:ascii="Times New Roman" w:hAnsi="Times New Roman" w:cs="Times New Roman"/>
        </w:rPr>
        <w:t>t</w:t>
      </w:r>
      <w:r w:rsidRPr="00E428D0">
        <w:rPr>
          <w:rFonts w:ascii="Times New Roman" w:hAnsi="Times New Roman" w:cs="Times New Roman"/>
        </w:rPr>
        <w:t xml:space="preserve"> opmærksom på, at der i fiskeripolitikken kan være behov for at afveje hensynet til effektivitet med lokale og sociale hensyn. Det vil </w:t>
      </w:r>
      <w:r w:rsidR="00AF64A5" w:rsidRPr="00E428D0">
        <w:rPr>
          <w:rFonts w:ascii="Times New Roman" w:hAnsi="Times New Roman" w:cs="Times New Roman"/>
        </w:rPr>
        <w:t xml:space="preserve">efter kommissionens opfattelse </w:t>
      </w:r>
      <w:r w:rsidRPr="00E428D0">
        <w:rPr>
          <w:rFonts w:ascii="Times New Roman" w:hAnsi="Times New Roman" w:cs="Times New Roman"/>
        </w:rPr>
        <w:t>være hensigtsmæssigt, at en sådan politisk afvejning sker på gennemsigtig vis ud fra følgende princip:</w:t>
      </w:r>
    </w:p>
    <w:p w14:paraId="558B92C1" w14:textId="77777777" w:rsidR="00DF23CF" w:rsidRPr="00E428D0" w:rsidRDefault="00DF23CF" w:rsidP="00810806">
      <w:pPr>
        <w:spacing w:after="0" w:line="276" w:lineRule="auto"/>
        <w:jc w:val="both"/>
        <w:rPr>
          <w:rFonts w:ascii="Times New Roman" w:hAnsi="Times New Roman" w:cs="Times New Roman"/>
        </w:rPr>
      </w:pPr>
    </w:p>
    <w:p w14:paraId="6689CB14" w14:textId="77777777" w:rsidR="00810806" w:rsidRPr="00E428D0" w:rsidRDefault="00810806" w:rsidP="00810806">
      <w:pPr>
        <w:pStyle w:val="Listeafsnit"/>
        <w:numPr>
          <w:ilvl w:val="0"/>
          <w:numId w:val="19"/>
        </w:numPr>
        <w:spacing w:after="0" w:line="276" w:lineRule="auto"/>
        <w:jc w:val="both"/>
        <w:rPr>
          <w:rFonts w:ascii="Times New Roman" w:hAnsi="Times New Roman" w:cs="Times New Roman"/>
        </w:rPr>
      </w:pPr>
      <w:r w:rsidRPr="00E428D0">
        <w:rPr>
          <w:rFonts w:ascii="Times New Roman" w:hAnsi="Times New Roman" w:cs="Times New Roman"/>
        </w:rPr>
        <w:t>Fordele og ulemper ved inddragelse af lokale og sociale hensyn, som kan reducere den samlede ressourcerente, skal beskrives, belyses og synliggøres i forhold til fastsættelse af rammer.</w:t>
      </w:r>
    </w:p>
    <w:p w14:paraId="4F40BDB8" w14:textId="77777777" w:rsidR="00810806" w:rsidRPr="00E428D0" w:rsidRDefault="00810806" w:rsidP="00810806">
      <w:pPr>
        <w:spacing w:after="0" w:line="276" w:lineRule="auto"/>
        <w:jc w:val="both"/>
        <w:rPr>
          <w:rFonts w:ascii="Times New Roman" w:hAnsi="Times New Roman" w:cs="Times New Roman"/>
          <w:sz w:val="24"/>
          <w:szCs w:val="24"/>
        </w:rPr>
      </w:pPr>
    </w:p>
    <w:p w14:paraId="01BB1490" w14:textId="77777777" w:rsidR="00810806" w:rsidRPr="00E428D0" w:rsidRDefault="00810806">
      <w:pPr>
        <w:rPr>
          <w:rFonts w:ascii="Times New Roman" w:hAnsi="Times New Roman" w:cs="Times New Roman"/>
        </w:rPr>
      </w:pPr>
      <w:r w:rsidRPr="00E428D0">
        <w:rPr>
          <w:rFonts w:ascii="Times New Roman" w:hAnsi="Times New Roman" w:cs="Times New Roman"/>
        </w:rPr>
        <w:br w:type="page"/>
      </w:r>
    </w:p>
    <w:p w14:paraId="01108E31" w14:textId="77777777" w:rsidR="002816F5" w:rsidRPr="00E428D0" w:rsidRDefault="002816F5" w:rsidP="002816F5">
      <w:pPr>
        <w:spacing w:after="0" w:line="276" w:lineRule="auto"/>
        <w:rPr>
          <w:rFonts w:ascii="Times New Roman" w:eastAsia="Calibri" w:hAnsi="Times New Roman" w:cs="Times New Roman"/>
          <w:b/>
          <w:sz w:val="24"/>
          <w:szCs w:val="24"/>
        </w:rPr>
      </w:pPr>
      <w:r w:rsidRPr="00E428D0">
        <w:rPr>
          <w:rFonts w:ascii="Times New Roman" w:eastAsia="Calibri" w:hAnsi="Times New Roman" w:cs="Times New Roman"/>
          <w:b/>
          <w:sz w:val="28"/>
          <w:szCs w:val="28"/>
        </w:rPr>
        <w:lastRenderedPageBreak/>
        <w:t>Bilag A: Forudsætninger og analyseresultater for eksempel 1</w:t>
      </w:r>
    </w:p>
    <w:p w14:paraId="732B91EA" w14:textId="77777777" w:rsidR="002816F5" w:rsidRPr="00E428D0" w:rsidRDefault="002816F5" w:rsidP="002816F5">
      <w:pPr>
        <w:spacing w:after="0" w:line="276" w:lineRule="auto"/>
        <w:rPr>
          <w:rFonts w:ascii="Times New Roman" w:eastAsia="Calibri" w:hAnsi="Times New Roman" w:cs="Times New Roman"/>
          <w:b/>
        </w:rPr>
      </w:pPr>
    </w:p>
    <w:p w14:paraId="6989C3F9" w14:textId="26049389" w:rsidR="002816F5" w:rsidRPr="00E428D0" w:rsidRDefault="002816F5" w:rsidP="002816F5">
      <w:pPr>
        <w:spacing w:after="0" w:line="276" w:lineRule="auto"/>
        <w:rPr>
          <w:rFonts w:ascii="Times New Roman" w:eastAsia="Calibri" w:hAnsi="Times New Roman" w:cs="Times New Roman"/>
        </w:rPr>
      </w:pPr>
      <w:r w:rsidRPr="00E428D0">
        <w:rPr>
          <w:rFonts w:ascii="Times New Roman" w:eastAsia="Calibri" w:hAnsi="Times New Roman" w:cs="Times New Roman"/>
        </w:rPr>
        <w:t>Forudsætninger</w:t>
      </w:r>
      <w:r w:rsidR="00E428D0">
        <w:rPr>
          <w:rFonts w:ascii="Times New Roman" w:eastAsia="Calibri" w:hAnsi="Times New Roman" w:cs="Times New Roman"/>
        </w:rPr>
        <w:t>.</w:t>
      </w:r>
    </w:p>
    <w:tbl>
      <w:tblPr>
        <w:tblW w:w="9657" w:type="dxa"/>
        <w:tblInd w:w="-5" w:type="dxa"/>
        <w:tblCellMar>
          <w:left w:w="70" w:type="dxa"/>
          <w:right w:w="70" w:type="dxa"/>
        </w:tblCellMar>
        <w:tblLook w:val="04A0" w:firstRow="1" w:lastRow="0" w:firstColumn="1" w:lastColumn="0" w:noHBand="0" w:noVBand="1"/>
      </w:tblPr>
      <w:tblGrid>
        <w:gridCol w:w="6959"/>
        <w:gridCol w:w="2698"/>
      </w:tblGrid>
      <w:tr w:rsidR="002816F5" w:rsidRPr="00E428D0" w14:paraId="583D6A05" w14:textId="77777777" w:rsidTr="00D269AF">
        <w:trPr>
          <w:trHeight w:val="297"/>
        </w:trPr>
        <w:tc>
          <w:tcPr>
            <w:tcW w:w="69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300BEF" w14:textId="77777777" w:rsidR="002816F5" w:rsidRPr="00E428D0" w:rsidRDefault="002816F5" w:rsidP="002816F5">
            <w:pPr>
              <w:spacing w:after="0" w:line="240" w:lineRule="auto"/>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Samlet jollekvote 2017 (kvotetype GHL-47-JK)</w:t>
            </w:r>
          </w:p>
        </w:tc>
        <w:tc>
          <w:tcPr>
            <w:tcW w:w="2698" w:type="dxa"/>
            <w:tcBorders>
              <w:top w:val="single" w:sz="4" w:space="0" w:color="auto"/>
              <w:left w:val="nil"/>
              <w:bottom w:val="single" w:sz="4" w:space="0" w:color="auto"/>
              <w:right w:val="single" w:sz="4" w:space="0" w:color="auto"/>
            </w:tcBorders>
            <w:shd w:val="clear" w:color="000000" w:fill="FFFFFF"/>
            <w:noWrap/>
            <w:vAlign w:val="bottom"/>
            <w:hideMark/>
          </w:tcPr>
          <w:p w14:paraId="7F46BFEA"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15.699</w:t>
            </w:r>
          </w:p>
        </w:tc>
      </w:tr>
      <w:tr w:rsidR="002816F5" w:rsidRPr="00E428D0" w14:paraId="10687EF9" w14:textId="77777777" w:rsidTr="00D269AF">
        <w:trPr>
          <w:trHeight w:val="297"/>
        </w:trPr>
        <w:tc>
          <w:tcPr>
            <w:tcW w:w="6959" w:type="dxa"/>
            <w:tcBorders>
              <w:top w:val="nil"/>
              <w:left w:val="single" w:sz="4" w:space="0" w:color="auto"/>
              <w:bottom w:val="single" w:sz="4" w:space="0" w:color="auto"/>
              <w:right w:val="single" w:sz="4" w:space="0" w:color="auto"/>
            </w:tcBorders>
            <w:shd w:val="clear" w:color="000000" w:fill="FFFFFF"/>
            <w:noWrap/>
            <w:vAlign w:val="bottom"/>
            <w:hideMark/>
          </w:tcPr>
          <w:p w14:paraId="47191EF4" w14:textId="77777777" w:rsidR="002816F5" w:rsidRPr="00E428D0" w:rsidRDefault="002816F5" w:rsidP="002816F5">
            <w:pPr>
              <w:spacing w:after="0" w:line="240" w:lineRule="auto"/>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Ressourceafgiftsprocent</w:t>
            </w:r>
          </w:p>
        </w:tc>
        <w:tc>
          <w:tcPr>
            <w:tcW w:w="2698" w:type="dxa"/>
            <w:tcBorders>
              <w:top w:val="nil"/>
              <w:left w:val="nil"/>
              <w:bottom w:val="single" w:sz="4" w:space="0" w:color="auto"/>
              <w:right w:val="single" w:sz="4" w:space="0" w:color="auto"/>
            </w:tcBorders>
            <w:shd w:val="clear" w:color="000000" w:fill="FFFFFF"/>
            <w:noWrap/>
            <w:vAlign w:val="bottom"/>
            <w:hideMark/>
          </w:tcPr>
          <w:p w14:paraId="29C54804"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4,0%</w:t>
            </w:r>
          </w:p>
        </w:tc>
      </w:tr>
      <w:tr w:rsidR="002816F5" w:rsidRPr="00E428D0" w14:paraId="05AD6F6C" w14:textId="77777777" w:rsidTr="00D269AF">
        <w:trPr>
          <w:trHeight w:val="297"/>
        </w:trPr>
        <w:tc>
          <w:tcPr>
            <w:tcW w:w="6959" w:type="dxa"/>
            <w:tcBorders>
              <w:top w:val="nil"/>
              <w:left w:val="single" w:sz="4" w:space="0" w:color="auto"/>
              <w:bottom w:val="single" w:sz="4" w:space="0" w:color="auto"/>
              <w:right w:val="single" w:sz="4" w:space="0" w:color="auto"/>
            </w:tcBorders>
            <w:shd w:val="clear" w:color="000000" w:fill="FFFFFF"/>
            <w:noWrap/>
            <w:vAlign w:val="bottom"/>
            <w:hideMark/>
          </w:tcPr>
          <w:p w14:paraId="13DBCECE" w14:textId="77777777" w:rsidR="002816F5" w:rsidRPr="00E428D0" w:rsidRDefault="002816F5" w:rsidP="002816F5">
            <w:pPr>
              <w:spacing w:after="0" w:line="240" w:lineRule="auto"/>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A-skatteprocent</w:t>
            </w:r>
          </w:p>
        </w:tc>
        <w:tc>
          <w:tcPr>
            <w:tcW w:w="2698" w:type="dxa"/>
            <w:tcBorders>
              <w:top w:val="nil"/>
              <w:left w:val="nil"/>
              <w:bottom w:val="single" w:sz="4" w:space="0" w:color="auto"/>
              <w:right w:val="single" w:sz="4" w:space="0" w:color="auto"/>
            </w:tcBorders>
            <w:shd w:val="clear" w:color="000000" w:fill="FFFFFF"/>
            <w:noWrap/>
            <w:vAlign w:val="bottom"/>
            <w:hideMark/>
          </w:tcPr>
          <w:p w14:paraId="72997F16"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43%</w:t>
            </w:r>
          </w:p>
        </w:tc>
      </w:tr>
      <w:tr w:rsidR="002816F5" w:rsidRPr="00E428D0" w14:paraId="56173BF7" w14:textId="77777777" w:rsidTr="00D269AF">
        <w:trPr>
          <w:trHeight w:val="297"/>
        </w:trPr>
        <w:tc>
          <w:tcPr>
            <w:tcW w:w="6959" w:type="dxa"/>
            <w:tcBorders>
              <w:top w:val="nil"/>
              <w:left w:val="single" w:sz="4" w:space="0" w:color="auto"/>
              <w:bottom w:val="single" w:sz="4" w:space="0" w:color="auto"/>
              <w:right w:val="single" w:sz="4" w:space="0" w:color="auto"/>
            </w:tcBorders>
            <w:shd w:val="clear" w:color="000000" w:fill="FFFFFF"/>
            <w:noWrap/>
            <w:vAlign w:val="bottom"/>
            <w:hideMark/>
          </w:tcPr>
          <w:p w14:paraId="69984298" w14:textId="77777777" w:rsidR="002816F5" w:rsidRPr="00E428D0" w:rsidRDefault="002816F5" w:rsidP="002816F5">
            <w:pPr>
              <w:spacing w:after="0" w:line="240" w:lineRule="auto"/>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Selskabsskatteprocent</w:t>
            </w:r>
          </w:p>
        </w:tc>
        <w:tc>
          <w:tcPr>
            <w:tcW w:w="2698" w:type="dxa"/>
            <w:tcBorders>
              <w:top w:val="nil"/>
              <w:left w:val="nil"/>
              <w:bottom w:val="single" w:sz="4" w:space="0" w:color="auto"/>
              <w:right w:val="single" w:sz="4" w:space="0" w:color="auto"/>
            </w:tcBorders>
            <w:shd w:val="clear" w:color="000000" w:fill="FFFFFF"/>
            <w:noWrap/>
            <w:vAlign w:val="bottom"/>
            <w:hideMark/>
          </w:tcPr>
          <w:p w14:paraId="113FC28C"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32%</w:t>
            </w:r>
          </w:p>
        </w:tc>
      </w:tr>
      <w:tr w:rsidR="002816F5" w:rsidRPr="00E428D0" w14:paraId="43204A68" w14:textId="77777777" w:rsidTr="00D269AF">
        <w:trPr>
          <w:trHeight w:val="297"/>
        </w:trPr>
        <w:tc>
          <w:tcPr>
            <w:tcW w:w="6959" w:type="dxa"/>
            <w:tcBorders>
              <w:top w:val="nil"/>
              <w:left w:val="single" w:sz="4" w:space="0" w:color="auto"/>
              <w:bottom w:val="single" w:sz="4" w:space="0" w:color="auto"/>
              <w:right w:val="single" w:sz="4" w:space="0" w:color="auto"/>
            </w:tcBorders>
            <w:shd w:val="clear" w:color="000000" w:fill="FFFFFF"/>
            <w:noWrap/>
            <w:vAlign w:val="bottom"/>
            <w:hideMark/>
          </w:tcPr>
          <w:p w14:paraId="54645B08" w14:textId="77777777" w:rsidR="002816F5" w:rsidRPr="00E428D0" w:rsidRDefault="002816F5" w:rsidP="002816F5">
            <w:pPr>
              <w:spacing w:after="0" w:line="240" w:lineRule="auto"/>
              <w:rPr>
                <w:rFonts w:ascii="Times New Roman" w:eastAsia="Times New Roman" w:hAnsi="Times New Roman" w:cs="Times New Roman"/>
                <w:color w:val="000000"/>
                <w:sz w:val="20"/>
                <w:szCs w:val="20"/>
                <w:lang w:eastAsia="da-DK"/>
              </w:rPr>
            </w:pPr>
            <w:proofErr w:type="spellStart"/>
            <w:r w:rsidRPr="00E428D0">
              <w:rPr>
                <w:rFonts w:ascii="Times New Roman" w:eastAsia="Times New Roman" w:hAnsi="Times New Roman" w:cs="Times New Roman"/>
                <w:color w:val="000000"/>
                <w:sz w:val="20"/>
                <w:szCs w:val="20"/>
                <w:lang w:eastAsia="da-DK"/>
              </w:rPr>
              <w:t>Gns.indhandlingpris</w:t>
            </w:r>
            <w:proofErr w:type="spellEnd"/>
            <w:r w:rsidRPr="00E428D0">
              <w:rPr>
                <w:rFonts w:ascii="Times New Roman" w:eastAsia="Times New Roman" w:hAnsi="Times New Roman" w:cs="Times New Roman"/>
                <w:color w:val="000000"/>
                <w:sz w:val="20"/>
                <w:szCs w:val="20"/>
                <w:lang w:eastAsia="da-DK"/>
              </w:rPr>
              <w:t xml:space="preserve"> pr. kg. Hellefisk</w:t>
            </w:r>
          </w:p>
        </w:tc>
        <w:tc>
          <w:tcPr>
            <w:tcW w:w="2698" w:type="dxa"/>
            <w:tcBorders>
              <w:top w:val="nil"/>
              <w:left w:val="nil"/>
              <w:bottom w:val="single" w:sz="4" w:space="0" w:color="auto"/>
              <w:right w:val="single" w:sz="4" w:space="0" w:color="auto"/>
            </w:tcBorders>
            <w:shd w:val="clear" w:color="000000" w:fill="FFFFFF"/>
            <w:noWrap/>
            <w:vAlign w:val="bottom"/>
            <w:hideMark/>
          </w:tcPr>
          <w:p w14:paraId="290515C1"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21,2</w:t>
            </w:r>
          </w:p>
        </w:tc>
      </w:tr>
      <w:tr w:rsidR="002816F5" w:rsidRPr="00E428D0" w14:paraId="58C6811C" w14:textId="77777777" w:rsidTr="00D269AF">
        <w:trPr>
          <w:trHeight w:val="297"/>
        </w:trPr>
        <w:tc>
          <w:tcPr>
            <w:tcW w:w="6959" w:type="dxa"/>
            <w:tcBorders>
              <w:top w:val="nil"/>
              <w:left w:val="single" w:sz="4" w:space="0" w:color="auto"/>
              <w:bottom w:val="single" w:sz="4" w:space="0" w:color="auto"/>
              <w:right w:val="single" w:sz="4" w:space="0" w:color="auto"/>
            </w:tcBorders>
            <w:shd w:val="clear" w:color="000000" w:fill="FFFFFF"/>
            <w:noWrap/>
            <w:vAlign w:val="bottom"/>
            <w:hideMark/>
          </w:tcPr>
          <w:p w14:paraId="48D34196" w14:textId="77777777" w:rsidR="002816F5" w:rsidRPr="00E428D0" w:rsidRDefault="002816F5" w:rsidP="002816F5">
            <w:pPr>
              <w:spacing w:after="0" w:line="240" w:lineRule="auto"/>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 xml:space="preserve">Nypris jolle </w:t>
            </w:r>
          </w:p>
        </w:tc>
        <w:tc>
          <w:tcPr>
            <w:tcW w:w="2698" w:type="dxa"/>
            <w:tcBorders>
              <w:top w:val="nil"/>
              <w:left w:val="nil"/>
              <w:bottom w:val="single" w:sz="4" w:space="0" w:color="auto"/>
              <w:right w:val="single" w:sz="4" w:space="0" w:color="auto"/>
            </w:tcBorders>
            <w:shd w:val="clear" w:color="000000" w:fill="FFFFFF"/>
            <w:noWrap/>
            <w:vAlign w:val="bottom"/>
            <w:hideMark/>
          </w:tcPr>
          <w:p w14:paraId="6B87EE1B"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 xml:space="preserve">300.000 </w:t>
            </w:r>
          </w:p>
        </w:tc>
      </w:tr>
      <w:tr w:rsidR="002816F5" w:rsidRPr="00E428D0" w14:paraId="3ACBC51E" w14:textId="77777777" w:rsidTr="00D269AF">
        <w:trPr>
          <w:trHeight w:val="297"/>
        </w:trPr>
        <w:tc>
          <w:tcPr>
            <w:tcW w:w="6959" w:type="dxa"/>
            <w:tcBorders>
              <w:top w:val="nil"/>
              <w:left w:val="single" w:sz="4" w:space="0" w:color="auto"/>
              <w:bottom w:val="single" w:sz="4" w:space="0" w:color="auto"/>
              <w:right w:val="single" w:sz="4" w:space="0" w:color="auto"/>
            </w:tcBorders>
            <w:shd w:val="clear" w:color="000000" w:fill="FFFFFF"/>
            <w:noWrap/>
            <w:vAlign w:val="bottom"/>
            <w:hideMark/>
          </w:tcPr>
          <w:p w14:paraId="52540063" w14:textId="230577A5" w:rsidR="002816F5" w:rsidRPr="00E428D0" w:rsidRDefault="002816F5" w:rsidP="002816F5">
            <w:pPr>
              <w:spacing w:after="0" w:line="240" w:lineRule="auto"/>
              <w:rPr>
                <w:rFonts w:ascii="Times New Roman" w:eastAsia="Times New Roman" w:hAnsi="Times New Roman" w:cs="Times New Roman"/>
                <w:color w:val="000000"/>
                <w:sz w:val="20"/>
                <w:szCs w:val="20"/>
                <w:lang w:eastAsia="da-DK"/>
              </w:rPr>
            </w:pPr>
            <w:proofErr w:type="spellStart"/>
            <w:r w:rsidRPr="00E428D0">
              <w:rPr>
                <w:rFonts w:ascii="Times New Roman" w:eastAsia="Times New Roman" w:hAnsi="Times New Roman" w:cs="Times New Roman"/>
                <w:color w:val="000000"/>
                <w:sz w:val="20"/>
                <w:szCs w:val="20"/>
                <w:lang w:eastAsia="da-DK"/>
              </w:rPr>
              <w:t>Scrapværdi</w:t>
            </w:r>
            <w:proofErr w:type="spellEnd"/>
            <w:r w:rsidRPr="00E428D0">
              <w:rPr>
                <w:rFonts w:ascii="Times New Roman" w:eastAsia="Times New Roman" w:hAnsi="Times New Roman" w:cs="Times New Roman"/>
                <w:color w:val="000000"/>
                <w:sz w:val="20"/>
                <w:szCs w:val="20"/>
                <w:lang w:eastAsia="da-DK"/>
              </w:rPr>
              <w:t xml:space="preserve"> på ny jolle</w:t>
            </w:r>
          </w:p>
        </w:tc>
        <w:tc>
          <w:tcPr>
            <w:tcW w:w="2698" w:type="dxa"/>
            <w:tcBorders>
              <w:top w:val="nil"/>
              <w:left w:val="nil"/>
              <w:bottom w:val="single" w:sz="4" w:space="0" w:color="auto"/>
              <w:right w:val="single" w:sz="4" w:space="0" w:color="auto"/>
            </w:tcBorders>
            <w:shd w:val="clear" w:color="000000" w:fill="FFFFFF"/>
            <w:noWrap/>
            <w:vAlign w:val="bottom"/>
            <w:hideMark/>
          </w:tcPr>
          <w:p w14:paraId="7B9FC169"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 xml:space="preserve">60.000 </w:t>
            </w:r>
          </w:p>
        </w:tc>
      </w:tr>
      <w:tr w:rsidR="002816F5" w:rsidRPr="00E428D0" w14:paraId="021AD57C" w14:textId="77777777" w:rsidTr="00D269AF">
        <w:trPr>
          <w:trHeight w:val="297"/>
        </w:trPr>
        <w:tc>
          <w:tcPr>
            <w:tcW w:w="6959" w:type="dxa"/>
            <w:tcBorders>
              <w:top w:val="nil"/>
              <w:left w:val="single" w:sz="4" w:space="0" w:color="auto"/>
              <w:bottom w:val="single" w:sz="4" w:space="0" w:color="auto"/>
              <w:right w:val="single" w:sz="4" w:space="0" w:color="auto"/>
            </w:tcBorders>
            <w:shd w:val="clear" w:color="000000" w:fill="FFFFFF"/>
            <w:noWrap/>
            <w:vAlign w:val="bottom"/>
            <w:hideMark/>
          </w:tcPr>
          <w:p w14:paraId="3655DFFF" w14:textId="72DCEE32" w:rsidR="002816F5" w:rsidRPr="00E428D0" w:rsidRDefault="002816F5" w:rsidP="002816F5">
            <w:pPr>
              <w:spacing w:after="0" w:line="240" w:lineRule="auto"/>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Afskrivningsperiode, antal år</w:t>
            </w:r>
          </w:p>
        </w:tc>
        <w:tc>
          <w:tcPr>
            <w:tcW w:w="2698" w:type="dxa"/>
            <w:tcBorders>
              <w:top w:val="nil"/>
              <w:left w:val="nil"/>
              <w:bottom w:val="single" w:sz="4" w:space="0" w:color="auto"/>
              <w:right w:val="single" w:sz="4" w:space="0" w:color="auto"/>
            </w:tcBorders>
            <w:shd w:val="clear" w:color="000000" w:fill="FFFFFF"/>
            <w:noWrap/>
            <w:vAlign w:val="bottom"/>
            <w:hideMark/>
          </w:tcPr>
          <w:p w14:paraId="177F1A26"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 xml:space="preserve">5 </w:t>
            </w:r>
          </w:p>
        </w:tc>
      </w:tr>
      <w:tr w:rsidR="002816F5" w:rsidRPr="00E428D0" w14:paraId="5A144224" w14:textId="77777777" w:rsidTr="00D269AF">
        <w:trPr>
          <w:trHeight w:val="297"/>
        </w:trPr>
        <w:tc>
          <w:tcPr>
            <w:tcW w:w="6959" w:type="dxa"/>
            <w:tcBorders>
              <w:top w:val="nil"/>
              <w:left w:val="single" w:sz="4" w:space="0" w:color="auto"/>
              <w:bottom w:val="single" w:sz="4" w:space="0" w:color="auto"/>
              <w:right w:val="single" w:sz="4" w:space="0" w:color="auto"/>
            </w:tcBorders>
            <w:shd w:val="clear" w:color="000000" w:fill="FFFFFF"/>
            <w:noWrap/>
            <w:vAlign w:val="bottom"/>
            <w:hideMark/>
          </w:tcPr>
          <w:p w14:paraId="5A7CB9EE" w14:textId="4A00FE92" w:rsidR="002816F5" w:rsidRPr="00E428D0" w:rsidRDefault="002816F5" w:rsidP="002816F5">
            <w:pPr>
              <w:spacing w:after="0" w:line="240" w:lineRule="auto"/>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Afskrivninger pr. ny jolle</w:t>
            </w:r>
          </w:p>
        </w:tc>
        <w:tc>
          <w:tcPr>
            <w:tcW w:w="2698" w:type="dxa"/>
            <w:tcBorders>
              <w:top w:val="nil"/>
              <w:left w:val="nil"/>
              <w:bottom w:val="single" w:sz="4" w:space="0" w:color="auto"/>
              <w:right w:val="single" w:sz="4" w:space="0" w:color="auto"/>
            </w:tcBorders>
            <w:shd w:val="clear" w:color="000000" w:fill="FFFFFF"/>
            <w:noWrap/>
            <w:vAlign w:val="bottom"/>
            <w:hideMark/>
          </w:tcPr>
          <w:p w14:paraId="7DF5CF07"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 xml:space="preserve">48.000 </w:t>
            </w:r>
          </w:p>
        </w:tc>
      </w:tr>
    </w:tbl>
    <w:p w14:paraId="563A4FFE" w14:textId="77777777" w:rsidR="002816F5" w:rsidRPr="00E428D0" w:rsidRDefault="002816F5" w:rsidP="002816F5">
      <w:pPr>
        <w:spacing w:after="0" w:line="276" w:lineRule="auto"/>
        <w:rPr>
          <w:rFonts w:ascii="Times New Roman" w:eastAsia="Calibri" w:hAnsi="Times New Roman" w:cs="Times New Roman"/>
          <w:b/>
          <w:sz w:val="24"/>
          <w:szCs w:val="24"/>
        </w:rPr>
      </w:pPr>
    </w:p>
    <w:p w14:paraId="161BB937" w14:textId="61EF7245" w:rsidR="002816F5" w:rsidRPr="00E428D0" w:rsidRDefault="002816F5" w:rsidP="002816F5">
      <w:pPr>
        <w:spacing w:after="0" w:line="276" w:lineRule="auto"/>
        <w:rPr>
          <w:rFonts w:ascii="Times New Roman" w:eastAsia="Calibri" w:hAnsi="Times New Roman" w:cs="Times New Roman"/>
        </w:rPr>
      </w:pPr>
      <w:r w:rsidRPr="00E428D0">
        <w:rPr>
          <w:rFonts w:ascii="Times New Roman" w:eastAsia="Calibri" w:hAnsi="Times New Roman" w:cs="Times New Roman"/>
        </w:rPr>
        <w:t>Samlet økonomi for jolleflåden i 2017 i forhold til forskelligt fangstkapacitet og samlet kvote på 15.699 tons</w:t>
      </w:r>
      <w:r w:rsidR="00E428D0">
        <w:rPr>
          <w:rFonts w:ascii="Times New Roman" w:eastAsia="Calibri" w:hAnsi="Times New Roman" w:cs="Times New Roman"/>
        </w:rPr>
        <w:t>.</w:t>
      </w:r>
    </w:p>
    <w:tbl>
      <w:tblPr>
        <w:tblW w:w="9893" w:type="dxa"/>
        <w:tblLayout w:type="fixed"/>
        <w:tblCellMar>
          <w:left w:w="70" w:type="dxa"/>
          <w:right w:w="70" w:type="dxa"/>
        </w:tblCellMar>
        <w:tblLook w:val="04A0" w:firstRow="1" w:lastRow="0" w:firstColumn="1" w:lastColumn="0" w:noHBand="0" w:noVBand="1"/>
      </w:tblPr>
      <w:tblGrid>
        <w:gridCol w:w="2991"/>
        <w:gridCol w:w="630"/>
        <w:gridCol w:w="625"/>
        <w:gridCol w:w="625"/>
        <w:gridCol w:w="625"/>
        <w:gridCol w:w="625"/>
        <w:gridCol w:w="625"/>
        <w:gridCol w:w="625"/>
        <w:gridCol w:w="625"/>
        <w:gridCol w:w="625"/>
        <w:gridCol w:w="625"/>
        <w:gridCol w:w="625"/>
        <w:gridCol w:w="22"/>
      </w:tblGrid>
      <w:tr w:rsidR="002816F5" w:rsidRPr="00E428D0" w14:paraId="07267135" w14:textId="77777777" w:rsidTr="00D269AF">
        <w:trPr>
          <w:trHeight w:val="314"/>
        </w:trPr>
        <w:tc>
          <w:tcPr>
            <w:tcW w:w="299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9D22B6" w14:textId="77777777" w:rsidR="002816F5" w:rsidRPr="00E428D0" w:rsidRDefault="002816F5" w:rsidP="002816F5">
            <w:pPr>
              <w:spacing w:after="0" w:line="240" w:lineRule="auto"/>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Mio.kr.</w:t>
            </w:r>
          </w:p>
        </w:tc>
        <w:tc>
          <w:tcPr>
            <w:tcW w:w="6902" w:type="dxa"/>
            <w:gridSpan w:val="12"/>
            <w:tcBorders>
              <w:top w:val="single" w:sz="4" w:space="0" w:color="auto"/>
              <w:left w:val="nil"/>
              <w:bottom w:val="single" w:sz="4" w:space="0" w:color="auto"/>
              <w:right w:val="single" w:sz="4" w:space="0" w:color="000000"/>
            </w:tcBorders>
            <w:shd w:val="clear" w:color="000000" w:fill="FFFFFF"/>
            <w:noWrap/>
            <w:vAlign w:val="bottom"/>
            <w:hideMark/>
          </w:tcPr>
          <w:p w14:paraId="67496EA4" w14:textId="77777777" w:rsidR="002816F5" w:rsidRPr="00E428D0" w:rsidRDefault="002816F5" w:rsidP="002816F5">
            <w:pPr>
              <w:spacing w:after="0" w:line="240" w:lineRule="auto"/>
              <w:jc w:val="center"/>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Antal joller den samlede jollekvote fordeles på</w:t>
            </w:r>
          </w:p>
        </w:tc>
      </w:tr>
      <w:tr w:rsidR="002816F5" w:rsidRPr="00E428D0" w14:paraId="7B0368F6" w14:textId="77777777" w:rsidTr="00D269AF">
        <w:trPr>
          <w:gridAfter w:val="1"/>
          <w:wAfter w:w="22" w:type="dxa"/>
          <w:trHeight w:val="314"/>
        </w:trPr>
        <w:tc>
          <w:tcPr>
            <w:tcW w:w="2991" w:type="dxa"/>
            <w:tcBorders>
              <w:top w:val="nil"/>
              <w:left w:val="single" w:sz="4" w:space="0" w:color="auto"/>
              <w:bottom w:val="single" w:sz="4" w:space="0" w:color="auto"/>
              <w:right w:val="single" w:sz="4" w:space="0" w:color="auto"/>
            </w:tcBorders>
            <w:shd w:val="clear" w:color="000000" w:fill="FFFFFF"/>
            <w:noWrap/>
            <w:vAlign w:val="bottom"/>
            <w:hideMark/>
          </w:tcPr>
          <w:p w14:paraId="68D1B9BF" w14:textId="77777777" w:rsidR="002816F5" w:rsidRPr="00E428D0" w:rsidRDefault="002816F5" w:rsidP="002816F5">
            <w:pPr>
              <w:spacing w:after="0" w:line="240" w:lineRule="auto"/>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Antal joller</w:t>
            </w:r>
          </w:p>
        </w:tc>
        <w:tc>
          <w:tcPr>
            <w:tcW w:w="630" w:type="dxa"/>
            <w:tcBorders>
              <w:top w:val="nil"/>
              <w:left w:val="nil"/>
              <w:bottom w:val="single" w:sz="4" w:space="0" w:color="auto"/>
              <w:right w:val="single" w:sz="4" w:space="0" w:color="auto"/>
            </w:tcBorders>
            <w:shd w:val="clear" w:color="000000" w:fill="FFFFFF"/>
            <w:noWrap/>
            <w:vAlign w:val="bottom"/>
            <w:hideMark/>
          </w:tcPr>
          <w:p w14:paraId="50CFB6C4"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 xml:space="preserve">      423 </w:t>
            </w:r>
          </w:p>
        </w:tc>
        <w:tc>
          <w:tcPr>
            <w:tcW w:w="625" w:type="dxa"/>
            <w:tcBorders>
              <w:top w:val="nil"/>
              <w:left w:val="nil"/>
              <w:bottom w:val="single" w:sz="4" w:space="0" w:color="auto"/>
              <w:right w:val="single" w:sz="4" w:space="0" w:color="auto"/>
            </w:tcBorders>
            <w:shd w:val="clear" w:color="000000" w:fill="FFFFFF"/>
            <w:noWrap/>
            <w:vAlign w:val="bottom"/>
            <w:hideMark/>
          </w:tcPr>
          <w:p w14:paraId="4BA36A00"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 xml:space="preserve">      523 </w:t>
            </w:r>
          </w:p>
        </w:tc>
        <w:tc>
          <w:tcPr>
            <w:tcW w:w="625" w:type="dxa"/>
            <w:tcBorders>
              <w:top w:val="nil"/>
              <w:left w:val="nil"/>
              <w:bottom w:val="single" w:sz="4" w:space="0" w:color="auto"/>
              <w:right w:val="single" w:sz="4" w:space="0" w:color="auto"/>
            </w:tcBorders>
            <w:shd w:val="clear" w:color="000000" w:fill="FFFFFF"/>
            <w:noWrap/>
            <w:vAlign w:val="bottom"/>
            <w:hideMark/>
          </w:tcPr>
          <w:p w14:paraId="572651F3"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 xml:space="preserve">      623 </w:t>
            </w:r>
          </w:p>
        </w:tc>
        <w:tc>
          <w:tcPr>
            <w:tcW w:w="625" w:type="dxa"/>
            <w:tcBorders>
              <w:top w:val="nil"/>
              <w:left w:val="nil"/>
              <w:bottom w:val="single" w:sz="4" w:space="0" w:color="auto"/>
              <w:right w:val="single" w:sz="4" w:space="0" w:color="auto"/>
            </w:tcBorders>
            <w:shd w:val="clear" w:color="000000" w:fill="FFFFFF"/>
            <w:noWrap/>
            <w:vAlign w:val="bottom"/>
            <w:hideMark/>
          </w:tcPr>
          <w:p w14:paraId="7422A9D8"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 xml:space="preserve">      723 </w:t>
            </w:r>
          </w:p>
        </w:tc>
        <w:tc>
          <w:tcPr>
            <w:tcW w:w="625" w:type="dxa"/>
            <w:tcBorders>
              <w:top w:val="nil"/>
              <w:left w:val="nil"/>
              <w:bottom w:val="single" w:sz="4" w:space="0" w:color="auto"/>
              <w:right w:val="single" w:sz="4" w:space="0" w:color="auto"/>
            </w:tcBorders>
            <w:shd w:val="clear" w:color="000000" w:fill="FFFFFF"/>
            <w:noWrap/>
            <w:vAlign w:val="bottom"/>
            <w:hideMark/>
          </w:tcPr>
          <w:p w14:paraId="70DACA1D"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 xml:space="preserve">      823 </w:t>
            </w:r>
          </w:p>
        </w:tc>
        <w:tc>
          <w:tcPr>
            <w:tcW w:w="625" w:type="dxa"/>
            <w:tcBorders>
              <w:top w:val="nil"/>
              <w:left w:val="nil"/>
              <w:bottom w:val="single" w:sz="4" w:space="0" w:color="auto"/>
              <w:right w:val="single" w:sz="4" w:space="0" w:color="auto"/>
            </w:tcBorders>
            <w:shd w:val="clear" w:color="000000" w:fill="FFFFFF"/>
            <w:noWrap/>
            <w:vAlign w:val="bottom"/>
            <w:hideMark/>
          </w:tcPr>
          <w:p w14:paraId="1488A41D"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 xml:space="preserve">      923 </w:t>
            </w:r>
          </w:p>
        </w:tc>
        <w:tc>
          <w:tcPr>
            <w:tcW w:w="625" w:type="dxa"/>
            <w:tcBorders>
              <w:top w:val="nil"/>
              <w:left w:val="nil"/>
              <w:bottom w:val="single" w:sz="4" w:space="0" w:color="auto"/>
              <w:right w:val="single" w:sz="4" w:space="0" w:color="auto"/>
            </w:tcBorders>
            <w:shd w:val="clear" w:color="000000" w:fill="FFFFFF"/>
            <w:noWrap/>
            <w:vAlign w:val="bottom"/>
            <w:hideMark/>
          </w:tcPr>
          <w:p w14:paraId="590C9D76"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 xml:space="preserve">   1.023 </w:t>
            </w:r>
          </w:p>
        </w:tc>
        <w:tc>
          <w:tcPr>
            <w:tcW w:w="625" w:type="dxa"/>
            <w:tcBorders>
              <w:top w:val="nil"/>
              <w:left w:val="nil"/>
              <w:bottom w:val="single" w:sz="4" w:space="0" w:color="auto"/>
              <w:right w:val="single" w:sz="4" w:space="0" w:color="auto"/>
            </w:tcBorders>
            <w:shd w:val="clear" w:color="000000" w:fill="FFFFFF"/>
            <w:noWrap/>
            <w:vAlign w:val="bottom"/>
            <w:hideMark/>
          </w:tcPr>
          <w:p w14:paraId="5401A928"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 xml:space="preserve">   1.123 </w:t>
            </w:r>
          </w:p>
        </w:tc>
        <w:tc>
          <w:tcPr>
            <w:tcW w:w="625" w:type="dxa"/>
            <w:tcBorders>
              <w:top w:val="nil"/>
              <w:left w:val="nil"/>
              <w:bottom w:val="single" w:sz="4" w:space="0" w:color="auto"/>
              <w:right w:val="single" w:sz="4" w:space="0" w:color="auto"/>
            </w:tcBorders>
            <w:shd w:val="clear" w:color="000000" w:fill="FFFFFF"/>
            <w:noWrap/>
            <w:vAlign w:val="bottom"/>
            <w:hideMark/>
          </w:tcPr>
          <w:p w14:paraId="5EC355F2"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 xml:space="preserve">   1.223 </w:t>
            </w:r>
          </w:p>
        </w:tc>
        <w:tc>
          <w:tcPr>
            <w:tcW w:w="625" w:type="dxa"/>
            <w:tcBorders>
              <w:top w:val="nil"/>
              <w:left w:val="nil"/>
              <w:bottom w:val="single" w:sz="4" w:space="0" w:color="auto"/>
              <w:right w:val="single" w:sz="4" w:space="0" w:color="auto"/>
            </w:tcBorders>
            <w:shd w:val="clear" w:color="000000" w:fill="FFFFFF"/>
            <w:noWrap/>
            <w:vAlign w:val="bottom"/>
            <w:hideMark/>
          </w:tcPr>
          <w:p w14:paraId="06C50CC5"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 xml:space="preserve">   1.323 </w:t>
            </w:r>
          </w:p>
        </w:tc>
        <w:tc>
          <w:tcPr>
            <w:tcW w:w="625" w:type="dxa"/>
            <w:tcBorders>
              <w:top w:val="nil"/>
              <w:left w:val="nil"/>
              <w:bottom w:val="single" w:sz="4" w:space="0" w:color="auto"/>
              <w:right w:val="single" w:sz="4" w:space="0" w:color="auto"/>
            </w:tcBorders>
            <w:shd w:val="clear" w:color="000000" w:fill="FFFFFF"/>
            <w:noWrap/>
            <w:vAlign w:val="bottom"/>
            <w:hideMark/>
          </w:tcPr>
          <w:p w14:paraId="50878B9A"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 xml:space="preserve">   1.423 </w:t>
            </w:r>
          </w:p>
        </w:tc>
      </w:tr>
      <w:tr w:rsidR="002816F5" w:rsidRPr="00E428D0" w14:paraId="5885AFAE" w14:textId="77777777" w:rsidTr="00D269AF">
        <w:trPr>
          <w:gridAfter w:val="1"/>
          <w:wAfter w:w="22" w:type="dxa"/>
          <w:trHeight w:val="314"/>
        </w:trPr>
        <w:tc>
          <w:tcPr>
            <w:tcW w:w="2991" w:type="dxa"/>
            <w:tcBorders>
              <w:top w:val="nil"/>
              <w:left w:val="single" w:sz="4" w:space="0" w:color="auto"/>
              <w:bottom w:val="single" w:sz="4" w:space="0" w:color="auto"/>
              <w:right w:val="single" w:sz="4" w:space="0" w:color="auto"/>
            </w:tcBorders>
            <w:shd w:val="clear" w:color="000000" w:fill="FFFFFF"/>
            <w:noWrap/>
            <w:vAlign w:val="bottom"/>
            <w:hideMark/>
          </w:tcPr>
          <w:p w14:paraId="4CDE9349" w14:textId="77777777" w:rsidR="002816F5" w:rsidRPr="00E428D0" w:rsidRDefault="002816F5" w:rsidP="002816F5">
            <w:pPr>
              <w:spacing w:after="0" w:line="240" w:lineRule="auto"/>
              <w:rPr>
                <w:rFonts w:ascii="Times New Roman" w:eastAsia="Times New Roman" w:hAnsi="Times New Roman" w:cs="Times New Roman"/>
                <w:b/>
                <w:color w:val="000000"/>
                <w:sz w:val="20"/>
                <w:szCs w:val="20"/>
                <w:lang w:eastAsia="da-DK"/>
              </w:rPr>
            </w:pPr>
            <w:r w:rsidRPr="00E428D0">
              <w:rPr>
                <w:rFonts w:ascii="Times New Roman" w:eastAsia="Times New Roman" w:hAnsi="Times New Roman" w:cs="Times New Roman"/>
                <w:b/>
                <w:color w:val="000000"/>
                <w:sz w:val="20"/>
                <w:szCs w:val="20"/>
                <w:lang w:eastAsia="da-DK"/>
              </w:rPr>
              <w:t>Indhandlingsværdi i alt</w:t>
            </w:r>
          </w:p>
        </w:tc>
        <w:tc>
          <w:tcPr>
            <w:tcW w:w="630" w:type="dxa"/>
            <w:tcBorders>
              <w:top w:val="nil"/>
              <w:left w:val="nil"/>
              <w:bottom w:val="single" w:sz="4" w:space="0" w:color="auto"/>
              <w:right w:val="single" w:sz="4" w:space="0" w:color="auto"/>
            </w:tcBorders>
            <w:shd w:val="clear" w:color="000000" w:fill="FFFFFF"/>
            <w:noWrap/>
            <w:vAlign w:val="bottom"/>
            <w:hideMark/>
          </w:tcPr>
          <w:p w14:paraId="11C54358"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332,8</w:t>
            </w:r>
          </w:p>
        </w:tc>
        <w:tc>
          <w:tcPr>
            <w:tcW w:w="625" w:type="dxa"/>
            <w:tcBorders>
              <w:top w:val="nil"/>
              <w:left w:val="nil"/>
              <w:bottom w:val="single" w:sz="4" w:space="0" w:color="auto"/>
              <w:right w:val="single" w:sz="4" w:space="0" w:color="auto"/>
            </w:tcBorders>
            <w:shd w:val="clear" w:color="000000" w:fill="FFFFFF"/>
            <w:noWrap/>
            <w:vAlign w:val="bottom"/>
            <w:hideMark/>
          </w:tcPr>
          <w:p w14:paraId="57B5490E"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332,8</w:t>
            </w:r>
          </w:p>
        </w:tc>
        <w:tc>
          <w:tcPr>
            <w:tcW w:w="625" w:type="dxa"/>
            <w:tcBorders>
              <w:top w:val="nil"/>
              <w:left w:val="nil"/>
              <w:bottom w:val="single" w:sz="4" w:space="0" w:color="auto"/>
              <w:right w:val="single" w:sz="4" w:space="0" w:color="auto"/>
            </w:tcBorders>
            <w:shd w:val="clear" w:color="000000" w:fill="FFFFFF"/>
            <w:noWrap/>
            <w:vAlign w:val="bottom"/>
            <w:hideMark/>
          </w:tcPr>
          <w:p w14:paraId="60C07FDE"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332,8</w:t>
            </w:r>
          </w:p>
        </w:tc>
        <w:tc>
          <w:tcPr>
            <w:tcW w:w="625" w:type="dxa"/>
            <w:tcBorders>
              <w:top w:val="nil"/>
              <w:left w:val="nil"/>
              <w:bottom w:val="single" w:sz="4" w:space="0" w:color="auto"/>
              <w:right w:val="single" w:sz="4" w:space="0" w:color="auto"/>
            </w:tcBorders>
            <w:shd w:val="clear" w:color="000000" w:fill="FFFFFF"/>
            <w:noWrap/>
            <w:vAlign w:val="bottom"/>
            <w:hideMark/>
          </w:tcPr>
          <w:p w14:paraId="53F6430F"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332,8</w:t>
            </w:r>
          </w:p>
        </w:tc>
        <w:tc>
          <w:tcPr>
            <w:tcW w:w="625" w:type="dxa"/>
            <w:tcBorders>
              <w:top w:val="nil"/>
              <w:left w:val="nil"/>
              <w:bottom w:val="single" w:sz="4" w:space="0" w:color="auto"/>
              <w:right w:val="single" w:sz="4" w:space="0" w:color="auto"/>
            </w:tcBorders>
            <w:shd w:val="clear" w:color="000000" w:fill="FFFFFF"/>
            <w:noWrap/>
            <w:vAlign w:val="bottom"/>
            <w:hideMark/>
          </w:tcPr>
          <w:p w14:paraId="2977875E"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332,8</w:t>
            </w:r>
          </w:p>
        </w:tc>
        <w:tc>
          <w:tcPr>
            <w:tcW w:w="625" w:type="dxa"/>
            <w:tcBorders>
              <w:top w:val="nil"/>
              <w:left w:val="nil"/>
              <w:bottom w:val="single" w:sz="4" w:space="0" w:color="auto"/>
              <w:right w:val="single" w:sz="4" w:space="0" w:color="auto"/>
            </w:tcBorders>
            <w:shd w:val="clear" w:color="000000" w:fill="FFFFFF"/>
            <w:noWrap/>
            <w:vAlign w:val="bottom"/>
            <w:hideMark/>
          </w:tcPr>
          <w:p w14:paraId="6990F0B8"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332,8</w:t>
            </w:r>
          </w:p>
        </w:tc>
        <w:tc>
          <w:tcPr>
            <w:tcW w:w="625" w:type="dxa"/>
            <w:tcBorders>
              <w:top w:val="nil"/>
              <w:left w:val="nil"/>
              <w:bottom w:val="single" w:sz="4" w:space="0" w:color="auto"/>
              <w:right w:val="single" w:sz="4" w:space="0" w:color="auto"/>
            </w:tcBorders>
            <w:shd w:val="clear" w:color="000000" w:fill="FFFFFF"/>
            <w:noWrap/>
            <w:vAlign w:val="bottom"/>
            <w:hideMark/>
          </w:tcPr>
          <w:p w14:paraId="786FBF4C"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332,8</w:t>
            </w:r>
          </w:p>
        </w:tc>
        <w:tc>
          <w:tcPr>
            <w:tcW w:w="625" w:type="dxa"/>
            <w:tcBorders>
              <w:top w:val="nil"/>
              <w:left w:val="nil"/>
              <w:bottom w:val="single" w:sz="4" w:space="0" w:color="auto"/>
              <w:right w:val="single" w:sz="4" w:space="0" w:color="auto"/>
            </w:tcBorders>
            <w:shd w:val="clear" w:color="000000" w:fill="FFFFFF"/>
            <w:noWrap/>
            <w:vAlign w:val="bottom"/>
            <w:hideMark/>
          </w:tcPr>
          <w:p w14:paraId="720ABB7F"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332,8</w:t>
            </w:r>
          </w:p>
        </w:tc>
        <w:tc>
          <w:tcPr>
            <w:tcW w:w="625" w:type="dxa"/>
            <w:tcBorders>
              <w:top w:val="nil"/>
              <w:left w:val="nil"/>
              <w:bottom w:val="single" w:sz="4" w:space="0" w:color="auto"/>
              <w:right w:val="single" w:sz="4" w:space="0" w:color="auto"/>
            </w:tcBorders>
            <w:shd w:val="clear" w:color="000000" w:fill="FFFFFF"/>
            <w:noWrap/>
            <w:vAlign w:val="bottom"/>
            <w:hideMark/>
          </w:tcPr>
          <w:p w14:paraId="20C7DEC4"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332,8</w:t>
            </w:r>
          </w:p>
        </w:tc>
        <w:tc>
          <w:tcPr>
            <w:tcW w:w="625" w:type="dxa"/>
            <w:tcBorders>
              <w:top w:val="nil"/>
              <w:left w:val="nil"/>
              <w:bottom w:val="single" w:sz="4" w:space="0" w:color="auto"/>
              <w:right w:val="single" w:sz="4" w:space="0" w:color="auto"/>
            </w:tcBorders>
            <w:shd w:val="clear" w:color="000000" w:fill="FFFFFF"/>
            <w:noWrap/>
            <w:vAlign w:val="bottom"/>
            <w:hideMark/>
          </w:tcPr>
          <w:p w14:paraId="2EB9C0C6"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332,8</w:t>
            </w:r>
          </w:p>
        </w:tc>
        <w:tc>
          <w:tcPr>
            <w:tcW w:w="625" w:type="dxa"/>
            <w:tcBorders>
              <w:top w:val="nil"/>
              <w:left w:val="nil"/>
              <w:bottom w:val="single" w:sz="4" w:space="0" w:color="auto"/>
              <w:right w:val="single" w:sz="4" w:space="0" w:color="auto"/>
            </w:tcBorders>
            <w:shd w:val="clear" w:color="000000" w:fill="FFFFFF"/>
            <w:noWrap/>
            <w:vAlign w:val="bottom"/>
            <w:hideMark/>
          </w:tcPr>
          <w:p w14:paraId="27252EEB"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332,8</w:t>
            </w:r>
          </w:p>
        </w:tc>
      </w:tr>
      <w:tr w:rsidR="002816F5" w:rsidRPr="00E428D0" w14:paraId="6B01A413" w14:textId="77777777" w:rsidTr="00D269AF">
        <w:trPr>
          <w:gridAfter w:val="1"/>
          <w:wAfter w:w="22" w:type="dxa"/>
          <w:trHeight w:val="314"/>
        </w:trPr>
        <w:tc>
          <w:tcPr>
            <w:tcW w:w="2991" w:type="dxa"/>
            <w:tcBorders>
              <w:top w:val="nil"/>
              <w:left w:val="single" w:sz="4" w:space="0" w:color="auto"/>
              <w:bottom w:val="single" w:sz="4" w:space="0" w:color="auto"/>
              <w:right w:val="single" w:sz="4" w:space="0" w:color="auto"/>
            </w:tcBorders>
            <w:shd w:val="clear" w:color="000000" w:fill="FFFFFF"/>
            <w:noWrap/>
            <w:vAlign w:val="bottom"/>
            <w:hideMark/>
          </w:tcPr>
          <w:p w14:paraId="1BB19CE6" w14:textId="77777777" w:rsidR="002816F5" w:rsidRPr="00E428D0" w:rsidRDefault="002816F5" w:rsidP="002816F5">
            <w:pPr>
              <w:spacing w:after="0" w:line="240" w:lineRule="auto"/>
              <w:rPr>
                <w:rFonts w:ascii="Times New Roman" w:eastAsia="Times New Roman" w:hAnsi="Times New Roman" w:cs="Times New Roman"/>
                <w:b/>
                <w:color w:val="000000"/>
                <w:sz w:val="20"/>
                <w:szCs w:val="20"/>
                <w:lang w:eastAsia="da-DK"/>
              </w:rPr>
            </w:pPr>
            <w:r w:rsidRPr="00E428D0">
              <w:rPr>
                <w:rFonts w:ascii="Times New Roman" w:eastAsia="Times New Roman" w:hAnsi="Times New Roman" w:cs="Times New Roman"/>
                <w:b/>
                <w:color w:val="000000"/>
                <w:sz w:val="20"/>
                <w:szCs w:val="20"/>
                <w:lang w:eastAsia="da-DK"/>
              </w:rPr>
              <w:t>Omkostninger i alt</w:t>
            </w:r>
          </w:p>
        </w:tc>
        <w:tc>
          <w:tcPr>
            <w:tcW w:w="630" w:type="dxa"/>
            <w:tcBorders>
              <w:top w:val="nil"/>
              <w:left w:val="nil"/>
              <w:bottom w:val="single" w:sz="4" w:space="0" w:color="auto"/>
              <w:right w:val="single" w:sz="4" w:space="0" w:color="auto"/>
            </w:tcBorders>
            <w:shd w:val="clear" w:color="000000" w:fill="FFFFFF"/>
            <w:noWrap/>
            <w:vAlign w:val="bottom"/>
            <w:hideMark/>
          </w:tcPr>
          <w:p w14:paraId="07DCF29C"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109,4</w:t>
            </w:r>
          </w:p>
        </w:tc>
        <w:tc>
          <w:tcPr>
            <w:tcW w:w="625" w:type="dxa"/>
            <w:tcBorders>
              <w:top w:val="nil"/>
              <w:left w:val="nil"/>
              <w:bottom w:val="single" w:sz="4" w:space="0" w:color="auto"/>
              <w:right w:val="single" w:sz="4" w:space="0" w:color="auto"/>
            </w:tcBorders>
            <w:shd w:val="clear" w:color="000000" w:fill="FFFFFF"/>
            <w:noWrap/>
            <w:vAlign w:val="bottom"/>
            <w:hideMark/>
          </w:tcPr>
          <w:p w14:paraId="4253EFFD"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111,4</w:t>
            </w:r>
          </w:p>
        </w:tc>
        <w:tc>
          <w:tcPr>
            <w:tcW w:w="625" w:type="dxa"/>
            <w:tcBorders>
              <w:top w:val="nil"/>
              <w:left w:val="nil"/>
              <w:bottom w:val="single" w:sz="4" w:space="0" w:color="auto"/>
              <w:right w:val="single" w:sz="4" w:space="0" w:color="auto"/>
            </w:tcBorders>
            <w:shd w:val="clear" w:color="000000" w:fill="FFFFFF"/>
            <w:noWrap/>
            <w:vAlign w:val="bottom"/>
            <w:hideMark/>
          </w:tcPr>
          <w:p w14:paraId="292A81EC"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113,3</w:t>
            </w:r>
          </w:p>
        </w:tc>
        <w:tc>
          <w:tcPr>
            <w:tcW w:w="625" w:type="dxa"/>
            <w:tcBorders>
              <w:top w:val="nil"/>
              <w:left w:val="nil"/>
              <w:bottom w:val="single" w:sz="4" w:space="0" w:color="auto"/>
              <w:right w:val="single" w:sz="4" w:space="0" w:color="auto"/>
            </w:tcBorders>
            <w:shd w:val="clear" w:color="000000" w:fill="FFFFFF"/>
            <w:noWrap/>
            <w:vAlign w:val="bottom"/>
            <w:hideMark/>
          </w:tcPr>
          <w:p w14:paraId="5EC6F95F"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115,3</w:t>
            </w:r>
          </w:p>
        </w:tc>
        <w:tc>
          <w:tcPr>
            <w:tcW w:w="625" w:type="dxa"/>
            <w:tcBorders>
              <w:top w:val="nil"/>
              <w:left w:val="nil"/>
              <w:bottom w:val="single" w:sz="4" w:space="0" w:color="auto"/>
              <w:right w:val="single" w:sz="4" w:space="0" w:color="auto"/>
            </w:tcBorders>
            <w:shd w:val="clear" w:color="000000" w:fill="FFFFFF"/>
            <w:noWrap/>
            <w:vAlign w:val="bottom"/>
            <w:hideMark/>
          </w:tcPr>
          <w:p w14:paraId="1259AC06"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117,2</w:t>
            </w:r>
          </w:p>
        </w:tc>
        <w:tc>
          <w:tcPr>
            <w:tcW w:w="625" w:type="dxa"/>
            <w:tcBorders>
              <w:top w:val="nil"/>
              <w:left w:val="nil"/>
              <w:bottom w:val="single" w:sz="4" w:space="0" w:color="auto"/>
              <w:right w:val="single" w:sz="4" w:space="0" w:color="auto"/>
            </w:tcBorders>
            <w:shd w:val="clear" w:color="000000" w:fill="FFFFFF"/>
            <w:noWrap/>
            <w:vAlign w:val="bottom"/>
            <w:hideMark/>
          </w:tcPr>
          <w:p w14:paraId="152914FC"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119,1</w:t>
            </w:r>
          </w:p>
        </w:tc>
        <w:tc>
          <w:tcPr>
            <w:tcW w:w="625" w:type="dxa"/>
            <w:tcBorders>
              <w:top w:val="nil"/>
              <w:left w:val="nil"/>
              <w:bottom w:val="single" w:sz="4" w:space="0" w:color="auto"/>
              <w:right w:val="single" w:sz="4" w:space="0" w:color="auto"/>
            </w:tcBorders>
            <w:shd w:val="clear" w:color="000000" w:fill="FFFFFF"/>
            <w:noWrap/>
            <w:vAlign w:val="bottom"/>
            <w:hideMark/>
          </w:tcPr>
          <w:p w14:paraId="6416C0DD"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121,1</w:t>
            </w:r>
          </w:p>
        </w:tc>
        <w:tc>
          <w:tcPr>
            <w:tcW w:w="625" w:type="dxa"/>
            <w:tcBorders>
              <w:top w:val="nil"/>
              <w:left w:val="nil"/>
              <w:bottom w:val="single" w:sz="4" w:space="0" w:color="auto"/>
              <w:right w:val="single" w:sz="4" w:space="0" w:color="auto"/>
            </w:tcBorders>
            <w:shd w:val="clear" w:color="000000" w:fill="FFFFFF"/>
            <w:noWrap/>
            <w:vAlign w:val="bottom"/>
            <w:hideMark/>
          </w:tcPr>
          <w:p w14:paraId="57F1DCC3"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123,0</w:t>
            </w:r>
          </w:p>
        </w:tc>
        <w:tc>
          <w:tcPr>
            <w:tcW w:w="625" w:type="dxa"/>
            <w:tcBorders>
              <w:top w:val="nil"/>
              <w:left w:val="nil"/>
              <w:bottom w:val="single" w:sz="4" w:space="0" w:color="auto"/>
              <w:right w:val="single" w:sz="4" w:space="0" w:color="auto"/>
            </w:tcBorders>
            <w:shd w:val="clear" w:color="000000" w:fill="FFFFFF"/>
            <w:noWrap/>
            <w:vAlign w:val="bottom"/>
            <w:hideMark/>
          </w:tcPr>
          <w:p w14:paraId="74AF160E"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125,0</w:t>
            </w:r>
          </w:p>
        </w:tc>
        <w:tc>
          <w:tcPr>
            <w:tcW w:w="625" w:type="dxa"/>
            <w:tcBorders>
              <w:top w:val="nil"/>
              <w:left w:val="nil"/>
              <w:bottom w:val="single" w:sz="4" w:space="0" w:color="auto"/>
              <w:right w:val="single" w:sz="4" w:space="0" w:color="auto"/>
            </w:tcBorders>
            <w:shd w:val="clear" w:color="000000" w:fill="FFFFFF"/>
            <w:noWrap/>
            <w:vAlign w:val="bottom"/>
            <w:hideMark/>
          </w:tcPr>
          <w:p w14:paraId="7BEE0288"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126,9</w:t>
            </w:r>
          </w:p>
        </w:tc>
        <w:tc>
          <w:tcPr>
            <w:tcW w:w="625" w:type="dxa"/>
            <w:tcBorders>
              <w:top w:val="nil"/>
              <w:left w:val="nil"/>
              <w:bottom w:val="single" w:sz="4" w:space="0" w:color="auto"/>
              <w:right w:val="single" w:sz="4" w:space="0" w:color="auto"/>
            </w:tcBorders>
            <w:shd w:val="clear" w:color="000000" w:fill="FFFFFF"/>
            <w:noWrap/>
            <w:vAlign w:val="bottom"/>
            <w:hideMark/>
          </w:tcPr>
          <w:p w14:paraId="74E40786"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128,9</w:t>
            </w:r>
          </w:p>
        </w:tc>
      </w:tr>
      <w:tr w:rsidR="002816F5" w:rsidRPr="00E428D0" w14:paraId="2D1DAA98" w14:textId="77777777" w:rsidTr="00D269AF">
        <w:trPr>
          <w:gridAfter w:val="1"/>
          <w:wAfter w:w="22" w:type="dxa"/>
          <w:trHeight w:val="314"/>
        </w:trPr>
        <w:tc>
          <w:tcPr>
            <w:tcW w:w="2991" w:type="dxa"/>
            <w:tcBorders>
              <w:top w:val="nil"/>
              <w:left w:val="single" w:sz="4" w:space="0" w:color="auto"/>
              <w:bottom w:val="single" w:sz="4" w:space="0" w:color="auto"/>
              <w:right w:val="single" w:sz="4" w:space="0" w:color="auto"/>
            </w:tcBorders>
            <w:shd w:val="clear" w:color="000000" w:fill="FFFFFF"/>
            <w:noWrap/>
            <w:vAlign w:val="bottom"/>
            <w:hideMark/>
          </w:tcPr>
          <w:p w14:paraId="39006B9B" w14:textId="77777777" w:rsidR="002816F5" w:rsidRPr="00E428D0" w:rsidRDefault="002816F5" w:rsidP="002816F5">
            <w:pPr>
              <w:spacing w:after="0" w:line="240" w:lineRule="auto"/>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 xml:space="preserve">  Ressourceafgifter</w:t>
            </w:r>
          </w:p>
        </w:tc>
        <w:tc>
          <w:tcPr>
            <w:tcW w:w="630" w:type="dxa"/>
            <w:tcBorders>
              <w:top w:val="nil"/>
              <w:left w:val="nil"/>
              <w:bottom w:val="single" w:sz="4" w:space="0" w:color="auto"/>
              <w:right w:val="single" w:sz="4" w:space="0" w:color="auto"/>
            </w:tcBorders>
            <w:shd w:val="clear" w:color="000000" w:fill="FFFFFF"/>
            <w:noWrap/>
            <w:vAlign w:val="bottom"/>
            <w:hideMark/>
          </w:tcPr>
          <w:p w14:paraId="602CF924"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13,3</w:t>
            </w:r>
          </w:p>
        </w:tc>
        <w:tc>
          <w:tcPr>
            <w:tcW w:w="625" w:type="dxa"/>
            <w:tcBorders>
              <w:top w:val="nil"/>
              <w:left w:val="nil"/>
              <w:bottom w:val="single" w:sz="4" w:space="0" w:color="auto"/>
              <w:right w:val="single" w:sz="4" w:space="0" w:color="auto"/>
            </w:tcBorders>
            <w:shd w:val="clear" w:color="000000" w:fill="FFFFFF"/>
            <w:noWrap/>
            <w:vAlign w:val="bottom"/>
            <w:hideMark/>
          </w:tcPr>
          <w:p w14:paraId="385EC022"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13,3</w:t>
            </w:r>
          </w:p>
        </w:tc>
        <w:tc>
          <w:tcPr>
            <w:tcW w:w="625" w:type="dxa"/>
            <w:tcBorders>
              <w:top w:val="nil"/>
              <w:left w:val="nil"/>
              <w:bottom w:val="single" w:sz="4" w:space="0" w:color="auto"/>
              <w:right w:val="single" w:sz="4" w:space="0" w:color="auto"/>
            </w:tcBorders>
            <w:shd w:val="clear" w:color="000000" w:fill="FFFFFF"/>
            <w:noWrap/>
            <w:vAlign w:val="bottom"/>
            <w:hideMark/>
          </w:tcPr>
          <w:p w14:paraId="25FD9AF7"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13,3</w:t>
            </w:r>
          </w:p>
        </w:tc>
        <w:tc>
          <w:tcPr>
            <w:tcW w:w="625" w:type="dxa"/>
            <w:tcBorders>
              <w:top w:val="nil"/>
              <w:left w:val="nil"/>
              <w:bottom w:val="single" w:sz="4" w:space="0" w:color="auto"/>
              <w:right w:val="single" w:sz="4" w:space="0" w:color="auto"/>
            </w:tcBorders>
            <w:shd w:val="clear" w:color="000000" w:fill="FFFFFF"/>
            <w:noWrap/>
            <w:vAlign w:val="bottom"/>
            <w:hideMark/>
          </w:tcPr>
          <w:p w14:paraId="0D2EBB91"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13,3</w:t>
            </w:r>
          </w:p>
        </w:tc>
        <w:tc>
          <w:tcPr>
            <w:tcW w:w="625" w:type="dxa"/>
            <w:tcBorders>
              <w:top w:val="nil"/>
              <w:left w:val="nil"/>
              <w:bottom w:val="single" w:sz="4" w:space="0" w:color="auto"/>
              <w:right w:val="single" w:sz="4" w:space="0" w:color="auto"/>
            </w:tcBorders>
            <w:shd w:val="clear" w:color="000000" w:fill="FFFFFF"/>
            <w:noWrap/>
            <w:vAlign w:val="bottom"/>
            <w:hideMark/>
          </w:tcPr>
          <w:p w14:paraId="54DE683D"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13,3</w:t>
            </w:r>
          </w:p>
        </w:tc>
        <w:tc>
          <w:tcPr>
            <w:tcW w:w="625" w:type="dxa"/>
            <w:tcBorders>
              <w:top w:val="nil"/>
              <w:left w:val="nil"/>
              <w:bottom w:val="single" w:sz="4" w:space="0" w:color="auto"/>
              <w:right w:val="single" w:sz="4" w:space="0" w:color="auto"/>
            </w:tcBorders>
            <w:shd w:val="clear" w:color="000000" w:fill="FFFFFF"/>
            <w:noWrap/>
            <w:vAlign w:val="bottom"/>
            <w:hideMark/>
          </w:tcPr>
          <w:p w14:paraId="7351DFB2"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13,3</w:t>
            </w:r>
          </w:p>
        </w:tc>
        <w:tc>
          <w:tcPr>
            <w:tcW w:w="625" w:type="dxa"/>
            <w:tcBorders>
              <w:top w:val="nil"/>
              <w:left w:val="nil"/>
              <w:bottom w:val="single" w:sz="4" w:space="0" w:color="auto"/>
              <w:right w:val="single" w:sz="4" w:space="0" w:color="auto"/>
            </w:tcBorders>
            <w:shd w:val="clear" w:color="000000" w:fill="FFFFFF"/>
            <w:noWrap/>
            <w:vAlign w:val="bottom"/>
            <w:hideMark/>
          </w:tcPr>
          <w:p w14:paraId="26FFB351"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13,3</w:t>
            </w:r>
          </w:p>
        </w:tc>
        <w:tc>
          <w:tcPr>
            <w:tcW w:w="625" w:type="dxa"/>
            <w:tcBorders>
              <w:top w:val="nil"/>
              <w:left w:val="nil"/>
              <w:bottom w:val="single" w:sz="4" w:space="0" w:color="auto"/>
              <w:right w:val="single" w:sz="4" w:space="0" w:color="auto"/>
            </w:tcBorders>
            <w:shd w:val="clear" w:color="000000" w:fill="FFFFFF"/>
            <w:noWrap/>
            <w:vAlign w:val="bottom"/>
            <w:hideMark/>
          </w:tcPr>
          <w:p w14:paraId="3A8EE372"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13,3</w:t>
            </w:r>
          </w:p>
        </w:tc>
        <w:tc>
          <w:tcPr>
            <w:tcW w:w="625" w:type="dxa"/>
            <w:tcBorders>
              <w:top w:val="nil"/>
              <w:left w:val="nil"/>
              <w:bottom w:val="single" w:sz="4" w:space="0" w:color="auto"/>
              <w:right w:val="single" w:sz="4" w:space="0" w:color="auto"/>
            </w:tcBorders>
            <w:shd w:val="clear" w:color="000000" w:fill="FFFFFF"/>
            <w:noWrap/>
            <w:vAlign w:val="bottom"/>
            <w:hideMark/>
          </w:tcPr>
          <w:p w14:paraId="16B86F06"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13,3</w:t>
            </w:r>
          </w:p>
        </w:tc>
        <w:tc>
          <w:tcPr>
            <w:tcW w:w="625" w:type="dxa"/>
            <w:tcBorders>
              <w:top w:val="nil"/>
              <w:left w:val="nil"/>
              <w:bottom w:val="single" w:sz="4" w:space="0" w:color="auto"/>
              <w:right w:val="single" w:sz="4" w:space="0" w:color="auto"/>
            </w:tcBorders>
            <w:shd w:val="clear" w:color="000000" w:fill="FFFFFF"/>
            <w:noWrap/>
            <w:vAlign w:val="bottom"/>
            <w:hideMark/>
          </w:tcPr>
          <w:p w14:paraId="3C87EE28"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13,3</w:t>
            </w:r>
          </w:p>
        </w:tc>
        <w:tc>
          <w:tcPr>
            <w:tcW w:w="625" w:type="dxa"/>
            <w:tcBorders>
              <w:top w:val="nil"/>
              <w:left w:val="nil"/>
              <w:bottom w:val="single" w:sz="4" w:space="0" w:color="auto"/>
              <w:right w:val="single" w:sz="4" w:space="0" w:color="auto"/>
            </w:tcBorders>
            <w:shd w:val="clear" w:color="000000" w:fill="FFFFFF"/>
            <w:noWrap/>
            <w:vAlign w:val="bottom"/>
            <w:hideMark/>
          </w:tcPr>
          <w:p w14:paraId="45C8381E"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13,3</w:t>
            </w:r>
          </w:p>
        </w:tc>
      </w:tr>
      <w:tr w:rsidR="002816F5" w:rsidRPr="00E428D0" w14:paraId="4142935E" w14:textId="77777777" w:rsidTr="00D269AF">
        <w:trPr>
          <w:gridAfter w:val="1"/>
          <w:wAfter w:w="22" w:type="dxa"/>
          <w:trHeight w:val="314"/>
        </w:trPr>
        <w:tc>
          <w:tcPr>
            <w:tcW w:w="2991" w:type="dxa"/>
            <w:tcBorders>
              <w:top w:val="nil"/>
              <w:left w:val="single" w:sz="4" w:space="0" w:color="auto"/>
              <w:bottom w:val="single" w:sz="4" w:space="0" w:color="auto"/>
              <w:right w:val="single" w:sz="4" w:space="0" w:color="auto"/>
            </w:tcBorders>
            <w:shd w:val="clear" w:color="000000" w:fill="FFFFFF"/>
            <w:noWrap/>
            <w:vAlign w:val="bottom"/>
            <w:hideMark/>
          </w:tcPr>
          <w:p w14:paraId="66265EEF" w14:textId="77777777" w:rsidR="002816F5" w:rsidRPr="00E428D0" w:rsidRDefault="002816F5" w:rsidP="002816F5">
            <w:pPr>
              <w:spacing w:after="0" w:line="240" w:lineRule="auto"/>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 xml:space="preserve">  Andre driftsudgifter</w:t>
            </w:r>
          </w:p>
        </w:tc>
        <w:tc>
          <w:tcPr>
            <w:tcW w:w="630" w:type="dxa"/>
            <w:tcBorders>
              <w:top w:val="nil"/>
              <w:left w:val="nil"/>
              <w:bottom w:val="single" w:sz="4" w:space="0" w:color="auto"/>
              <w:right w:val="single" w:sz="4" w:space="0" w:color="auto"/>
            </w:tcBorders>
            <w:shd w:val="clear" w:color="000000" w:fill="FFFFFF"/>
            <w:noWrap/>
            <w:vAlign w:val="bottom"/>
            <w:hideMark/>
          </w:tcPr>
          <w:p w14:paraId="6914EF3B"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96,1</w:t>
            </w:r>
          </w:p>
        </w:tc>
        <w:tc>
          <w:tcPr>
            <w:tcW w:w="625" w:type="dxa"/>
            <w:tcBorders>
              <w:top w:val="nil"/>
              <w:left w:val="nil"/>
              <w:bottom w:val="single" w:sz="4" w:space="0" w:color="auto"/>
              <w:right w:val="single" w:sz="4" w:space="0" w:color="auto"/>
            </w:tcBorders>
            <w:shd w:val="clear" w:color="000000" w:fill="FFFFFF"/>
            <w:noWrap/>
            <w:vAlign w:val="bottom"/>
            <w:hideMark/>
          </w:tcPr>
          <w:p w14:paraId="632AA6AA"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98,1</w:t>
            </w:r>
          </w:p>
        </w:tc>
        <w:tc>
          <w:tcPr>
            <w:tcW w:w="625" w:type="dxa"/>
            <w:tcBorders>
              <w:top w:val="nil"/>
              <w:left w:val="nil"/>
              <w:bottom w:val="single" w:sz="4" w:space="0" w:color="auto"/>
              <w:right w:val="single" w:sz="4" w:space="0" w:color="auto"/>
            </w:tcBorders>
            <w:shd w:val="clear" w:color="000000" w:fill="FFFFFF"/>
            <w:noWrap/>
            <w:vAlign w:val="bottom"/>
            <w:hideMark/>
          </w:tcPr>
          <w:p w14:paraId="7648A7BD"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100,0</w:t>
            </w:r>
          </w:p>
        </w:tc>
        <w:tc>
          <w:tcPr>
            <w:tcW w:w="625" w:type="dxa"/>
            <w:tcBorders>
              <w:top w:val="nil"/>
              <w:left w:val="nil"/>
              <w:bottom w:val="single" w:sz="4" w:space="0" w:color="auto"/>
              <w:right w:val="single" w:sz="4" w:space="0" w:color="auto"/>
            </w:tcBorders>
            <w:shd w:val="clear" w:color="000000" w:fill="FFFFFF"/>
            <w:noWrap/>
            <w:vAlign w:val="bottom"/>
            <w:hideMark/>
          </w:tcPr>
          <w:p w14:paraId="5C57F1A6"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102,0</w:t>
            </w:r>
          </w:p>
        </w:tc>
        <w:tc>
          <w:tcPr>
            <w:tcW w:w="625" w:type="dxa"/>
            <w:tcBorders>
              <w:top w:val="nil"/>
              <w:left w:val="nil"/>
              <w:bottom w:val="single" w:sz="4" w:space="0" w:color="auto"/>
              <w:right w:val="single" w:sz="4" w:space="0" w:color="auto"/>
            </w:tcBorders>
            <w:shd w:val="clear" w:color="000000" w:fill="FFFFFF"/>
            <w:noWrap/>
            <w:vAlign w:val="bottom"/>
            <w:hideMark/>
          </w:tcPr>
          <w:p w14:paraId="34DE4E0A"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103,9</w:t>
            </w:r>
          </w:p>
        </w:tc>
        <w:tc>
          <w:tcPr>
            <w:tcW w:w="625" w:type="dxa"/>
            <w:tcBorders>
              <w:top w:val="nil"/>
              <w:left w:val="nil"/>
              <w:bottom w:val="single" w:sz="4" w:space="0" w:color="auto"/>
              <w:right w:val="single" w:sz="4" w:space="0" w:color="auto"/>
            </w:tcBorders>
            <w:shd w:val="clear" w:color="000000" w:fill="FFFFFF"/>
            <w:noWrap/>
            <w:vAlign w:val="bottom"/>
            <w:hideMark/>
          </w:tcPr>
          <w:p w14:paraId="4F649C37"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105,9</w:t>
            </w:r>
          </w:p>
        </w:tc>
        <w:tc>
          <w:tcPr>
            <w:tcW w:w="625" w:type="dxa"/>
            <w:tcBorders>
              <w:top w:val="nil"/>
              <w:left w:val="nil"/>
              <w:bottom w:val="single" w:sz="4" w:space="0" w:color="auto"/>
              <w:right w:val="single" w:sz="4" w:space="0" w:color="auto"/>
            </w:tcBorders>
            <w:shd w:val="clear" w:color="000000" w:fill="FFFFFF"/>
            <w:noWrap/>
            <w:vAlign w:val="bottom"/>
            <w:hideMark/>
          </w:tcPr>
          <w:p w14:paraId="61C9C7DD"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107,8</w:t>
            </w:r>
          </w:p>
        </w:tc>
        <w:tc>
          <w:tcPr>
            <w:tcW w:w="625" w:type="dxa"/>
            <w:tcBorders>
              <w:top w:val="nil"/>
              <w:left w:val="nil"/>
              <w:bottom w:val="single" w:sz="4" w:space="0" w:color="auto"/>
              <w:right w:val="single" w:sz="4" w:space="0" w:color="auto"/>
            </w:tcBorders>
            <w:shd w:val="clear" w:color="000000" w:fill="FFFFFF"/>
            <w:noWrap/>
            <w:vAlign w:val="bottom"/>
            <w:hideMark/>
          </w:tcPr>
          <w:p w14:paraId="150559FB"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109,8</w:t>
            </w:r>
          </w:p>
        </w:tc>
        <w:tc>
          <w:tcPr>
            <w:tcW w:w="625" w:type="dxa"/>
            <w:tcBorders>
              <w:top w:val="nil"/>
              <w:left w:val="nil"/>
              <w:bottom w:val="single" w:sz="4" w:space="0" w:color="auto"/>
              <w:right w:val="single" w:sz="4" w:space="0" w:color="auto"/>
            </w:tcBorders>
            <w:shd w:val="clear" w:color="000000" w:fill="FFFFFF"/>
            <w:noWrap/>
            <w:vAlign w:val="bottom"/>
            <w:hideMark/>
          </w:tcPr>
          <w:p w14:paraId="0959ACDB"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111,7</w:t>
            </w:r>
          </w:p>
        </w:tc>
        <w:tc>
          <w:tcPr>
            <w:tcW w:w="625" w:type="dxa"/>
            <w:tcBorders>
              <w:top w:val="nil"/>
              <w:left w:val="nil"/>
              <w:bottom w:val="single" w:sz="4" w:space="0" w:color="auto"/>
              <w:right w:val="single" w:sz="4" w:space="0" w:color="auto"/>
            </w:tcBorders>
            <w:shd w:val="clear" w:color="000000" w:fill="FFFFFF"/>
            <w:noWrap/>
            <w:vAlign w:val="bottom"/>
            <w:hideMark/>
          </w:tcPr>
          <w:p w14:paraId="504909A7"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113,7</w:t>
            </w:r>
          </w:p>
        </w:tc>
        <w:tc>
          <w:tcPr>
            <w:tcW w:w="625" w:type="dxa"/>
            <w:tcBorders>
              <w:top w:val="nil"/>
              <w:left w:val="nil"/>
              <w:bottom w:val="single" w:sz="4" w:space="0" w:color="auto"/>
              <w:right w:val="single" w:sz="4" w:space="0" w:color="auto"/>
            </w:tcBorders>
            <w:shd w:val="clear" w:color="000000" w:fill="FFFFFF"/>
            <w:noWrap/>
            <w:vAlign w:val="bottom"/>
            <w:hideMark/>
          </w:tcPr>
          <w:p w14:paraId="1D041912"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115,6</w:t>
            </w:r>
          </w:p>
        </w:tc>
      </w:tr>
      <w:tr w:rsidR="002816F5" w:rsidRPr="00E428D0" w14:paraId="302F8038" w14:textId="77777777" w:rsidTr="00D269AF">
        <w:trPr>
          <w:gridAfter w:val="1"/>
          <w:wAfter w:w="22" w:type="dxa"/>
          <w:trHeight w:val="314"/>
        </w:trPr>
        <w:tc>
          <w:tcPr>
            <w:tcW w:w="2991" w:type="dxa"/>
            <w:tcBorders>
              <w:top w:val="nil"/>
              <w:left w:val="single" w:sz="4" w:space="0" w:color="auto"/>
              <w:bottom w:val="single" w:sz="4" w:space="0" w:color="auto"/>
              <w:right w:val="single" w:sz="4" w:space="0" w:color="auto"/>
            </w:tcBorders>
            <w:shd w:val="clear" w:color="000000" w:fill="FFFFFF"/>
            <w:noWrap/>
            <w:vAlign w:val="bottom"/>
            <w:hideMark/>
          </w:tcPr>
          <w:p w14:paraId="321C5018" w14:textId="77777777" w:rsidR="002816F5" w:rsidRPr="00E428D0" w:rsidRDefault="002816F5" w:rsidP="002816F5">
            <w:pPr>
              <w:spacing w:after="0" w:line="240" w:lineRule="auto"/>
              <w:rPr>
                <w:rFonts w:ascii="Times New Roman" w:eastAsia="Times New Roman" w:hAnsi="Times New Roman" w:cs="Times New Roman"/>
                <w:b/>
                <w:color w:val="000000"/>
                <w:sz w:val="20"/>
                <w:szCs w:val="20"/>
                <w:lang w:eastAsia="da-DK"/>
              </w:rPr>
            </w:pPr>
            <w:r w:rsidRPr="00E428D0">
              <w:rPr>
                <w:rFonts w:ascii="Times New Roman" w:eastAsia="Times New Roman" w:hAnsi="Times New Roman" w:cs="Times New Roman"/>
                <w:b/>
                <w:color w:val="000000"/>
                <w:sz w:val="20"/>
                <w:szCs w:val="20"/>
                <w:lang w:eastAsia="da-DK"/>
              </w:rPr>
              <w:t xml:space="preserve">Resultat før renter, </w:t>
            </w:r>
            <w:proofErr w:type="spellStart"/>
            <w:r w:rsidRPr="00E428D0">
              <w:rPr>
                <w:rFonts w:ascii="Times New Roman" w:eastAsia="Times New Roman" w:hAnsi="Times New Roman" w:cs="Times New Roman"/>
                <w:b/>
                <w:color w:val="000000"/>
                <w:sz w:val="20"/>
                <w:szCs w:val="20"/>
                <w:lang w:eastAsia="da-DK"/>
              </w:rPr>
              <w:t>afskr</w:t>
            </w:r>
            <w:proofErr w:type="spellEnd"/>
            <w:r w:rsidRPr="00E428D0">
              <w:rPr>
                <w:rFonts w:ascii="Times New Roman" w:eastAsia="Times New Roman" w:hAnsi="Times New Roman" w:cs="Times New Roman"/>
                <w:b/>
                <w:color w:val="000000"/>
                <w:sz w:val="20"/>
                <w:szCs w:val="20"/>
                <w:lang w:eastAsia="da-DK"/>
              </w:rPr>
              <w:t xml:space="preserve">. og skat </w:t>
            </w:r>
          </w:p>
        </w:tc>
        <w:tc>
          <w:tcPr>
            <w:tcW w:w="630" w:type="dxa"/>
            <w:tcBorders>
              <w:top w:val="nil"/>
              <w:left w:val="nil"/>
              <w:bottom w:val="single" w:sz="4" w:space="0" w:color="auto"/>
              <w:right w:val="single" w:sz="4" w:space="0" w:color="auto"/>
            </w:tcBorders>
            <w:shd w:val="clear" w:color="000000" w:fill="FFFFFF"/>
            <w:noWrap/>
            <w:vAlign w:val="bottom"/>
            <w:hideMark/>
          </w:tcPr>
          <w:p w14:paraId="0339857C"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223,4</w:t>
            </w:r>
          </w:p>
        </w:tc>
        <w:tc>
          <w:tcPr>
            <w:tcW w:w="625" w:type="dxa"/>
            <w:tcBorders>
              <w:top w:val="nil"/>
              <w:left w:val="nil"/>
              <w:bottom w:val="single" w:sz="4" w:space="0" w:color="auto"/>
              <w:right w:val="single" w:sz="4" w:space="0" w:color="auto"/>
            </w:tcBorders>
            <w:shd w:val="clear" w:color="000000" w:fill="FFFFFF"/>
            <w:noWrap/>
            <w:vAlign w:val="bottom"/>
            <w:hideMark/>
          </w:tcPr>
          <w:p w14:paraId="50C29494"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221,5</w:t>
            </w:r>
          </w:p>
        </w:tc>
        <w:tc>
          <w:tcPr>
            <w:tcW w:w="625" w:type="dxa"/>
            <w:tcBorders>
              <w:top w:val="nil"/>
              <w:left w:val="nil"/>
              <w:bottom w:val="single" w:sz="4" w:space="0" w:color="auto"/>
              <w:right w:val="single" w:sz="4" w:space="0" w:color="auto"/>
            </w:tcBorders>
            <w:shd w:val="clear" w:color="000000" w:fill="FFFFFF"/>
            <w:noWrap/>
            <w:vAlign w:val="bottom"/>
            <w:hideMark/>
          </w:tcPr>
          <w:p w14:paraId="53CAC3E3"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219,5</w:t>
            </w:r>
          </w:p>
        </w:tc>
        <w:tc>
          <w:tcPr>
            <w:tcW w:w="625" w:type="dxa"/>
            <w:tcBorders>
              <w:top w:val="nil"/>
              <w:left w:val="nil"/>
              <w:bottom w:val="single" w:sz="4" w:space="0" w:color="auto"/>
              <w:right w:val="single" w:sz="4" w:space="0" w:color="auto"/>
            </w:tcBorders>
            <w:shd w:val="clear" w:color="000000" w:fill="FFFFFF"/>
            <w:noWrap/>
            <w:vAlign w:val="bottom"/>
            <w:hideMark/>
          </w:tcPr>
          <w:p w14:paraId="24C9CF4E"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217,6</w:t>
            </w:r>
          </w:p>
        </w:tc>
        <w:tc>
          <w:tcPr>
            <w:tcW w:w="625" w:type="dxa"/>
            <w:tcBorders>
              <w:top w:val="nil"/>
              <w:left w:val="nil"/>
              <w:bottom w:val="single" w:sz="4" w:space="0" w:color="auto"/>
              <w:right w:val="single" w:sz="4" w:space="0" w:color="auto"/>
            </w:tcBorders>
            <w:shd w:val="clear" w:color="000000" w:fill="FFFFFF"/>
            <w:noWrap/>
            <w:vAlign w:val="bottom"/>
            <w:hideMark/>
          </w:tcPr>
          <w:p w14:paraId="6D22B621"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215,6</w:t>
            </w:r>
          </w:p>
        </w:tc>
        <w:tc>
          <w:tcPr>
            <w:tcW w:w="625" w:type="dxa"/>
            <w:tcBorders>
              <w:top w:val="nil"/>
              <w:left w:val="nil"/>
              <w:bottom w:val="single" w:sz="4" w:space="0" w:color="auto"/>
              <w:right w:val="single" w:sz="4" w:space="0" w:color="auto"/>
            </w:tcBorders>
            <w:shd w:val="clear" w:color="000000" w:fill="FFFFFF"/>
            <w:noWrap/>
            <w:vAlign w:val="bottom"/>
            <w:hideMark/>
          </w:tcPr>
          <w:p w14:paraId="67B2052D"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213,7</w:t>
            </w:r>
          </w:p>
        </w:tc>
        <w:tc>
          <w:tcPr>
            <w:tcW w:w="625" w:type="dxa"/>
            <w:tcBorders>
              <w:top w:val="nil"/>
              <w:left w:val="nil"/>
              <w:bottom w:val="single" w:sz="4" w:space="0" w:color="auto"/>
              <w:right w:val="single" w:sz="4" w:space="0" w:color="auto"/>
            </w:tcBorders>
            <w:shd w:val="clear" w:color="000000" w:fill="FFFFFF"/>
            <w:noWrap/>
            <w:vAlign w:val="bottom"/>
            <w:hideMark/>
          </w:tcPr>
          <w:p w14:paraId="337D6C7C"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211,7</w:t>
            </w:r>
          </w:p>
        </w:tc>
        <w:tc>
          <w:tcPr>
            <w:tcW w:w="625" w:type="dxa"/>
            <w:tcBorders>
              <w:top w:val="nil"/>
              <w:left w:val="nil"/>
              <w:bottom w:val="single" w:sz="4" w:space="0" w:color="auto"/>
              <w:right w:val="single" w:sz="4" w:space="0" w:color="auto"/>
            </w:tcBorders>
            <w:shd w:val="clear" w:color="000000" w:fill="FFFFFF"/>
            <w:noWrap/>
            <w:vAlign w:val="bottom"/>
            <w:hideMark/>
          </w:tcPr>
          <w:p w14:paraId="6DB7A26B"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209,8</w:t>
            </w:r>
          </w:p>
        </w:tc>
        <w:tc>
          <w:tcPr>
            <w:tcW w:w="625" w:type="dxa"/>
            <w:tcBorders>
              <w:top w:val="nil"/>
              <w:left w:val="nil"/>
              <w:bottom w:val="single" w:sz="4" w:space="0" w:color="auto"/>
              <w:right w:val="single" w:sz="4" w:space="0" w:color="auto"/>
            </w:tcBorders>
            <w:shd w:val="clear" w:color="000000" w:fill="FFFFFF"/>
            <w:noWrap/>
            <w:vAlign w:val="bottom"/>
            <w:hideMark/>
          </w:tcPr>
          <w:p w14:paraId="38DEC6C0"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207,8</w:t>
            </w:r>
          </w:p>
        </w:tc>
        <w:tc>
          <w:tcPr>
            <w:tcW w:w="625" w:type="dxa"/>
            <w:tcBorders>
              <w:top w:val="nil"/>
              <w:left w:val="nil"/>
              <w:bottom w:val="single" w:sz="4" w:space="0" w:color="auto"/>
              <w:right w:val="single" w:sz="4" w:space="0" w:color="auto"/>
            </w:tcBorders>
            <w:shd w:val="clear" w:color="000000" w:fill="FFFFFF"/>
            <w:noWrap/>
            <w:vAlign w:val="bottom"/>
            <w:hideMark/>
          </w:tcPr>
          <w:p w14:paraId="557B9289"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205,9</w:t>
            </w:r>
          </w:p>
        </w:tc>
        <w:tc>
          <w:tcPr>
            <w:tcW w:w="625" w:type="dxa"/>
            <w:tcBorders>
              <w:top w:val="nil"/>
              <w:left w:val="nil"/>
              <w:bottom w:val="single" w:sz="4" w:space="0" w:color="auto"/>
              <w:right w:val="single" w:sz="4" w:space="0" w:color="auto"/>
            </w:tcBorders>
            <w:shd w:val="clear" w:color="000000" w:fill="FFFFFF"/>
            <w:noWrap/>
            <w:vAlign w:val="bottom"/>
            <w:hideMark/>
          </w:tcPr>
          <w:p w14:paraId="00B162FF"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203,9</w:t>
            </w:r>
          </w:p>
        </w:tc>
      </w:tr>
      <w:tr w:rsidR="002816F5" w:rsidRPr="00E428D0" w14:paraId="4D9BE049" w14:textId="77777777" w:rsidTr="00D269AF">
        <w:trPr>
          <w:gridAfter w:val="1"/>
          <w:wAfter w:w="22" w:type="dxa"/>
          <w:trHeight w:val="314"/>
        </w:trPr>
        <w:tc>
          <w:tcPr>
            <w:tcW w:w="2991" w:type="dxa"/>
            <w:tcBorders>
              <w:top w:val="nil"/>
              <w:left w:val="single" w:sz="4" w:space="0" w:color="auto"/>
              <w:bottom w:val="single" w:sz="4" w:space="0" w:color="auto"/>
              <w:right w:val="single" w:sz="4" w:space="0" w:color="auto"/>
            </w:tcBorders>
            <w:shd w:val="clear" w:color="000000" w:fill="FFFFFF"/>
            <w:noWrap/>
            <w:vAlign w:val="bottom"/>
            <w:hideMark/>
          </w:tcPr>
          <w:p w14:paraId="2956A4EF" w14:textId="77777777" w:rsidR="002816F5" w:rsidRPr="00E428D0" w:rsidRDefault="002816F5" w:rsidP="002816F5">
            <w:pPr>
              <w:spacing w:after="0" w:line="240" w:lineRule="auto"/>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 xml:space="preserve">  Afskrivninger</w:t>
            </w:r>
          </w:p>
        </w:tc>
        <w:tc>
          <w:tcPr>
            <w:tcW w:w="630" w:type="dxa"/>
            <w:tcBorders>
              <w:top w:val="nil"/>
              <w:left w:val="nil"/>
              <w:bottom w:val="single" w:sz="4" w:space="0" w:color="auto"/>
              <w:right w:val="single" w:sz="4" w:space="0" w:color="auto"/>
            </w:tcBorders>
            <w:shd w:val="clear" w:color="000000" w:fill="FFFFFF"/>
            <w:noWrap/>
            <w:vAlign w:val="bottom"/>
            <w:hideMark/>
          </w:tcPr>
          <w:p w14:paraId="7C0239D4"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4,9</w:t>
            </w:r>
          </w:p>
        </w:tc>
        <w:tc>
          <w:tcPr>
            <w:tcW w:w="625" w:type="dxa"/>
            <w:tcBorders>
              <w:top w:val="nil"/>
              <w:left w:val="nil"/>
              <w:bottom w:val="single" w:sz="4" w:space="0" w:color="auto"/>
              <w:right w:val="single" w:sz="4" w:space="0" w:color="auto"/>
            </w:tcBorders>
            <w:shd w:val="clear" w:color="000000" w:fill="FFFFFF"/>
            <w:noWrap/>
            <w:vAlign w:val="bottom"/>
            <w:hideMark/>
          </w:tcPr>
          <w:p w14:paraId="7C7169C5"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6,0</w:t>
            </w:r>
          </w:p>
        </w:tc>
        <w:tc>
          <w:tcPr>
            <w:tcW w:w="625" w:type="dxa"/>
            <w:tcBorders>
              <w:top w:val="nil"/>
              <w:left w:val="nil"/>
              <w:bottom w:val="single" w:sz="4" w:space="0" w:color="auto"/>
              <w:right w:val="single" w:sz="4" w:space="0" w:color="auto"/>
            </w:tcBorders>
            <w:shd w:val="clear" w:color="000000" w:fill="FFFFFF"/>
            <w:noWrap/>
            <w:vAlign w:val="bottom"/>
            <w:hideMark/>
          </w:tcPr>
          <w:p w14:paraId="25F39471"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7,2</w:t>
            </w:r>
          </w:p>
        </w:tc>
        <w:tc>
          <w:tcPr>
            <w:tcW w:w="625" w:type="dxa"/>
            <w:tcBorders>
              <w:top w:val="nil"/>
              <w:left w:val="nil"/>
              <w:bottom w:val="single" w:sz="4" w:space="0" w:color="auto"/>
              <w:right w:val="single" w:sz="4" w:space="0" w:color="auto"/>
            </w:tcBorders>
            <w:shd w:val="clear" w:color="000000" w:fill="FFFFFF"/>
            <w:noWrap/>
            <w:vAlign w:val="bottom"/>
            <w:hideMark/>
          </w:tcPr>
          <w:p w14:paraId="0C927FDB"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8,3</w:t>
            </w:r>
          </w:p>
        </w:tc>
        <w:tc>
          <w:tcPr>
            <w:tcW w:w="625" w:type="dxa"/>
            <w:tcBorders>
              <w:top w:val="nil"/>
              <w:left w:val="nil"/>
              <w:bottom w:val="single" w:sz="4" w:space="0" w:color="auto"/>
              <w:right w:val="single" w:sz="4" w:space="0" w:color="auto"/>
            </w:tcBorders>
            <w:shd w:val="clear" w:color="000000" w:fill="FFFFFF"/>
            <w:noWrap/>
            <w:vAlign w:val="bottom"/>
            <w:hideMark/>
          </w:tcPr>
          <w:p w14:paraId="6B3FAF00"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9,5</w:t>
            </w:r>
          </w:p>
        </w:tc>
        <w:tc>
          <w:tcPr>
            <w:tcW w:w="625" w:type="dxa"/>
            <w:tcBorders>
              <w:top w:val="nil"/>
              <w:left w:val="nil"/>
              <w:bottom w:val="single" w:sz="4" w:space="0" w:color="auto"/>
              <w:right w:val="single" w:sz="4" w:space="0" w:color="auto"/>
            </w:tcBorders>
            <w:shd w:val="clear" w:color="000000" w:fill="FFFFFF"/>
            <w:noWrap/>
            <w:vAlign w:val="bottom"/>
            <w:hideMark/>
          </w:tcPr>
          <w:p w14:paraId="052986EB"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10,7</w:t>
            </w:r>
          </w:p>
        </w:tc>
        <w:tc>
          <w:tcPr>
            <w:tcW w:w="625" w:type="dxa"/>
            <w:tcBorders>
              <w:top w:val="nil"/>
              <w:left w:val="nil"/>
              <w:bottom w:val="single" w:sz="4" w:space="0" w:color="auto"/>
              <w:right w:val="single" w:sz="4" w:space="0" w:color="auto"/>
            </w:tcBorders>
            <w:shd w:val="clear" w:color="000000" w:fill="FFFFFF"/>
            <w:noWrap/>
            <w:vAlign w:val="bottom"/>
            <w:hideMark/>
          </w:tcPr>
          <w:p w14:paraId="252998D9"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15,5</w:t>
            </w:r>
          </w:p>
        </w:tc>
        <w:tc>
          <w:tcPr>
            <w:tcW w:w="625" w:type="dxa"/>
            <w:tcBorders>
              <w:top w:val="nil"/>
              <w:left w:val="nil"/>
              <w:bottom w:val="single" w:sz="4" w:space="0" w:color="auto"/>
              <w:right w:val="single" w:sz="4" w:space="0" w:color="auto"/>
            </w:tcBorders>
            <w:shd w:val="clear" w:color="000000" w:fill="FFFFFF"/>
            <w:noWrap/>
            <w:vAlign w:val="bottom"/>
            <w:hideMark/>
          </w:tcPr>
          <w:p w14:paraId="47D98E81"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20,3</w:t>
            </w:r>
          </w:p>
        </w:tc>
        <w:tc>
          <w:tcPr>
            <w:tcW w:w="625" w:type="dxa"/>
            <w:tcBorders>
              <w:top w:val="nil"/>
              <w:left w:val="nil"/>
              <w:bottom w:val="single" w:sz="4" w:space="0" w:color="auto"/>
              <w:right w:val="single" w:sz="4" w:space="0" w:color="auto"/>
            </w:tcBorders>
            <w:shd w:val="clear" w:color="000000" w:fill="FFFFFF"/>
            <w:noWrap/>
            <w:vAlign w:val="bottom"/>
            <w:hideMark/>
          </w:tcPr>
          <w:p w14:paraId="003CC442"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25,1</w:t>
            </w:r>
          </w:p>
        </w:tc>
        <w:tc>
          <w:tcPr>
            <w:tcW w:w="625" w:type="dxa"/>
            <w:tcBorders>
              <w:top w:val="nil"/>
              <w:left w:val="nil"/>
              <w:bottom w:val="single" w:sz="4" w:space="0" w:color="auto"/>
              <w:right w:val="single" w:sz="4" w:space="0" w:color="auto"/>
            </w:tcBorders>
            <w:shd w:val="clear" w:color="000000" w:fill="FFFFFF"/>
            <w:noWrap/>
            <w:vAlign w:val="bottom"/>
            <w:hideMark/>
          </w:tcPr>
          <w:p w14:paraId="3641BFD7"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29,9</w:t>
            </w:r>
          </w:p>
        </w:tc>
        <w:tc>
          <w:tcPr>
            <w:tcW w:w="625" w:type="dxa"/>
            <w:tcBorders>
              <w:top w:val="nil"/>
              <w:left w:val="nil"/>
              <w:bottom w:val="single" w:sz="4" w:space="0" w:color="auto"/>
              <w:right w:val="single" w:sz="4" w:space="0" w:color="auto"/>
            </w:tcBorders>
            <w:shd w:val="clear" w:color="000000" w:fill="FFFFFF"/>
            <w:noWrap/>
            <w:vAlign w:val="bottom"/>
            <w:hideMark/>
          </w:tcPr>
          <w:p w14:paraId="136966DD"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34,7</w:t>
            </w:r>
          </w:p>
        </w:tc>
      </w:tr>
      <w:tr w:rsidR="002816F5" w:rsidRPr="00E428D0" w14:paraId="1D48ACA0" w14:textId="77777777" w:rsidTr="00D269AF">
        <w:trPr>
          <w:gridAfter w:val="1"/>
          <w:wAfter w:w="22" w:type="dxa"/>
          <w:trHeight w:val="314"/>
        </w:trPr>
        <w:tc>
          <w:tcPr>
            <w:tcW w:w="2991" w:type="dxa"/>
            <w:tcBorders>
              <w:top w:val="nil"/>
              <w:left w:val="single" w:sz="4" w:space="0" w:color="auto"/>
              <w:bottom w:val="single" w:sz="4" w:space="0" w:color="auto"/>
              <w:right w:val="single" w:sz="4" w:space="0" w:color="auto"/>
            </w:tcBorders>
            <w:shd w:val="clear" w:color="000000" w:fill="FFFFFF"/>
            <w:noWrap/>
            <w:vAlign w:val="bottom"/>
            <w:hideMark/>
          </w:tcPr>
          <w:p w14:paraId="6FF82C9B" w14:textId="77777777" w:rsidR="002816F5" w:rsidRPr="00E428D0" w:rsidRDefault="002816F5" w:rsidP="002816F5">
            <w:pPr>
              <w:spacing w:after="0" w:line="240" w:lineRule="auto"/>
              <w:rPr>
                <w:rFonts w:ascii="Times New Roman" w:eastAsia="Times New Roman" w:hAnsi="Times New Roman" w:cs="Times New Roman"/>
                <w:b/>
                <w:color w:val="000000"/>
                <w:sz w:val="20"/>
                <w:szCs w:val="20"/>
                <w:lang w:eastAsia="da-DK"/>
              </w:rPr>
            </w:pPr>
            <w:r w:rsidRPr="00E428D0">
              <w:rPr>
                <w:rFonts w:ascii="Times New Roman" w:eastAsia="Times New Roman" w:hAnsi="Times New Roman" w:cs="Times New Roman"/>
                <w:b/>
                <w:color w:val="000000"/>
                <w:sz w:val="20"/>
                <w:szCs w:val="20"/>
                <w:lang w:eastAsia="da-DK"/>
              </w:rPr>
              <w:t>Driftsresultat (EBIT )</w:t>
            </w:r>
          </w:p>
        </w:tc>
        <w:tc>
          <w:tcPr>
            <w:tcW w:w="630" w:type="dxa"/>
            <w:tcBorders>
              <w:top w:val="nil"/>
              <w:left w:val="nil"/>
              <w:bottom w:val="single" w:sz="4" w:space="0" w:color="auto"/>
              <w:right w:val="single" w:sz="4" w:space="0" w:color="auto"/>
            </w:tcBorders>
            <w:shd w:val="clear" w:color="000000" w:fill="FFFFFF"/>
            <w:noWrap/>
            <w:vAlign w:val="bottom"/>
            <w:hideMark/>
          </w:tcPr>
          <w:p w14:paraId="1ED41937"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218,5</w:t>
            </w:r>
          </w:p>
        </w:tc>
        <w:tc>
          <w:tcPr>
            <w:tcW w:w="625" w:type="dxa"/>
            <w:tcBorders>
              <w:top w:val="nil"/>
              <w:left w:val="nil"/>
              <w:bottom w:val="single" w:sz="4" w:space="0" w:color="auto"/>
              <w:right w:val="single" w:sz="4" w:space="0" w:color="auto"/>
            </w:tcBorders>
            <w:shd w:val="clear" w:color="000000" w:fill="FFFFFF"/>
            <w:noWrap/>
            <w:vAlign w:val="bottom"/>
            <w:hideMark/>
          </w:tcPr>
          <w:p w14:paraId="49D823D4"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215,4</w:t>
            </w:r>
          </w:p>
        </w:tc>
        <w:tc>
          <w:tcPr>
            <w:tcW w:w="625" w:type="dxa"/>
            <w:tcBorders>
              <w:top w:val="nil"/>
              <w:left w:val="nil"/>
              <w:bottom w:val="single" w:sz="4" w:space="0" w:color="auto"/>
              <w:right w:val="single" w:sz="4" w:space="0" w:color="auto"/>
            </w:tcBorders>
            <w:shd w:val="clear" w:color="000000" w:fill="FFFFFF"/>
            <w:noWrap/>
            <w:vAlign w:val="bottom"/>
            <w:hideMark/>
          </w:tcPr>
          <w:p w14:paraId="03E3557C"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212,3</w:t>
            </w:r>
          </w:p>
        </w:tc>
        <w:tc>
          <w:tcPr>
            <w:tcW w:w="625" w:type="dxa"/>
            <w:tcBorders>
              <w:top w:val="nil"/>
              <w:left w:val="nil"/>
              <w:bottom w:val="single" w:sz="4" w:space="0" w:color="auto"/>
              <w:right w:val="single" w:sz="4" w:space="0" w:color="auto"/>
            </w:tcBorders>
            <w:shd w:val="clear" w:color="000000" w:fill="FFFFFF"/>
            <w:noWrap/>
            <w:vAlign w:val="bottom"/>
            <w:hideMark/>
          </w:tcPr>
          <w:p w14:paraId="435324E1"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209,2</w:t>
            </w:r>
          </w:p>
        </w:tc>
        <w:tc>
          <w:tcPr>
            <w:tcW w:w="625" w:type="dxa"/>
            <w:tcBorders>
              <w:top w:val="nil"/>
              <w:left w:val="nil"/>
              <w:bottom w:val="single" w:sz="4" w:space="0" w:color="auto"/>
              <w:right w:val="single" w:sz="4" w:space="0" w:color="auto"/>
            </w:tcBorders>
            <w:shd w:val="clear" w:color="000000" w:fill="FFFFFF"/>
            <w:noWrap/>
            <w:vAlign w:val="bottom"/>
            <w:hideMark/>
          </w:tcPr>
          <w:p w14:paraId="67BA935E"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206,1</w:t>
            </w:r>
          </w:p>
        </w:tc>
        <w:tc>
          <w:tcPr>
            <w:tcW w:w="625" w:type="dxa"/>
            <w:tcBorders>
              <w:top w:val="nil"/>
              <w:left w:val="nil"/>
              <w:bottom w:val="single" w:sz="4" w:space="0" w:color="auto"/>
              <w:right w:val="single" w:sz="4" w:space="0" w:color="auto"/>
            </w:tcBorders>
            <w:shd w:val="clear" w:color="000000" w:fill="FFFFFF"/>
            <w:noWrap/>
            <w:vAlign w:val="bottom"/>
            <w:hideMark/>
          </w:tcPr>
          <w:p w14:paraId="7BB46FDC"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203,0</w:t>
            </w:r>
          </w:p>
        </w:tc>
        <w:tc>
          <w:tcPr>
            <w:tcW w:w="625" w:type="dxa"/>
            <w:tcBorders>
              <w:top w:val="nil"/>
              <w:left w:val="nil"/>
              <w:bottom w:val="single" w:sz="4" w:space="0" w:color="auto"/>
              <w:right w:val="single" w:sz="4" w:space="0" w:color="auto"/>
            </w:tcBorders>
            <w:shd w:val="clear" w:color="000000" w:fill="FFFFFF"/>
            <w:noWrap/>
            <w:vAlign w:val="bottom"/>
            <w:hideMark/>
          </w:tcPr>
          <w:p w14:paraId="54344EA5"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196,3</w:t>
            </w:r>
          </w:p>
        </w:tc>
        <w:tc>
          <w:tcPr>
            <w:tcW w:w="625" w:type="dxa"/>
            <w:tcBorders>
              <w:top w:val="nil"/>
              <w:left w:val="nil"/>
              <w:bottom w:val="single" w:sz="4" w:space="0" w:color="auto"/>
              <w:right w:val="single" w:sz="4" w:space="0" w:color="auto"/>
            </w:tcBorders>
            <w:shd w:val="clear" w:color="000000" w:fill="FFFFFF"/>
            <w:noWrap/>
            <w:vAlign w:val="bottom"/>
            <w:hideMark/>
          </w:tcPr>
          <w:p w14:paraId="75B9F65E"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189,5</w:t>
            </w:r>
          </w:p>
        </w:tc>
        <w:tc>
          <w:tcPr>
            <w:tcW w:w="625" w:type="dxa"/>
            <w:tcBorders>
              <w:top w:val="nil"/>
              <w:left w:val="nil"/>
              <w:bottom w:val="single" w:sz="4" w:space="0" w:color="auto"/>
              <w:right w:val="single" w:sz="4" w:space="0" w:color="auto"/>
            </w:tcBorders>
            <w:shd w:val="clear" w:color="000000" w:fill="FFFFFF"/>
            <w:noWrap/>
            <w:vAlign w:val="bottom"/>
            <w:hideMark/>
          </w:tcPr>
          <w:p w14:paraId="7A2D5999"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182,8</w:t>
            </w:r>
          </w:p>
        </w:tc>
        <w:tc>
          <w:tcPr>
            <w:tcW w:w="625" w:type="dxa"/>
            <w:tcBorders>
              <w:top w:val="nil"/>
              <w:left w:val="nil"/>
              <w:bottom w:val="single" w:sz="4" w:space="0" w:color="auto"/>
              <w:right w:val="single" w:sz="4" w:space="0" w:color="auto"/>
            </w:tcBorders>
            <w:shd w:val="clear" w:color="000000" w:fill="FFFFFF"/>
            <w:noWrap/>
            <w:vAlign w:val="bottom"/>
            <w:hideMark/>
          </w:tcPr>
          <w:p w14:paraId="38D340B0"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176,0</w:t>
            </w:r>
          </w:p>
        </w:tc>
        <w:tc>
          <w:tcPr>
            <w:tcW w:w="625" w:type="dxa"/>
            <w:tcBorders>
              <w:top w:val="nil"/>
              <w:left w:val="nil"/>
              <w:bottom w:val="single" w:sz="4" w:space="0" w:color="auto"/>
              <w:right w:val="single" w:sz="4" w:space="0" w:color="auto"/>
            </w:tcBorders>
            <w:shd w:val="clear" w:color="000000" w:fill="FFFFFF"/>
            <w:noWrap/>
            <w:vAlign w:val="bottom"/>
            <w:hideMark/>
          </w:tcPr>
          <w:p w14:paraId="1B656E64"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169,3</w:t>
            </w:r>
          </w:p>
        </w:tc>
      </w:tr>
    </w:tbl>
    <w:p w14:paraId="081335BE" w14:textId="77777777" w:rsidR="002816F5" w:rsidRPr="00E428D0" w:rsidRDefault="002816F5" w:rsidP="002816F5">
      <w:pPr>
        <w:spacing w:after="0" w:line="276" w:lineRule="auto"/>
        <w:rPr>
          <w:rFonts w:ascii="Times New Roman" w:eastAsia="Calibri" w:hAnsi="Times New Roman" w:cs="Times New Roman"/>
          <w:b/>
          <w:sz w:val="24"/>
          <w:szCs w:val="24"/>
        </w:rPr>
      </w:pPr>
    </w:p>
    <w:p w14:paraId="640175AA" w14:textId="667F0720" w:rsidR="002816F5" w:rsidRPr="00E428D0" w:rsidRDefault="002816F5" w:rsidP="002816F5">
      <w:pPr>
        <w:spacing w:after="0" w:line="276" w:lineRule="auto"/>
        <w:rPr>
          <w:rFonts w:ascii="Times New Roman" w:eastAsia="Calibri" w:hAnsi="Times New Roman" w:cs="Times New Roman"/>
        </w:rPr>
      </w:pPr>
      <w:r w:rsidRPr="00E428D0">
        <w:rPr>
          <w:rFonts w:ascii="Times New Roman" w:eastAsia="Calibri" w:hAnsi="Times New Roman" w:cs="Times New Roman"/>
        </w:rPr>
        <w:t>Estimeret økonomi for en gennemsnits jolle i 2017 i forhold til forskelligt fangstkapacitet</w:t>
      </w:r>
      <w:r w:rsidR="00E428D0">
        <w:rPr>
          <w:rFonts w:ascii="Times New Roman" w:eastAsia="Calibri" w:hAnsi="Times New Roman" w:cs="Times New Roman"/>
        </w:rPr>
        <w:t>.</w:t>
      </w:r>
    </w:p>
    <w:tbl>
      <w:tblPr>
        <w:tblW w:w="9784" w:type="dxa"/>
        <w:tblLayout w:type="fixed"/>
        <w:tblCellMar>
          <w:left w:w="70" w:type="dxa"/>
          <w:right w:w="70" w:type="dxa"/>
        </w:tblCellMar>
        <w:tblLook w:val="04A0" w:firstRow="1" w:lastRow="0" w:firstColumn="1" w:lastColumn="0" w:noHBand="0" w:noVBand="1"/>
      </w:tblPr>
      <w:tblGrid>
        <w:gridCol w:w="3048"/>
        <w:gridCol w:w="611"/>
        <w:gridCol w:w="611"/>
        <w:gridCol w:w="611"/>
        <w:gridCol w:w="611"/>
        <w:gridCol w:w="611"/>
        <w:gridCol w:w="611"/>
        <w:gridCol w:w="611"/>
        <w:gridCol w:w="611"/>
        <w:gridCol w:w="611"/>
        <w:gridCol w:w="611"/>
        <w:gridCol w:w="611"/>
        <w:gridCol w:w="15"/>
      </w:tblGrid>
      <w:tr w:rsidR="002816F5" w:rsidRPr="00E428D0" w14:paraId="0FBE8534" w14:textId="77777777" w:rsidTr="00D269AF">
        <w:trPr>
          <w:trHeight w:val="398"/>
        </w:trPr>
        <w:tc>
          <w:tcPr>
            <w:tcW w:w="3048" w:type="dxa"/>
            <w:tcBorders>
              <w:top w:val="single" w:sz="4" w:space="0" w:color="auto"/>
              <w:left w:val="single" w:sz="4" w:space="0" w:color="auto"/>
              <w:bottom w:val="single" w:sz="4" w:space="0" w:color="auto"/>
              <w:right w:val="nil"/>
            </w:tcBorders>
            <w:shd w:val="clear" w:color="000000" w:fill="FFFFFF"/>
            <w:noWrap/>
            <w:vAlign w:val="bottom"/>
            <w:hideMark/>
          </w:tcPr>
          <w:p w14:paraId="270BEB14" w14:textId="77777777" w:rsidR="002816F5" w:rsidRPr="00E428D0" w:rsidRDefault="002816F5" w:rsidP="002816F5">
            <w:pPr>
              <w:spacing w:after="0" w:line="240" w:lineRule="auto"/>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1.000 kr.</w:t>
            </w:r>
          </w:p>
        </w:tc>
        <w:tc>
          <w:tcPr>
            <w:tcW w:w="6736" w:type="dxa"/>
            <w:gridSpan w:val="1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F461C76" w14:textId="77777777" w:rsidR="002816F5" w:rsidRPr="00E428D0" w:rsidRDefault="002816F5" w:rsidP="002816F5">
            <w:pPr>
              <w:spacing w:after="0" w:line="240" w:lineRule="auto"/>
              <w:jc w:val="center"/>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Antal joller den samlede jollekvote fordeles på</w:t>
            </w:r>
          </w:p>
        </w:tc>
      </w:tr>
      <w:tr w:rsidR="002816F5" w:rsidRPr="00E428D0" w14:paraId="5A9ECA50" w14:textId="77777777" w:rsidTr="00D269AF">
        <w:trPr>
          <w:gridAfter w:val="1"/>
          <w:wAfter w:w="15" w:type="dxa"/>
          <w:trHeight w:val="398"/>
        </w:trPr>
        <w:tc>
          <w:tcPr>
            <w:tcW w:w="3048" w:type="dxa"/>
            <w:tcBorders>
              <w:top w:val="nil"/>
              <w:left w:val="single" w:sz="4" w:space="0" w:color="auto"/>
              <w:bottom w:val="single" w:sz="4" w:space="0" w:color="auto"/>
              <w:right w:val="single" w:sz="4" w:space="0" w:color="auto"/>
            </w:tcBorders>
            <w:shd w:val="clear" w:color="000000" w:fill="FFFFFF"/>
            <w:noWrap/>
            <w:vAlign w:val="bottom"/>
            <w:hideMark/>
          </w:tcPr>
          <w:p w14:paraId="1B08E76C" w14:textId="77777777" w:rsidR="002816F5" w:rsidRPr="00E428D0" w:rsidRDefault="002816F5" w:rsidP="002816F5">
            <w:pPr>
              <w:spacing w:after="0" w:line="240" w:lineRule="auto"/>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Antal joller</w:t>
            </w:r>
          </w:p>
        </w:tc>
        <w:tc>
          <w:tcPr>
            <w:tcW w:w="611" w:type="dxa"/>
            <w:tcBorders>
              <w:top w:val="nil"/>
              <w:left w:val="single" w:sz="4" w:space="0" w:color="auto"/>
              <w:bottom w:val="single" w:sz="4" w:space="0" w:color="auto"/>
              <w:right w:val="single" w:sz="4" w:space="0" w:color="auto"/>
            </w:tcBorders>
            <w:shd w:val="clear" w:color="000000" w:fill="FFFFFF"/>
            <w:noWrap/>
            <w:vAlign w:val="bottom"/>
            <w:hideMark/>
          </w:tcPr>
          <w:p w14:paraId="3FA2D14F"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 xml:space="preserve">      423 </w:t>
            </w:r>
          </w:p>
        </w:tc>
        <w:tc>
          <w:tcPr>
            <w:tcW w:w="611" w:type="dxa"/>
            <w:tcBorders>
              <w:top w:val="nil"/>
              <w:left w:val="nil"/>
              <w:bottom w:val="single" w:sz="4" w:space="0" w:color="auto"/>
              <w:right w:val="single" w:sz="4" w:space="0" w:color="auto"/>
            </w:tcBorders>
            <w:shd w:val="clear" w:color="000000" w:fill="FFFFFF"/>
            <w:noWrap/>
            <w:vAlign w:val="bottom"/>
            <w:hideMark/>
          </w:tcPr>
          <w:p w14:paraId="64448A94"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 xml:space="preserve">      523 </w:t>
            </w:r>
          </w:p>
        </w:tc>
        <w:tc>
          <w:tcPr>
            <w:tcW w:w="611" w:type="dxa"/>
            <w:tcBorders>
              <w:top w:val="nil"/>
              <w:left w:val="nil"/>
              <w:bottom w:val="single" w:sz="4" w:space="0" w:color="auto"/>
              <w:right w:val="single" w:sz="4" w:space="0" w:color="auto"/>
            </w:tcBorders>
            <w:shd w:val="clear" w:color="000000" w:fill="FFFFFF"/>
            <w:noWrap/>
            <w:vAlign w:val="bottom"/>
            <w:hideMark/>
          </w:tcPr>
          <w:p w14:paraId="34854986"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 xml:space="preserve">      623 </w:t>
            </w:r>
          </w:p>
        </w:tc>
        <w:tc>
          <w:tcPr>
            <w:tcW w:w="611" w:type="dxa"/>
            <w:tcBorders>
              <w:top w:val="nil"/>
              <w:left w:val="nil"/>
              <w:bottom w:val="single" w:sz="4" w:space="0" w:color="auto"/>
              <w:right w:val="single" w:sz="4" w:space="0" w:color="auto"/>
            </w:tcBorders>
            <w:shd w:val="clear" w:color="000000" w:fill="FFFFFF"/>
            <w:noWrap/>
            <w:vAlign w:val="bottom"/>
            <w:hideMark/>
          </w:tcPr>
          <w:p w14:paraId="786279E2"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 xml:space="preserve">      723 </w:t>
            </w:r>
          </w:p>
        </w:tc>
        <w:tc>
          <w:tcPr>
            <w:tcW w:w="611" w:type="dxa"/>
            <w:tcBorders>
              <w:top w:val="nil"/>
              <w:left w:val="nil"/>
              <w:bottom w:val="single" w:sz="4" w:space="0" w:color="auto"/>
              <w:right w:val="single" w:sz="4" w:space="0" w:color="auto"/>
            </w:tcBorders>
            <w:shd w:val="clear" w:color="000000" w:fill="FFFFFF"/>
            <w:noWrap/>
            <w:vAlign w:val="bottom"/>
            <w:hideMark/>
          </w:tcPr>
          <w:p w14:paraId="74EADBFE"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 xml:space="preserve">      823 </w:t>
            </w:r>
          </w:p>
        </w:tc>
        <w:tc>
          <w:tcPr>
            <w:tcW w:w="611" w:type="dxa"/>
            <w:tcBorders>
              <w:top w:val="nil"/>
              <w:left w:val="nil"/>
              <w:bottom w:val="single" w:sz="4" w:space="0" w:color="auto"/>
              <w:right w:val="single" w:sz="4" w:space="0" w:color="auto"/>
            </w:tcBorders>
            <w:shd w:val="clear" w:color="000000" w:fill="FFFFFF"/>
            <w:noWrap/>
            <w:vAlign w:val="bottom"/>
            <w:hideMark/>
          </w:tcPr>
          <w:p w14:paraId="71069A14"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 xml:space="preserve">      923 </w:t>
            </w:r>
          </w:p>
        </w:tc>
        <w:tc>
          <w:tcPr>
            <w:tcW w:w="611" w:type="dxa"/>
            <w:tcBorders>
              <w:top w:val="nil"/>
              <w:left w:val="nil"/>
              <w:bottom w:val="single" w:sz="4" w:space="0" w:color="auto"/>
              <w:right w:val="single" w:sz="4" w:space="0" w:color="auto"/>
            </w:tcBorders>
            <w:shd w:val="clear" w:color="000000" w:fill="FFFFFF"/>
            <w:noWrap/>
            <w:vAlign w:val="bottom"/>
            <w:hideMark/>
          </w:tcPr>
          <w:p w14:paraId="2551E661"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 xml:space="preserve">   1.023 </w:t>
            </w:r>
          </w:p>
        </w:tc>
        <w:tc>
          <w:tcPr>
            <w:tcW w:w="611" w:type="dxa"/>
            <w:tcBorders>
              <w:top w:val="nil"/>
              <w:left w:val="nil"/>
              <w:bottom w:val="single" w:sz="4" w:space="0" w:color="auto"/>
              <w:right w:val="single" w:sz="4" w:space="0" w:color="auto"/>
            </w:tcBorders>
            <w:shd w:val="clear" w:color="000000" w:fill="FFFFFF"/>
            <w:noWrap/>
            <w:vAlign w:val="bottom"/>
            <w:hideMark/>
          </w:tcPr>
          <w:p w14:paraId="51FFED7B"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 xml:space="preserve">   1.123 </w:t>
            </w:r>
          </w:p>
        </w:tc>
        <w:tc>
          <w:tcPr>
            <w:tcW w:w="611" w:type="dxa"/>
            <w:tcBorders>
              <w:top w:val="nil"/>
              <w:left w:val="nil"/>
              <w:bottom w:val="single" w:sz="4" w:space="0" w:color="auto"/>
              <w:right w:val="single" w:sz="4" w:space="0" w:color="auto"/>
            </w:tcBorders>
            <w:shd w:val="clear" w:color="000000" w:fill="FFFFFF"/>
            <w:noWrap/>
            <w:vAlign w:val="bottom"/>
            <w:hideMark/>
          </w:tcPr>
          <w:p w14:paraId="62466425"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 xml:space="preserve">   1.223 </w:t>
            </w:r>
          </w:p>
        </w:tc>
        <w:tc>
          <w:tcPr>
            <w:tcW w:w="611" w:type="dxa"/>
            <w:tcBorders>
              <w:top w:val="nil"/>
              <w:left w:val="nil"/>
              <w:bottom w:val="single" w:sz="4" w:space="0" w:color="auto"/>
              <w:right w:val="single" w:sz="4" w:space="0" w:color="auto"/>
            </w:tcBorders>
            <w:shd w:val="clear" w:color="000000" w:fill="FFFFFF"/>
            <w:noWrap/>
            <w:vAlign w:val="bottom"/>
            <w:hideMark/>
          </w:tcPr>
          <w:p w14:paraId="417CBED3"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 xml:space="preserve">   1.323 </w:t>
            </w:r>
          </w:p>
        </w:tc>
        <w:tc>
          <w:tcPr>
            <w:tcW w:w="611" w:type="dxa"/>
            <w:tcBorders>
              <w:top w:val="nil"/>
              <w:left w:val="nil"/>
              <w:bottom w:val="single" w:sz="4" w:space="0" w:color="auto"/>
              <w:right w:val="single" w:sz="4" w:space="0" w:color="auto"/>
            </w:tcBorders>
            <w:shd w:val="clear" w:color="000000" w:fill="FFFFFF"/>
            <w:noWrap/>
            <w:vAlign w:val="bottom"/>
            <w:hideMark/>
          </w:tcPr>
          <w:p w14:paraId="69B18741"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 xml:space="preserve">   1.423 </w:t>
            </w:r>
          </w:p>
        </w:tc>
      </w:tr>
      <w:tr w:rsidR="002816F5" w:rsidRPr="00E428D0" w14:paraId="0045C8E2" w14:textId="77777777" w:rsidTr="00D269AF">
        <w:trPr>
          <w:gridAfter w:val="1"/>
          <w:wAfter w:w="15" w:type="dxa"/>
          <w:trHeight w:val="398"/>
        </w:trPr>
        <w:tc>
          <w:tcPr>
            <w:tcW w:w="3048" w:type="dxa"/>
            <w:tcBorders>
              <w:top w:val="nil"/>
              <w:left w:val="single" w:sz="4" w:space="0" w:color="auto"/>
              <w:bottom w:val="single" w:sz="4" w:space="0" w:color="auto"/>
              <w:right w:val="single" w:sz="4" w:space="0" w:color="auto"/>
            </w:tcBorders>
            <w:shd w:val="clear" w:color="000000" w:fill="FFFFFF"/>
            <w:noWrap/>
            <w:vAlign w:val="bottom"/>
            <w:hideMark/>
          </w:tcPr>
          <w:p w14:paraId="18C44904" w14:textId="77777777" w:rsidR="002816F5" w:rsidRPr="00E428D0" w:rsidRDefault="002816F5" w:rsidP="002816F5">
            <w:pPr>
              <w:spacing w:after="0" w:line="240" w:lineRule="auto"/>
              <w:rPr>
                <w:rFonts w:ascii="Times New Roman" w:eastAsia="Times New Roman" w:hAnsi="Times New Roman" w:cs="Times New Roman"/>
                <w:color w:val="000000"/>
                <w:sz w:val="20"/>
                <w:szCs w:val="20"/>
                <w:lang w:eastAsia="da-DK"/>
              </w:rPr>
            </w:pPr>
            <w:proofErr w:type="spellStart"/>
            <w:r w:rsidRPr="00E428D0">
              <w:rPr>
                <w:rFonts w:ascii="Times New Roman" w:eastAsia="Times New Roman" w:hAnsi="Times New Roman" w:cs="Times New Roman"/>
                <w:color w:val="000000"/>
                <w:sz w:val="20"/>
                <w:szCs w:val="20"/>
                <w:lang w:eastAsia="da-DK"/>
              </w:rPr>
              <w:t>Gns</w:t>
            </w:r>
            <w:proofErr w:type="spellEnd"/>
            <w:r w:rsidRPr="00E428D0">
              <w:rPr>
                <w:rFonts w:ascii="Times New Roman" w:eastAsia="Times New Roman" w:hAnsi="Times New Roman" w:cs="Times New Roman"/>
                <w:color w:val="000000"/>
                <w:sz w:val="20"/>
                <w:szCs w:val="20"/>
                <w:lang w:eastAsia="da-DK"/>
              </w:rPr>
              <w:t>. fangst, tons</w:t>
            </w:r>
          </w:p>
        </w:tc>
        <w:tc>
          <w:tcPr>
            <w:tcW w:w="611" w:type="dxa"/>
            <w:tcBorders>
              <w:top w:val="single" w:sz="4" w:space="0" w:color="auto"/>
              <w:left w:val="nil"/>
              <w:bottom w:val="single" w:sz="4" w:space="0" w:color="auto"/>
              <w:right w:val="single" w:sz="4" w:space="0" w:color="auto"/>
            </w:tcBorders>
            <w:shd w:val="clear" w:color="000000" w:fill="FFFFFF"/>
            <w:noWrap/>
            <w:vAlign w:val="bottom"/>
            <w:hideMark/>
          </w:tcPr>
          <w:p w14:paraId="3D31CBC9"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 xml:space="preserve">        37 </w:t>
            </w:r>
          </w:p>
        </w:tc>
        <w:tc>
          <w:tcPr>
            <w:tcW w:w="611" w:type="dxa"/>
            <w:tcBorders>
              <w:top w:val="single" w:sz="4" w:space="0" w:color="auto"/>
              <w:left w:val="nil"/>
              <w:bottom w:val="single" w:sz="4" w:space="0" w:color="auto"/>
              <w:right w:val="single" w:sz="4" w:space="0" w:color="auto"/>
            </w:tcBorders>
            <w:shd w:val="clear" w:color="000000" w:fill="FFFFFF"/>
            <w:noWrap/>
            <w:vAlign w:val="bottom"/>
            <w:hideMark/>
          </w:tcPr>
          <w:p w14:paraId="3A63B3BD"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 xml:space="preserve">        30 </w:t>
            </w:r>
          </w:p>
        </w:tc>
        <w:tc>
          <w:tcPr>
            <w:tcW w:w="611" w:type="dxa"/>
            <w:tcBorders>
              <w:top w:val="single" w:sz="4" w:space="0" w:color="auto"/>
              <w:left w:val="nil"/>
              <w:bottom w:val="single" w:sz="4" w:space="0" w:color="auto"/>
              <w:right w:val="single" w:sz="4" w:space="0" w:color="auto"/>
            </w:tcBorders>
            <w:shd w:val="clear" w:color="000000" w:fill="FFFFFF"/>
            <w:noWrap/>
            <w:vAlign w:val="bottom"/>
            <w:hideMark/>
          </w:tcPr>
          <w:p w14:paraId="1DF32BB6"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 xml:space="preserve">        25 </w:t>
            </w:r>
          </w:p>
        </w:tc>
        <w:tc>
          <w:tcPr>
            <w:tcW w:w="611" w:type="dxa"/>
            <w:tcBorders>
              <w:top w:val="single" w:sz="4" w:space="0" w:color="auto"/>
              <w:left w:val="nil"/>
              <w:bottom w:val="single" w:sz="4" w:space="0" w:color="auto"/>
              <w:right w:val="single" w:sz="4" w:space="0" w:color="auto"/>
            </w:tcBorders>
            <w:shd w:val="clear" w:color="000000" w:fill="FFFFFF"/>
            <w:noWrap/>
            <w:vAlign w:val="bottom"/>
            <w:hideMark/>
          </w:tcPr>
          <w:p w14:paraId="14E094A0"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 xml:space="preserve">        22 </w:t>
            </w:r>
          </w:p>
        </w:tc>
        <w:tc>
          <w:tcPr>
            <w:tcW w:w="611" w:type="dxa"/>
            <w:tcBorders>
              <w:top w:val="single" w:sz="4" w:space="0" w:color="auto"/>
              <w:left w:val="nil"/>
              <w:bottom w:val="single" w:sz="4" w:space="0" w:color="auto"/>
              <w:right w:val="single" w:sz="4" w:space="0" w:color="auto"/>
            </w:tcBorders>
            <w:shd w:val="clear" w:color="000000" w:fill="FFFFFF"/>
            <w:noWrap/>
            <w:vAlign w:val="bottom"/>
            <w:hideMark/>
          </w:tcPr>
          <w:p w14:paraId="06B277C0"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 xml:space="preserve">        19 </w:t>
            </w:r>
          </w:p>
        </w:tc>
        <w:tc>
          <w:tcPr>
            <w:tcW w:w="611" w:type="dxa"/>
            <w:tcBorders>
              <w:top w:val="single" w:sz="4" w:space="0" w:color="auto"/>
              <w:left w:val="nil"/>
              <w:bottom w:val="single" w:sz="4" w:space="0" w:color="auto"/>
              <w:right w:val="single" w:sz="4" w:space="0" w:color="auto"/>
            </w:tcBorders>
            <w:shd w:val="clear" w:color="000000" w:fill="FFFFFF"/>
            <w:noWrap/>
            <w:vAlign w:val="bottom"/>
            <w:hideMark/>
          </w:tcPr>
          <w:p w14:paraId="07A8A804"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 xml:space="preserve">        17 </w:t>
            </w:r>
          </w:p>
        </w:tc>
        <w:tc>
          <w:tcPr>
            <w:tcW w:w="611" w:type="dxa"/>
            <w:tcBorders>
              <w:top w:val="single" w:sz="4" w:space="0" w:color="auto"/>
              <w:left w:val="nil"/>
              <w:bottom w:val="single" w:sz="4" w:space="0" w:color="auto"/>
              <w:right w:val="single" w:sz="4" w:space="0" w:color="auto"/>
            </w:tcBorders>
            <w:shd w:val="clear" w:color="000000" w:fill="FFFFFF"/>
            <w:noWrap/>
            <w:vAlign w:val="bottom"/>
            <w:hideMark/>
          </w:tcPr>
          <w:p w14:paraId="6C425BD2"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 xml:space="preserve">        15 </w:t>
            </w:r>
          </w:p>
        </w:tc>
        <w:tc>
          <w:tcPr>
            <w:tcW w:w="611" w:type="dxa"/>
            <w:tcBorders>
              <w:top w:val="single" w:sz="4" w:space="0" w:color="auto"/>
              <w:left w:val="nil"/>
              <w:bottom w:val="single" w:sz="4" w:space="0" w:color="auto"/>
              <w:right w:val="single" w:sz="4" w:space="0" w:color="auto"/>
            </w:tcBorders>
            <w:shd w:val="clear" w:color="000000" w:fill="FFFFFF"/>
            <w:noWrap/>
            <w:vAlign w:val="bottom"/>
            <w:hideMark/>
          </w:tcPr>
          <w:p w14:paraId="48C9743C"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 xml:space="preserve">        14 </w:t>
            </w:r>
          </w:p>
        </w:tc>
        <w:tc>
          <w:tcPr>
            <w:tcW w:w="611" w:type="dxa"/>
            <w:tcBorders>
              <w:top w:val="single" w:sz="4" w:space="0" w:color="auto"/>
              <w:left w:val="nil"/>
              <w:bottom w:val="single" w:sz="4" w:space="0" w:color="auto"/>
              <w:right w:val="single" w:sz="4" w:space="0" w:color="auto"/>
            </w:tcBorders>
            <w:shd w:val="clear" w:color="000000" w:fill="FFFFFF"/>
            <w:noWrap/>
            <w:vAlign w:val="bottom"/>
            <w:hideMark/>
          </w:tcPr>
          <w:p w14:paraId="737CFFD4"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 xml:space="preserve">        13 </w:t>
            </w:r>
          </w:p>
        </w:tc>
        <w:tc>
          <w:tcPr>
            <w:tcW w:w="611" w:type="dxa"/>
            <w:tcBorders>
              <w:top w:val="single" w:sz="4" w:space="0" w:color="auto"/>
              <w:left w:val="nil"/>
              <w:bottom w:val="single" w:sz="4" w:space="0" w:color="auto"/>
              <w:right w:val="single" w:sz="4" w:space="0" w:color="auto"/>
            </w:tcBorders>
            <w:shd w:val="clear" w:color="000000" w:fill="FFFFFF"/>
            <w:noWrap/>
            <w:vAlign w:val="bottom"/>
            <w:hideMark/>
          </w:tcPr>
          <w:p w14:paraId="1D6F66A6"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 xml:space="preserve">        12 </w:t>
            </w:r>
          </w:p>
        </w:tc>
        <w:tc>
          <w:tcPr>
            <w:tcW w:w="611" w:type="dxa"/>
            <w:tcBorders>
              <w:top w:val="single" w:sz="4" w:space="0" w:color="auto"/>
              <w:left w:val="nil"/>
              <w:bottom w:val="single" w:sz="4" w:space="0" w:color="auto"/>
              <w:right w:val="single" w:sz="4" w:space="0" w:color="auto"/>
            </w:tcBorders>
            <w:shd w:val="clear" w:color="000000" w:fill="FFFFFF"/>
            <w:noWrap/>
            <w:vAlign w:val="bottom"/>
            <w:hideMark/>
          </w:tcPr>
          <w:p w14:paraId="55C1A0E1"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 xml:space="preserve">        11 </w:t>
            </w:r>
          </w:p>
        </w:tc>
      </w:tr>
      <w:tr w:rsidR="002816F5" w:rsidRPr="00E428D0" w14:paraId="736B33FA" w14:textId="77777777" w:rsidTr="00D269AF">
        <w:trPr>
          <w:gridAfter w:val="1"/>
          <w:wAfter w:w="15" w:type="dxa"/>
          <w:trHeight w:val="398"/>
        </w:trPr>
        <w:tc>
          <w:tcPr>
            <w:tcW w:w="3048" w:type="dxa"/>
            <w:tcBorders>
              <w:top w:val="nil"/>
              <w:left w:val="single" w:sz="4" w:space="0" w:color="auto"/>
              <w:bottom w:val="single" w:sz="4" w:space="0" w:color="auto"/>
              <w:right w:val="single" w:sz="4" w:space="0" w:color="auto"/>
            </w:tcBorders>
            <w:shd w:val="clear" w:color="000000" w:fill="FFFFFF"/>
            <w:noWrap/>
            <w:vAlign w:val="bottom"/>
            <w:hideMark/>
          </w:tcPr>
          <w:p w14:paraId="10384438" w14:textId="77777777" w:rsidR="002816F5" w:rsidRPr="00E428D0" w:rsidRDefault="002816F5" w:rsidP="002816F5">
            <w:pPr>
              <w:spacing w:after="0" w:line="240" w:lineRule="auto"/>
              <w:rPr>
                <w:rFonts w:ascii="Times New Roman" w:eastAsia="Times New Roman" w:hAnsi="Times New Roman" w:cs="Times New Roman"/>
                <w:b/>
                <w:color w:val="000000"/>
                <w:sz w:val="20"/>
                <w:szCs w:val="20"/>
                <w:lang w:eastAsia="da-DK"/>
              </w:rPr>
            </w:pPr>
            <w:r w:rsidRPr="00E428D0">
              <w:rPr>
                <w:rFonts w:ascii="Times New Roman" w:eastAsia="Times New Roman" w:hAnsi="Times New Roman" w:cs="Times New Roman"/>
                <w:b/>
                <w:color w:val="000000"/>
                <w:sz w:val="20"/>
                <w:szCs w:val="20"/>
                <w:lang w:eastAsia="da-DK"/>
              </w:rPr>
              <w:t>Indhandlingsværdi i alt</w:t>
            </w:r>
          </w:p>
        </w:tc>
        <w:tc>
          <w:tcPr>
            <w:tcW w:w="611" w:type="dxa"/>
            <w:tcBorders>
              <w:top w:val="nil"/>
              <w:left w:val="nil"/>
              <w:bottom w:val="single" w:sz="4" w:space="0" w:color="auto"/>
              <w:right w:val="single" w:sz="4" w:space="0" w:color="auto"/>
            </w:tcBorders>
            <w:shd w:val="clear" w:color="000000" w:fill="FFFFFF"/>
            <w:noWrap/>
            <w:vAlign w:val="bottom"/>
            <w:hideMark/>
          </w:tcPr>
          <w:p w14:paraId="599DE213"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786,8</w:t>
            </w:r>
          </w:p>
        </w:tc>
        <w:tc>
          <w:tcPr>
            <w:tcW w:w="611" w:type="dxa"/>
            <w:tcBorders>
              <w:top w:val="nil"/>
              <w:left w:val="nil"/>
              <w:bottom w:val="single" w:sz="4" w:space="0" w:color="auto"/>
              <w:right w:val="single" w:sz="4" w:space="0" w:color="auto"/>
            </w:tcBorders>
            <w:shd w:val="clear" w:color="000000" w:fill="FFFFFF"/>
            <w:noWrap/>
            <w:vAlign w:val="bottom"/>
            <w:hideMark/>
          </w:tcPr>
          <w:p w14:paraId="18F6D0EC"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636,4</w:t>
            </w:r>
          </w:p>
        </w:tc>
        <w:tc>
          <w:tcPr>
            <w:tcW w:w="611" w:type="dxa"/>
            <w:tcBorders>
              <w:top w:val="nil"/>
              <w:left w:val="nil"/>
              <w:bottom w:val="single" w:sz="4" w:space="0" w:color="auto"/>
              <w:right w:val="single" w:sz="4" w:space="0" w:color="auto"/>
            </w:tcBorders>
            <w:shd w:val="clear" w:color="000000" w:fill="FFFFFF"/>
            <w:noWrap/>
            <w:vAlign w:val="bottom"/>
            <w:hideMark/>
          </w:tcPr>
          <w:p w14:paraId="4FB9A781"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534,2</w:t>
            </w:r>
          </w:p>
        </w:tc>
        <w:tc>
          <w:tcPr>
            <w:tcW w:w="611" w:type="dxa"/>
            <w:tcBorders>
              <w:top w:val="nil"/>
              <w:left w:val="nil"/>
              <w:bottom w:val="single" w:sz="4" w:space="0" w:color="auto"/>
              <w:right w:val="single" w:sz="4" w:space="0" w:color="auto"/>
            </w:tcBorders>
            <w:shd w:val="clear" w:color="000000" w:fill="FFFFFF"/>
            <w:noWrap/>
            <w:vAlign w:val="bottom"/>
            <w:hideMark/>
          </w:tcPr>
          <w:p w14:paraId="205BDB6E"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460,3</w:t>
            </w:r>
          </w:p>
        </w:tc>
        <w:tc>
          <w:tcPr>
            <w:tcW w:w="611" w:type="dxa"/>
            <w:tcBorders>
              <w:top w:val="nil"/>
              <w:left w:val="nil"/>
              <w:bottom w:val="single" w:sz="4" w:space="0" w:color="auto"/>
              <w:right w:val="single" w:sz="4" w:space="0" w:color="auto"/>
            </w:tcBorders>
            <w:shd w:val="clear" w:color="000000" w:fill="FFFFFF"/>
            <w:noWrap/>
            <w:vAlign w:val="bottom"/>
            <w:hideMark/>
          </w:tcPr>
          <w:p w14:paraId="7EFDBD16"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404,4</w:t>
            </w:r>
          </w:p>
        </w:tc>
        <w:tc>
          <w:tcPr>
            <w:tcW w:w="611" w:type="dxa"/>
            <w:tcBorders>
              <w:top w:val="nil"/>
              <w:left w:val="nil"/>
              <w:bottom w:val="single" w:sz="4" w:space="0" w:color="auto"/>
              <w:right w:val="single" w:sz="4" w:space="0" w:color="auto"/>
            </w:tcBorders>
            <w:shd w:val="clear" w:color="000000" w:fill="FFFFFF"/>
            <w:noWrap/>
            <w:vAlign w:val="bottom"/>
            <w:hideMark/>
          </w:tcPr>
          <w:p w14:paraId="674BE2AF"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360,6</w:t>
            </w:r>
          </w:p>
        </w:tc>
        <w:tc>
          <w:tcPr>
            <w:tcW w:w="611" w:type="dxa"/>
            <w:tcBorders>
              <w:top w:val="nil"/>
              <w:left w:val="nil"/>
              <w:bottom w:val="single" w:sz="4" w:space="0" w:color="auto"/>
              <w:right w:val="single" w:sz="4" w:space="0" w:color="auto"/>
            </w:tcBorders>
            <w:shd w:val="clear" w:color="000000" w:fill="FFFFFF"/>
            <w:noWrap/>
            <w:vAlign w:val="bottom"/>
            <w:hideMark/>
          </w:tcPr>
          <w:p w14:paraId="654450C7"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325,3</w:t>
            </w:r>
          </w:p>
        </w:tc>
        <w:tc>
          <w:tcPr>
            <w:tcW w:w="611" w:type="dxa"/>
            <w:tcBorders>
              <w:top w:val="nil"/>
              <w:left w:val="nil"/>
              <w:bottom w:val="single" w:sz="4" w:space="0" w:color="auto"/>
              <w:right w:val="single" w:sz="4" w:space="0" w:color="auto"/>
            </w:tcBorders>
            <w:shd w:val="clear" w:color="000000" w:fill="FFFFFF"/>
            <w:noWrap/>
            <w:vAlign w:val="bottom"/>
            <w:hideMark/>
          </w:tcPr>
          <w:p w14:paraId="08DBD024"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296,4</w:t>
            </w:r>
          </w:p>
        </w:tc>
        <w:tc>
          <w:tcPr>
            <w:tcW w:w="611" w:type="dxa"/>
            <w:tcBorders>
              <w:top w:val="nil"/>
              <w:left w:val="nil"/>
              <w:bottom w:val="single" w:sz="4" w:space="0" w:color="auto"/>
              <w:right w:val="single" w:sz="4" w:space="0" w:color="auto"/>
            </w:tcBorders>
            <w:shd w:val="clear" w:color="000000" w:fill="FFFFFF"/>
            <w:noWrap/>
            <w:vAlign w:val="bottom"/>
            <w:hideMark/>
          </w:tcPr>
          <w:p w14:paraId="73CCB37E"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272,1</w:t>
            </w:r>
          </w:p>
        </w:tc>
        <w:tc>
          <w:tcPr>
            <w:tcW w:w="611" w:type="dxa"/>
            <w:tcBorders>
              <w:top w:val="nil"/>
              <w:left w:val="nil"/>
              <w:bottom w:val="single" w:sz="4" w:space="0" w:color="auto"/>
              <w:right w:val="single" w:sz="4" w:space="0" w:color="auto"/>
            </w:tcBorders>
            <w:shd w:val="clear" w:color="000000" w:fill="FFFFFF"/>
            <w:noWrap/>
            <w:vAlign w:val="bottom"/>
            <w:hideMark/>
          </w:tcPr>
          <w:p w14:paraId="0F0ECE61"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251,6</w:t>
            </w:r>
          </w:p>
        </w:tc>
        <w:tc>
          <w:tcPr>
            <w:tcW w:w="611" w:type="dxa"/>
            <w:tcBorders>
              <w:top w:val="nil"/>
              <w:left w:val="nil"/>
              <w:bottom w:val="single" w:sz="4" w:space="0" w:color="auto"/>
              <w:right w:val="single" w:sz="4" w:space="0" w:color="auto"/>
            </w:tcBorders>
            <w:shd w:val="clear" w:color="000000" w:fill="FFFFFF"/>
            <w:noWrap/>
            <w:vAlign w:val="bottom"/>
            <w:hideMark/>
          </w:tcPr>
          <w:p w14:paraId="46101E67"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233,9</w:t>
            </w:r>
          </w:p>
        </w:tc>
      </w:tr>
      <w:tr w:rsidR="002816F5" w:rsidRPr="00E428D0" w14:paraId="22001D73" w14:textId="77777777" w:rsidTr="00D269AF">
        <w:trPr>
          <w:gridAfter w:val="1"/>
          <w:wAfter w:w="15" w:type="dxa"/>
          <w:trHeight w:val="398"/>
        </w:trPr>
        <w:tc>
          <w:tcPr>
            <w:tcW w:w="3048" w:type="dxa"/>
            <w:tcBorders>
              <w:top w:val="nil"/>
              <w:left w:val="single" w:sz="4" w:space="0" w:color="auto"/>
              <w:bottom w:val="single" w:sz="4" w:space="0" w:color="auto"/>
              <w:right w:val="single" w:sz="4" w:space="0" w:color="auto"/>
            </w:tcBorders>
            <w:shd w:val="clear" w:color="000000" w:fill="FFFFFF"/>
            <w:noWrap/>
            <w:vAlign w:val="bottom"/>
            <w:hideMark/>
          </w:tcPr>
          <w:p w14:paraId="72B5E080" w14:textId="77777777" w:rsidR="002816F5" w:rsidRPr="00E428D0" w:rsidRDefault="002816F5" w:rsidP="002816F5">
            <w:pPr>
              <w:spacing w:after="0" w:line="240" w:lineRule="auto"/>
              <w:rPr>
                <w:rFonts w:ascii="Times New Roman" w:eastAsia="Times New Roman" w:hAnsi="Times New Roman" w:cs="Times New Roman"/>
                <w:b/>
                <w:color w:val="000000"/>
                <w:sz w:val="20"/>
                <w:szCs w:val="20"/>
                <w:lang w:eastAsia="da-DK"/>
              </w:rPr>
            </w:pPr>
            <w:r w:rsidRPr="00E428D0">
              <w:rPr>
                <w:rFonts w:ascii="Times New Roman" w:eastAsia="Times New Roman" w:hAnsi="Times New Roman" w:cs="Times New Roman"/>
                <w:b/>
                <w:color w:val="000000"/>
                <w:sz w:val="20"/>
                <w:szCs w:val="20"/>
                <w:lang w:eastAsia="da-DK"/>
              </w:rPr>
              <w:t>Omkostninger i alt</w:t>
            </w:r>
          </w:p>
        </w:tc>
        <w:tc>
          <w:tcPr>
            <w:tcW w:w="611" w:type="dxa"/>
            <w:tcBorders>
              <w:top w:val="nil"/>
              <w:left w:val="nil"/>
              <w:bottom w:val="single" w:sz="4" w:space="0" w:color="auto"/>
              <w:right w:val="single" w:sz="4" w:space="0" w:color="auto"/>
            </w:tcBorders>
            <w:shd w:val="clear" w:color="000000" w:fill="FFFFFF"/>
            <w:noWrap/>
            <w:vAlign w:val="bottom"/>
            <w:hideMark/>
          </w:tcPr>
          <w:p w14:paraId="467270E1"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258,7</w:t>
            </w:r>
          </w:p>
        </w:tc>
        <w:tc>
          <w:tcPr>
            <w:tcW w:w="611" w:type="dxa"/>
            <w:tcBorders>
              <w:top w:val="nil"/>
              <w:left w:val="nil"/>
              <w:bottom w:val="single" w:sz="4" w:space="0" w:color="auto"/>
              <w:right w:val="single" w:sz="4" w:space="0" w:color="auto"/>
            </w:tcBorders>
            <w:shd w:val="clear" w:color="000000" w:fill="FFFFFF"/>
            <w:noWrap/>
            <w:vAlign w:val="bottom"/>
            <w:hideMark/>
          </w:tcPr>
          <w:p w14:paraId="2F61549C"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212,9</w:t>
            </w:r>
          </w:p>
        </w:tc>
        <w:tc>
          <w:tcPr>
            <w:tcW w:w="611" w:type="dxa"/>
            <w:tcBorders>
              <w:top w:val="nil"/>
              <w:left w:val="nil"/>
              <w:bottom w:val="single" w:sz="4" w:space="0" w:color="auto"/>
              <w:right w:val="single" w:sz="4" w:space="0" w:color="auto"/>
            </w:tcBorders>
            <w:shd w:val="clear" w:color="000000" w:fill="FFFFFF"/>
            <w:noWrap/>
            <w:vAlign w:val="bottom"/>
            <w:hideMark/>
          </w:tcPr>
          <w:p w14:paraId="43F7BB97"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181,9</w:t>
            </w:r>
          </w:p>
        </w:tc>
        <w:tc>
          <w:tcPr>
            <w:tcW w:w="611" w:type="dxa"/>
            <w:tcBorders>
              <w:top w:val="nil"/>
              <w:left w:val="nil"/>
              <w:bottom w:val="single" w:sz="4" w:space="0" w:color="auto"/>
              <w:right w:val="single" w:sz="4" w:space="0" w:color="auto"/>
            </w:tcBorders>
            <w:shd w:val="clear" w:color="000000" w:fill="FFFFFF"/>
            <w:noWrap/>
            <w:vAlign w:val="bottom"/>
            <w:hideMark/>
          </w:tcPr>
          <w:p w14:paraId="11E45E4F"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159,4</w:t>
            </w:r>
          </w:p>
        </w:tc>
        <w:tc>
          <w:tcPr>
            <w:tcW w:w="611" w:type="dxa"/>
            <w:tcBorders>
              <w:top w:val="nil"/>
              <w:left w:val="nil"/>
              <w:bottom w:val="single" w:sz="4" w:space="0" w:color="auto"/>
              <w:right w:val="single" w:sz="4" w:space="0" w:color="auto"/>
            </w:tcBorders>
            <w:shd w:val="clear" w:color="000000" w:fill="FFFFFF"/>
            <w:noWrap/>
            <w:vAlign w:val="bottom"/>
            <w:hideMark/>
          </w:tcPr>
          <w:p w14:paraId="0102B6FF"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142,4</w:t>
            </w:r>
          </w:p>
        </w:tc>
        <w:tc>
          <w:tcPr>
            <w:tcW w:w="611" w:type="dxa"/>
            <w:tcBorders>
              <w:top w:val="nil"/>
              <w:left w:val="nil"/>
              <w:bottom w:val="single" w:sz="4" w:space="0" w:color="auto"/>
              <w:right w:val="single" w:sz="4" w:space="0" w:color="auto"/>
            </w:tcBorders>
            <w:shd w:val="clear" w:color="000000" w:fill="FFFFFF"/>
            <w:noWrap/>
            <w:vAlign w:val="bottom"/>
            <w:hideMark/>
          </w:tcPr>
          <w:p w14:paraId="60331440"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129,1</w:t>
            </w:r>
          </w:p>
        </w:tc>
        <w:tc>
          <w:tcPr>
            <w:tcW w:w="611" w:type="dxa"/>
            <w:tcBorders>
              <w:top w:val="nil"/>
              <w:left w:val="nil"/>
              <w:bottom w:val="single" w:sz="4" w:space="0" w:color="auto"/>
              <w:right w:val="single" w:sz="4" w:space="0" w:color="auto"/>
            </w:tcBorders>
            <w:shd w:val="clear" w:color="000000" w:fill="FFFFFF"/>
            <w:noWrap/>
            <w:vAlign w:val="bottom"/>
            <w:hideMark/>
          </w:tcPr>
          <w:p w14:paraId="229CBD42"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118,4</w:t>
            </w:r>
          </w:p>
        </w:tc>
        <w:tc>
          <w:tcPr>
            <w:tcW w:w="611" w:type="dxa"/>
            <w:tcBorders>
              <w:top w:val="nil"/>
              <w:left w:val="nil"/>
              <w:bottom w:val="single" w:sz="4" w:space="0" w:color="auto"/>
              <w:right w:val="single" w:sz="4" w:space="0" w:color="auto"/>
            </w:tcBorders>
            <w:shd w:val="clear" w:color="000000" w:fill="FFFFFF"/>
            <w:noWrap/>
            <w:vAlign w:val="bottom"/>
            <w:hideMark/>
          </w:tcPr>
          <w:p w14:paraId="72156264"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109,6</w:t>
            </w:r>
          </w:p>
        </w:tc>
        <w:tc>
          <w:tcPr>
            <w:tcW w:w="611" w:type="dxa"/>
            <w:tcBorders>
              <w:top w:val="nil"/>
              <w:left w:val="nil"/>
              <w:bottom w:val="single" w:sz="4" w:space="0" w:color="auto"/>
              <w:right w:val="single" w:sz="4" w:space="0" w:color="auto"/>
            </w:tcBorders>
            <w:shd w:val="clear" w:color="000000" w:fill="FFFFFF"/>
            <w:noWrap/>
            <w:vAlign w:val="bottom"/>
            <w:hideMark/>
          </w:tcPr>
          <w:p w14:paraId="396C993B"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102,2</w:t>
            </w:r>
          </w:p>
        </w:tc>
        <w:tc>
          <w:tcPr>
            <w:tcW w:w="611" w:type="dxa"/>
            <w:tcBorders>
              <w:top w:val="nil"/>
              <w:left w:val="nil"/>
              <w:bottom w:val="single" w:sz="4" w:space="0" w:color="auto"/>
              <w:right w:val="single" w:sz="4" w:space="0" w:color="auto"/>
            </w:tcBorders>
            <w:shd w:val="clear" w:color="000000" w:fill="FFFFFF"/>
            <w:noWrap/>
            <w:vAlign w:val="bottom"/>
            <w:hideMark/>
          </w:tcPr>
          <w:p w14:paraId="163F2C80"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95,9</w:t>
            </w:r>
          </w:p>
        </w:tc>
        <w:tc>
          <w:tcPr>
            <w:tcW w:w="611" w:type="dxa"/>
            <w:tcBorders>
              <w:top w:val="nil"/>
              <w:left w:val="nil"/>
              <w:bottom w:val="single" w:sz="4" w:space="0" w:color="auto"/>
              <w:right w:val="single" w:sz="4" w:space="0" w:color="auto"/>
            </w:tcBorders>
            <w:shd w:val="clear" w:color="000000" w:fill="FFFFFF"/>
            <w:noWrap/>
            <w:vAlign w:val="bottom"/>
            <w:hideMark/>
          </w:tcPr>
          <w:p w14:paraId="109AE998"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90,6</w:t>
            </w:r>
          </w:p>
        </w:tc>
      </w:tr>
      <w:tr w:rsidR="002816F5" w:rsidRPr="00E428D0" w14:paraId="4FF8FA49" w14:textId="77777777" w:rsidTr="00D269AF">
        <w:trPr>
          <w:gridAfter w:val="1"/>
          <w:wAfter w:w="15" w:type="dxa"/>
          <w:trHeight w:val="398"/>
        </w:trPr>
        <w:tc>
          <w:tcPr>
            <w:tcW w:w="3048" w:type="dxa"/>
            <w:tcBorders>
              <w:top w:val="nil"/>
              <w:left w:val="single" w:sz="4" w:space="0" w:color="auto"/>
              <w:bottom w:val="single" w:sz="4" w:space="0" w:color="auto"/>
              <w:right w:val="single" w:sz="4" w:space="0" w:color="auto"/>
            </w:tcBorders>
            <w:shd w:val="clear" w:color="000000" w:fill="FFFFFF"/>
            <w:noWrap/>
            <w:vAlign w:val="bottom"/>
            <w:hideMark/>
          </w:tcPr>
          <w:p w14:paraId="79768536" w14:textId="77777777" w:rsidR="002816F5" w:rsidRPr="00E428D0" w:rsidRDefault="002816F5" w:rsidP="002816F5">
            <w:pPr>
              <w:spacing w:after="0" w:line="240" w:lineRule="auto"/>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 xml:space="preserve">  Ressourceafgifter</w:t>
            </w:r>
          </w:p>
        </w:tc>
        <w:tc>
          <w:tcPr>
            <w:tcW w:w="611" w:type="dxa"/>
            <w:tcBorders>
              <w:top w:val="nil"/>
              <w:left w:val="nil"/>
              <w:bottom w:val="single" w:sz="4" w:space="0" w:color="auto"/>
              <w:right w:val="single" w:sz="4" w:space="0" w:color="auto"/>
            </w:tcBorders>
            <w:shd w:val="clear" w:color="000000" w:fill="FFFFFF"/>
            <w:noWrap/>
            <w:vAlign w:val="bottom"/>
            <w:hideMark/>
          </w:tcPr>
          <w:p w14:paraId="52E170E9"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31,5</w:t>
            </w:r>
          </w:p>
        </w:tc>
        <w:tc>
          <w:tcPr>
            <w:tcW w:w="611" w:type="dxa"/>
            <w:tcBorders>
              <w:top w:val="nil"/>
              <w:left w:val="nil"/>
              <w:bottom w:val="single" w:sz="4" w:space="0" w:color="auto"/>
              <w:right w:val="single" w:sz="4" w:space="0" w:color="auto"/>
            </w:tcBorders>
            <w:shd w:val="clear" w:color="000000" w:fill="FFFFFF"/>
            <w:noWrap/>
            <w:vAlign w:val="bottom"/>
            <w:hideMark/>
          </w:tcPr>
          <w:p w14:paraId="2DB58412"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25,5</w:t>
            </w:r>
          </w:p>
        </w:tc>
        <w:tc>
          <w:tcPr>
            <w:tcW w:w="611" w:type="dxa"/>
            <w:tcBorders>
              <w:top w:val="nil"/>
              <w:left w:val="nil"/>
              <w:bottom w:val="single" w:sz="4" w:space="0" w:color="auto"/>
              <w:right w:val="single" w:sz="4" w:space="0" w:color="auto"/>
            </w:tcBorders>
            <w:shd w:val="clear" w:color="000000" w:fill="FFFFFF"/>
            <w:noWrap/>
            <w:vAlign w:val="bottom"/>
            <w:hideMark/>
          </w:tcPr>
          <w:p w14:paraId="27986FD2"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21,4</w:t>
            </w:r>
          </w:p>
        </w:tc>
        <w:tc>
          <w:tcPr>
            <w:tcW w:w="611" w:type="dxa"/>
            <w:tcBorders>
              <w:top w:val="nil"/>
              <w:left w:val="nil"/>
              <w:bottom w:val="single" w:sz="4" w:space="0" w:color="auto"/>
              <w:right w:val="single" w:sz="4" w:space="0" w:color="auto"/>
            </w:tcBorders>
            <w:shd w:val="clear" w:color="000000" w:fill="FFFFFF"/>
            <w:noWrap/>
            <w:vAlign w:val="bottom"/>
            <w:hideMark/>
          </w:tcPr>
          <w:p w14:paraId="1E06977E"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18,4</w:t>
            </w:r>
          </w:p>
        </w:tc>
        <w:tc>
          <w:tcPr>
            <w:tcW w:w="611" w:type="dxa"/>
            <w:tcBorders>
              <w:top w:val="nil"/>
              <w:left w:val="nil"/>
              <w:bottom w:val="single" w:sz="4" w:space="0" w:color="auto"/>
              <w:right w:val="single" w:sz="4" w:space="0" w:color="auto"/>
            </w:tcBorders>
            <w:shd w:val="clear" w:color="000000" w:fill="FFFFFF"/>
            <w:noWrap/>
            <w:vAlign w:val="bottom"/>
            <w:hideMark/>
          </w:tcPr>
          <w:p w14:paraId="7DEE8C32"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16,2</w:t>
            </w:r>
          </w:p>
        </w:tc>
        <w:tc>
          <w:tcPr>
            <w:tcW w:w="611" w:type="dxa"/>
            <w:tcBorders>
              <w:top w:val="nil"/>
              <w:left w:val="nil"/>
              <w:bottom w:val="single" w:sz="4" w:space="0" w:color="auto"/>
              <w:right w:val="single" w:sz="4" w:space="0" w:color="auto"/>
            </w:tcBorders>
            <w:shd w:val="clear" w:color="000000" w:fill="FFFFFF"/>
            <w:noWrap/>
            <w:vAlign w:val="bottom"/>
            <w:hideMark/>
          </w:tcPr>
          <w:p w14:paraId="438548AF"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14,4</w:t>
            </w:r>
          </w:p>
        </w:tc>
        <w:tc>
          <w:tcPr>
            <w:tcW w:w="611" w:type="dxa"/>
            <w:tcBorders>
              <w:top w:val="nil"/>
              <w:left w:val="nil"/>
              <w:bottom w:val="single" w:sz="4" w:space="0" w:color="auto"/>
              <w:right w:val="single" w:sz="4" w:space="0" w:color="auto"/>
            </w:tcBorders>
            <w:shd w:val="clear" w:color="000000" w:fill="FFFFFF"/>
            <w:noWrap/>
            <w:vAlign w:val="bottom"/>
            <w:hideMark/>
          </w:tcPr>
          <w:p w14:paraId="6B42386A"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13,0</w:t>
            </w:r>
          </w:p>
        </w:tc>
        <w:tc>
          <w:tcPr>
            <w:tcW w:w="611" w:type="dxa"/>
            <w:tcBorders>
              <w:top w:val="nil"/>
              <w:left w:val="nil"/>
              <w:bottom w:val="single" w:sz="4" w:space="0" w:color="auto"/>
              <w:right w:val="single" w:sz="4" w:space="0" w:color="auto"/>
            </w:tcBorders>
            <w:shd w:val="clear" w:color="000000" w:fill="FFFFFF"/>
            <w:noWrap/>
            <w:vAlign w:val="bottom"/>
            <w:hideMark/>
          </w:tcPr>
          <w:p w14:paraId="667B285A"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11,9</w:t>
            </w:r>
          </w:p>
        </w:tc>
        <w:tc>
          <w:tcPr>
            <w:tcW w:w="611" w:type="dxa"/>
            <w:tcBorders>
              <w:top w:val="nil"/>
              <w:left w:val="nil"/>
              <w:bottom w:val="single" w:sz="4" w:space="0" w:color="auto"/>
              <w:right w:val="single" w:sz="4" w:space="0" w:color="auto"/>
            </w:tcBorders>
            <w:shd w:val="clear" w:color="000000" w:fill="FFFFFF"/>
            <w:noWrap/>
            <w:vAlign w:val="bottom"/>
            <w:hideMark/>
          </w:tcPr>
          <w:p w14:paraId="1DC7E9A0"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10,9</w:t>
            </w:r>
          </w:p>
        </w:tc>
        <w:tc>
          <w:tcPr>
            <w:tcW w:w="611" w:type="dxa"/>
            <w:tcBorders>
              <w:top w:val="nil"/>
              <w:left w:val="nil"/>
              <w:bottom w:val="single" w:sz="4" w:space="0" w:color="auto"/>
              <w:right w:val="single" w:sz="4" w:space="0" w:color="auto"/>
            </w:tcBorders>
            <w:shd w:val="clear" w:color="000000" w:fill="FFFFFF"/>
            <w:noWrap/>
            <w:vAlign w:val="bottom"/>
            <w:hideMark/>
          </w:tcPr>
          <w:p w14:paraId="195A6C4E"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10,1</w:t>
            </w:r>
          </w:p>
        </w:tc>
        <w:tc>
          <w:tcPr>
            <w:tcW w:w="611" w:type="dxa"/>
            <w:tcBorders>
              <w:top w:val="nil"/>
              <w:left w:val="nil"/>
              <w:bottom w:val="single" w:sz="4" w:space="0" w:color="auto"/>
              <w:right w:val="single" w:sz="4" w:space="0" w:color="auto"/>
            </w:tcBorders>
            <w:shd w:val="clear" w:color="000000" w:fill="FFFFFF"/>
            <w:noWrap/>
            <w:vAlign w:val="bottom"/>
            <w:hideMark/>
          </w:tcPr>
          <w:p w14:paraId="3CF9A342"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9,4</w:t>
            </w:r>
          </w:p>
        </w:tc>
      </w:tr>
      <w:tr w:rsidR="002816F5" w:rsidRPr="00E428D0" w14:paraId="01CC3A9B" w14:textId="77777777" w:rsidTr="00D269AF">
        <w:trPr>
          <w:gridAfter w:val="1"/>
          <w:wAfter w:w="15" w:type="dxa"/>
          <w:trHeight w:val="398"/>
        </w:trPr>
        <w:tc>
          <w:tcPr>
            <w:tcW w:w="3048" w:type="dxa"/>
            <w:tcBorders>
              <w:top w:val="nil"/>
              <w:left w:val="single" w:sz="4" w:space="0" w:color="auto"/>
              <w:bottom w:val="single" w:sz="4" w:space="0" w:color="auto"/>
              <w:right w:val="single" w:sz="4" w:space="0" w:color="auto"/>
            </w:tcBorders>
            <w:shd w:val="clear" w:color="000000" w:fill="FFFFFF"/>
            <w:noWrap/>
            <w:vAlign w:val="bottom"/>
            <w:hideMark/>
          </w:tcPr>
          <w:p w14:paraId="1DA69E29" w14:textId="77777777" w:rsidR="002816F5" w:rsidRPr="00E428D0" w:rsidRDefault="002816F5" w:rsidP="002816F5">
            <w:pPr>
              <w:spacing w:after="0" w:line="240" w:lineRule="auto"/>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 xml:space="preserve">  Andre driftsudgifter</w:t>
            </w:r>
          </w:p>
        </w:tc>
        <w:tc>
          <w:tcPr>
            <w:tcW w:w="611" w:type="dxa"/>
            <w:tcBorders>
              <w:top w:val="nil"/>
              <w:left w:val="nil"/>
              <w:bottom w:val="single" w:sz="4" w:space="0" w:color="auto"/>
              <w:right w:val="single" w:sz="4" w:space="0" w:color="auto"/>
            </w:tcBorders>
            <w:shd w:val="clear" w:color="000000" w:fill="FFFFFF"/>
            <w:noWrap/>
            <w:vAlign w:val="bottom"/>
            <w:hideMark/>
          </w:tcPr>
          <w:p w14:paraId="1C0E43FE"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227,2</w:t>
            </w:r>
          </w:p>
        </w:tc>
        <w:tc>
          <w:tcPr>
            <w:tcW w:w="611" w:type="dxa"/>
            <w:tcBorders>
              <w:top w:val="nil"/>
              <w:left w:val="nil"/>
              <w:bottom w:val="single" w:sz="4" w:space="0" w:color="auto"/>
              <w:right w:val="single" w:sz="4" w:space="0" w:color="auto"/>
            </w:tcBorders>
            <w:shd w:val="clear" w:color="000000" w:fill="FFFFFF"/>
            <w:noWrap/>
            <w:vAlign w:val="bottom"/>
            <w:hideMark/>
          </w:tcPr>
          <w:p w14:paraId="6A532A7B"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187,5</w:t>
            </w:r>
          </w:p>
        </w:tc>
        <w:tc>
          <w:tcPr>
            <w:tcW w:w="611" w:type="dxa"/>
            <w:tcBorders>
              <w:top w:val="nil"/>
              <w:left w:val="nil"/>
              <w:bottom w:val="single" w:sz="4" w:space="0" w:color="auto"/>
              <w:right w:val="single" w:sz="4" w:space="0" w:color="auto"/>
            </w:tcBorders>
            <w:shd w:val="clear" w:color="000000" w:fill="FFFFFF"/>
            <w:noWrap/>
            <w:vAlign w:val="bottom"/>
            <w:hideMark/>
          </w:tcPr>
          <w:p w14:paraId="1391AE44"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160,5</w:t>
            </w:r>
          </w:p>
        </w:tc>
        <w:tc>
          <w:tcPr>
            <w:tcW w:w="611" w:type="dxa"/>
            <w:tcBorders>
              <w:top w:val="nil"/>
              <w:left w:val="nil"/>
              <w:bottom w:val="single" w:sz="4" w:space="0" w:color="auto"/>
              <w:right w:val="single" w:sz="4" w:space="0" w:color="auto"/>
            </w:tcBorders>
            <w:shd w:val="clear" w:color="000000" w:fill="FFFFFF"/>
            <w:noWrap/>
            <w:vAlign w:val="bottom"/>
            <w:hideMark/>
          </w:tcPr>
          <w:p w14:paraId="56D72AA9"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141,0</w:t>
            </w:r>
          </w:p>
        </w:tc>
        <w:tc>
          <w:tcPr>
            <w:tcW w:w="611" w:type="dxa"/>
            <w:tcBorders>
              <w:top w:val="nil"/>
              <w:left w:val="nil"/>
              <w:bottom w:val="single" w:sz="4" w:space="0" w:color="auto"/>
              <w:right w:val="single" w:sz="4" w:space="0" w:color="auto"/>
            </w:tcBorders>
            <w:shd w:val="clear" w:color="000000" w:fill="FFFFFF"/>
            <w:noWrap/>
            <w:vAlign w:val="bottom"/>
            <w:hideMark/>
          </w:tcPr>
          <w:p w14:paraId="178C8BEF"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126,3</w:t>
            </w:r>
          </w:p>
        </w:tc>
        <w:tc>
          <w:tcPr>
            <w:tcW w:w="611" w:type="dxa"/>
            <w:tcBorders>
              <w:top w:val="nil"/>
              <w:left w:val="nil"/>
              <w:bottom w:val="single" w:sz="4" w:space="0" w:color="auto"/>
              <w:right w:val="single" w:sz="4" w:space="0" w:color="auto"/>
            </w:tcBorders>
            <w:shd w:val="clear" w:color="000000" w:fill="FFFFFF"/>
            <w:noWrap/>
            <w:vAlign w:val="bottom"/>
            <w:hideMark/>
          </w:tcPr>
          <w:p w14:paraId="05E110F1"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114,7</w:t>
            </w:r>
          </w:p>
        </w:tc>
        <w:tc>
          <w:tcPr>
            <w:tcW w:w="611" w:type="dxa"/>
            <w:tcBorders>
              <w:top w:val="nil"/>
              <w:left w:val="nil"/>
              <w:bottom w:val="single" w:sz="4" w:space="0" w:color="auto"/>
              <w:right w:val="single" w:sz="4" w:space="0" w:color="auto"/>
            </w:tcBorders>
            <w:shd w:val="clear" w:color="000000" w:fill="FFFFFF"/>
            <w:noWrap/>
            <w:vAlign w:val="bottom"/>
            <w:hideMark/>
          </w:tcPr>
          <w:p w14:paraId="26539B1C"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105,4</w:t>
            </w:r>
          </w:p>
        </w:tc>
        <w:tc>
          <w:tcPr>
            <w:tcW w:w="611" w:type="dxa"/>
            <w:tcBorders>
              <w:top w:val="nil"/>
              <w:left w:val="nil"/>
              <w:bottom w:val="single" w:sz="4" w:space="0" w:color="auto"/>
              <w:right w:val="single" w:sz="4" w:space="0" w:color="auto"/>
            </w:tcBorders>
            <w:shd w:val="clear" w:color="000000" w:fill="FFFFFF"/>
            <w:noWrap/>
            <w:vAlign w:val="bottom"/>
            <w:hideMark/>
          </w:tcPr>
          <w:p w14:paraId="7072456E"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97,7</w:t>
            </w:r>
          </w:p>
        </w:tc>
        <w:tc>
          <w:tcPr>
            <w:tcW w:w="611" w:type="dxa"/>
            <w:tcBorders>
              <w:top w:val="nil"/>
              <w:left w:val="nil"/>
              <w:bottom w:val="single" w:sz="4" w:space="0" w:color="auto"/>
              <w:right w:val="single" w:sz="4" w:space="0" w:color="auto"/>
            </w:tcBorders>
            <w:shd w:val="clear" w:color="000000" w:fill="FFFFFF"/>
            <w:noWrap/>
            <w:vAlign w:val="bottom"/>
            <w:hideMark/>
          </w:tcPr>
          <w:p w14:paraId="6ADE7901"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91,3</w:t>
            </w:r>
          </w:p>
        </w:tc>
        <w:tc>
          <w:tcPr>
            <w:tcW w:w="611" w:type="dxa"/>
            <w:tcBorders>
              <w:top w:val="nil"/>
              <w:left w:val="nil"/>
              <w:bottom w:val="single" w:sz="4" w:space="0" w:color="auto"/>
              <w:right w:val="single" w:sz="4" w:space="0" w:color="auto"/>
            </w:tcBorders>
            <w:shd w:val="clear" w:color="000000" w:fill="FFFFFF"/>
            <w:noWrap/>
            <w:vAlign w:val="bottom"/>
            <w:hideMark/>
          </w:tcPr>
          <w:p w14:paraId="73D518DE"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85,9</w:t>
            </w:r>
          </w:p>
        </w:tc>
        <w:tc>
          <w:tcPr>
            <w:tcW w:w="611" w:type="dxa"/>
            <w:tcBorders>
              <w:top w:val="nil"/>
              <w:left w:val="nil"/>
              <w:bottom w:val="single" w:sz="4" w:space="0" w:color="auto"/>
              <w:right w:val="single" w:sz="4" w:space="0" w:color="auto"/>
            </w:tcBorders>
            <w:shd w:val="clear" w:color="000000" w:fill="FFFFFF"/>
            <w:noWrap/>
            <w:vAlign w:val="bottom"/>
            <w:hideMark/>
          </w:tcPr>
          <w:p w14:paraId="5127E014"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81,2</w:t>
            </w:r>
          </w:p>
        </w:tc>
      </w:tr>
      <w:tr w:rsidR="002816F5" w:rsidRPr="00E428D0" w14:paraId="165A897E" w14:textId="77777777" w:rsidTr="00D269AF">
        <w:trPr>
          <w:gridAfter w:val="1"/>
          <w:wAfter w:w="15" w:type="dxa"/>
          <w:trHeight w:val="398"/>
        </w:trPr>
        <w:tc>
          <w:tcPr>
            <w:tcW w:w="3048" w:type="dxa"/>
            <w:tcBorders>
              <w:top w:val="nil"/>
              <w:left w:val="single" w:sz="4" w:space="0" w:color="auto"/>
              <w:bottom w:val="single" w:sz="4" w:space="0" w:color="auto"/>
              <w:right w:val="single" w:sz="4" w:space="0" w:color="auto"/>
            </w:tcBorders>
            <w:shd w:val="clear" w:color="000000" w:fill="FFFFFF"/>
            <w:noWrap/>
            <w:vAlign w:val="bottom"/>
            <w:hideMark/>
          </w:tcPr>
          <w:p w14:paraId="12F10FE6" w14:textId="77777777" w:rsidR="002816F5" w:rsidRPr="00E428D0" w:rsidRDefault="002816F5" w:rsidP="002816F5">
            <w:pPr>
              <w:spacing w:after="0" w:line="240" w:lineRule="auto"/>
              <w:rPr>
                <w:rFonts w:ascii="Times New Roman" w:eastAsia="Times New Roman" w:hAnsi="Times New Roman" w:cs="Times New Roman"/>
                <w:b/>
                <w:color w:val="000000"/>
                <w:sz w:val="20"/>
                <w:szCs w:val="20"/>
                <w:lang w:eastAsia="da-DK"/>
              </w:rPr>
            </w:pPr>
            <w:r w:rsidRPr="00E428D0">
              <w:rPr>
                <w:rFonts w:ascii="Times New Roman" w:eastAsia="Times New Roman" w:hAnsi="Times New Roman" w:cs="Times New Roman"/>
                <w:b/>
                <w:color w:val="000000"/>
                <w:sz w:val="20"/>
                <w:szCs w:val="20"/>
                <w:lang w:eastAsia="da-DK"/>
              </w:rPr>
              <w:t xml:space="preserve">Resultat før renter, </w:t>
            </w:r>
            <w:proofErr w:type="spellStart"/>
            <w:r w:rsidRPr="00E428D0">
              <w:rPr>
                <w:rFonts w:ascii="Times New Roman" w:eastAsia="Times New Roman" w:hAnsi="Times New Roman" w:cs="Times New Roman"/>
                <w:b/>
                <w:color w:val="000000"/>
                <w:sz w:val="20"/>
                <w:szCs w:val="20"/>
                <w:lang w:eastAsia="da-DK"/>
              </w:rPr>
              <w:t>afskr</w:t>
            </w:r>
            <w:proofErr w:type="spellEnd"/>
            <w:r w:rsidRPr="00E428D0">
              <w:rPr>
                <w:rFonts w:ascii="Times New Roman" w:eastAsia="Times New Roman" w:hAnsi="Times New Roman" w:cs="Times New Roman"/>
                <w:b/>
                <w:color w:val="000000"/>
                <w:sz w:val="20"/>
                <w:szCs w:val="20"/>
                <w:lang w:eastAsia="da-DK"/>
              </w:rPr>
              <w:t xml:space="preserve">. og skat </w:t>
            </w:r>
          </w:p>
        </w:tc>
        <w:tc>
          <w:tcPr>
            <w:tcW w:w="611" w:type="dxa"/>
            <w:tcBorders>
              <w:top w:val="nil"/>
              <w:left w:val="nil"/>
              <w:bottom w:val="single" w:sz="4" w:space="0" w:color="auto"/>
              <w:right w:val="single" w:sz="4" w:space="0" w:color="auto"/>
            </w:tcBorders>
            <w:shd w:val="clear" w:color="000000" w:fill="FFFFFF"/>
            <w:noWrap/>
            <w:vAlign w:val="bottom"/>
            <w:hideMark/>
          </w:tcPr>
          <w:p w14:paraId="44FB97E4"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528,1</w:t>
            </w:r>
          </w:p>
        </w:tc>
        <w:tc>
          <w:tcPr>
            <w:tcW w:w="611" w:type="dxa"/>
            <w:tcBorders>
              <w:top w:val="nil"/>
              <w:left w:val="nil"/>
              <w:bottom w:val="single" w:sz="4" w:space="0" w:color="auto"/>
              <w:right w:val="single" w:sz="4" w:space="0" w:color="auto"/>
            </w:tcBorders>
            <w:shd w:val="clear" w:color="000000" w:fill="FFFFFF"/>
            <w:noWrap/>
            <w:vAlign w:val="bottom"/>
            <w:hideMark/>
          </w:tcPr>
          <w:p w14:paraId="02FECC31"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423,4</w:t>
            </w:r>
          </w:p>
        </w:tc>
        <w:tc>
          <w:tcPr>
            <w:tcW w:w="611" w:type="dxa"/>
            <w:tcBorders>
              <w:top w:val="nil"/>
              <w:left w:val="nil"/>
              <w:bottom w:val="single" w:sz="4" w:space="0" w:color="auto"/>
              <w:right w:val="single" w:sz="4" w:space="0" w:color="auto"/>
            </w:tcBorders>
            <w:shd w:val="clear" w:color="000000" w:fill="FFFFFF"/>
            <w:noWrap/>
            <w:vAlign w:val="bottom"/>
            <w:hideMark/>
          </w:tcPr>
          <w:p w14:paraId="03EC166C"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352,3</w:t>
            </w:r>
          </w:p>
        </w:tc>
        <w:tc>
          <w:tcPr>
            <w:tcW w:w="611" w:type="dxa"/>
            <w:tcBorders>
              <w:top w:val="nil"/>
              <w:left w:val="nil"/>
              <w:bottom w:val="single" w:sz="4" w:space="0" w:color="auto"/>
              <w:right w:val="single" w:sz="4" w:space="0" w:color="auto"/>
            </w:tcBorders>
            <w:shd w:val="clear" w:color="000000" w:fill="FFFFFF"/>
            <w:noWrap/>
            <w:vAlign w:val="bottom"/>
            <w:hideMark/>
          </w:tcPr>
          <w:p w14:paraId="1324DD92"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300,9</w:t>
            </w:r>
          </w:p>
        </w:tc>
        <w:tc>
          <w:tcPr>
            <w:tcW w:w="611" w:type="dxa"/>
            <w:tcBorders>
              <w:top w:val="nil"/>
              <w:left w:val="nil"/>
              <w:bottom w:val="single" w:sz="4" w:space="0" w:color="auto"/>
              <w:right w:val="single" w:sz="4" w:space="0" w:color="auto"/>
            </w:tcBorders>
            <w:shd w:val="clear" w:color="000000" w:fill="FFFFFF"/>
            <w:noWrap/>
            <w:vAlign w:val="bottom"/>
            <w:hideMark/>
          </w:tcPr>
          <w:p w14:paraId="0854D438"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262,0</w:t>
            </w:r>
          </w:p>
        </w:tc>
        <w:tc>
          <w:tcPr>
            <w:tcW w:w="611" w:type="dxa"/>
            <w:tcBorders>
              <w:top w:val="nil"/>
              <w:left w:val="nil"/>
              <w:bottom w:val="single" w:sz="4" w:space="0" w:color="auto"/>
              <w:right w:val="single" w:sz="4" w:space="0" w:color="auto"/>
            </w:tcBorders>
            <w:shd w:val="clear" w:color="000000" w:fill="FFFFFF"/>
            <w:noWrap/>
            <w:vAlign w:val="bottom"/>
            <w:hideMark/>
          </w:tcPr>
          <w:p w14:paraId="395E16B0"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231,5</w:t>
            </w:r>
          </w:p>
        </w:tc>
        <w:tc>
          <w:tcPr>
            <w:tcW w:w="611" w:type="dxa"/>
            <w:tcBorders>
              <w:top w:val="nil"/>
              <w:left w:val="nil"/>
              <w:bottom w:val="single" w:sz="4" w:space="0" w:color="auto"/>
              <w:right w:val="single" w:sz="4" w:space="0" w:color="auto"/>
            </w:tcBorders>
            <w:shd w:val="clear" w:color="000000" w:fill="FFFFFF"/>
            <w:noWrap/>
            <w:vAlign w:val="bottom"/>
            <w:hideMark/>
          </w:tcPr>
          <w:p w14:paraId="699931D1"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207,0</w:t>
            </w:r>
          </w:p>
        </w:tc>
        <w:tc>
          <w:tcPr>
            <w:tcW w:w="611" w:type="dxa"/>
            <w:tcBorders>
              <w:top w:val="nil"/>
              <w:left w:val="nil"/>
              <w:bottom w:val="single" w:sz="4" w:space="0" w:color="auto"/>
              <w:right w:val="single" w:sz="4" w:space="0" w:color="auto"/>
            </w:tcBorders>
            <w:shd w:val="clear" w:color="000000" w:fill="FFFFFF"/>
            <w:noWrap/>
            <w:vAlign w:val="bottom"/>
            <w:hideMark/>
          </w:tcPr>
          <w:p w14:paraId="35191936"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186,8</w:t>
            </w:r>
          </w:p>
        </w:tc>
        <w:tc>
          <w:tcPr>
            <w:tcW w:w="611" w:type="dxa"/>
            <w:tcBorders>
              <w:top w:val="nil"/>
              <w:left w:val="nil"/>
              <w:bottom w:val="single" w:sz="4" w:space="0" w:color="auto"/>
              <w:right w:val="single" w:sz="4" w:space="0" w:color="auto"/>
            </w:tcBorders>
            <w:shd w:val="clear" w:color="000000" w:fill="FFFFFF"/>
            <w:noWrap/>
            <w:vAlign w:val="bottom"/>
            <w:hideMark/>
          </w:tcPr>
          <w:p w14:paraId="1EE8F0E1"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169,9</w:t>
            </w:r>
          </w:p>
        </w:tc>
        <w:tc>
          <w:tcPr>
            <w:tcW w:w="611" w:type="dxa"/>
            <w:tcBorders>
              <w:top w:val="nil"/>
              <w:left w:val="nil"/>
              <w:bottom w:val="single" w:sz="4" w:space="0" w:color="auto"/>
              <w:right w:val="single" w:sz="4" w:space="0" w:color="auto"/>
            </w:tcBorders>
            <w:shd w:val="clear" w:color="000000" w:fill="FFFFFF"/>
            <w:noWrap/>
            <w:vAlign w:val="bottom"/>
            <w:hideMark/>
          </w:tcPr>
          <w:p w14:paraId="696DAD6B"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155,6</w:t>
            </w:r>
          </w:p>
        </w:tc>
        <w:tc>
          <w:tcPr>
            <w:tcW w:w="611" w:type="dxa"/>
            <w:tcBorders>
              <w:top w:val="nil"/>
              <w:left w:val="nil"/>
              <w:bottom w:val="single" w:sz="4" w:space="0" w:color="auto"/>
              <w:right w:val="single" w:sz="4" w:space="0" w:color="auto"/>
            </w:tcBorders>
            <w:shd w:val="clear" w:color="000000" w:fill="FFFFFF"/>
            <w:noWrap/>
            <w:vAlign w:val="bottom"/>
            <w:hideMark/>
          </w:tcPr>
          <w:p w14:paraId="2FA2DF3A"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143,3</w:t>
            </w:r>
          </w:p>
        </w:tc>
      </w:tr>
      <w:tr w:rsidR="002816F5" w:rsidRPr="00E428D0" w14:paraId="5FE28E85" w14:textId="77777777" w:rsidTr="00D269AF">
        <w:trPr>
          <w:gridAfter w:val="1"/>
          <w:wAfter w:w="15" w:type="dxa"/>
          <w:trHeight w:val="398"/>
        </w:trPr>
        <w:tc>
          <w:tcPr>
            <w:tcW w:w="3048" w:type="dxa"/>
            <w:tcBorders>
              <w:top w:val="nil"/>
              <w:left w:val="single" w:sz="4" w:space="0" w:color="auto"/>
              <w:bottom w:val="single" w:sz="4" w:space="0" w:color="auto"/>
              <w:right w:val="single" w:sz="4" w:space="0" w:color="auto"/>
            </w:tcBorders>
            <w:shd w:val="clear" w:color="000000" w:fill="FFFFFF"/>
            <w:noWrap/>
            <w:vAlign w:val="bottom"/>
            <w:hideMark/>
          </w:tcPr>
          <w:p w14:paraId="2A595CF3" w14:textId="77777777" w:rsidR="002816F5" w:rsidRPr="00E428D0" w:rsidRDefault="002816F5" w:rsidP="002816F5">
            <w:pPr>
              <w:spacing w:after="0" w:line="240" w:lineRule="auto"/>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 xml:space="preserve">  Afskrivninger</w:t>
            </w:r>
          </w:p>
        </w:tc>
        <w:tc>
          <w:tcPr>
            <w:tcW w:w="611" w:type="dxa"/>
            <w:tcBorders>
              <w:top w:val="nil"/>
              <w:left w:val="nil"/>
              <w:bottom w:val="single" w:sz="4" w:space="0" w:color="auto"/>
              <w:right w:val="single" w:sz="4" w:space="0" w:color="auto"/>
            </w:tcBorders>
            <w:shd w:val="clear" w:color="000000" w:fill="FFFFFF"/>
            <w:noWrap/>
            <w:vAlign w:val="bottom"/>
            <w:hideMark/>
          </w:tcPr>
          <w:p w14:paraId="414F9644"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11,5</w:t>
            </w:r>
          </w:p>
        </w:tc>
        <w:tc>
          <w:tcPr>
            <w:tcW w:w="611" w:type="dxa"/>
            <w:tcBorders>
              <w:top w:val="nil"/>
              <w:left w:val="nil"/>
              <w:bottom w:val="single" w:sz="4" w:space="0" w:color="auto"/>
              <w:right w:val="single" w:sz="4" w:space="0" w:color="auto"/>
            </w:tcBorders>
            <w:shd w:val="clear" w:color="000000" w:fill="FFFFFF"/>
            <w:noWrap/>
            <w:vAlign w:val="bottom"/>
            <w:hideMark/>
          </w:tcPr>
          <w:p w14:paraId="25448D31"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11,5</w:t>
            </w:r>
          </w:p>
        </w:tc>
        <w:tc>
          <w:tcPr>
            <w:tcW w:w="611" w:type="dxa"/>
            <w:tcBorders>
              <w:top w:val="nil"/>
              <w:left w:val="nil"/>
              <w:bottom w:val="single" w:sz="4" w:space="0" w:color="auto"/>
              <w:right w:val="single" w:sz="4" w:space="0" w:color="auto"/>
            </w:tcBorders>
            <w:shd w:val="clear" w:color="000000" w:fill="FFFFFF"/>
            <w:noWrap/>
            <w:vAlign w:val="bottom"/>
            <w:hideMark/>
          </w:tcPr>
          <w:p w14:paraId="51E94626"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11,5</w:t>
            </w:r>
          </w:p>
        </w:tc>
        <w:tc>
          <w:tcPr>
            <w:tcW w:w="611" w:type="dxa"/>
            <w:tcBorders>
              <w:top w:val="nil"/>
              <w:left w:val="nil"/>
              <w:bottom w:val="single" w:sz="4" w:space="0" w:color="auto"/>
              <w:right w:val="single" w:sz="4" w:space="0" w:color="auto"/>
            </w:tcBorders>
            <w:shd w:val="clear" w:color="000000" w:fill="FFFFFF"/>
            <w:noWrap/>
            <w:vAlign w:val="bottom"/>
            <w:hideMark/>
          </w:tcPr>
          <w:p w14:paraId="7D35063A"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11,5</w:t>
            </w:r>
          </w:p>
        </w:tc>
        <w:tc>
          <w:tcPr>
            <w:tcW w:w="611" w:type="dxa"/>
            <w:tcBorders>
              <w:top w:val="nil"/>
              <w:left w:val="nil"/>
              <w:bottom w:val="single" w:sz="4" w:space="0" w:color="auto"/>
              <w:right w:val="single" w:sz="4" w:space="0" w:color="auto"/>
            </w:tcBorders>
            <w:shd w:val="clear" w:color="000000" w:fill="FFFFFF"/>
            <w:noWrap/>
            <w:vAlign w:val="bottom"/>
            <w:hideMark/>
          </w:tcPr>
          <w:p w14:paraId="763CEAE2"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11,5</w:t>
            </w:r>
          </w:p>
        </w:tc>
        <w:tc>
          <w:tcPr>
            <w:tcW w:w="611" w:type="dxa"/>
            <w:tcBorders>
              <w:top w:val="nil"/>
              <w:left w:val="nil"/>
              <w:bottom w:val="single" w:sz="4" w:space="0" w:color="auto"/>
              <w:right w:val="single" w:sz="4" w:space="0" w:color="auto"/>
            </w:tcBorders>
            <w:shd w:val="clear" w:color="000000" w:fill="FFFFFF"/>
            <w:noWrap/>
            <w:vAlign w:val="bottom"/>
            <w:hideMark/>
          </w:tcPr>
          <w:p w14:paraId="1A0BDE35"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11,5</w:t>
            </w:r>
          </w:p>
        </w:tc>
        <w:tc>
          <w:tcPr>
            <w:tcW w:w="611" w:type="dxa"/>
            <w:tcBorders>
              <w:top w:val="nil"/>
              <w:left w:val="nil"/>
              <w:bottom w:val="single" w:sz="4" w:space="0" w:color="auto"/>
              <w:right w:val="single" w:sz="4" w:space="0" w:color="auto"/>
            </w:tcBorders>
            <w:shd w:val="clear" w:color="000000" w:fill="FFFFFF"/>
            <w:noWrap/>
            <w:vAlign w:val="bottom"/>
            <w:hideMark/>
          </w:tcPr>
          <w:p w14:paraId="545865B4"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15,1</w:t>
            </w:r>
          </w:p>
        </w:tc>
        <w:tc>
          <w:tcPr>
            <w:tcW w:w="611" w:type="dxa"/>
            <w:tcBorders>
              <w:top w:val="nil"/>
              <w:left w:val="nil"/>
              <w:bottom w:val="single" w:sz="4" w:space="0" w:color="auto"/>
              <w:right w:val="single" w:sz="4" w:space="0" w:color="auto"/>
            </w:tcBorders>
            <w:shd w:val="clear" w:color="000000" w:fill="FFFFFF"/>
            <w:noWrap/>
            <w:vAlign w:val="bottom"/>
            <w:hideMark/>
          </w:tcPr>
          <w:p w14:paraId="5E428B0C"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18,0</w:t>
            </w:r>
          </w:p>
        </w:tc>
        <w:tc>
          <w:tcPr>
            <w:tcW w:w="611" w:type="dxa"/>
            <w:tcBorders>
              <w:top w:val="nil"/>
              <w:left w:val="nil"/>
              <w:bottom w:val="single" w:sz="4" w:space="0" w:color="auto"/>
              <w:right w:val="single" w:sz="4" w:space="0" w:color="auto"/>
            </w:tcBorders>
            <w:shd w:val="clear" w:color="000000" w:fill="FFFFFF"/>
            <w:noWrap/>
            <w:vAlign w:val="bottom"/>
            <w:hideMark/>
          </w:tcPr>
          <w:p w14:paraId="39DD3156"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20,5</w:t>
            </w:r>
          </w:p>
        </w:tc>
        <w:tc>
          <w:tcPr>
            <w:tcW w:w="611" w:type="dxa"/>
            <w:tcBorders>
              <w:top w:val="nil"/>
              <w:left w:val="nil"/>
              <w:bottom w:val="single" w:sz="4" w:space="0" w:color="auto"/>
              <w:right w:val="single" w:sz="4" w:space="0" w:color="auto"/>
            </w:tcBorders>
            <w:shd w:val="clear" w:color="000000" w:fill="FFFFFF"/>
            <w:noWrap/>
            <w:vAlign w:val="bottom"/>
            <w:hideMark/>
          </w:tcPr>
          <w:p w14:paraId="75BA923F"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22,6</w:t>
            </w:r>
          </w:p>
        </w:tc>
        <w:tc>
          <w:tcPr>
            <w:tcW w:w="611" w:type="dxa"/>
            <w:tcBorders>
              <w:top w:val="nil"/>
              <w:left w:val="nil"/>
              <w:bottom w:val="single" w:sz="4" w:space="0" w:color="auto"/>
              <w:right w:val="single" w:sz="4" w:space="0" w:color="auto"/>
            </w:tcBorders>
            <w:shd w:val="clear" w:color="000000" w:fill="FFFFFF"/>
            <w:noWrap/>
            <w:vAlign w:val="bottom"/>
            <w:hideMark/>
          </w:tcPr>
          <w:p w14:paraId="11896B35"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24,4</w:t>
            </w:r>
          </w:p>
        </w:tc>
      </w:tr>
      <w:tr w:rsidR="002816F5" w:rsidRPr="00E428D0" w14:paraId="7E48E303" w14:textId="77777777" w:rsidTr="00D269AF">
        <w:trPr>
          <w:gridAfter w:val="1"/>
          <w:wAfter w:w="15" w:type="dxa"/>
          <w:trHeight w:val="398"/>
        </w:trPr>
        <w:tc>
          <w:tcPr>
            <w:tcW w:w="3048" w:type="dxa"/>
            <w:tcBorders>
              <w:top w:val="nil"/>
              <w:left w:val="single" w:sz="4" w:space="0" w:color="auto"/>
              <w:bottom w:val="single" w:sz="4" w:space="0" w:color="auto"/>
              <w:right w:val="single" w:sz="4" w:space="0" w:color="auto"/>
            </w:tcBorders>
            <w:shd w:val="clear" w:color="000000" w:fill="FFFFFF"/>
            <w:noWrap/>
            <w:vAlign w:val="bottom"/>
            <w:hideMark/>
          </w:tcPr>
          <w:p w14:paraId="11825BFC" w14:textId="77777777" w:rsidR="002816F5" w:rsidRPr="00E428D0" w:rsidRDefault="002816F5" w:rsidP="002816F5">
            <w:pPr>
              <w:spacing w:after="0" w:line="240" w:lineRule="auto"/>
              <w:rPr>
                <w:rFonts w:ascii="Times New Roman" w:eastAsia="Times New Roman" w:hAnsi="Times New Roman" w:cs="Times New Roman"/>
                <w:b/>
                <w:color w:val="000000"/>
                <w:sz w:val="20"/>
                <w:szCs w:val="20"/>
                <w:lang w:eastAsia="da-DK"/>
              </w:rPr>
            </w:pPr>
            <w:r w:rsidRPr="00E428D0">
              <w:rPr>
                <w:rFonts w:ascii="Times New Roman" w:eastAsia="Times New Roman" w:hAnsi="Times New Roman" w:cs="Times New Roman"/>
                <w:b/>
                <w:color w:val="000000"/>
                <w:sz w:val="20"/>
                <w:szCs w:val="20"/>
                <w:lang w:eastAsia="da-DK"/>
              </w:rPr>
              <w:t>Driftsresultat (EBIT )</w:t>
            </w:r>
          </w:p>
        </w:tc>
        <w:tc>
          <w:tcPr>
            <w:tcW w:w="611" w:type="dxa"/>
            <w:tcBorders>
              <w:top w:val="nil"/>
              <w:left w:val="nil"/>
              <w:bottom w:val="single" w:sz="4" w:space="0" w:color="auto"/>
              <w:right w:val="single" w:sz="4" w:space="0" w:color="auto"/>
            </w:tcBorders>
            <w:shd w:val="clear" w:color="000000" w:fill="FFFFFF"/>
            <w:noWrap/>
            <w:vAlign w:val="bottom"/>
            <w:hideMark/>
          </w:tcPr>
          <w:p w14:paraId="510F99F4"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516,6</w:t>
            </w:r>
          </w:p>
        </w:tc>
        <w:tc>
          <w:tcPr>
            <w:tcW w:w="611" w:type="dxa"/>
            <w:tcBorders>
              <w:top w:val="nil"/>
              <w:left w:val="nil"/>
              <w:bottom w:val="single" w:sz="4" w:space="0" w:color="auto"/>
              <w:right w:val="single" w:sz="4" w:space="0" w:color="auto"/>
            </w:tcBorders>
            <w:shd w:val="clear" w:color="000000" w:fill="FFFFFF"/>
            <w:noWrap/>
            <w:vAlign w:val="bottom"/>
            <w:hideMark/>
          </w:tcPr>
          <w:p w14:paraId="5E920373"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411,9</w:t>
            </w:r>
          </w:p>
        </w:tc>
        <w:tc>
          <w:tcPr>
            <w:tcW w:w="611" w:type="dxa"/>
            <w:tcBorders>
              <w:top w:val="nil"/>
              <w:left w:val="nil"/>
              <w:bottom w:val="single" w:sz="4" w:space="0" w:color="auto"/>
              <w:right w:val="single" w:sz="4" w:space="0" w:color="auto"/>
            </w:tcBorders>
            <w:shd w:val="clear" w:color="000000" w:fill="FFFFFF"/>
            <w:noWrap/>
            <w:vAlign w:val="bottom"/>
            <w:hideMark/>
          </w:tcPr>
          <w:p w14:paraId="229B3C81"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340,8</w:t>
            </w:r>
          </w:p>
        </w:tc>
        <w:tc>
          <w:tcPr>
            <w:tcW w:w="611" w:type="dxa"/>
            <w:tcBorders>
              <w:top w:val="nil"/>
              <w:left w:val="nil"/>
              <w:bottom w:val="single" w:sz="4" w:space="0" w:color="auto"/>
              <w:right w:val="single" w:sz="4" w:space="0" w:color="auto"/>
            </w:tcBorders>
            <w:shd w:val="clear" w:color="000000" w:fill="FFFFFF"/>
            <w:noWrap/>
            <w:vAlign w:val="bottom"/>
            <w:hideMark/>
          </w:tcPr>
          <w:p w14:paraId="386CDFA7"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289,4</w:t>
            </w:r>
          </w:p>
        </w:tc>
        <w:tc>
          <w:tcPr>
            <w:tcW w:w="611" w:type="dxa"/>
            <w:tcBorders>
              <w:top w:val="nil"/>
              <w:left w:val="nil"/>
              <w:bottom w:val="single" w:sz="4" w:space="0" w:color="auto"/>
              <w:right w:val="single" w:sz="4" w:space="0" w:color="auto"/>
            </w:tcBorders>
            <w:shd w:val="clear" w:color="000000" w:fill="FFFFFF"/>
            <w:noWrap/>
            <w:vAlign w:val="bottom"/>
            <w:hideMark/>
          </w:tcPr>
          <w:p w14:paraId="43CCEBC0"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250,4</w:t>
            </w:r>
          </w:p>
        </w:tc>
        <w:tc>
          <w:tcPr>
            <w:tcW w:w="611" w:type="dxa"/>
            <w:tcBorders>
              <w:top w:val="nil"/>
              <w:left w:val="nil"/>
              <w:bottom w:val="single" w:sz="4" w:space="0" w:color="auto"/>
              <w:right w:val="single" w:sz="4" w:space="0" w:color="auto"/>
            </w:tcBorders>
            <w:shd w:val="clear" w:color="000000" w:fill="FFFFFF"/>
            <w:noWrap/>
            <w:vAlign w:val="bottom"/>
            <w:hideMark/>
          </w:tcPr>
          <w:p w14:paraId="277CF5AD"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220,0</w:t>
            </w:r>
          </w:p>
        </w:tc>
        <w:tc>
          <w:tcPr>
            <w:tcW w:w="611" w:type="dxa"/>
            <w:tcBorders>
              <w:top w:val="nil"/>
              <w:left w:val="nil"/>
              <w:bottom w:val="single" w:sz="4" w:space="0" w:color="auto"/>
              <w:right w:val="single" w:sz="4" w:space="0" w:color="auto"/>
            </w:tcBorders>
            <w:shd w:val="clear" w:color="000000" w:fill="FFFFFF"/>
            <w:noWrap/>
            <w:vAlign w:val="bottom"/>
            <w:hideMark/>
          </w:tcPr>
          <w:p w14:paraId="7FE9A7EA"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191,9</w:t>
            </w:r>
          </w:p>
        </w:tc>
        <w:tc>
          <w:tcPr>
            <w:tcW w:w="611" w:type="dxa"/>
            <w:tcBorders>
              <w:top w:val="nil"/>
              <w:left w:val="nil"/>
              <w:bottom w:val="single" w:sz="4" w:space="0" w:color="auto"/>
              <w:right w:val="single" w:sz="4" w:space="0" w:color="auto"/>
            </w:tcBorders>
            <w:shd w:val="clear" w:color="000000" w:fill="FFFFFF"/>
            <w:noWrap/>
            <w:vAlign w:val="bottom"/>
            <w:hideMark/>
          </w:tcPr>
          <w:p w14:paraId="41DBB372"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168,8</w:t>
            </w:r>
          </w:p>
        </w:tc>
        <w:tc>
          <w:tcPr>
            <w:tcW w:w="611" w:type="dxa"/>
            <w:tcBorders>
              <w:top w:val="nil"/>
              <w:left w:val="nil"/>
              <w:bottom w:val="single" w:sz="4" w:space="0" w:color="auto"/>
              <w:right w:val="single" w:sz="4" w:space="0" w:color="auto"/>
            </w:tcBorders>
            <w:shd w:val="clear" w:color="000000" w:fill="FFFFFF"/>
            <w:noWrap/>
            <w:vAlign w:val="bottom"/>
            <w:hideMark/>
          </w:tcPr>
          <w:p w14:paraId="247FE492"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149,5</w:t>
            </w:r>
          </w:p>
        </w:tc>
        <w:tc>
          <w:tcPr>
            <w:tcW w:w="611" w:type="dxa"/>
            <w:tcBorders>
              <w:top w:val="nil"/>
              <w:left w:val="nil"/>
              <w:bottom w:val="single" w:sz="4" w:space="0" w:color="auto"/>
              <w:right w:val="single" w:sz="4" w:space="0" w:color="auto"/>
            </w:tcBorders>
            <w:shd w:val="clear" w:color="000000" w:fill="FFFFFF"/>
            <w:noWrap/>
            <w:vAlign w:val="bottom"/>
            <w:hideMark/>
          </w:tcPr>
          <w:p w14:paraId="59708BCE"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133,1</w:t>
            </w:r>
          </w:p>
        </w:tc>
        <w:tc>
          <w:tcPr>
            <w:tcW w:w="611" w:type="dxa"/>
            <w:tcBorders>
              <w:top w:val="nil"/>
              <w:left w:val="nil"/>
              <w:bottom w:val="single" w:sz="4" w:space="0" w:color="auto"/>
              <w:right w:val="single" w:sz="4" w:space="0" w:color="auto"/>
            </w:tcBorders>
            <w:shd w:val="clear" w:color="000000" w:fill="FFFFFF"/>
            <w:noWrap/>
            <w:vAlign w:val="bottom"/>
            <w:hideMark/>
          </w:tcPr>
          <w:p w14:paraId="4DB044B6"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119,0</w:t>
            </w:r>
          </w:p>
        </w:tc>
      </w:tr>
    </w:tbl>
    <w:p w14:paraId="4D39F5AE" w14:textId="77777777" w:rsidR="002816F5" w:rsidRPr="00E428D0" w:rsidRDefault="002816F5" w:rsidP="002816F5">
      <w:pPr>
        <w:spacing w:after="0" w:line="276" w:lineRule="auto"/>
        <w:rPr>
          <w:rFonts w:ascii="Times New Roman" w:eastAsia="Calibri" w:hAnsi="Times New Roman" w:cs="Times New Roman"/>
        </w:rPr>
      </w:pPr>
    </w:p>
    <w:p w14:paraId="4392FD56" w14:textId="77777777" w:rsidR="002816F5" w:rsidRPr="00E428D0" w:rsidRDefault="002816F5" w:rsidP="002816F5">
      <w:pPr>
        <w:spacing w:after="0" w:line="276" w:lineRule="auto"/>
        <w:rPr>
          <w:rFonts w:ascii="Times New Roman" w:eastAsia="Calibri" w:hAnsi="Times New Roman" w:cs="Times New Roman"/>
        </w:rPr>
      </w:pPr>
    </w:p>
    <w:p w14:paraId="790DA002" w14:textId="77777777" w:rsidR="002816F5" w:rsidRPr="00E428D0" w:rsidRDefault="002816F5" w:rsidP="002816F5">
      <w:pPr>
        <w:spacing w:after="0" w:line="276" w:lineRule="auto"/>
        <w:rPr>
          <w:rFonts w:ascii="Times New Roman" w:eastAsia="Calibri" w:hAnsi="Times New Roman" w:cs="Times New Roman"/>
        </w:rPr>
      </w:pPr>
    </w:p>
    <w:p w14:paraId="1AC06FC7" w14:textId="77777777" w:rsidR="002816F5" w:rsidRPr="00E428D0" w:rsidRDefault="002816F5" w:rsidP="002816F5">
      <w:pPr>
        <w:spacing w:after="0" w:line="276" w:lineRule="auto"/>
        <w:rPr>
          <w:rFonts w:ascii="Times New Roman" w:eastAsia="Calibri" w:hAnsi="Times New Roman" w:cs="Times New Roman"/>
        </w:rPr>
      </w:pPr>
    </w:p>
    <w:p w14:paraId="638CF34B" w14:textId="6AEDD825" w:rsidR="002816F5" w:rsidRPr="00E428D0" w:rsidRDefault="002816F5" w:rsidP="002816F5">
      <w:pPr>
        <w:spacing w:after="0" w:line="276" w:lineRule="auto"/>
        <w:rPr>
          <w:rFonts w:ascii="Times New Roman" w:eastAsia="Calibri" w:hAnsi="Times New Roman" w:cs="Times New Roman"/>
        </w:rPr>
      </w:pPr>
      <w:r w:rsidRPr="00E428D0">
        <w:rPr>
          <w:rFonts w:ascii="Times New Roman" w:eastAsia="Calibri" w:hAnsi="Times New Roman" w:cs="Times New Roman"/>
        </w:rPr>
        <w:lastRenderedPageBreak/>
        <w:t>Samlet økonomi for jolleflåden i 2017 ved konstant fangs</w:t>
      </w:r>
      <w:r w:rsidR="00E428D0">
        <w:rPr>
          <w:rFonts w:ascii="Times New Roman" w:eastAsia="Calibri" w:hAnsi="Times New Roman" w:cs="Times New Roman"/>
        </w:rPr>
        <w:t>tkapacitet og faldende fangster.</w:t>
      </w:r>
    </w:p>
    <w:tbl>
      <w:tblPr>
        <w:tblW w:w="9785" w:type="dxa"/>
        <w:tblLayout w:type="fixed"/>
        <w:tblCellMar>
          <w:left w:w="70" w:type="dxa"/>
          <w:right w:w="70" w:type="dxa"/>
        </w:tblCellMar>
        <w:tblLook w:val="04A0" w:firstRow="1" w:lastRow="0" w:firstColumn="1" w:lastColumn="0" w:noHBand="0" w:noVBand="1"/>
      </w:tblPr>
      <w:tblGrid>
        <w:gridCol w:w="3298"/>
        <w:gridCol w:w="1436"/>
        <w:gridCol w:w="1317"/>
        <w:gridCol w:w="1184"/>
        <w:gridCol w:w="1340"/>
        <w:gridCol w:w="1210"/>
      </w:tblGrid>
      <w:tr w:rsidR="002816F5" w:rsidRPr="00E428D0" w14:paraId="472D473A" w14:textId="77777777" w:rsidTr="00D269AF">
        <w:trPr>
          <w:trHeight w:val="305"/>
        </w:trPr>
        <w:tc>
          <w:tcPr>
            <w:tcW w:w="3298" w:type="dxa"/>
            <w:tcBorders>
              <w:top w:val="single" w:sz="4" w:space="0" w:color="auto"/>
              <w:left w:val="single" w:sz="4" w:space="0" w:color="auto"/>
              <w:bottom w:val="nil"/>
              <w:right w:val="nil"/>
            </w:tcBorders>
            <w:shd w:val="clear" w:color="000000" w:fill="FFFFFF"/>
            <w:noWrap/>
            <w:vAlign w:val="bottom"/>
            <w:hideMark/>
          </w:tcPr>
          <w:p w14:paraId="315E6175" w14:textId="77777777" w:rsidR="002816F5" w:rsidRPr="00E428D0" w:rsidRDefault="002816F5" w:rsidP="002816F5">
            <w:pPr>
              <w:spacing w:after="0" w:line="240" w:lineRule="auto"/>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 </w:t>
            </w:r>
          </w:p>
        </w:tc>
        <w:tc>
          <w:tcPr>
            <w:tcW w:w="6487" w:type="dxa"/>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CCD9DD9" w14:textId="77777777" w:rsidR="002816F5" w:rsidRPr="00E428D0" w:rsidRDefault="002816F5" w:rsidP="002816F5">
            <w:pPr>
              <w:spacing w:after="0" w:line="240" w:lineRule="auto"/>
              <w:jc w:val="center"/>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År</w:t>
            </w:r>
          </w:p>
        </w:tc>
      </w:tr>
      <w:tr w:rsidR="002816F5" w:rsidRPr="00E428D0" w14:paraId="23709704" w14:textId="77777777" w:rsidTr="00D269AF">
        <w:trPr>
          <w:trHeight w:val="305"/>
        </w:trPr>
        <w:tc>
          <w:tcPr>
            <w:tcW w:w="3298" w:type="dxa"/>
            <w:tcBorders>
              <w:top w:val="nil"/>
              <w:left w:val="single" w:sz="4" w:space="0" w:color="auto"/>
              <w:bottom w:val="single" w:sz="4" w:space="0" w:color="auto"/>
              <w:right w:val="single" w:sz="4" w:space="0" w:color="auto"/>
            </w:tcBorders>
            <w:shd w:val="clear" w:color="000000" w:fill="FFFFFF"/>
            <w:noWrap/>
            <w:vAlign w:val="bottom"/>
            <w:hideMark/>
          </w:tcPr>
          <w:p w14:paraId="2F125B28" w14:textId="77777777" w:rsidR="002816F5" w:rsidRPr="00E428D0" w:rsidRDefault="002816F5" w:rsidP="002816F5">
            <w:pPr>
              <w:spacing w:after="0" w:line="240" w:lineRule="auto"/>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Mio.kr.</w:t>
            </w:r>
          </w:p>
        </w:tc>
        <w:tc>
          <w:tcPr>
            <w:tcW w:w="1436" w:type="dxa"/>
            <w:tcBorders>
              <w:top w:val="nil"/>
              <w:left w:val="nil"/>
              <w:bottom w:val="single" w:sz="4" w:space="0" w:color="auto"/>
              <w:right w:val="single" w:sz="4" w:space="0" w:color="auto"/>
            </w:tcBorders>
            <w:shd w:val="clear" w:color="000000" w:fill="FFFFFF"/>
            <w:noWrap/>
            <w:vAlign w:val="bottom"/>
            <w:hideMark/>
          </w:tcPr>
          <w:p w14:paraId="6E3FD443"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w:t>
            </w:r>
          </w:p>
        </w:tc>
        <w:tc>
          <w:tcPr>
            <w:tcW w:w="1317" w:type="dxa"/>
            <w:tcBorders>
              <w:top w:val="nil"/>
              <w:left w:val="nil"/>
              <w:bottom w:val="single" w:sz="4" w:space="0" w:color="auto"/>
              <w:right w:val="single" w:sz="4" w:space="0" w:color="auto"/>
            </w:tcBorders>
            <w:shd w:val="clear" w:color="000000" w:fill="FFFFFF"/>
            <w:noWrap/>
            <w:vAlign w:val="bottom"/>
            <w:hideMark/>
          </w:tcPr>
          <w:p w14:paraId="21BEFA2A"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2</w:t>
            </w:r>
          </w:p>
        </w:tc>
        <w:tc>
          <w:tcPr>
            <w:tcW w:w="1184" w:type="dxa"/>
            <w:tcBorders>
              <w:top w:val="nil"/>
              <w:left w:val="nil"/>
              <w:bottom w:val="single" w:sz="4" w:space="0" w:color="auto"/>
              <w:right w:val="single" w:sz="4" w:space="0" w:color="auto"/>
            </w:tcBorders>
            <w:shd w:val="clear" w:color="000000" w:fill="FFFFFF"/>
            <w:noWrap/>
            <w:vAlign w:val="bottom"/>
            <w:hideMark/>
          </w:tcPr>
          <w:p w14:paraId="368FDF6C"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3</w:t>
            </w:r>
          </w:p>
        </w:tc>
        <w:tc>
          <w:tcPr>
            <w:tcW w:w="1340" w:type="dxa"/>
            <w:tcBorders>
              <w:top w:val="nil"/>
              <w:left w:val="nil"/>
              <w:bottom w:val="single" w:sz="4" w:space="0" w:color="auto"/>
              <w:right w:val="single" w:sz="4" w:space="0" w:color="auto"/>
            </w:tcBorders>
            <w:shd w:val="clear" w:color="000000" w:fill="FFFFFF"/>
            <w:noWrap/>
            <w:vAlign w:val="bottom"/>
            <w:hideMark/>
          </w:tcPr>
          <w:p w14:paraId="487AF49F"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4</w:t>
            </w:r>
          </w:p>
        </w:tc>
        <w:tc>
          <w:tcPr>
            <w:tcW w:w="1208" w:type="dxa"/>
            <w:tcBorders>
              <w:top w:val="nil"/>
              <w:left w:val="nil"/>
              <w:bottom w:val="single" w:sz="4" w:space="0" w:color="auto"/>
              <w:right w:val="single" w:sz="4" w:space="0" w:color="auto"/>
            </w:tcBorders>
            <w:shd w:val="clear" w:color="000000" w:fill="FFFFFF"/>
            <w:noWrap/>
            <w:vAlign w:val="bottom"/>
            <w:hideMark/>
          </w:tcPr>
          <w:p w14:paraId="30074F0E"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5</w:t>
            </w:r>
          </w:p>
        </w:tc>
      </w:tr>
      <w:tr w:rsidR="002816F5" w:rsidRPr="00E428D0" w14:paraId="17B28127" w14:textId="77777777" w:rsidTr="00D269AF">
        <w:trPr>
          <w:trHeight w:val="351"/>
        </w:trPr>
        <w:tc>
          <w:tcPr>
            <w:tcW w:w="32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5E4082" w14:textId="77777777" w:rsidR="002816F5" w:rsidRPr="00E428D0" w:rsidRDefault="002816F5" w:rsidP="002816F5">
            <w:pPr>
              <w:spacing w:after="0" w:line="240" w:lineRule="auto"/>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Samlet kvote, tons</w:t>
            </w:r>
          </w:p>
        </w:tc>
        <w:tc>
          <w:tcPr>
            <w:tcW w:w="1436" w:type="dxa"/>
            <w:tcBorders>
              <w:top w:val="single" w:sz="4" w:space="0" w:color="auto"/>
              <w:left w:val="nil"/>
              <w:bottom w:val="single" w:sz="4" w:space="0" w:color="auto"/>
              <w:right w:val="single" w:sz="4" w:space="0" w:color="auto"/>
            </w:tcBorders>
            <w:shd w:val="clear" w:color="000000" w:fill="FFFFFF"/>
            <w:noWrap/>
            <w:vAlign w:val="bottom"/>
            <w:hideMark/>
          </w:tcPr>
          <w:p w14:paraId="07DD7CB8"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 xml:space="preserve">                       15.699 </w:t>
            </w:r>
          </w:p>
        </w:tc>
        <w:tc>
          <w:tcPr>
            <w:tcW w:w="1317" w:type="dxa"/>
            <w:tcBorders>
              <w:top w:val="single" w:sz="4" w:space="0" w:color="auto"/>
              <w:left w:val="nil"/>
              <w:bottom w:val="single" w:sz="4" w:space="0" w:color="auto"/>
              <w:right w:val="single" w:sz="4" w:space="0" w:color="auto"/>
            </w:tcBorders>
            <w:shd w:val="clear" w:color="000000" w:fill="FFFFFF"/>
            <w:noWrap/>
            <w:vAlign w:val="bottom"/>
            <w:hideMark/>
          </w:tcPr>
          <w:p w14:paraId="570648E1"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 xml:space="preserve">                  15.699 </w:t>
            </w:r>
          </w:p>
        </w:tc>
        <w:tc>
          <w:tcPr>
            <w:tcW w:w="1184" w:type="dxa"/>
            <w:tcBorders>
              <w:top w:val="single" w:sz="4" w:space="0" w:color="auto"/>
              <w:left w:val="nil"/>
              <w:bottom w:val="single" w:sz="4" w:space="0" w:color="auto"/>
              <w:right w:val="single" w:sz="4" w:space="0" w:color="auto"/>
            </w:tcBorders>
            <w:shd w:val="clear" w:color="000000" w:fill="FFFFFF"/>
            <w:noWrap/>
            <w:vAlign w:val="bottom"/>
            <w:hideMark/>
          </w:tcPr>
          <w:p w14:paraId="2726B5C2"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 xml:space="preserve">               15.699 </w:t>
            </w:r>
          </w:p>
        </w:tc>
        <w:tc>
          <w:tcPr>
            <w:tcW w:w="1340" w:type="dxa"/>
            <w:tcBorders>
              <w:top w:val="single" w:sz="4" w:space="0" w:color="auto"/>
              <w:left w:val="nil"/>
              <w:bottom w:val="single" w:sz="4" w:space="0" w:color="auto"/>
              <w:right w:val="single" w:sz="4" w:space="0" w:color="auto"/>
            </w:tcBorders>
            <w:shd w:val="clear" w:color="000000" w:fill="FFFFFF"/>
            <w:noWrap/>
            <w:vAlign w:val="bottom"/>
            <w:hideMark/>
          </w:tcPr>
          <w:p w14:paraId="13179B09"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 xml:space="preserve">               15.699 </w:t>
            </w:r>
          </w:p>
        </w:tc>
        <w:tc>
          <w:tcPr>
            <w:tcW w:w="1208" w:type="dxa"/>
            <w:tcBorders>
              <w:top w:val="single" w:sz="4" w:space="0" w:color="auto"/>
              <w:left w:val="nil"/>
              <w:bottom w:val="single" w:sz="4" w:space="0" w:color="auto"/>
              <w:right w:val="single" w:sz="4" w:space="0" w:color="auto"/>
            </w:tcBorders>
            <w:shd w:val="clear" w:color="000000" w:fill="FFFFFF"/>
            <w:noWrap/>
            <w:vAlign w:val="bottom"/>
            <w:hideMark/>
          </w:tcPr>
          <w:p w14:paraId="0BA36DA8"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 xml:space="preserve">               15.699 </w:t>
            </w:r>
          </w:p>
        </w:tc>
      </w:tr>
      <w:tr w:rsidR="002816F5" w:rsidRPr="00E428D0" w14:paraId="5A52293A" w14:textId="77777777" w:rsidTr="00D269AF">
        <w:trPr>
          <w:trHeight w:val="258"/>
        </w:trPr>
        <w:tc>
          <w:tcPr>
            <w:tcW w:w="3298" w:type="dxa"/>
            <w:tcBorders>
              <w:top w:val="nil"/>
              <w:left w:val="single" w:sz="4" w:space="0" w:color="auto"/>
              <w:bottom w:val="single" w:sz="4" w:space="0" w:color="auto"/>
              <w:right w:val="single" w:sz="4" w:space="0" w:color="auto"/>
            </w:tcBorders>
            <w:shd w:val="clear" w:color="000000" w:fill="FFFFFF"/>
            <w:noWrap/>
            <w:vAlign w:val="bottom"/>
            <w:hideMark/>
          </w:tcPr>
          <w:p w14:paraId="361174B5" w14:textId="77777777" w:rsidR="002816F5" w:rsidRPr="00E428D0" w:rsidRDefault="002816F5" w:rsidP="002816F5">
            <w:pPr>
              <w:spacing w:after="0" w:line="240" w:lineRule="auto"/>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Fangstmængde, tons</w:t>
            </w:r>
          </w:p>
        </w:tc>
        <w:tc>
          <w:tcPr>
            <w:tcW w:w="1436" w:type="dxa"/>
            <w:tcBorders>
              <w:top w:val="nil"/>
              <w:left w:val="nil"/>
              <w:bottom w:val="single" w:sz="4" w:space="0" w:color="auto"/>
              <w:right w:val="single" w:sz="4" w:space="0" w:color="auto"/>
            </w:tcBorders>
            <w:shd w:val="clear" w:color="000000" w:fill="FFFFFF"/>
            <w:noWrap/>
            <w:vAlign w:val="bottom"/>
            <w:hideMark/>
          </w:tcPr>
          <w:p w14:paraId="56B71ECA"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 xml:space="preserve">                       15.699 </w:t>
            </w:r>
          </w:p>
        </w:tc>
        <w:tc>
          <w:tcPr>
            <w:tcW w:w="1317" w:type="dxa"/>
            <w:tcBorders>
              <w:top w:val="nil"/>
              <w:left w:val="nil"/>
              <w:bottom w:val="single" w:sz="4" w:space="0" w:color="auto"/>
              <w:right w:val="single" w:sz="4" w:space="0" w:color="auto"/>
            </w:tcBorders>
            <w:shd w:val="clear" w:color="000000" w:fill="FFFFFF"/>
            <w:noWrap/>
            <w:vAlign w:val="bottom"/>
            <w:hideMark/>
          </w:tcPr>
          <w:p w14:paraId="4A251FD2"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 xml:space="preserve">                  14.129 </w:t>
            </w:r>
          </w:p>
        </w:tc>
        <w:tc>
          <w:tcPr>
            <w:tcW w:w="1184" w:type="dxa"/>
            <w:tcBorders>
              <w:top w:val="nil"/>
              <w:left w:val="nil"/>
              <w:bottom w:val="single" w:sz="4" w:space="0" w:color="auto"/>
              <w:right w:val="single" w:sz="4" w:space="0" w:color="auto"/>
            </w:tcBorders>
            <w:shd w:val="clear" w:color="000000" w:fill="FFFFFF"/>
            <w:noWrap/>
            <w:vAlign w:val="bottom"/>
            <w:hideMark/>
          </w:tcPr>
          <w:p w14:paraId="0D429F79"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 xml:space="preserve">               12.716 </w:t>
            </w:r>
          </w:p>
        </w:tc>
        <w:tc>
          <w:tcPr>
            <w:tcW w:w="1340" w:type="dxa"/>
            <w:tcBorders>
              <w:top w:val="nil"/>
              <w:left w:val="nil"/>
              <w:bottom w:val="single" w:sz="4" w:space="0" w:color="auto"/>
              <w:right w:val="single" w:sz="4" w:space="0" w:color="auto"/>
            </w:tcBorders>
            <w:shd w:val="clear" w:color="000000" w:fill="FFFFFF"/>
            <w:noWrap/>
            <w:vAlign w:val="bottom"/>
            <w:hideMark/>
          </w:tcPr>
          <w:p w14:paraId="4FEC92D0"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 xml:space="preserve">               11.445 </w:t>
            </w:r>
          </w:p>
        </w:tc>
        <w:tc>
          <w:tcPr>
            <w:tcW w:w="1208" w:type="dxa"/>
            <w:tcBorders>
              <w:top w:val="nil"/>
              <w:left w:val="nil"/>
              <w:bottom w:val="single" w:sz="4" w:space="0" w:color="auto"/>
              <w:right w:val="single" w:sz="4" w:space="0" w:color="auto"/>
            </w:tcBorders>
            <w:shd w:val="clear" w:color="000000" w:fill="FFFFFF"/>
            <w:noWrap/>
            <w:vAlign w:val="bottom"/>
            <w:hideMark/>
          </w:tcPr>
          <w:p w14:paraId="41C915B2"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 xml:space="preserve">               10.300 </w:t>
            </w:r>
          </w:p>
        </w:tc>
      </w:tr>
      <w:tr w:rsidR="002816F5" w:rsidRPr="00E428D0" w14:paraId="44C6C338" w14:textId="77777777" w:rsidTr="00D269AF">
        <w:trPr>
          <w:trHeight w:val="305"/>
        </w:trPr>
        <w:tc>
          <w:tcPr>
            <w:tcW w:w="3298" w:type="dxa"/>
            <w:tcBorders>
              <w:top w:val="nil"/>
              <w:left w:val="single" w:sz="4" w:space="0" w:color="auto"/>
              <w:bottom w:val="single" w:sz="4" w:space="0" w:color="auto"/>
              <w:right w:val="single" w:sz="4" w:space="0" w:color="auto"/>
            </w:tcBorders>
            <w:shd w:val="clear" w:color="000000" w:fill="FFFFFF"/>
            <w:noWrap/>
            <w:vAlign w:val="bottom"/>
            <w:hideMark/>
          </w:tcPr>
          <w:p w14:paraId="1D046E90" w14:textId="77777777" w:rsidR="002816F5" w:rsidRPr="00E428D0" w:rsidRDefault="002816F5" w:rsidP="002816F5">
            <w:pPr>
              <w:spacing w:after="0" w:line="240" w:lineRule="auto"/>
              <w:rPr>
                <w:rFonts w:ascii="Times New Roman" w:eastAsia="Times New Roman" w:hAnsi="Times New Roman" w:cs="Times New Roman"/>
                <w:b/>
                <w:bCs/>
                <w:color w:val="000000"/>
                <w:sz w:val="20"/>
                <w:szCs w:val="20"/>
                <w:lang w:eastAsia="da-DK"/>
              </w:rPr>
            </w:pPr>
            <w:r w:rsidRPr="00E428D0">
              <w:rPr>
                <w:rFonts w:ascii="Times New Roman" w:eastAsia="Times New Roman" w:hAnsi="Times New Roman" w:cs="Times New Roman"/>
                <w:b/>
                <w:bCs/>
                <w:color w:val="000000"/>
                <w:sz w:val="20"/>
                <w:szCs w:val="20"/>
                <w:lang w:eastAsia="da-DK"/>
              </w:rPr>
              <w:t>Indhandlingsværdi i alt</w:t>
            </w:r>
          </w:p>
        </w:tc>
        <w:tc>
          <w:tcPr>
            <w:tcW w:w="1436" w:type="dxa"/>
            <w:tcBorders>
              <w:top w:val="nil"/>
              <w:left w:val="nil"/>
              <w:bottom w:val="single" w:sz="4" w:space="0" w:color="auto"/>
              <w:right w:val="single" w:sz="4" w:space="0" w:color="auto"/>
            </w:tcBorders>
            <w:shd w:val="clear" w:color="000000" w:fill="FFFFFF"/>
            <w:noWrap/>
            <w:vAlign w:val="bottom"/>
            <w:hideMark/>
          </w:tcPr>
          <w:p w14:paraId="4E1251A5"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332,8</w:t>
            </w:r>
          </w:p>
        </w:tc>
        <w:tc>
          <w:tcPr>
            <w:tcW w:w="1317" w:type="dxa"/>
            <w:tcBorders>
              <w:top w:val="nil"/>
              <w:left w:val="nil"/>
              <w:bottom w:val="single" w:sz="4" w:space="0" w:color="auto"/>
              <w:right w:val="single" w:sz="4" w:space="0" w:color="auto"/>
            </w:tcBorders>
            <w:shd w:val="clear" w:color="000000" w:fill="FFFFFF"/>
            <w:noWrap/>
            <w:vAlign w:val="bottom"/>
            <w:hideMark/>
          </w:tcPr>
          <w:p w14:paraId="2FD2FDC9"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299,5</w:t>
            </w:r>
          </w:p>
        </w:tc>
        <w:tc>
          <w:tcPr>
            <w:tcW w:w="1184" w:type="dxa"/>
            <w:tcBorders>
              <w:top w:val="nil"/>
              <w:left w:val="nil"/>
              <w:bottom w:val="single" w:sz="4" w:space="0" w:color="auto"/>
              <w:right w:val="single" w:sz="4" w:space="0" w:color="auto"/>
            </w:tcBorders>
            <w:shd w:val="clear" w:color="000000" w:fill="FFFFFF"/>
            <w:noWrap/>
            <w:vAlign w:val="bottom"/>
            <w:hideMark/>
          </w:tcPr>
          <w:p w14:paraId="4C5ECF80"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269,6</w:t>
            </w:r>
          </w:p>
        </w:tc>
        <w:tc>
          <w:tcPr>
            <w:tcW w:w="1340" w:type="dxa"/>
            <w:tcBorders>
              <w:top w:val="nil"/>
              <w:left w:val="nil"/>
              <w:bottom w:val="single" w:sz="4" w:space="0" w:color="auto"/>
              <w:right w:val="single" w:sz="4" w:space="0" w:color="auto"/>
            </w:tcBorders>
            <w:shd w:val="clear" w:color="000000" w:fill="FFFFFF"/>
            <w:noWrap/>
            <w:vAlign w:val="bottom"/>
            <w:hideMark/>
          </w:tcPr>
          <w:p w14:paraId="6C4B4647"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242,6</w:t>
            </w:r>
          </w:p>
        </w:tc>
        <w:tc>
          <w:tcPr>
            <w:tcW w:w="1208" w:type="dxa"/>
            <w:tcBorders>
              <w:top w:val="nil"/>
              <w:left w:val="nil"/>
              <w:bottom w:val="single" w:sz="4" w:space="0" w:color="auto"/>
              <w:right w:val="single" w:sz="4" w:space="0" w:color="auto"/>
            </w:tcBorders>
            <w:shd w:val="clear" w:color="000000" w:fill="FFFFFF"/>
            <w:noWrap/>
            <w:vAlign w:val="bottom"/>
            <w:hideMark/>
          </w:tcPr>
          <w:p w14:paraId="1ED3F766"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218,4</w:t>
            </w:r>
          </w:p>
        </w:tc>
      </w:tr>
      <w:tr w:rsidR="002816F5" w:rsidRPr="00E428D0" w14:paraId="1A6D9392" w14:textId="77777777" w:rsidTr="00D269AF">
        <w:trPr>
          <w:trHeight w:val="305"/>
        </w:trPr>
        <w:tc>
          <w:tcPr>
            <w:tcW w:w="3298" w:type="dxa"/>
            <w:tcBorders>
              <w:top w:val="nil"/>
              <w:left w:val="single" w:sz="4" w:space="0" w:color="auto"/>
              <w:bottom w:val="single" w:sz="4" w:space="0" w:color="auto"/>
              <w:right w:val="single" w:sz="4" w:space="0" w:color="auto"/>
            </w:tcBorders>
            <w:shd w:val="clear" w:color="000000" w:fill="FFFFFF"/>
            <w:noWrap/>
            <w:vAlign w:val="bottom"/>
            <w:hideMark/>
          </w:tcPr>
          <w:p w14:paraId="183C19E8" w14:textId="77777777" w:rsidR="002816F5" w:rsidRPr="00E428D0" w:rsidRDefault="002816F5" w:rsidP="002816F5">
            <w:pPr>
              <w:spacing w:after="0" w:line="240" w:lineRule="auto"/>
              <w:rPr>
                <w:rFonts w:ascii="Times New Roman" w:eastAsia="Times New Roman" w:hAnsi="Times New Roman" w:cs="Times New Roman"/>
                <w:b/>
                <w:bCs/>
                <w:color w:val="000000"/>
                <w:sz w:val="20"/>
                <w:szCs w:val="20"/>
                <w:lang w:eastAsia="da-DK"/>
              </w:rPr>
            </w:pPr>
            <w:r w:rsidRPr="00E428D0">
              <w:rPr>
                <w:rFonts w:ascii="Times New Roman" w:eastAsia="Times New Roman" w:hAnsi="Times New Roman" w:cs="Times New Roman"/>
                <w:b/>
                <w:bCs/>
                <w:color w:val="000000"/>
                <w:sz w:val="20"/>
                <w:szCs w:val="20"/>
                <w:lang w:eastAsia="da-DK"/>
              </w:rPr>
              <w:t>Omkostninger i alt</w:t>
            </w:r>
          </w:p>
        </w:tc>
        <w:tc>
          <w:tcPr>
            <w:tcW w:w="1436" w:type="dxa"/>
            <w:tcBorders>
              <w:top w:val="nil"/>
              <w:left w:val="nil"/>
              <w:bottom w:val="single" w:sz="4" w:space="0" w:color="auto"/>
              <w:right w:val="single" w:sz="4" w:space="0" w:color="auto"/>
            </w:tcBorders>
            <w:shd w:val="clear" w:color="000000" w:fill="FFFFFF"/>
            <w:noWrap/>
            <w:vAlign w:val="bottom"/>
            <w:hideMark/>
          </w:tcPr>
          <w:p w14:paraId="54BA9599"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31,4</w:t>
            </w:r>
          </w:p>
        </w:tc>
        <w:tc>
          <w:tcPr>
            <w:tcW w:w="1317" w:type="dxa"/>
            <w:tcBorders>
              <w:top w:val="nil"/>
              <w:left w:val="nil"/>
              <w:bottom w:val="single" w:sz="4" w:space="0" w:color="auto"/>
              <w:right w:val="single" w:sz="4" w:space="0" w:color="auto"/>
            </w:tcBorders>
            <w:shd w:val="clear" w:color="000000" w:fill="FFFFFF"/>
            <w:noWrap/>
            <w:vAlign w:val="bottom"/>
            <w:hideMark/>
          </w:tcPr>
          <w:p w14:paraId="1509F0E4"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30,0</w:t>
            </w:r>
          </w:p>
        </w:tc>
        <w:tc>
          <w:tcPr>
            <w:tcW w:w="1184" w:type="dxa"/>
            <w:tcBorders>
              <w:top w:val="nil"/>
              <w:left w:val="nil"/>
              <w:bottom w:val="single" w:sz="4" w:space="0" w:color="auto"/>
              <w:right w:val="single" w:sz="4" w:space="0" w:color="auto"/>
            </w:tcBorders>
            <w:shd w:val="clear" w:color="000000" w:fill="FFFFFF"/>
            <w:noWrap/>
            <w:vAlign w:val="bottom"/>
            <w:hideMark/>
          </w:tcPr>
          <w:p w14:paraId="396B1A4B"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28,8</w:t>
            </w:r>
          </w:p>
        </w:tc>
        <w:tc>
          <w:tcPr>
            <w:tcW w:w="1340" w:type="dxa"/>
            <w:tcBorders>
              <w:top w:val="nil"/>
              <w:left w:val="nil"/>
              <w:bottom w:val="single" w:sz="4" w:space="0" w:color="auto"/>
              <w:right w:val="single" w:sz="4" w:space="0" w:color="auto"/>
            </w:tcBorders>
            <w:shd w:val="clear" w:color="000000" w:fill="FFFFFF"/>
            <w:noWrap/>
            <w:vAlign w:val="bottom"/>
            <w:hideMark/>
          </w:tcPr>
          <w:p w14:paraId="5CDC8350"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27,7</w:t>
            </w:r>
          </w:p>
        </w:tc>
        <w:tc>
          <w:tcPr>
            <w:tcW w:w="1208" w:type="dxa"/>
            <w:tcBorders>
              <w:top w:val="nil"/>
              <w:left w:val="nil"/>
              <w:bottom w:val="single" w:sz="4" w:space="0" w:color="auto"/>
              <w:right w:val="single" w:sz="4" w:space="0" w:color="auto"/>
            </w:tcBorders>
            <w:shd w:val="clear" w:color="000000" w:fill="FFFFFF"/>
            <w:noWrap/>
            <w:vAlign w:val="bottom"/>
            <w:hideMark/>
          </w:tcPr>
          <w:p w14:paraId="12A68CA0"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26,8</w:t>
            </w:r>
          </w:p>
        </w:tc>
      </w:tr>
      <w:tr w:rsidR="002816F5" w:rsidRPr="00E428D0" w14:paraId="5915D2C0" w14:textId="77777777" w:rsidTr="00D269AF">
        <w:trPr>
          <w:trHeight w:val="305"/>
        </w:trPr>
        <w:tc>
          <w:tcPr>
            <w:tcW w:w="3298" w:type="dxa"/>
            <w:tcBorders>
              <w:top w:val="nil"/>
              <w:left w:val="single" w:sz="4" w:space="0" w:color="auto"/>
              <w:bottom w:val="single" w:sz="4" w:space="0" w:color="auto"/>
              <w:right w:val="single" w:sz="4" w:space="0" w:color="auto"/>
            </w:tcBorders>
            <w:shd w:val="clear" w:color="000000" w:fill="FFFFFF"/>
            <w:noWrap/>
            <w:vAlign w:val="bottom"/>
            <w:hideMark/>
          </w:tcPr>
          <w:p w14:paraId="78C2F96A" w14:textId="77777777" w:rsidR="002816F5" w:rsidRPr="00E428D0" w:rsidRDefault="002816F5" w:rsidP="002816F5">
            <w:pPr>
              <w:spacing w:after="0" w:line="240" w:lineRule="auto"/>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 xml:space="preserve">  Ressourceafgifter</w:t>
            </w:r>
          </w:p>
        </w:tc>
        <w:tc>
          <w:tcPr>
            <w:tcW w:w="1436" w:type="dxa"/>
            <w:tcBorders>
              <w:top w:val="nil"/>
              <w:left w:val="nil"/>
              <w:bottom w:val="single" w:sz="4" w:space="0" w:color="auto"/>
              <w:right w:val="single" w:sz="4" w:space="0" w:color="auto"/>
            </w:tcBorders>
            <w:shd w:val="clear" w:color="000000" w:fill="FFFFFF"/>
            <w:noWrap/>
            <w:vAlign w:val="bottom"/>
            <w:hideMark/>
          </w:tcPr>
          <w:p w14:paraId="6AE74C3E"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13,3</w:t>
            </w:r>
          </w:p>
        </w:tc>
        <w:tc>
          <w:tcPr>
            <w:tcW w:w="1317" w:type="dxa"/>
            <w:tcBorders>
              <w:top w:val="nil"/>
              <w:left w:val="nil"/>
              <w:bottom w:val="single" w:sz="4" w:space="0" w:color="auto"/>
              <w:right w:val="single" w:sz="4" w:space="0" w:color="auto"/>
            </w:tcBorders>
            <w:shd w:val="clear" w:color="000000" w:fill="FFFFFF"/>
            <w:noWrap/>
            <w:vAlign w:val="bottom"/>
            <w:hideMark/>
          </w:tcPr>
          <w:p w14:paraId="4664E6BA"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12,0</w:t>
            </w:r>
          </w:p>
        </w:tc>
        <w:tc>
          <w:tcPr>
            <w:tcW w:w="1184" w:type="dxa"/>
            <w:tcBorders>
              <w:top w:val="nil"/>
              <w:left w:val="nil"/>
              <w:bottom w:val="single" w:sz="4" w:space="0" w:color="auto"/>
              <w:right w:val="single" w:sz="4" w:space="0" w:color="auto"/>
            </w:tcBorders>
            <w:shd w:val="clear" w:color="000000" w:fill="FFFFFF"/>
            <w:noWrap/>
            <w:vAlign w:val="bottom"/>
            <w:hideMark/>
          </w:tcPr>
          <w:p w14:paraId="27F43F52"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10,8</w:t>
            </w:r>
          </w:p>
        </w:tc>
        <w:tc>
          <w:tcPr>
            <w:tcW w:w="1340" w:type="dxa"/>
            <w:tcBorders>
              <w:top w:val="nil"/>
              <w:left w:val="nil"/>
              <w:bottom w:val="single" w:sz="4" w:space="0" w:color="auto"/>
              <w:right w:val="single" w:sz="4" w:space="0" w:color="auto"/>
            </w:tcBorders>
            <w:shd w:val="clear" w:color="000000" w:fill="FFFFFF"/>
            <w:noWrap/>
            <w:vAlign w:val="bottom"/>
            <w:hideMark/>
          </w:tcPr>
          <w:p w14:paraId="602DE6C8"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9,7</w:t>
            </w:r>
          </w:p>
        </w:tc>
        <w:tc>
          <w:tcPr>
            <w:tcW w:w="1208" w:type="dxa"/>
            <w:tcBorders>
              <w:top w:val="nil"/>
              <w:left w:val="nil"/>
              <w:bottom w:val="single" w:sz="4" w:space="0" w:color="auto"/>
              <w:right w:val="single" w:sz="4" w:space="0" w:color="auto"/>
            </w:tcBorders>
            <w:shd w:val="clear" w:color="000000" w:fill="FFFFFF"/>
            <w:noWrap/>
            <w:vAlign w:val="bottom"/>
            <w:hideMark/>
          </w:tcPr>
          <w:p w14:paraId="5BFB771F"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8,7</w:t>
            </w:r>
          </w:p>
        </w:tc>
      </w:tr>
      <w:tr w:rsidR="002816F5" w:rsidRPr="00E428D0" w14:paraId="0B4BB365" w14:textId="77777777" w:rsidTr="00D269AF">
        <w:trPr>
          <w:trHeight w:val="305"/>
        </w:trPr>
        <w:tc>
          <w:tcPr>
            <w:tcW w:w="3298" w:type="dxa"/>
            <w:tcBorders>
              <w:top w:val="nil"/>
              <w:left w:val="single" w:sz="4" w:space="0" w:color="auto"/>
              <w:bottom w:val="single" w:sz="4" w:space="0" w:color="auto"/>
              <w:right w:val="single" w:sz="4" w:space="0" w:color="auto"/>
            </w:tcBorders>
            <w:shd w:val="clear" w:color="000000" w:fill="FFFFFF"/>
            <w:noWrap/>
            <w:vAlign w:val="bottom"/>
            <w:hideMark/>
          </w:tcPr>
          <w:p w14:paraId="3542FE92" w14:textId="77777777" w:rsidR="002816F5" w:rsidRPr="00E428D0" w:rsidRDefault="002816F5" w:rsidP="002816F5">
            <w:pPr>
              <w:spacing w:after="0" w:line="240" w:lineRule="auto"/>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 xml:space="preserve">  Andre driftsudgifter</w:t>
            </w:r>
          </w:p>
        </w:tc>
        <w:tc>
          <w:tcPr>
            <w:tcW w:w="1436" w:type="dxa"/>
            <w:tcBorders>
              <w:top w:val="nil"/>
              <w:left w:val="nil"/>
              <w:bottom w:val="single" w:sz="4" w:space="0" w:color="auto"/>
              <w:right w:val="single" w:sz="4" w:space="0" w:color="auto"/>
            </w:tcBorders>
            <w:shd w:val="clear" w:color="000000" w:fill="FFFFFF"/>
            <w:noWrap/>
            <w:vAlign w:val="bottom"/>
            <w:hideMark/>
          </w:tcPr>
          <w:p w14:paraId="662CF350"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18,1</w:t>
            </w:r>
          </w:p>
        </w:tc>
        <w:tc>
          <w:tcPr>
            <w:tcW w:w="1317" w:type="dxa"/>
            <w:tcBorders>
              <w:top w:val="nil"/>
              <w:left w:val="nil"/>
              <w:bottom w:val="single" w:sz="4" w:space="0" w:color="auto"/>
              <w:right w:val="single" w:sz="4" w:space="0" w:color="auto"/>
            </w:tcBorders>
            <w:shd w:val="clear" w:color="000000" w:fill="FFFFFF"/>
            <w:noWrap/>
            <w:vAlign w:val="bottom"/>
            <w:hideMark/>
          </w:tcPr>
          <w:p w14:paraId="657F40D1"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18,1</w:t>
            </w:r>
          </w:p>
        </w:tc>
        <w:tc>
          <w:tcPr>
            <w:tcW w:w="1184" w:type="dxa"/>
            <w:tcBorders>
              <w:top w:val="nil"/>
              <w:left w:val="nil"/>
              <w:bottom w:val="single" w:sz="4" w:space="0" w:color="auto"/>
              <w:right w:val="single" w:sz="4" w:space="0" w:color="auto"/>
            </w:tcBorders>
            <w:shd w:val="clear" w:color="000000" w:fill="FFFFFF"/>
            <w:noWrap/>
            <w:vAlign w:val="bottom"/>
            <w:hideMark/>
          </w:tcPr>
          <w:p w14:paraId="5DE67C53"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18,0</w:t>
            </w:r>
          </w:p>
        </w:tc>
        <w:tc>
          <w:tcPr>
            <w:tcW w:w="1340" w:type="dxa"/>
            <w:tcBorders>
              <w:top w:val="nil"/>
              <w:left w:val="nil"/>
              <w:bottom w:val="single" w:sz="4" w:space="0" w:color="auto"/>
              <w:right w:val="single" w:sz="4" w:space="0" w:color="auto"/>
            </w:tcBorders>
            <w:shd w:val="clear" w:color="000000" w:fill="FFFFFF"/>
            <w:noWrap/>
            <w:vAlign w:val="bottom"/>
            <w:hideMark/>
          </w:tcPr>
          <w:p w14:paraId="6E3C534B"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18,0</w:t>
            </w:r>
          </w:p>
        </w:tc>
        <w:tc>
          <w:tcPr>
            <w:tcW w:w="1208" w:type="dxa"/>
            <w:tcBorders>
              <w:top w:val="nil"/>
              <w:left w:val="nil"/>
              <w:bottom w:val="single" w:sz="4" w:space="0" w:color="auto"/>
              <w:right w:val="single" w:sz="4" w:space="0" w:color="auto"/>
            </w:tcBorders>
            <w:shd w:val="clear" w:color="000000" w:fill="FFFFFF"/>
            <w:noWrap/>
            <w:vAlign w:val="bottom"/>
            <w:hideMark/>
          </w:tcPr>
          <w:p w14:paraId="1B54479B"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18,0</w:t>
            </w:r>
          </w:p>
        </w:tc>
      </w:tr>
      <w:tr w:rsidR="002816F5" w:rsidRPr="00E428D0" w14:paraId="28570A19" w14:textId="77777777" w:rsidTr="00D269AF">
        <w:trPr>
          <w:trHeight w:val="305"/>
        </w:trPr>
        <w:tc>
          <w:tcPr>
            <w:tcW w:w="3298" w:type="dxa"/>
            <w:tcBorders>
              <w:top w:val="nil"/>
              <w:left w:val="single" w:sz="4" w:space="0" w:color="auto"/>
              <w:bottom w:val="single" w:sz="4" w:space="0" w:color="auto"/>
              <w:right w:val="single" w:sz="4" w:space="0" w:color="auto"/>
            </w:tcBorders>
            <w:shd w:val="clear" w:color="000000" w:fill="FFFFFF"/>
            <w:noWrap/>
            <w:vAlign w:val="bottom"/>
            <w:hideMark/>
          </w:tcPr>
          <w:p w14:paraId="722DD200" w14:textId="77777777" w:rsidR="002816F5" w:rsidRPr="00E428D0" w:rsidRDefault="002816F5" w:rsidP="002816F5">
            <w:pPr>
              <w:spacing w:after="0" w:line="240" w:lineRule="auto"/>
              <w:rPr>
                <w:rFonts w:ascii="Times New Roman" w:eastAsia="Times New Roman" w:hAnsi="Times New Roman" w:cs="Times New Roman"/>
                <w:b/>
                <w:bCs/>
                <w:color w:val="000000"/>
                <w:sz w:val="20"/>
                <w:szCs w:val="20"/>
                <w:lang w:eastAsia="da-DK"/>
              </w:rPr>
            </w:pPr>
            <w:r w:rsidRPr="00E428D0">
              <w:rPr>
                <w:rFonts w:ascii="Times New Roman" w:eastAsia="Times New Roman" w:hAnsi="Times New Roman" w:cs="Times New Roman"/>
                <w:b/>
                <w:bCs/>
                <w:color w:val="000000"/>
                <w:sz w:val="20"/>
                <w:szCs w:val="20"/>
                <w:lang w:eastAsia="da-DK"/>
              </w:rPr>
              <w:t xml:space="preserve">Resultat før renter, </w:t>
            </w:r>
            <w:proofErr w:type="spellStart"/>
            <w:r w:rsidRPr="00E428D0">
              <w:rPr>
                <w:rFonts w:ascii="Times New Roman" w:eastAsia="Times New Roman" w:hAnsi="Times New Roman" w:cs="Times New Roman"/>
                <w:b/>
                <w:bCs/>
                <w:color w:val="000000"/>
                <w:sz w:val="20"/>
                <w:szCs w:val="20"/>
                <w:lang w:eastAsia="da-DK"/>
              </w:rPr>
              <w:t>afskr</w:t>
            </w:r>
            <w:proofErr w:type="spellEnd"/>
            <w:r w:rsidRPr="00E428D0">
              <w:rPr>
                <w:rFonts w:ascii="Times New Roman" w:eastAsia="Times New Roman" w:hAnsi="Times New Roman" w:cs="Times New Roman"/>
                <w:b/>
                <w:bCs/>
                <w:color w:val="000000"/>
                <w:sz w:val="20"/>
                <w:szCs w:val="20"/>
                <w:lang w:eastAsia="da-DK"/>
              </w:rPr>
              <w:t xml:space="preserve">. og skat </w:t>
            </w:r>
          </w:p>
        </w:tc>
        <w:tc>
          <w:tcPr>
            <w:tcW w:w="1436" w:type="dxa"/>
            <w:tcBorders>
              <w:top w:val="nil"/>
              <w:left w:val="nil"/>
              <w:bottom w:val="single" w:sz="4" w:space="0" w:color="auto"/>
              <w:right w:val="single" w:sz="4" w:space="0" w:color="auto"/>
            </w:tcBorders>
            <w:shd w:val="clear" w:color="000000" w:fill="FFFFFF"/>
            <w:noWrap/>
            <w:vAlign w:val="bottom"/>
            <w:hideMark/>
          </w:tcPr>
          <w:p w14:paraId="62DE3F90"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301,4</w:t>
            </w:r>
          </w:p>
        </w:tc>
        <w:tc>
          <w:tcPr>
            <w:tcW w:w="1317" w:type="dxa"/>
            <w:tcBorders>
              <w:top w:val="nil"/>
              <w:left w:val="nil"/>
              <w:bottom w:val="single" w:sz="4" w:space="0" w:color="auto"/>
              <w:right w:val="single" w:sz="4" w:space="0" w:color="auto"/>
            </w:tcBorders>
            <w:shd w:val="clear" w:color="000000" w:fill="FFFFFF"/>
            <w:noWrap/>
            <w:vAlign w:val="bottom"/>
            <w:hideMark/>
          </w:tcPr>
          <w:p w14:paraId="03395101"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269,5</w:t>
            </w:r>
          </w:p>
        </w:tc>
        <w:tc>
          <w:tcPr>
            <w:tcW w:w="1184" w:type="dxa"/>
            <w:tcBorders>
              <w:top w:val="nil"/>
              <w:left w:val="nil"/>
              <w:bottom w:val="single" w:sz="4" w:space="0" w:color="auto"/>
              <w:right w:val="single" w:sz="4" w:space="0" w:color="auto"/>
            </w:tcBorders>
            <w:shd w:val="clear" w:color="000000" w:fill="FFFFFF"/>
            <w:noWrap/>
            <w:vAlign w:val="bottom"/>
            <w:hideMark/>
          </w:tcPr>
          <w:p w14:paraId="48E55719"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240,8</w:t>
            </w:r>
          </w:p>
        </w:tc>
        <w:tc>
          <w:tcPr>
            <w:tcW w:w="1340" w:type="dxa"/>
            <w:tcBorders>
              <w:top w:val="nil"/>
              <w:left w:val="nil"/>
              <w:bottom w:val="single" w:sz="4" w:space="0" w:color="auto"/>
              <w:right w:val="single" w:sz="4" w:space="0" w:color="auto"/>
            </w:tcBorders>
            <w:shd w:val="clear" w:color="000000" w:fill="FFFFFF"/>
            <w:noWrap/>
            <w:vAlign w:val="bottom"/>
            <w:hideMark/>
          </w:tcPr>
          <w:p w14:paraId="214B3BB8"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214,9</w:t>
            </w:r>
          </w:p>
        </w:tc>
        <w:tc>
          <w:tcPr>
            <w:tcW w:w="1208" w:type="dxa"/>
            <w:tcBorders>
              <w:top w:val="nil"/>
              <w:left w:val="nil"/>
              <w:bottom w:val="single" w:sz="4" w:space="0" w:color="auto"/>
              <w:right w:val="single" w:sz="4" w:space="0" w:color="auto"/>
            </w:tcBorders>
            <w:shd w:val="clear" w:color="000000" w:fill="FFFFFF"/>
            <w:noWrap/>
            <w:vAlign w:val="bottom"/>
            <w:hideMark/>
          </w:tcPr>
          <w:p w14:paraId="5E3EBFF5"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191,6</w:t>
            </w:r>
          </w:p>
        </w:tc>
      </w:tr>
      <w:tr w:rsidR="002816F5" w:rsidRPr="00E428D0" w14:paraId="1781744A" w14:textId="77777777" w:rsidTr="00D269AF">
        <w:trPr>
          <w:trHeight w:val="305"/>
        </w:trPr>
        <w:tc>
          <w:tcPr>
            <w:tcW w:w="3298" w:type="dxa"/>
            <w:tcBorders>
              <w:top w:val="nil"/>
              <w:left w:val="single" w:sz="4" w:space="0" w:color="auto"/>
              <w:bottom w:val="single" w:sz="4" w:space="0" w:color="auto"/>
              <w:right w:val="single" w:sz="4" w:space="0" w:color="auto"/>
            </w:tcBorders>
            <w:shd w:val="clear" w:color="000000" w:fill="FFFFFF"/>
            <w:noWrap/>
            <w:vAlign w:val="bottom"/>
            <w:hideMark/>
          </w:tcPr>
          <w:p w14:paraId="2E2B30BB" w14:textId="77777777" w:rsidR="002816F5" w:rsidRPr="00E428D0" w:rsidRDefault="002816F5" w:rsidP="002816F5">
            <w:pPr>
              <w:spacing w:after="0" w:line="240" w:lineRule="auto"/>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 xml:space="preserve">  Afskrivninger</w:t>
            </w:r>
          </w:p>
        </w:tc>
        <w:tc>
          <w:tcPr>
            <w:tcW w:w="1436" w:type="dxa"/>
            <w:tcBorders>
              <w:top w:val="nil"/>
              <w:left w:val="nil"/>
              <w:bottom w:val="single" w:sz="4" w:space="0" w:color="auto"/>
              <w:right w:val="single" w:sz="4" w:space="0" w:color="auto"/>
            </w:tcBorders>
            <w:shd w:val="clear" w:color="000000" w:fill="FFFFFF"/>
            <w:noWrap/>
            <w:vAlign w:val="bottom"/>
            <w:hideMark/>
          </w:tcPr>
          <w:p w14:paraId="49F952FF"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10,7</w:t>
            </w:r>
          </w:p>
        </w:tc>
        <w:tc>
          <w:tcPr>
            <w:tcW w:w="1317" w:type="dxa"/>
            <w:tcBorders>
              <w:top w:val="nil"/>
              <w:left w:val="nil"/>
              <w:bottom w:val="single" w:sz="4" w:space="0" w:color="auto"/>
              <w:right w:val="single" w:sz="4" w:space="0" w:color="auto"/>
            </w:tcBorders>
            <w:shd w:val="clear" w:color="000000" w:fill="FFFFFF"/>
            <w:noWrap/>
            <w:vAlign w:val="bottom"/>
            <w:hideMark/>
          </w:tcPr>
          <w:p w14:paraId="7CF1CB0A"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10,7</w:t>
            </w:r>
          </w:p>
        </w:tc>
        <w:tc>
          <w:tcPr>
            <w:tcW w:w="1184" w:type="dxa"/>
            <w:tcBorders>
              <w:top w:val="nil"/>
              <w:left w:val="nil"/>
              <w:bottom w:val="single" w:sz="4" w:space="0" w:color="auto"/>
              <w:right w:val="single" w:sz="4" w:space="0" w:color="auto"/>
            </w:tcBorders>
            <w:shd w:val="clear" w:color="000000" w:fill="FFFFFF"/>
            <w:noWrap/>
            <w:vAlign w:val="bottom"/>
            <w:hideMark/>
          </w:tcPr>
          <w:p w14:paraId="630726A2"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10,7</w:t>
            </w:r>
          </w:p>
        </w:tc>
        <w:tc>
          <w:tcPr>
            <w:tcW w:w="1340" w:type="dxa"/>
            <w:tcBorders>
              <w:top w:val="nil"/>
              <w:left w:val="nil"/>
              <w:bottom w:val="single" w:sz="4" w:space="0" w:color="auto"/>
              <w:right w:val="single" w:sz="4" w:space="0" w:color="auto"/>
            </w:tcBorders>
            <w:shd w:val="clear" w:color="000000" w:fill="FFFFFF"/>
            <w:noWrap/>
            <w:vAlign w:val="bottom"/>
            <w:hideMark/>
          </w:tcPr>
          <w:p w14:paraId="2461F330"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10,7</w:t>
            </w:r>
          </w:p>
        </w:tc>
        <w:tc>
          <w:tcPr>
            <w:tcW w:w="1208" w:type="dxa"/>
            <w:tcBorders>
              <w:top w:val="nil"/>
              <w:left w:val="nil"/>
              <w:bottom w:val="single" w:sz="4" w:space="0" w:color="auto"/>
              <w:right w:val="single" w:sz="4" w:space="0" w:color="auto"/>
            </w:tcBorders>
            <w:shd w:val="clear" w:color="000000" w:fill="FFFFFF"/>
            <w:noWrap/>
            <w:vAlign w:val="bottom"/>
            <w:hideMark/>
          </w:tcPr>
          <w:p w14:paraId="5CBB4636"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10,7</w:t>
            </w:r>
          </w:p>
        </w:tc>
      </w:tr>
      <w:tr w:rsidR="002816F5" w:rsidRPr="00E428D0" w14:paraId="2E87E5A1" w14:textId="77777777" w:rsidTr="00D269AF">
        <w:trPr>
          <w:trHeight w:val="305"/>
        </w:trPr>
        <w:tc>
          <w:tcPr>
            <w:tcW w:w="3298" w:type="dxa"/>
            <w:tcBorders>
              <w:top w:val="nil"/>
              <w:left w:val="single" w:sz="4" w:space="0" w:color="auto"/>
              <w:bottom w:val="single" w:sz="4" w:space="0" w:color="auto"/>
              <w:right w:val="single" w:sz="4" w:space="0" w:color="auto"/>
            </w:tcBorders>
            <w:shd w:val="clear" w:color="000000" w:fill="FFFFFF"/>
            <w:noWrap/>
            <w:vAlign w:val="bottom"/>
            <w:hideMark/>
          </w:tcPr>
          <w:p w14:paraId="5C56F939" w14:textId="77777777" w:rsidR="002816F5" w:rsidRPr="00E428D0" w:rsidRDefault="002816F5" w:rsidP="002816F5">
            <w:pPr>
              <w:spacing w:after="0" w:line="240" w:lineRule="auto"/>
              <w:rPr>
                <w:rFonts w:ascii="Times New Roman" w:eastAsia="Times New Roman" w:hAnsi="Times New Roman" w:cs="Times New Roman"/>
                <w:b/>
                <w:bCs/>
                <w:color w:val="000000"/>
                <w:sz w:val="20"/>
                <w:szCs w:val="20"/>
                <w:lang w:eastAsia="da-DK"/>
              </w:rPr>
            </w:pPr>
            <w:r w:rsidRPr="00E428D0">
              <w:rPr>
                <w:rFonts w:ascii="Times New Roman" w:eastAsia="Times New Roman" w:hAnsi="Times New Roman" w:cs="Times New Roman"/>
                <w:b/>
                <w:bCs/>
                <w:color w:val="000000"/>
                <w:sz w:val="20"/>
                <w:szCs w:val="20"/>
                <w:lang w:eastAsia="da-DK"/>
              </w:rPr>
              <w:t>Driftsresultat (EBIT )</w:t>
            </w:r>
          </w:p>
        </w:tc>
        <w:tc>
          <w:tcPr>
            <w:tcW w:w="1436" w:type="dxa"/>
            <w:tcBorders>
              <w:top w:val="nil"/>
              <w:left w:val="nil"/>
              <w:bottom w:val="single" w:sz="4" w:space="0" w:color="auto"/>
              <w:right w:val="single" w:sz="4" w:space="0" w:color="auto"/>
            </w:tcBorders>
            <w:shd w:val="clear" w:color="000000" w:fill="FFFFFF"/>
            <w:noWrap/>
            <w:vAlign w:val="bottom"/>
            <w:hideMark/>
          </w:tcPr>
          <w:p w14:paraId="0FA3DE58"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290,8</w:t>
            </w:r>
          </w:p>
        </w:tc>
        <w:tc>
          <w:tcPr>
            <w:tcW w:w="1317" w:type="dxa"/>
            <w:tcBorders>
              <w:top w:val="nil"/>
              <w:left w:val="nil"/>
              <w:bottom w:val="single" w:sz="4" w:space="0" w:color="auto"/>
              <w:right w:val="single" w:sz="4" w:space="0" w:color="auto"/>
            </w:tcBorders>
            <w:shd w:val="clear" w:color="000000" w:fill="FFFFFF"/>
            <w:noWrap/>
            <w:vAlign w:val="bottom"/>
            <w:hideMark/>
          </w:tcPr>
          <w:p w14:paraId="1C959942"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258,9</w:t>
            </w:r>
          </w:p>
        </w:tc>
        <w:tc>
          <w:tcPr>
            <w:tcW w:w="1184" w:type="dxa"/>
            <w:tcBorders>
              <w:top w:val="nil"/>
              <w:left w:val="nil"/>
              <w:bottom w:val="single" w:sz="4" w:space="0" w:color="auto"/>
              <w:right w:val="single" w:sz="4" w:space="0" w:color="auto"/>
            </w:tcBorders>
            <w:shd w:val="clear" w:color="000000" w:fill="FFFFFF"/>
            <w:noWrap/>
            <w:vAlign w:val="bottom"/>
            <w:hideMark/>
          </w:tcPr>
          <w:p w14:paraId="322530CD"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230,1</w:t>
            </w:r>
          </w:p>
        </w:tc>
        <w:tc>
          <w:tcPr>
            <w:tcW w:w="1340" w:type="dxa"/>
            <w:tcBorders>
              <w:top w:val="nil"/>
              <w:left w:val="nil"/>
              <w:bottom w:val="single" w:sz="4" w:space="0" w:color="auto"/>
              <w:right w:val="single" w:sz="4" w:space="0" w:color="auto"/>
            </w:tcBorders>
            <w:shd w:val="clear" w:color="000000" w:fill="FFFFFF"/>
            <w:noWrap/>
            <w:vAlign w:val="bottom"/>
            <w:hideMark/>
          </w:tcPr>
          <w:p w14:paraId="57CDE84F"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204,2</w:t>
            </w:r>
          </w:p>
        </w:tc>
        <w:tc>
          <w:tcPr>
            <w:tcW w:w="1208" w:type="dxa"/>
            <w:tcBorders>
              <w:top w:val="nil"/>
              <w:left w:val="nil"/>
              <w:bottom w:val="single" w:sz="4" w:space="0" w:color="auto"/>
              <w:right w:val="single" w:sz="4" w:space="0" w:color="auto"/>
            </w:tcBorders>
            <w:shd w:val="clear" w:color="000000" w:fill="FFFFFF"/>
            <w:noWrap/>
            <w:vAlign w:val="bottom"/>
            <w:hideMark/>
          </w:tcPr>
          <w:p w14:paraId="1156159D" w14:textId="77777777" w:rsidR="002816F5" w:rsidRPr="00E428D0" w:rsidRDefault="002816F5" w:rsidP="002816F5">
            <w:pPr>
              <w:spacing w:after="0" w:line="240"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180,9</w:t>
            </w:r>
          </w:p>
        </w:tc>
      </w:tr>
    </w:tbl>
    <w:p w14:paraId="2E8110CE" w14:textId="77777777" w:rsidR="002816F5" w:rsidRPr="00E428D0" w:rsidRDefault="002816F5" w:rsidP="002816F5">
      <w:pPr>
        <w:spacing w:after="0" w:line="276" w:lineRule="auto"/>
        <w:rPr>
          <w:rFonts w:ascii="Times New Roman" w:eastAsia="Calibri" w:hAnsi="Times New Roman" w:cs="Times New Roman"/>
          <w:sz w:val="20"/>
          <w:szCs w:val="20"/>
        </w:rPr>
      </w:pPr>
    </w:p>
    <w:p w14:paraId="286E74F8" w14:textId="77777777" w:rsidR="002816F5" w:rsidRPr="00E428D0" w:rsidRDefault="002816F5">
      <w:pPr>
        <w:rPr>
          <w:rFonts w:ascii="Times New Roman" w:eastAsia="Calibri" w:hAnsi="Times New Roman" w:cs="Times New Roman"/>
          <w:b/>
          <w:sz w:val="24"/>
          <w:szCs w:val="24"/>
        </w:rPr>
      </w:pPr>
      <w:r w:rsidRPr="00E428D0">
        <w:rPr>
          <w:rFonts w:ascii="Times New Roman" w:eastAsia="Calibri" w:hAnsi="Times New Roman" w:cs="Times New Roman"/>
          <w:b/>
          <w:sz w:val="24"/>
          <w:szCs w:val="24"/>
        </w:rPr>
        <w:br w:type="page"/>
      </w:r>
    </w:p>
    <w:p w14:paraId="308A2889" w14:textId="77777777" w:rsidR="002816F5" w:rsidRPr="00E428D0" w:rsidRDefault="002816F5" w:rsidP="002816F5">
      <w:pPr>
        <w:spacing w:after="0" w:line="276" w:lineRule="auto"/>
        <w:rPr>
          <w:rFonts w:ascii="Times New Roman" w:eastAsia="Calibri" w:hAnsi="Times New Roman" w:cs="Times New Roman"/>
          <w:b/>
          <w:sz w:val="28"/>
          <w:szCs w:val="28"/>
        </w:rPr>
      </w:pPr>
      <w:r w:rsidRPr="00E428D0">
        <w:rPr>
          <w:rFonts w:ascii="Times New Roman" w:eastAsia="Calibri" w:hAnsi="Times New Roman" w:cs="Times New Roman"/>
          <w:b/>
          <w:sz w:val="28"/>
          <w:szCs w:val="28"/>
        </w:rPr>
        <w:lastRenderedPageBreak/>
        <w:t>Bilag B: Forudsætninger og analyseresultater for eksempel 2</w:t>
      </w:r>
    </w:p>
    <w:p w14:paraId="3F41CC76" w14:textId="77777777" w:rsidR="002816F5" w:rsidRPr="00E428D0" w:rsidRDefault="002816F5" w:rsidP="002816F5">
      <w:pPr>
        <w:spacing w:after="0" w:line="276" w:lineRule="auto"/>
        <w:rPr>
          <w:rFonts w:ascii="Times New Roman" w:eastAsia="Calibri" w:hAnsi="Times New Roman" w:cs="Times New Roman"/>
          <w:b/>
          <w:sz w:val="24"/>
          <w:szCs w:val="24"/>
        </w:rPr>
      </w:pPr>
    </w:p>
    <w:p w14:paraId="5A4DA9A6" w14:textId="2D699E91" w:rsidR="002816F5" w:rsidRPr="00E428D0" w:rsidRDefault="002816F5" w:rsidP="002816F5">
      <w:pPr>
        <w:spacing w:after="0" w:line="276" w:lineRule="auto"/>
        <w:rPr>
          <w:rFonts w:ascii="Times New Roman" w:eastAsia="Calibri" w:hAnsi="Times New Roman" w:cs="Times New Roman"/>
        </w:rPr>
      </w:pPr>
      <w:r w:rsidRPr="00E428D0">
        <w:rPr>
          <w:rFonts w:ascii="Times New Roman" w:eastAsia="Calibri" w:hAnsi="Times New Roman" w:cs="Times New Roman"/>
        </w:rPr>
        <w:t>Forudsætninger</w:t>
      </w:r>
      <w:r w:rsidR="00E428D0">
        <w:rPr>
          <w:rFonts w:ascii="Times New Roman" w:eastAsia="Calibri" w:hAnsi="Times New Roman" w:cs="Times New Roman"/>
        </w:rPr>
        <w:t>.</w:t>
      </w:r>
    </w:p>
    <w:tbl>
      <w:tblPr>
        <w:tblW w:w="9662" w:type="dxa"/>
        <w:tblCellMar>
          <w:left w:w="70" w:type="dxa"/>
          <w:right w:w="70" w:type="dxa"/>
        </w:tblCellMar>
        <w:tblLook w:val="04A0" w:firstRow="1" w:lastRow="0" w:firstColumn="1" w:lastColumn="0" w:noHBand="0" w:noVBand="1"/>
      </w:tblPr>
      <w:tblGrid>
        <w:gridCol w:w="7501"/>
        <w:gridCol w:w="2161"/>
      </w:tblGrid>
      <w:tr w:rsidR="002816F5" w:rsidRPr="00E428D0" w14:paraId="593A8897" w14:textId="77777777" w:rsidTr="00D269AF">
        <w:trPr>
          <w:trHeight w:val="318"/>
        </w:trPr>
        <w:tc>
          <w:tcPr>
            <w:tcW w:w="75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723CE3" w14:textId="77777777" w:rsidR="002816F5" w:rsidRPr="00E428D0" w:rsidRDefault="002816F5" w:rsidP="00E428D0">
            <w:pPr>
              <w:spacing w:after="0" w:line="276" w:lineRule="auto"/>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TAC rejer 2017</w:t>
            </w:r>
          </w:p>
        </w:tc>
        <w:tc>
          <w:tcPr>
            <w:tcW w:w="2161" w:type="dxa"/>
            <w:tcBorders>
              <w:top w:val="single" w:sz="4" w:space="0" w:color="auto"/>
              <w:left w:val="nil"/>
              <w:bottom w:val="single" w:sz="4" w:space="0" w:color="auto"/>
              <w:right w:val="single" w:sz="4" w:space="0" w:color="auto"/>
            </w:tcBorders>
            <w:shd w:val="clear" w:color="000000" w:fill="FFFFFF"/>
            <w:noWrap/>
            <w:vAlign w:val="bottom"/>
            <w:hideMark/>
          </w:tcPr>
          <w:p w14:paraId="6996CCC5" w14:textId="77777777" w:rsidR="002816F5" w:rsidRPr="00E428D0" w:rsidRDefault="002816F5" w:rsidP="00E428D0">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 xml:space="preserve">                         90.000 </w:t>
            </w:r>
          </w:p>
        </w:tc>
      </w:tr>
      <w:tr w:rsidR="002816F5" w:rsidRPr="00E428D0" w14:paraId="1FEA0852" w14:textId="77777777" w:rsidTr="00D269AF">
        <w:trPr>
          <w:trHeight w:val="318"/>
        </w:trPr>
        <w:tc>
          <w:tcPr>
            <w:tcW w:w="75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96FFB1" w14:textId="77777777" w:rsidR="002816F5" w:rsidRPr="00E428D0" w:rsidRDefault="002816F5" w:rsidP="00E428D0">
            <w:pPr>
              <w:spacing w:after="0" w:line="276" w:lineRule="auto"/>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Andel til EU og Canada</w:t>
            </w:r>
          </w:p>
        </w:tc>
        <w:tc>
          <w:tcPr>
            <w:tcW w:w="2161" w:type="dxa"/>
            <w:tcBorders>
              <w:top w:val="single" w:sz="4" w:space="0" w:color="auto"/>
              <w:left w:val="nil"/>
              <w:bottom w:val="single" w:sz="4" w:space="0" w:color="auto"/>
              <w:right w:val="single" w:sz="4" w:space="0" w:color="auto"/>
            </w:tcBorders>
            <w:shd w:val="clear" w:color="000000" w:fill="FFFFFF"/>
            <w:noWrap/>
            <w:vAlign w:val="bottom"/>
            <w:hideMark/>
          </w:tcPr>
          <w:p w14:paraId="7CDC0649" w14:textId="77777777" w:rsidR="002816F5" w:rsidRPr="00E428D0" w:rsidRDefault="002816F5" w:rsidP="00E428D0">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 xml:space="preserve">                           3.644 </w:t>
            </w:r>
          </w:p>
        </w:tc>
      </w:tr>
      <w:tr w:rsidR="002816F5" w:rsidRPr="00E428D0" w14:paraId="0219B0BD" w14:textId="77777777" w:rsidTr="00D269AF">
        <w:trPr>
          <w:trHeight w:val="318"/>
        </w:trPr>
        <w:tc>
          <w:tcPr>
            <w:tcW w:w="7501" w:type="dxa"/>
            <w:tcBorders>
              <w:top w:val="nil"/>
              <w:left w:val="single" w:sz="4" w:space="0" w:color="auto"/>
              <w:bottom w:val="single" w:sz="4" w:space="0" w:color="auto"/>
              <w:right w:val="single" w:sz="4" w:space="0" w:color="auto"/>
            </w:tcBorders>
            <w:shd w:val="clear" w:color="000000" w:fill="FFFFFF"/>
            <w:noWrap/>
            <w:vAlign w:val="bottom"/>
            <w:hideMark/>
          </w:tcPr>
          <w:p w14:paraId="704DF78B" w14:textId="77777777" w:rsidR="002816F5" w:rsidRPr="00E428D0" w:rsidRDefault="002816F5" w:rsidP="00E428D0">
            <w:pPr>
              <w:spacing w:after="0" w:line="276" w:lineRule="auto"/>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Andel til grønlandske fartøjer</w:t>
            </w:r>
          </w:p>
        </w:tc>
        <w:tc>
          <w:tcPr>
            <w:tcW w:w="2161" w:type="dxa"/>
            <w:tcBorders>
              <w:top w:val="nil"/>
              <w:left w:val="nil"/>
              <w:bottom w:val="single" w:sz="4" w:space="0" w:color="auto"/>
              <w:right w:val="single" w:sz="4" w:space="0" w:color="auto"/>
            </w:tcBorders>
            <w:shd w:val="clear" w:color="000000" w:fill="FFFFFF"/>
            <w:noWrap/>
            <w:vAlign w:val="bottom"/>
            <w:hideMark/>
          </w:tcPr>
          <w:p w14:paraId="7A1E93D1" w14:textId="77777777" w:rsidR="002816F5" w:rsidRPr="00E428D0" w:rsidRDefault="002816F5" w:rsidP="00E428D0">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 xml:space="preserve">                         86.356 </w:t>
            </w:r>
          </w:p>
        </w:tc>
      </w:tr>
      <w:tr w:rsidR="002816F5" w:rsidRPr="00E428D0" w14:paraId="18660B6E" w14:textId="77777777" w:rsidTr="00D269AF">
        <w:trPr>
          <w:trHeight w:val="318"/>
        </w:trPr>
        <w:tc>
          <w:tcPr>
            <w:tcW w:w="75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9E0739" w14:textId="77777777" w:rsidR="002816F5" w:rsidRPr="00E428D0" w:rsidRDefault="002816F5" w:rsidP="00E428D0">
            <w:pPr>
              <w:spacing w:after="0" w:line="276" w:lineRule="auto"/>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Kvote til kystnære rejefartøjer, 43%</w:t>
            </w:r>
          </w:p>
        </w:tc>
        <w:tc>
          <w:tcPr>
            <w:tcW w:w="2161" w:type="dxa"/>
            <w:tcBorders>
              <w:top w:val="single" w:sz="4" w:space="0" w:color="auto"/>
              <w:left w:val="nil"/>
              <w:bottom w:val="single" w:sz="4" w:space="0" w:color="auto"/>
              <w:right w:val="single" w:sz="4" w:space="0" w:color="auto"/>
            </w:tcBorders>
            <w:shd w:val="clear" w:color="000000" w:fill="FFFFFF"/>
            <w:noWrap/>
            <w:vAlign w:val="bottom"/>
            <w:hideMark/>
          </w:tcPr>
          <w:p w14:paraId="7F87D0E6" w14:textId="77777777" w:rsidR="002816F5" w:rsidRPr="00E428D0" w:rsidRDefault="002816F5" w:rsidP="00E428D0">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 xml:space="preserve">                         49.223 </w:t>
            </w:r>
          </w:p>
        </w:tc>
      </w:tr>
      <w:tr w:rsidR="002816F5" w:rsidRPr="00E428D0" w14:paraId="24BC4C54" w14:textId="77777777" w:rsidTr="00D269AF">
        <w:trPr>
          <w:trHeight w:val="318"/>
        </w:trPr>
        <w:tc>
          <w:tcPr>
            <w:tcW w:w="7501" w:type="dxa"/>
            <w:tcBorders>
              <w:top w:val="single" w:sz="4" w:space="0" w:color="auto"/>
              <w:left w:val="single" w:sz="4" w:space="0" w:color="auto"/>
              <w:bottom w:val="single" w:sz="4" w:space="0" w:color="auto"/>
              <w:right w:val="nil"/>
            </w:tcBorders>
            <w:shd w:val="clear" w:color="000000" w:fill="FFFFFF"/>
            <w:noWrap/>
            <w:vAlign w:val="bottom"/>
            <w:hideMark/>
          </w:tcPr>
          <w:p w14:paraId="1DD148D0" w14:textId="77777777" w:rsidR="002816F5" w:rsidRPr="00E428D0" w:rsidRDefault="002816F5" w:rsidP="00E428D0">
            <w:pPr>
              <w:spacing w:after="0" w:line="276" w:lineRule="auto"/>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Kvote til kystnære rejefartøjer i størrelsen 17-46 meter (samlet kvoteandel 71,73%)</w:t>
            </w:r>
          </w:p>
        </w:tc>
        <w:tc>
          <w:tcPr>
            <w:tcW w:w="21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E322D7" w14:textId="77777777" w:rsidR="002816F5" w:rsidRPr="00E428D0" w:rsidRDefault="002816F5" w:rsidP="00E428D0">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35.309</w:t>
            </w:r>
          </w:p>
        </w:tc>
      </w:tr>
      <w:tr w:rsidR="002816F5" w:rsidRPr="00E428D0" w14:paraId="24936DF2" w14:textId="77777777" w:rsidTr="00D269AF">
        <w:trPr>
          <w:trHeight w:val="318"/>
        </w:trPr>
        <w:tc>
          <w:tcPr>
            <w:tcW w:w="7501" w:type="dxa"/>
            <w:tcBorders>
              <w:top w:val="nil"/>
              <w:left w:val="single" w:sz="4" w:space="0" w:color="auto"/>
              <w:bottom w:val="single" w:sz="4" w:space="0" w:color="auto"/>
              <w:right w:val="single" w:sz="4" w:space="0" w:color="auto"/>
            </w:tcBorders>
            <w:shd w:val="clear" w:color="000000" w:fill="FFFFFF"/>
            <w:noWrap/>
            <w:vAlign w:val="bottom"/>
            <w:hideMark/>
          </w:tcPr>
          <w:p w14:paraId="66C8EB29" w14:textId="77777777" w:rsidR="002816F5" w:rsidRPr="00E428D0" w:rsidRDefault="002816F5" w:rsidP="00E428D0">
            <w:pPr>
              <w:spacing w:after="0" w:line="276" w:lineRule="auto"/>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 xml:space="preserve">Afgiftsprocent, </w:t>
            </w:r>
            <w:proofErr w:type="spellStart"/>
            <w:r w:rsidRPr="00E428D0">
              <w:rPr>
                <w:rFonts w:ascii="Times New Roman" w:eastAsia="Times New Roman" w:hAnsi="Times New Roman" w:cs="Times New Roman"/>
                <w:color w:val="000000"/>
                <w:sz w:val="20"/>
                <w:szCs w:val="20"/>
                <w:lang w:eastAsia="da-DK"/>
              </w:rPr>
              <w:t>índhandling</w:t>
            </w:r>
            <w:proofErr w:type="spellEnd"/>
          </w:p>
        </w:tc>
        <w:tc>
          <w:tcPr>
            <w:tcW w:w="2161" w:type="dxa"/>
            <w:tcBorders>
              <w:top w:val="nil"/>
              <w:left w:val="nil"/>
              <w:bottom w:val="single" w:sz="4" w:space="0" w:color="auto"/>
              <w:right w:val="single" w:sz="4" w:space="0" w:color="auto"/>
            </w:tcBorders>
            <w:shd w:val="clear" w:color="000000" w:fill="FFFFFF"/>
            <w:noWrap/>
            <w:vAlign w:val="bottom"/>
            <w:hideMark/>
          </w:tcPr>
          <w:p w14:paraId="44F27586" w14:textId="77777777" w:rsidR="002816F5" w:rsidRPr="00E428D0" w:rsidRDefault="002816F5" w:rsidP="00E428D0">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5,00%</w:t>
            </w:r>
          </w:p>
        </w:tc>
      </w:tr>
      <w:tr w:rsidR="002816F5" w:rsidRPr="00E428D0" w14:paraId="1D8ABCF1" w14:textId="77777777" w:rsidTr="00D269AF">
        <w:trPr>
          <w:trHeight w:val="318"/>
        </w:trPr>
        <w:tc>
          <w:tcPr>
            <w:tcW w:w="75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EDB5B4" w14:textId="77777777" w:rsidR="002816F5" w:rsidRPr="00E428D0" w:rsidRDefault="002816F5" w:rsidP="00E428D0">
            <w:pPr>
              <w:spacing w:after="0" w:line="276" w:lineRule="auto"/>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Hyreandel (andel af omsætning)</w:t>
            </w:r>
          </w:p>
        </w:tc>
        <w:tc>
          <w:tcPr>
            <w:tcW w:w="2161" w:type="dxa"/>
            <w:tcBorders>
              <w:top w:val="single" w:sz="4" w:space="0" w:color="auto"/>
              <w:left w:val="nil"/>
              <w:bottom w:val="single" w:sz="4" w:space="0" w:color="auto"/>
              <w:right w:val="single" w:sz="4" w:space="0" w:color="auto"/>
            </w:tcBorders>
            <w:shd w:val="clear" w:color="000000" w:fill="FFFFFF"/>
            <w:noWrap/>
            <w:vAlign w:val="bottom"/>
            <w:hideMark/>
          </w:tcPr>
          <w:p w14:paraId="28609D99" w14:textId="77777777" w:rsidR="002816F5" w:rsidRPr="00E428D0" w:rsidRDefault="002816F5" w:rsidP="00E428D0">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29,0%</w:t>
            </w:r>
          </w:p>
        </w:tc>
      </w:tr>
      <w:tr w:rsidR="002816F5" w:rsidRPr="00E428D0" w14:paraId="5C3A3910" w14:textId="77777777" w:rsidTr="00D269AF">
        <w:trPr>
          <w:trHeight w:val="318"/>
        </w:trPr>
        <w:tc>
          <w:tcPr>
            <w:tcW w:w="7501" w:type="dxa"/>
            <w:tcBorders>
              <w:top w:val="nil"/>
              <w:left w:val="single" w:sz="4" w:space="0" w:color="auto"/>
              <w:bottom w:val="single" w:sz="4" w:space="0" w:color="auto"/>
              <w:right w:val="single" w:sz="4" w:space="0" w:color="auto"/>
            </w:tcBorders>
            <w:shd w:val="clear" w:color="000000" w:fill="FFFFFF"/>
            <w:noWrap/>
            <w:vAlign w:val="bottom"/>
            <w:hideMark/>
          </w:tcPr>
          <w:p w14:paraId="6E7F3287" w14:textId="77777777" w:rsidR="002816F5" w:rsidRPr="00E428D0" w:rsidRDefault="002816F5" w:rsidP="00E428D0">
            <w:pPr>
              <w:spacing w:after="0" w:line="276" w:lineRule="auto"/>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A-skatteprocent</w:t>
            </w:r>
          </w:p>
        </w:tc>
        <w:tc>
          <w:tcPr>
            <w:tcW w:w="2161" w:type="dxa"/>
            <w:tcBorders>
              <w:top w:val="nil"/>
              <w:left w:val="nil"/>
              <w:bottom w:val="single" w:sz="4" w:space="0" w:color="auto"/>
              <w:right w:val="single" w:sz="4" w:space="0" w:color="auto"/>
            </w:tcBorders>
            <w:shd w:val="clear" w:color="000000" w:fill="FFFFFF"/>
            <w:noWrap/>
            <w:vAlign w:val="bottom"/>
            <w:hideMark/>
          </w:tcPr>
          <w:p w14:paraId="20C2621A" w14:textId="77777777" w:rsidR="002816F5" w:rsidRPr="00E428D0" w:rsidRDefault="002816F5" w:rsidP="00E428D0">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43,0%</w:t>
            </w:r>
          </w:p>
        </w:tc>
      </w:tr>
      <w:tr w:rsidR="002816F5" w:rsidRPr="00E428D0" w14:paraId="320E4AD6" w14:textId="77777777" w:rsidTr="00D269AF">
        <w:trPr>
          <w:trHeight w:val="318"/>
        </w:trPr>
        <w:tc>
          <w:tcPr>
            <w:tcW w:w="7501" w:type="dxa"/>
            <w:tcBorders>
              <w:top w:val="nil"/>
              <w:left w:val="single" w:sz="4" w:space="0" w:color="auto"/>
              <w:bottom w:val="single" w:sz="4" w:space="0" w:color="auto"/>
              <w:right w:val="single" w:sz="4" w:space="0" w:color="auto"/>
            </w:tcBorders>
            <w:shd w:val="clear" w:color="000000" w:fill="FFFFFF"/>
            <w:noWrap/>
            <w:vAlign w:val="bottom"/>
            <w:hideMark/>
          </w:tcPr>
          <w:p w14:paraId="40AC0ECD" w14:textId="77777777" w:rsidR="002816F5" w:rsidRPr="00E428D0" w:rsidRDefault="002816F5" w:rsidP="00E428D0">
            <w:pPr>
              <w:spacing w:after="0" w:line="276" w:lineRule="auto"/>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Selskabsskatteprocent</w:t>
            </w:r>
          </w:p>
        </w:tc>
        <w:tc>
          <w:tcPr>
            <w:tcW w:w="2161" w:type="dxa"/>
            <w:tcBorders>
              <w:top w:val="nil"/>
              <w:left w:val="nil"/>
              <w:bottom w:val="single" w:sz="4" w:space="0" w:color="auto"/>
              <w:right w:val="single" w:sz="4" w:space="0" w:color="auto"/>
            </w:tcBorders>
            <w:shd w:val="clear" w:color="000000" w:fill="FFFFFF"/>
            <w:noWrap/>
            <w:vAlign w:val="bottom"/>
            <w:hideMark/>
          </w:tcPr>
          <w:p w14:paraId="23C0AF35" w14:textId="77777777" w:rsidR="002816F5" w:rsidRPr="00E428D0" w:rsidRDefault="002816F5" w:rsidP="00E428D0">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31,8%</w:t>
            </w:r>
          </w:p>
        </w:tc>
      </w:tr>
      <w:tr w:rsidR="002816F5" w:rsidRPr="00E428D0" w14:paraId="68234DF5" w14:textId="77777777" w:rsidTr="00D269AF">
        <w:trPr>
          <w:trHeight w:val="318"/>
        </w:trPr>
        <w:tc>
          <w:tcPr>
            <w:tcW w:w="75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59D1A0" w14:textId="77777777" w:rsidR="002816F5" w:rsidRPr="00E428D0" w:rsidRDefault="002816F5" w:rsidP="00E428D0">
            <w:pPr>
              <w:spacing w:after="0" w:line="276" w:lineRule="auto"/>
              <w:rPr>
                <w:rFonts w:ascii="Times New Roman" w:eastAsia="Times New Roman" w:hAnsi="Times New Roman" w:cs="Times New Roman"/>
                <w:color w:val="000000"/>
                <w:sz w:val="20"/>
                <w:szCs w:val="20"/>
                <w:lang w:eastAsia="da-DK"/>
              </w:rPr>
            </w:pPr>
            <w:proofErr w:type="spellStart"/>
            <w:r w:rsidRPr="00E428D0">
              <w:rPr>
                <w:rFonts w:ascii="Times New Roman" w:eastAsia="Times New Roman" w:hAnsi="Times New Roman" w:cs="Times New Roman"/>
                <w:color w:val="000000"/>
                <w:sz w:val="20"/>
                <w:szCs w:val="20"/>
                <w:lang w:eastAsia="da-DK"/>
              </w:rPr>
              <w:t>Gns.indhandlingspris</w:t>
            </w:r>
            <w:proofErr w:type="spellEnd"/>
            <w:r w:rsidRPr="00E428D0">
              <w:rPr>
                <w:rFonts w:ascii="Times New Roman" w:eastAsia="Times New Roman" w:hAnsi="Times New Roman" w:cs="Times New Roman"/>
                <w:color w:val="000000"/>
                <w:sz w:val="20"/>
                <w:szCs w:val="20"/>
                <w:lang w:eastAsia="da-DK"/>
              </w:rPr>
              <w:t xml:space="preserve"> pr.kg.</w:t>
            </w:r>
          </w:p>
        </w:tc>
        <w:tc>
          <w:tcPr>
            <w:tcW w:w="2161" w:type="dxa"/>
            <w:tcBorders>
              <w:top w:val="single" w:sz="4" w:space="0" w:color="auto"/>
              <w:left w:val="nil"/>
              <w:bottom w:val="single" w:sz="4" w:space="0" w:color="auto"/>
              <w:right w:val="single" w:sz="4" w:space="0" w:color="auto"/>
            </w:tcBorders>
            <w:shd w:val="clear" w:color="000000" w:fill="FFFFFF"/>
            <w:noWrap/>
            <w:vAlign w:val="bottom"/>
            <w:hideMark/>
          </w:tcPr>
          <w:p w14:paraId="35CBD7D1" w14:textId="77777777" w:rsidR="002816F5" w:rsidRPr="00E428D0" w:rsidRDefault="002816F5" w:rsidP="00E428D0">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11,9</w:t>
            </w:r>
          </w:p>
        </w:tc>
      </w:tr>
    </w:tbl>
    <w:p w14:paraId="2D729276" w14:textId="77777777" w:rsidR="002816F5" w:rsidRPr="00E428D0" w:rsidRDefault="002816F5" w:rsidP="002816F5">
      <w:pPr>
        <w:spacing w:after="0" w:line="276" w:lineRule="auto"/>
        <w:rPr>
          <w:rFonts w:ascii="Times New Roman" w:eastAsia="Calibri" w:hAnsi="Times New Roman" w:cs="Times New Roman"/>
          <w:b/>
        </w:rPr>
      </w:pPr>
    </w:p>
    <w:p w14:paraId="1F698645" w14:textId="0B5BF409" w:rsidR="002816F5" w:rsidRPr="00E428D0" w:rsidRDefault="002816F5" w:rsidP="002816F5">
      <w:pPr>
        <w:spacing w:after="0" w:line="276" w:lineRule="auto"/>
        <w:rPr>
          <w:rFonts w:ascii="Times New Roman" w:eastAsia="Calibri" w:hAnsi="Times New Roman" w:cs="Times New Roman"/>
        </w:rPr>
      </w:pPr>
      <w:r w:rsidRPr="00E428D0">
        <w:rPr>
          <w:rFonts w:ascii="Times New Roman" w:eastAsia="Calibri" w:hAnsi="Times New Roman" w:cs="Times New Roman"/>
        </w:rPr>
        <w:t>Estimeret økonomi for et gennemsnitsfartøj ved at forskellige antal fartøjer udnytter rejekvoten i 2017</w:t>
      </w:r>
      <w:r w:rsidR="00E428D0">
        <w:rPr>
          <w:rFonts w:ascii="Times New Roman" w:eastAsia="Calibri" w:hAnsi="Times New Roman" w:cs="Times New Roman"/>
        </w:rPr>
        <w:t>.</w:t>
      </w:r>
    </w:p>
    <w:tbl>
      <w:tblPr>
        <w:tblW w:w="9656" w:type="dxa"/>
        <w:tblCellMar>
          <w:left w:w="70" w:type="dxa"/>
          <w:right w:w="70" w:type="dxa"/>
        </w:tblCellMar>
        <w:tblLook w:val="04A0" w:firstRow="1" w:lastRow="0" w:firstColumn="1" w:lastColumn="0" w:noHBand="0" w:noVBand="1"/>
      </w:tblPr>
      <w:tblGrid>
        <w:gridCol w:w="3162"/>
        <w:gridCol w:w="728"/>
        <w:gridCol w:w="588"/>
        <w:gridCol w:w="588"/>
        <w:gridCol w:w="589"/>
        <w:gridCol w:w="589"/>
        <w:gridCol w:w="589"/>
        <w:gridCol w:w="589"/>
        <w:gridCol w:w="589"/>
        <w:gridCol w:w="589"/>
        <w:gridCol w:w="589"/>
        <w:gridCol w:w="589"/>
      </w:tblGrid>
      <w:tr w:rsidR="002816F5" w:rsidRPr="00E428D0" w14:paraId="318D7F7A" w14:textId="77777777" w:rsidTr="00D269AF">
        <w:trPr>
          <w:trHeight w:val="295"/>
        </w:trPr>
        <w:tc>
          <w:tcPr>
            <w:tcW w:w="3172" w:type="dxa"/>
            <w:tcBorders>
              <w:top w:val="single" w:sz="4" w:space="0" w:color="auto"/>
              <w:left w:val="single" w:sz="4" w:space="0" w:color="auto"/>
              <w:bottom w:val="nil"/>
              <w:right w:val="nil"/>
            </w:tcBorders>
            <w:shd w:val="clear" w:color="000000" w:fill="FFFFFF"/>
            <w:noWrap/>
            <w:vAlign w:val="bottom"/>
            <w:hideMark/>
          </w:tcPr>
          <w:p w14:paraId="2E50D0E5" w14:textId="77777777" w:rsidR="002816F5" w:rsidRPr="00E428D0" w:rsidRDefault="002816F5" w:rsidP="002816F5">
            <w:pPr>
              <w:spacing w:after="0" w:line="276" w:lineRule="auto"/>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 </w:t>
            </w:r>
          </w:p>
        </w:tc>
        <w:tc>
          <w:tcPr>
            <w:tcW w:w="6484" w:type="dxa"/>
            <w:gridSpan w:val="11"/>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D6AB422" w14:textId="77777777" w:rsidR="002816F5" w:rsidRPr="00E428D0" w:rsidRDefault="002816F5" w:rsidP="002816F5">
            <w:pPr>
              <w:spacing w:after="0" w:line="276" w:lineRule="auto"/>
              <w:jc w:val="center"/>
              <w:rPr>
                <w:rFonts w:ascii="Times New Roman" w:eastAsia="Times New Roman" w:hAnsi="Times New Roman" w:cs="Times New Roman"/>
                <w:b/>
                <w:bCs/>
                <w:color w:val="000000"/>
                <w:sz w:val="20"/>
                <w:szCs w:val="20"/>
                <w:lang w:eastAsia="da-DK"/>
              </w:rPr>
            </w:pPr>
            <w:r w:rsidRPr="00E428D0">
              <w:rPr>
                <w:rFonts w:ascii="Times New Roman" w:eastAsia="Times New Roman" w:hAnsi="Times New Roman" w:cs="Times New Roman"/>
                <w:b/>
                <w:bCs/>
                <w:color w:val="000000"/>
                <w:sz w:val="20"/>
                <w:szCs w:val="20"/>
                <w:lang w:eastAsia="da-DK"/>
              </w:rPr>
              <w:t>Antal fartøjer den samlede kvote fordeles på</w:t>
            </w:r>
          </w:p>
        </w:tc>
      </w:tr>
      <w:tr w:rsidR="002816F5" w:rsidRPr="00E428D0" w14:paraId="3A3463DB" w14:textId="77777777" w:rsidTr="00D269AF">
        <w:trPr>
          <w:trHeight w:val="295"/>
        </w:trPr>
        <w:tc>
          <w:tcPr>
            <w:tcW w:w="3172" w:type="dxa"/>
            <w:tcBorders>
              <w:top w:val="nil"/>
              <w:left w:val="single" w:sz="4" w:space="0" w:color="auto"/>
              <w:bottom w:val="single" w:sz="4" w:space="0" w:color="auto"/>
              <w:right w:val="single" w:sz="4" w:space="0" w:color="auto"/>
            </w:tcBorders>
            <w:shd w:val="clear" w:color="000000" w:fill="FFFFFF"/>
            <w:noWrap/>
            <w:vAlign w:val="bottom"/>
            <w:hideMark/>
          </w:tcPr>
          <w:p w14:paraId="1C60405E" w14:textId="77777777" w:rsidR="002816F5" w:rsidRPr="00E428D0" w:rsidRDefault="002816F5" w:rsidP="002816F5">
            <w:pPr>
              <w:spacing w:after="0" w:line="276" w:lineRule="auto"/>
              <w:rPr>
                <w:rFonts w:ascii="Times New Roman" w:eastAsia="Times New Roman" w:hAnsi="Times New Roman" w:cs="Times New Roman"/>
                <w:bCs/>
                <w:color w:val="000000"/>
                <w:sz w:val="20"/>
                <w:szCs w:val="20"/>
                <w:lang w:eastAsia="da-DK"/>
              </w:rPr>
            </w:pPr>
            <w:r w:rsidRPr="00E428D0">
              <w:rPr>
                <w:rFonts w:ascii="Times New Roman" w:eastAsia="Times New Roman" w:hAnsi="Times New Roman" w:cs="Times New Roman"/>
                <w:bCs/>
                <w:color w:val="000000"/>
                <w:sz w:val="20"/>
                <w:szCs w:val="20"/>
                <w:lang w:eastAsia="da-DK"/>
              </w:rPr>
              <w:t>Mio.kr.</w:t>
            </w:r>
          </w:p>
        </w:tc>
        <w:tc>
          <w:tcPr>
            <w:tcW w:w="731" w:type="dxa"/>
            <w:tcBorders>
              <w:top w:val="nil"/>
              <w:left w:val="nil"/>
              <w:bottom w:val="nil"/>
              <w:right w:val="nil"/>
            </w:tcBorders>
            <w:shd w:val="clear" w:color="000000" w:fill="FFFFFF"/>
            <w:noWrap/>
            <w:vAlign w:val="bottom"/>
            <w:hideMark/>
          </w:tcPr>
          <w:p w14:paraId="33920FD8"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14</w:t>
            </w:r>
          </w:p>
        </w:tc>
        <w:tc>
          <w:tcPr>
            <w:tcW w:w="574" w:type="dxa"/>
            <w:tcBorders>
              <w:top w:val="nil"/>
              <w:left w:val="single" w:sz="4" w:space="0" w:color="auto"/>
              <w:bottom w:val="single" w:sz="4" w:space="0" w:color="auto"/>
              <w:right w:val="single" w:sz="4" w:space="0" w:color="auto"/>
            </w:tcBorders>
            <w:shd w:val="clear" w:color="000000" w:fill="FFFFFF"/>
            <w:noWrap/>
            <w:vAlign w:val="bottom"/>
            <w:hideMark/>
          </w:tcPr>
          <w:p w14:paraId="0576A611"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15</w:t>
            </w:r>
          </w:p>
        </w:tc>
        <w:tc>
          <w:tcPr>
            <w:tcW w:w="574" w:type="dxa"/>
            <w:tcBorders>
              <w:top w:val="nil"/>
              <w:left w:val="nil"/>
              <w:bottom w:val="single" w:sz="4" w:space="0" w:color="auto"/>
              <w:right w:val="single" w:sz="4" w:space="0" w:color="auto"/>
            </w:tcBorders>
            <w:shd w:val="clear" w:color="000000" w:fill="FFFFFF"/>
            <w:noWrap/>
            <w:vAlign w:val="bottom"/>
            <w:hideMark/>
          </w:tcPr>
          <w:p w14:paraId="33CD906D"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16</w:t>
            </w:r>
          </w:p>
        </w:tc>
        <w:tc>
          <w:tcPr>
            <w:tcW w:w="574" w:type="dxa"/>
            <w:tcBorders>
              <w:top w:val="nil"/>
              <w:left w:val="nil"/>
              <w:bottom w:val="single" w:sz="4" w:space="0" w:color="auto"/>
              <w:right w:val="single" w:sz="4" w:space="0" w:color="auto"/>
            </w:tcBorders>
            <w:shd w:val="clear" w:color="000000" w:fill="FFFFFF"/>
            <w:noWrap/>
            <w:vAlign w:val="bottom"/>
            <w:hideMark/>
          </w:tcPr>
          <w:p w14:paraId="702A6C8D"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17</w:t>
            </w:r>
          </w:p>
        </w:tc>
        <w:tc>
          <w:tcPr>
            <w:tcW w:w="574" w:type="dxa"/>
            <w:tcBorders>
              <w:top w:val="nil"/>
              <w:left w:val="nil"/>
              <w:bottom w:val="single" w:sz="4" w:space="0" w:color="auto"/>
              <w:right w:val="single" w:sz="4" w:space="0" w:color="auto"/>
            </w:tcBorders>
            <w:shd w:val="clear" w:color="000000" w:fill="FFFFFF"/>
            <w:noWrap/>
            <w:vAlign w:val="bottom"/>
            <w:hideMark/>
          </w:tcPr>
          <w:p w14:paraId="26935DF4"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18</w:t>
            </w:r>
          </w:p>
        </w:tc>
        <w:tc>
          <w:tcPr>
            <w:tcW w:w="574" w:type="dxa"/>
            <w:tcBorders>
              <w:top w:val="nil"/>
              <w:left w:val="nil"/>
              <w:bottom w:val="single" w:sz="4" w:space="0" w:color="auto"/>
              <w:right w:val="single" w:sz="4" w:space="0" w:color="auto"/>
            </w:tcBorders>
            <w:shd w:val="clear" w:color="000000" w:fill="FFFFFF"/>
            <w:noWrap/>
            <w:vAlign w:val="bottom"/>
            <w:hideMark/>
          </w:tcPr>
          <w:p w14:paraId="7E880F83"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19</w:t>
            </w:r>
          </w:p>
        </w:tc>
        <w:tc>
          <w:tcPr>
            <w:tcW w:w="574" w:type="dxa"/>
            <w:tcBorders>
              <w:top w:val="nil"/>
              <w:left w:val="nil"/>
              <w:bottom w:val="single" w:sz="4" w:space="0" w:color="auto"/>
              <w:right w:val="single" w:sz="4" w:space="0" w:color="auto"/>
            </w:tcBorders>
            <w:shd w:val="clear" w:color="000000" w:fill="FFFFFF"/>
            <w:noWrap/>
            <w:vAlign w:val="bottom"/>
            <w:hideMark/>
          </w:tcPr>
          <w:p w14:paraId="44C8056F"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20</w:t>
            </w:r>
          </w:p>
        </w:tc>
        <w:tc>
          <w:tcPr>
            <w:tcW w:w="574" w:type="dxa"/>
            <w:tcBorders>
              <w:top w:val="nil"/>
              <w:left w:val="nil"/>
              <w:bottom w:val="single" w:sz="4" w:space="0" w:color="auto"/>
              <w:right w:val="single" w:sz="4" w:space="0" w:color="auto"/>
            </w:tcBorders>
            <w:shd w:val="clear" w:color="000000" w:fill="FFFFFF"/>
            <w:noWrap/>
            <w:vAlign w:val="bottom"/>
            <w:hideMark/>
          </w:tcPr>
          <w:p w14:paraId="48853C14"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21</w:t>
            </w:r>
          </w:p>
        </w:tc>
        <w:tc>
          <w:tcPr>
            <w:tcW w:w="574" w:type="dxa"/>
            <w:tcBorders>
              <w:top w:val="nil"/>
              <w:left w:val="nil"/>
              <w:bottom w:val="single" w:sz="4" w:space="0" w:color="auto"/>
              <w:right w:val="single" w:sz="4" w:space="0" w:color="auto"/>
            </w:tcBorders>
            <w:shd w:val="clear" w:color="000000" w:fill="FFFFFF"/>
            <w:noWrap/>
            <w:vAlign w:val="bottom"/>
            <w:hideMark/>
          </w:tcPr>
          <w:p w14:paraId="3A5EB36B"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22</w:t>
            </w:r>
          </w:p>
        </w:tc>
        <w:tc>
          <w:tcPr>
            <w:tcW w:w="574" w:type="dxa"/>
            <w:tcBorders>
              <w:top w:val="nil"/>
              <w:left w:val="nil"/>
              <w:bottom w:val="single" w:sz="4" w:space="0" w:color="auto"/>
              <w:right w:val="single" w:sz="4" w:space="0" w:color="auto"/>
            </w:tcBorders>
            <w:shd w:val="clear" w:color="000000" w:fill="FFFFFF"/>
            <w:noWrap/>
            <w:vAlign w:val="bottom"/>
            <w:hideMark/>
          </w:tcPr>
          <w:p w14:paraId="5E15D5C7"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23</w:t>
            </w:r>
          </w:p>
        </w:tc>
        <w:tc>
          <w:tcPr>
            <w:tcW w:w="579" w:type="dxa"/>
            <w:tcBorders>
              <w:top w:val="nil"/>
              <w:left w:val="nil"/>
              <w:bottom w:val="single" w:sz="4" w:space="0" w:color="auto"/>
              <w:right w:val="single" w:sz="4" w:space="0" w:color="auto"/>
            </w:tcBorders>
            <w:shd w:val="clear" w:color="000000" w:fill="FFFFFF"/>
            <w:noWrap/>
            <w:vAlign w:val="bottom"/>
            <w:hideMark/>
          </w:tcPr>
          <w:p w14:paraId="06B71F32"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24</w:t>
            </w:r>
          </w:p>
        </w:tc>
      </w:tr>
      <w:tr w:rsidR="002816F5" w:rsidRPr="00E428D0" w14:paraId="3DC26565" w14:textId="77777777" w:rsidTr="00D269AF">
        <w:trPr>
          <w:trHeight w:val="295"/>
        </w:trPr>
        <w:tc>
          <w:tcPr>
            <w:tcW w:w="3172" w:type="dxa"/>
            <w:tcBorders>
              <w:top w:val="nil"/>
              <w:left w:val="single" w:sz="4" w:space="0" w:color="auto"/>
              <w:bottom w:val="single" w:sz="4" w:space="0" w:color="auto"/>
              <w:right w:val="single" w:sz="4" w:space="0" w:color="auto"/>
            </w:tcBorders>
            <w:shd w:val="clear" w:color="000000" w:fill="FFFFFF"/>
            <w:noWrap/>
            <w:vAlign w:val="bottom"/>
            <w:hideMark/>
          </w:tcPr>
          <w:p w14:paraId="06E7A639" w14:textId="77777777" w:rsidR="002816F5" w:rsidRPr="00E428D0" w:rsidRDefault="002816F5" w:rsidP="002816F5">
            <w:pPr>
              <w:spacing w:after="0" w:line="276" w:lineRule="auto"/>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Kvote, tons</w:t>
            </w:r>
          </w:p>
        </w:tc>
        <w:tc>
          <w:tcPr>
            <w:tcW w:w="7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E08E21"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2.522</w:t>
            </w:r>
          </w:p>
        </w:tc>
        <w:tc>
          <w:tcPr>
            <w:tcW w:w="574" w:type="dxa"/>
            <w:tcBorders>
              <w:top w:val="single" w:sz="4" w:space="0" w:color="auto"/>
              <w:left w:val="nil"/>
              <w:bottom w:val="single" w:sz="4" w:space="0" w:color="auto"/>
              <w:right w:val="single" w:sz="4" w:space="0" w:color="auto"/>
            </w:tcBorders>
            <w:shd w:val="clear" w:color="000000" w:fill="FFFFFF"/>
            <w:noWrap/>
            <w:vAlign w:val="bottom"/>
            <w:hideMark/>
          </w:tcPr>
          <w:p w14:paraId="64B97562"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2.354</w:t>
            </w:r>
          </w:p>
        </w:tc>
        <w:tc>
          <w:tcPr>
            <w:tcW w:w="574" w:type="dxa"/>
            <w:tcBorders>
              <w:top w:val="single" w:sz="4" w:space="0" w:color="auto"/>
              <w:left w:val="nil"/>
              <w:bottom w:val="single" w:sz="4" w:space="0" w:color="auto"/>
              <w:right w:val="single" w:sz="4" w:space="0" w:color="auto"/>
            </w:tcBorders>
            <w:shd w:val="clear" w:color="000000" w:fill="FFFFFF"/>
            <w:noWrap/>
            <w:vAlign w:val="bottom"/>
            <w:hideMark/>
          </w:tcPr>
          <w:p w14:paraId="39D911EF"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2.207</w:t>
            </w:r>
          </w:p>
        </w:tc>
        <w:tc>
          <w:tcPr>
            <w:tcW w:w="574" w:type="dxa"/>
            <w:tcBorders>
              <w:top w:val="single" w:sz="4" w:space="0" w:color="auto"/>
              <w:left w:val="nil"/>
              <w:bottom w:val="single" w:sz="4" w:space="0" w:color="auto"/>
              <w:right w:val="single" w:sz="4" w:space="0" w:color="auto"/>
            </w:tcBorders>
            <w:shd w:val="clear" w:color="000000" w:fill="FFFFFF"/>
            <w:noWrap/>
            <w:vAlign w:val="bottom"/>
            <w:hideMark/>
          </w:tcPr>
          <w:p w14:paraId="5791D5CA"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2.077</w:t>
            </w:r>
          </w:p>
        </w:tc>
        <w:tc>
          <w:tcPr>
            <w:tcW w:w="574" w:type="dxa"/>
            <w:tcBorders>
              <w:top w:val="single" w:sz="4" w:space="0" w:color="auto"/>
              <w:left w:val="nil"/>
              <w:bottom w:val="single" w:sz="4" w:space="0" w:color="auto"/>
              <w:right w:val="single" w:sz="4" w:space="0" w:color="auto"/>
            </w:tcBorders>
            <w:shd w:val="clear" w:color="000000" w:fill="FFFFFF"/>
            <w:noWrap/>
            <w:vAlign w:val="bottom"/>
            <w:hideMark/>
          </w:tcPr>
          <w:p w14:paraId="10C389AA"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1.962</w:t>
            </w:r>
          </w:p>
        </w:tc>
        <w:tc>
          <w:tcPr>
            <w:tcW w:w="574" w:type="dxa"/>
            <w:tcBorders>
              <w:top w:val="single" w:sz="4" w:space="0" w:color="auto"/>
              <w:left w:val="nil"/>
              <w:bottom w:val="single" w:sz="4" w:space="0" w:color="auto"/>
              <w:right w:val="single" w:sz="4" w:space="0" w:color="auto"/>
            </w:tcBorders>
            <w:shd w:val="clear" w:color="000000" w:fill="FFFFFF"/>
            <w:noWrap/>
            <w:vAlign w:val="bottom"/>
            <w:hideMark/>
          </w:tcPr>
          <w:p w14:paraId="38850C16"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1.858</w:t>
            </w:r>
          </w:p>
        </w:tc>
        <w:tc>
          <w:tcPr>
            <w:tcW w:w="574" w:type="dxa"/>
            <w:tcBorders>
              <w:top w:val="single" w:sz="4" w:space="0" w:color="auto"/>
              <w:left w:val="nil"/>
              <w:bottom w:val="single" w:sz="4" w:space="0" w:color="auto"/>
              <w:right w:val="single" w:sz="4" w:space="0" w:color="auto"/>
            </w:tcBorders>
            <w:shd w:val="clear" w:color="000000" w:fill="FFFFFF"/>
            <w:noWrap/>
            <w:vAlign w:val="bottom"/>
            <w:hideMark/>
          </w:tcPr>
          <w:p w14:paraId="632D6CD9"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1.765</w:t>
            </w:r>
          </w:p>
        </w:tc>
        <w:tc>
          <w:tcPr>
            <w:tcW w:w="574" w:type="dxa"/>
            <w:tcBorders>
              <w:top w:val="single" w:sz="4" w:space="0" w:color="auto"/>
              <w:left w:val="nil"/>
              <w:bottom w:val="single" w:sz="4" w:space="0" w:color="auto"/>
              <w:right w:val="single" w:sz="4" w:space="0" w:color="auto"/>
            </w:tcBorders>
            <w:shd w:val="clear" w:color="000000" w:fill="FFFFFF"/>
            <w:noWrap/>
            <w:vAlign w:val="bottom"/>
            <w:hideMark/>
          </w:tcPr>
          <w:p w14:paraId="60B5BE43"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1.681</w:t>
            </w:r>
          </w:p>
        </w:tc>
        <w:tc>
          <w:tcPr>
            <w:tcW w:w="574" w:type="dxa"/>
            <w:tcBorders>
              <w:top w:val="single" w:sz="4" w:space="0" w:color="auto"/>
              <w:left w:val="nil"/>
              <w:bottom w:val="single" w:sz="4" w:space="0" w:color="auto"/>
              <w:right w:val="single" w:sz="4" w:space="0" w:color="auto"/>
            </w:tcBorders>
            <w:shd w:val="clear" w:color="000000" w:fill="FFFFFF"/>
            <w:noWrap/>
            <w:vAlign w:val="bottom"/>
            <w:hideMark/>
          </w:tcPr>
          <w:p w14:paraId="3750ECBA"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1.605</w:t>
            </w:r>
          </w:p>
        </w:tc>
        <w:tc>
          <w:tcPr>
            <w:tcW w:w="574" w:type="dxa"/>
            <w:tcBorders>
              <w:top w:val="single" w:sz="4" w:space="0" w:color="auto"/>
              <w:left w:val="nil"/>
              <w:bottom w:val="single" w:sz="4" w:space="0" w:color="auto"/>
              <w:right w:val="single" w:sz="4" w:space="0" w:color="auto"/>
            </w:tcBorders>
            <w:shd w:val="clear" w:color="000000" w:fill="FFFFFF"/>
            <w:noWrap/>
            <w:vAlign w:val="bottom"/>
            <w:hideMark/>
          </w:tcPr>
          <w:p w14:paraId="369673FD"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1.535</w:t>
            </w:r>
          </w:p>
        </w:tc>
        <w:tc>
          <w:tcPr>
            <w:tcW w:w="579" w:type="dxa"/>
            <w:tcBorders>
              <w:top w:val="single" w:sz="4" w:space="0" w:color="auto"/>
              <w:left w:val="nil"/>
              <w:bottom w:val="single" w:sz="4" w:space="0" w:color="auto"/>
              <w:right w:val="single" w:sz="4" w:space="0" w:color="auto"/>
            </w:tcBorders>
            <w:shd w:val="clear" w:color="000000" w:fill="FFFFFF"/>
            <w:noWrap/>
            <w:vAlign w:val="bottom"/>
            <w:hideMark/>
          </w:tcPr>
          <w:p w14:paraId="44EC7146"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1.471</w:t>
            </w:r>
          </w:p>
        </w:tc>
      </w:tr>
      <w:tr w:rsidR="002816F5" w:rsidRPr="00E428D0" w14:paraId="3E7AD12E" w14:textId="77777777" w:rsidTr="00D269AF">
        <w:trPr>
          <w:trHeight w:val="295"/>
        </w:trPr>
        <w:tc>
          <w:tcPr>
            <w:tcW w:w="3172" w:type="dxa"/>
            <w:tcBorders>
              <w:top w:val="nil"/>
              <w:left w:val="single" w:sz="4" w:space="0" w:color="auto"/>
              <w:bottom w:val="single" w:sz="4" w:space="0" w:color="auto"/>
              <w:right w:val="single" w:sz="4" w:space="0" w:color="auto"/>
            </w:tcBorders>
            <w:shd w:val="clear" w:color="000000" w:fill="FFFFFF"/>
            <w:noWrap/>
            <w:vAlign w:val="bottom"/>
            <w:hideMark/>
          </w:tcPr>
          <w:p w14:paraId="65B89ACC" w14:textId="77777777" w:rsidR="002816F5" w:rsidRPr="00E428D0" w:rsidRDefault="002816F5" w:rsidP="002816F5">
            <w:pPr>
              <w:spacing w:after="0" w:line="276" w:lineRule="auto"/>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 xml:space="preserve">  Indhandlingsmængde, tons</w:t>
            </w:r>
          </w:p>
        </w:tc>
        <w:tc>
          <w:tcPr>
            <w:tcW w:w="731" w:type="dxa"/>
            <w:tcBorders>
              <w:top w:val="nil"/>
              <w:left w:val="single" w:sz="4" w:space="0" w:color="auto"/>
              <w:bottom w:val="single" w:sz="4" w:space="0" w:color="auto"/>
              <w:right w:val="single" w:sz="4" w:space="0" w:color="auto"/>
            </w:tcBorders>
            <w:shd w:val="clear" w:color="000000" w:fill="FFFFFF"/>
            <w:noWrap/>
            <w:vAlign w:val="bottom"/>
            <w:hideMark/>
          </w:tcPr>
          <w:p w14:paraId="76176C68"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2.522</w:t>
            </w:r>
          </w:p>
        </w:tc>
        <w:tc>
          <w:tcPr>
            <w:tcW w:w="574" w:type="dxa"/>
            <w:tcBorders>
              <w:top w:val="nil"/>
              <w:left w:val="nil"/>
              <w:bottom w:val="single" w:sz="4" w:space="0" w:color="auto"/>
              <w:right w:val="single" w:sz="4" w:space="0" w:color="auto"/>
            </w:tcBorders>
            <w:shd w:val="clear" w:color="000000" w:fill="FFFFFF"/>
            <w:noWrap/>
            <w:vAlign w:val="bottom"/>
            <w:hideMark/>
          </w:tcPr>
          <w:p w14:paraId="7BA6CBFC"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2.354</w:t>
            </w:r>
          </w:p>
        </w:tc>
        <w:tc>
          <w:tcPr>
            <w:tcW w:w="574" w:type="dxa"/>
            <w:tcBorders>
              <w:top w:val="nil"/>
              <w:left w:val="nil"/>
              <w:bottom w:val="single" w:sz="4" w:space="0" w:color="auto"/>
              <w:right w:val="single" w:sz="4" w:space="0" w:color="auto"/>
            </w:tcBorders>
            <w:shd w:val="clear" w:color="000000" w:fill="FFFFFF"/>
            <w:noWrap/>
            <w:vAlign w:val="bottom"/>
            <w:hideMark/>
          </w:tcPr>
          <w:p w14:paraId="48EC8CA4"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2.207</w:t>
            </w:r>
          </w:p>
        </w:tc>
        <w:tc>
          <w:tcPr>
            <w:tcW w:w="574" w:type="dxa"/>
            <w:tcBorders>
              <w:top w:val="nil"/>
              <w:left w:val="nil"/>
              <w:bottom w:val="single" w:sz="4" w:space="0" w:color="auto"/>
              <w:right w:val="single" w:sz="4" w:space="0" w:color="auto"/>
            </w:tcBorders>
            <w:shd w:val="clear" w:color="000000" w:fill="FFFFFF"/>
            <w:noWrap/>
            <w:vAlign w:val="bottom"/>
            <w:hideMark/>
          </w:tcPr>
          <w:p w14:paraId="35DC406D"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2.077</w:t>
            </w:r>
          </w:p>
        </w:tc>
        <w:tc>
          <w:tcPr>
            <w:tcW w:w="574" w:type="dxa"/>
            <w:tcBorders>
              <w:top w:val="nil"/>
              <w:left w:val="nil"/>
              <w:bottom w:val="single" w:sz="4" w:space="0" w:color="auto"/>
              <w:right w:val="single" w:sz="4" w:space="0" w:color="auto"/>
            </w:tcBorders>
            <w:shd w:val="clear" w:color="000000" w:fill="FFFFFF"/>
            <w:noWrap/>
            <w:vAlign w:val="bottom"/>
            <w:hideMark/>
          </w:tcPr>
          <w:p w14:paraId="5DA06F10"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1.962</w:t>
            </w:r>
          </w:p>
        </w:tc>
        <w:tc>
          <w:tcPr>
            <w:tcW w:w="574" w:type="dxa"/>
            <w:tcBorders>
              <w:top w:val="nil"/>
              <w:left w:val="nil"/>
              <w:bottom w:val="single" w:sz="4" w:space="0" w:color="auto"/>
              <w:right w:val="single" w:sz="4" w:space="0" w:color="auto"/>
            </w:tcBorders>
            <w:shd w:val="clear" w:color="000000" w:fill="FFFFFF"/>
            <w:noWrap/>
            <w:vAlign w:val="bottom"/>
            <w:hideMark/>
          </w:tcPr>
          <w:p w14:paraId="6ED18E01"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1.858</w:t>
            </w:r>
          </w:p>
        </w:tc>
        <w:tc>
          <w:tcPr>
            <w:tcW w:w="574" w:type="dxa"/>
            <w:tcBorders>
              <w:top w:val="nil"/>
              <w:left w:val="nil"/>
              <w:bottom w:val="single" w:sz="4" w:space="0" w:color="auto"/>
              <w:right w:val="single" w:sz="4" w:space="0" w:color="auto"/>
            </w:tcBorders>
            <w:shd w:val="clear" w:color="000000" w:fill="FFFFFF"/>
            <w:noWrap/>
            <w:vAlign w:val="bottom"/>
            <w:hideMark/>
          </w:tcPr>
          <w:p w14:paraId="7841AA5B"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1.765</w:t>
            </w:r>
          </w:p>
        </w:tc>
        <w:tc>
          <w:tcPr>
            <w:tcW w:w="574" w:type="dxa"/>
            <w:tcBorders>
              <w:top w:val="nil"/>
              <w:left w:val="nil"/>
              <w:bottom w:val="single" w:sz="4" w:space="0" w:color="auto"/>
              <w:right w:val="single" w:sz="4" w:space="0" w:color="auto"/>
            </w:tcBorders>
            <w:shd w:val="clear" w:color="000000" w:fill="FFFFFF"/>
            <w:noWrap/>
            <w:vAlign w:val="bottom"/>
            <w:hideMark/>
          </w:tcPr>
          <w:p w14:paraId="0A3157C7"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1.681</w:t>
            </w:r>
          </w:p>
        </w:tc>
        <w:tc>
          <w:tcPr>
            <w:tcW w:w="574" w:type="dxa"/>
            <w:tcBorders>
              <w:top w:val="nil"/>
              <w:left w:val="nil"/>
              <w:bottom w:val="single" w:sz="4" w:space="0" w:color="auto"/>
              <w:right w:val="single" w:sz="4" w:space="0" w:color="auto"/>
            </w:tcBorders>
            <w:shd w:val="clear" w:color="000000" w:fill="FFFFFF"/>
            <w:noWrap/>
            <w:vAlign w:val="bottom"/>
            <w:hideMark/>
          </w:tcPr>
          <w:p w14:paraId="2201245E"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1.605</w:t>
            </w:r>
          </w:p>
        </w:tc>
        <w:tc>
          <w:tcPr>
            <w:tcW w:w="574" w:type="dxa"/>
            <w:tcBorders>
              <w:top w:val="nil"/>
              <w:left w:val="nil"/>
              <w:bottom w:val="single" w:sz="4" w:space="0" w:color="auto"/>
              <w:right w:val="single" w:sz="4" w:space="0" w:color="auto"/>
            </w:tcBorders>
            <w:shd w:val="clear" w:color="000000" w:fill="FFFFFF"/>
            <w:noWrap/>
            <w:vAlign w:val="bottom"/>
            <w:hideMark/>
          </w:tcPr>
          <w:p w14:paraId="20DCF108"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1.535</w:t>
            </w:r>
          </w:p>
        </w:tc>
        <w:tc>
          <w:tcPr>
            <w:tcW w:w="579" w:type="dxa"/>
            <w:tcBorders>
              <w:top w:val="nil"/>
              <w:left w:val="nil"/>
              <w:bottom w:val="single" w:sz="4" w:space="0" w:color="auto"/>
              <w:right w:val="single" w:sz="4" w:space="0" w:color="auto"/>
            </w:tcBorders>
            <w:shd w:val="clear" w:color="000000" w:fill="FFFFFF"/>
            <w:noWrap/>
            <w:vAlign w:val="bottom"/>
            <w:hideMark/>
          </w:tcPr>
          <w:p w14:paraId="5717934D"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1.471</w:t>
            </w:r>
          </w:p>
        </w:tc>
      </w:tr>
      <w:tr w:rsidR="002816F5" w:rsidRPr="00E428D0" w14:paraId="05884E22" w14:textId="77777777" w:rsidTr="00D269AF">
        <w:trPr>
          <w:trHeight w:val="295"/>
        </w:trPr>
        <w:tc>
          <w:tcPr>
            <w:tcW w:w="3172" w:type="dxa"/>
            <w:tcBorders>
              <w:top w:val="nil"/>
              <w:left w:val="single" w:sz="4" w:space="0" w:color="auto"/>
              <w:bottom w:val="single" w:sz="4" w:space="0" w:color="auto"/>
              <w:right w:val="single" w:sz="4" w:space="0" w:color="auto"/>
            </w:tcBorders>
            <w:shd w:val="clear" w:color="000000" w:fill="FFFFFF"/>
            <w:noWrap/>
            <w:vAlign w:val="bottom"/>
            <w:hideMark/>
          </w:tcPr>
          <w:p w14:paraId="08B7B43F" w14:textId="77777777" w:rsidR="002816F5" w:rsidRPr="00E428D0" w:rsidRDefault="002816F5" w:rsidP="002816F5">
            <w:pPr>
              <w:spacing w:after="0" w:line="276" w:lineRule="auto"/>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 </w:t>
            </w:r>
          </w:p>
        </w:tc>
        <w:tc>
          <w:tcPr>
            <w:tcW w:w="731" w:type="dxa"/>
            <w:tcBorders>
              <w:top w:val="nil"/>
              <w:left w:val="single" w:sz="4" w:space="0" w:color="auto"/>
              <w:bottom w:val="single" w:sz="4" w:space="0" w:color="auto"/>
              <w:right w:val="single" w:sz="4" w:space="0" w:color="auto"/>
            </w:tcBorders>
            <w:shd w:val="clear" w:color="000000" w:fill="FFFFFF"/>
            <w:noWrap/>
            <w:vAlign w:val="bottom"/>
            <w:hideMark/>
          </w:tcPr>
          <w:p w14:paraId="0A8A82E5" w14:textId="77777777" w:rsidR="002816F5" w:rsidRPr="00E428D0" w:rsidRDefault="002816F5" w:rsidP="002816F5">
            <w:pPr>
              <w:spacing w:after="0" w:line="276" w:lineRule="auto"/>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 </w:t>
            </w:r>
          </w:p>
        </w:tc>
        <w:tc>
          <w:tcPr>
            <w:tcW w:w="574" w:type="dxa"/>
            <w:tcBorders>
              <w:top w:val="nil"/>
              <w:left w:val="nil"/>
              <w:bottom w:val="single" w:sz="4" w:space="0" w:color="auto"/>
              <w:right w:val="single" w:sz="4" w:space="0" w:color="auto"/>
            </w:tcBorders>
            <w:shd w:val="clear" w:color="000000" w:fill="FFFFFF"/>
            <w:noWrap/>
            <w:vAlign w:val="bottom"/>
            <w:hideMark/>
          </w:tcPr>
          <w:p w14:paraId="7ECC52E5"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 </w:t>
            </w:r>
          </w:p>
        </w:tc>
        <w:tc>
          <w:tcPr>
            <w:tcW w:w="574" w:type="dxa"/>
            <w:tcBorders>
              <w:top w:val="nil"/>
              <w:left w:val="nil"/>
              <w:bottom w:val="single" w:sz="4" w:space="0" w:color="auto"/>
              <w:right w:val="single" w:sz="4" w:space="0" w:color="auto"/>
            </w:tcBorders>
            <w:shd w:val="clear" w:color="000000" w:fill="FFFFFF"/>
            <w:noWrap/>
            <w:vAlign w:val="bottom"/>
            <w:hideMark/>
          </w:tcPr>
          <w:p w14:paraId="7F9514DF"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 </w:t>
            </w:r>
          </w:p>
        </w:tc>
        <w:tc>
          <w:tcPr>
            <w:tcW w:w="574" w:type="dxa"/>
            <w:tcBorders>
              <w:top w:val="nil"/>
              <w:left w:val="nil"/>
              <w:bottom w:val="single" w:sz="4" w:space="0" w:color="auto"/>
              <w:right w:val="single" w:sz="4" w:space="0" w:color="auto"/>
            </w:tcBorders>
            <w:shd w:val="clear" w:color="000000" w:fill="FFFFFF"/>
            <w:noWrap/>
            <w:vAlign w:val="bottom"/>
            <w:hideMark/>
          </w:tcPr>
          <w:p w14:paraId="154EAE9E"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 </w:t>
            </w:r>
          </w:p>
        </w:tc>
        <w:tc>
          <w:tcPr>
            <w:tcW w:w="574" w:type="dxa"/>
            <w:tcBorders>
              <w:top w:val="nil"/>
              <w:left w:val="nil"/>
              <w:bottom w:val="single" w:sz="4" w:space="0" w:color="auto"/>
              <w:right w:val="single" w:sz="4" w:space="0" w:color="auto"/>
            </w:tcBorders>
            <w:shd w:val="clear" w:color="000000" w:fill="FFFFFF"/>
            <w:noWrap/>
            <w:vAlign w:val="bottom"/>
            <w:hideMark/>
          </w:tcPr>
          <w:p w14:paraId="068DA3C4"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 </w:t>
            </w:r>
          </w:p>
        </w:tc>
        <w:tc>
          <w:tcPr>
            <w:tcW w:w="574" w:type="dxa"/>
            <w:tcBorders>
              <w:top w:val="nil"/>
              <w:left w:val="nil"/>
              <w:bottom w:val="single" w:sz="4" w:space="0" w:color="auto"/>
              <w:right w:val="single" w:sz="4" w:space="0" w:color="auto"/>
            </w:tcBorders>
            <w:shd w:val="clear" w:color="000000" w:fill="FFFFFF"/>
            <w:noWrap/>
            <w:vAlign w:val="bottom"/>
            <w:hideMark/>
          </w:tcPr>
          <w:p w14:paraId="02D04ACF"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 </w:t>
            </w:r>
          </w:p>
        </w:tc>
        <w:tc>
          <w:tcPr>
            <w:tcW w:w="574" w:type="dxa"/>
            <w:tcBorders>
              <w:top w:val="nil"/>
              <w:left w:val="nil"/>
              <w:bottom w:val="single" w:sz="4" w:space="0" w:color="auto"/>
              <w:right w:val="single" w:sz="4" w:space="0" w:color="auto"/>
            </w:tcBorders>
            <w:shd w:val="clear" w:color="000000" w:fill="FFFFFF"/>
            <w:noWrap/>
            <w:vAlign w:val="bottom"/>
            <w:hideMark/>
          </w:tcPr>
          <w:p w14:paraId="0BD287F2"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 </w:t>
            </w:r>
          </w:p>
        </w:tc>
        <w:tc>
          <w:tcPr>
            <w:tcW w:w="574" w:type="dxa"/>
            <w:tcBorders>
              <w:top w:val="nil"/>
              <w:left w:val="nil"/>
              <w:bottom w:val="single" w:sz="4" w:space="0" w:color="auto"/>
              <w:right w:val="single" w:sz="4" w:space="0" w:color="auto"/>
            </w:tcBorders>
            <w:shd w:val="clear" w:color="000000" w:fill="FFFFFF"/>
            <w:noWrap/>
            <w:vAlign w:val="bottom"/>
            <w:hideMark/>
          </w:tcPr>
          <w:p w14:paraId="26B610DB"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 </w:t>
            </w:r>
          </w:p>
        </w:tc>
        <w:tc>
          <w:tcPr>
            <w:tcW w:w="574" w:type="dxa"/>
            <w:tcBorders>
              <w:top w:val="nil"/>
              <w:left w:val="nil"/>
              <w:bottom w:val="single" w:sz="4" w:space="0" w:color="auto"/>
              <w:right w:val="single" w:sz="4" w:space="0" w:color="auto"/>
            </w:tcBorders>
            <w:shd w:val="clear" w:color="000000" w:fill="FFFFFF"/>
            <w:noWrap/>
            <w:vAlign w:val="bottom"/>
            <w:hideMark/>
          </w:tcPr>
          <w:p w14:paraId="31B16609"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 </w:t>
            </w:r>
          </w:p>
        </w:tc>
        <w:tc>
          <w:tcPr>
            <w:tcW w:w="574" w:type="dxa"/>
            <w:tcBorders>
              <w:top w:val="nil"/>
              <w:left w:val="nil"/>
              <w:bottom w:val="single" w:sz="4" w:space="0" w:color="auto"/>
              <w:right w:val="single" w:sz="4" w:space="0" w:color="auto"/>
            </w:tcBorders>
            <w:shd w:val="clear" w:color="000000" w:fill="FFFFFF"/>
            <w:noWrap/>
            <w:vAlign w:val="bottom"/>
            <w:hideMark/>
          </w:tcPr>
          <w:p w14:paraId="7DA4329B"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 </w:t>
            </w:r>
          </w:p>
        </w:tc>
        <w:tc>
          <w:tcPr>
            <w:tcW w:w="579" w:type="dxa"/>
            <w:tcBorders>
              <w:top w:val="nil"/>
              <w:left w:val="nil"/>
              <w:bottom w:val="single" w:sz="4" w:space="0" w:color="auto"/>
              <w:right w:val="single" w:sz="4" w:space="0" w:color="auto"/>
            </w:tcBorders>
            <w:shd w:val="clear" w:color="000000" w:fill="FFFFFF"/>
            <w:noWrap/>
            <w:vAlign w:val="bottom"/>
            <w:hideMark/>
          </w:tcPr>
          <w:p w14:paraId="1F3669DF" w14:textId="77777777" w:rsidR="002816F5" w:rsidRPr="00E428D0" w:rsidRDefault="002816F5" w:rsidP="002816F5">
            <w:pPr>
              <w:spacing w:after="0" w:line="276" w:lineRule="auto"/>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 </w:t>
            </w:r>
          </w:p>
        </w:tc>
      </w:tr>
      <w:tr w:rsidR="002816F5" w:rsidRPr="00E428D0" w14:paraId="17E4E37F" w14:textId="77777777" w:rsidTr="00D269AF">
        <w:trPr>
          <w:trHeight w:val="295"/>
        </w:trPr>
        <w:tc>
          <w:tcPr>
            <w:tcW w:w="3172" w:type="dxa"/>
            <w:tcBorders>
              <w:top w:val="nil"/>
              <w:left w:val="single" w:sz="4" w:space="0" w:color="auto"/>
              <w:bottom w:val="single" w:sz="4" w:space="0" w:color="auto"/>
              <w:right w:val="single" w:sz="4" w:space="0" w:color="auto"/>
            </w:tcBorders>
            <w:shd w:val="clear" w:color="000000" w:fill="FFFFFF"/>
            <w:noWrap/>
            <w:vAlign w:val="bottom"/>
            <w:hideMark/>
          </w:tcPr>
          <w:p w14:paraId="592A11B7" w14:textId="77777777" w:rsidR="002816F5" w:rsidRPr="00E428D0" w:rsidRDefault="002816F5" w:rsidP="002816F5">
            <w:pPr>
              <w:spacing w:after="0" w:line="276" w:lineRule="auto"/>
              <w:rPr>
                <w:rFonts w:ascii="Times New Roman" w:eastAsia="Times New Roman" w:hAnsi="Times New Roman" w:cs="Times New Roman"/>
                <w:b/>
                <w:bCs/>
                <w:color w:val="000000"/>
                <w:sz w:val="20"/>
                <w:szCs w:val="20"/>
                <w:lang w:eastAsia="da-DK"/>
              </w:rPr>
            </w:pPr>
            <w:r w:rsidRPr="00E428D0">
              <w:rPr>
                <w:rFonts w:ascii="Times New Roman" w:eastAsia="Times New Roman" w:hAnsi="Times New Roman" w:cs="Times New Roman"/>
                <w:b/>
                <w:bCs/>
                <w:color w:val="000000"/>
                <w:sz w:val="20"/>
                <w:szCs w:val="20"/>
                <w:lang w:eastAsia="da-DK"/>
              </w:rPr>
              <w:t>Omsætning i alt</w:t>
            </w:r>
          </w:p>
        </w:tc>
        <w:tc>
          <w:tcPr>
            <w:tcW w:w="731" w:type="dxa"/>
            <w:tcBorders>
              <w:top w:val="nil"/>
              <w:left w:val="single" w:sz="4" w:space="0" w:color="auto"/>
              <w:bottom w:val="single" w:sz="4" w:space="0" w:color="auto"/>
              <w:right w:val="single" w:sz="4" w:space="0" w:color="auto"/>
            </w:tcBorders>
            <w:shd w:val="clear" w:color="000000" w:fill="FFFFFF"/>
            <w:noWrap/>
            <w:vAlign w:val="bottom"/>
            <w:hideMark/>
          </w:tcPr>
          <w:p w14:paraId="3DF68F7E" w14:textId="77777777" w:rsidR="002816F5" w:rsidRPr="00E428D0" w:rsidRDefault="002816F5" w:rsidP="002816F5">
            <w:pPr>
              <w:spacing w:after="0" w:line="276" w:lineRule="auto"/>
              <w:jc w:val="right"/>
              <w:rPr>
                <w:rFonts w:ascii="Times New Roman" w:eastAsia="Times New Roman" w:hAnsi="Times New Roman" w:cs="Times New Roman"/>
                <w:b/>
                <w:bCs/>
                <w:color w:val="000000"/>
                <w:sz w:val="20"/>
                <w:szCs w:val="20"/>
                <w:lang w:eastAsia="da-DK"/>
              </w:rPr>
            </w:pPr>
            <w:r w:rsidRPr="00E428D0">
              <w:rPr>
                <w:rFonts w:ascii="Times New Roman" w:eastAsia="Times New Roman" w:hAnsi="Times New Roman" w:cs="Times New Roman"/>
                <w:b/>
                <w:bCs/>
                <w:color w:val="000000"/>
                <w:sz w:val="20"/>
                <w:szCs w:val="20"/>
                <w:lang w:eastAsia="da-DK"/>
              </w:rPr>
              <w:t>30,1</w:t>
            </w:r>
          </w:p>
        </w:tc>
        <w:tc>
          <w:tcPr>
            <w:tcW w:w="574" w:type="dxa"/>
            <w:tcBorders>
              <w:top w:val="nil"/>
              <w:left w:val="nil"/>
              <w:bottom w:val="single" w:sz="4" w:space="0" w:color="auto"/>
              <w:right w:val="single" w:sz="4" w:space="0" w:color="auto"/>
            </w:tcBorders>
            <w:shd w:val="clear" w:color="000000" w:fill="FFFFFF"/>
            <w:noWrap/>
            <w:vAlign w:val="bottom"/>
            <w:hideMark/>
          </w:tcPr>
          <w:p w14:paraId="36EBB1D6" w14:textId="77777777" w:rsidR="002816F5" w:rsidRPr="00E428D0" w:rsidRDefault="002816F5" w:rsidP="002816F5">
            <w:pPr>
              <w:spacing w:after="0" w:line="276" w:lineRule="auto"/>
              <w:jc w:val="right"/>
              <w:rPr>
                <w:rFonts w:ascii="Times New Roman" w:eastAsia="Times New Roman" w:hAnsi="Times New Roman" w:cs="Times New Roman"/>
                <w:b/>
                <w:bCs/>
                <w:color w:val="000000"/>
                <w:sz w:val="20"/>
                <w:szCs w:val="20"/>
                <w:lang w:eastAsia="da-DK"/>
              </w:rPr>
            </w:pPr>
            <w:r w:rsidRPr="00E428D0">
              <w:rPr>
                <w:rFonts w:ascii="Times New Roman" w:eastAsia="Times New Roman" w:hAnsi="Times New Roman" w:cs="Times New Roman"/>
                <w:b/>
                <w:bCs/>
                <w:color w:val="000000"/>
                <w:sz w:val="20"/>
                <w:szCs w:val="20"/>
                <w:lang w:eastAsia="da-DK"/>
              </w:rPr>
              <w:t>28,1</w:t>
            </w:r>
          </w:p>
        </w:tc>
        <w:tc>
          <w:tcPr>
            <w:tcW w:w="574" w:type="dxa"/>
            <w:tcBorders>
              <w:top w:val="nil"/>
              <w:left w:val="nil"/>
              <w:bottom w:val="single" w:sz="4" w:space="0" w:color="auto"/>
              <w:right w:val="single" w:sz="4" w:space="0" w:color="auto"/>
            </w:tcBorders>
            <w:shd w:val="clear" w:color="000000" w:fill="FFFFFF"/>
            <w:noWrap/>
            <w:vAlign w:val="bottom"/>
            <w:hideMark/>
          </w:tcPr>
          <w:p w14:paraId="0B122926" w14:textId="77777777" w:rsidR="002816F5" w:rsidRPr="00E428D0" w:rsidRDefault="002816F5" w:rsidP="002816F5">
            <w:pPr>
              <w:spacing w:after="0" w:line="276" w:lineRule="auto"/>
              <w:jc w:val="right"/>
              <w:rPr>
                <w:rFonts w:ascii="Times New Roman" w:eastAsia="Times New Roman" w:hAnsi="Times New Roman" w:cs="Times New Roman"/>
                <w:b/>
                <w:bCs/>
                <w:color w:val="000000"/>
                <w:sz w:val="20"/>
                <w:szCs w:val="20"/>
                <w:lang w:eastAsia="da-DK"/>
              </w:rPr>
            </w:pPr>
            <w:r w:rsidRPr="00E428D0">
              <w:rPr>
                <w:rFonts w:ascii="Times New Roman" w:eastAsia="Times New Roman" w:hAnsi="Times New Roman" w:cs="Times New Roman"/>
                <w:b/>
                <w:bCs/>
                <w:color w:val="000000"/>
                <w:sz w:val="20"/>
                <w:szCs w:val="20"/>
                <w:lang w:eastAsia="da-DK"/>
              </w:rPr>
              <w:t>26,3</w:t>
            </w:r>
          </w:p>
        </w:tc>
        <w:tc>
          <w:tcPr>
            <w:tcW w:w="574" w:type="dxa"/>
            <w:tcBorders>
              <w:top w:val="nil"/>
              <w:left w:val="nil"/>
              <w:bottom w:val="single" w:sz="4" w:space="0" w:color="auto"/>
              <w:right w:val="single" w:sz="4" w:space="0" w:color="auto"/>
            </w:tcBorders>
            <w:shd w:val="clear" w:color="000000" w:fill="FFFFFF"/>
            <w:noWrap/>
            <w:vAlign w:val="bottom"/>
            <w:hideMark/>
          </w:tcPr>
          <w:p w14:paraId="52C15871" w14:textId="77777777" w:rsidR="002816F5" w:rsidRPr="00E428D0" w:rsidRDefault="002816F5" w:rsidP="002816F5">
            <w:pPr>
              <w:spacing w:after="0" w:line="276" w:lineRule="auto"/>
              <w:jc w:val="right"/>
              <w:rPr>
                <w:rFonts w:ascii="Times New Roman" w:eastAsia="Times New Roman" w:hAnsi="Times New Roman" w:cs="Times New Roman"/>
                <w:b/>
                <w:bCs/>
                <w:color w:val="000000"/>
                <w:sz w:val="20"/>
                <w:szCs w:val="20"/>
                <w:lang w:eastAsia="da-DK"/>
              </w:rPr>
            </w:pPr>
            <w:r w:rsidRPr="00E428D0">
              <w:rPr>
                <w:rFonts w:ascii="Times New Roman" w:eastAsia="Times New Roman" w:hAnsi="Times New Roman" w:cs="Times New Roman"/>
                <w:b/>
                <w:bCs/>
                <w:color w:val="000000"/>
                <w:sz w:val="20"/>
                <w:szCs w:val="20"/>
                <w:lang w:eastAsia="da-DK"/>
              </w:rPr>
              <w:t>24,8</w:t>
            </w:r>
          </w:p>
        </w:tc>
        <w:tc>
          <w:tcPr>
            <w:tcW w:w="574" w:type="dxa"/>
            <w:tcBorders>
              <w:top w:val="nil"/>
              <w:left w:val="nil"/>
              <w:bottom w:val="single" w:sz="4" w:space="0" w:color="auto"/>
              <w:right w:val="single" w:sz="4" w:space="0" w:color="auto"/>
            </w:tcBorders>
            <w:shd w:val="clear" w:color="000000" w:fill="FFFFFF"/>
            <w:noWrap/>
            <w:vAlign w:val="bottom"/>
            <w:hideMark/>
          </w:tcPr>
          <w:p w14:paraId="5E6AC562" w14:textId="77777777" w:rsidR="002816F5" w:rsidRPr="00E428D0" w:rsidRDefault="002816F5" w:rsidP="002816F5">
            <w:pPr>
              <w:spacing w:after="0" w:line="276" w:lineRule="auto"/>
              <w:jc w:val="right"/>
              <w:rPr>
                <w:rFonts w:ascii="Times New Roman" w:eastAsia="Times New Roman" w:hAnsi="Times New Roman" w:cs="Times New Roman"/>
                <w:b/>
                <w:bCs/>
                <w:color w:val="000000"/>
                <w:sz w:val="20"/>
                <w:szCs w:val="20"/>
                <w:lang w:eastAsia="da-DK"/>
              </w:rPr>
            </w:pPr>
            <w:r w:rsidRPr="00E428D0">
              <w:rPr>
                <w:rFonts w:ascii="Times New Roman" w:eastAsia="Times New Roman" w:hAnsi="Times New Roman" w:cs="Times New Roman"/>
                <w:b/>
                <w:bCs/>
                <w:color w:val="000000"/>
                <w:sz w:val="20"/>
                <w:szCs w:val="20"/>
                <w:lang w:eastAsia="da-DK"/>
              </w:rPr>
              <w:t>23,4</w:t>
            </w:r>
          </w:p>
        </w:tc>
        <w:tc>
          <w:tcPr>
            <w:tcW w:w="574" w:type="dxa"/>
            <w:tcBorders>
              <w:top w:val="nil"/>
              <w:left w:val="nil"/>
              <w:bottom w:val="single" w:sz="4" w:space="0" w:color="auto"/>
              <w:right w:val="single" w:sz="4" w:space="0" w:color="auto"/>
            </w:tcBorders>
            <w:shd w:val="clear" w:color="000000" w:fill="FFFFFF"/>
            <w:noWrap/>
            <w:vAlign w:val="bottom"/>
            <w:hideMark/>
          </w:tcPr>
          <w:p w14:paraId="412334BE" w14:textId="77777777" w:rsidR="002816F5" w:rsidRPr="00E428D0" w:rsidRDefault="002816F5" w:rsidP="002816F5">
            <w:pPr>
              <w:spacing w:after="0" w:line="276" w:lineRule="auto"/>
              <w:jc w:val="right"/>
              <w:rPr>
                <w:rFonts w:ascii="Times New Roman" w:eastAsia="Times New Roman" w:hAnsi="Times New Roman" w:cs="Times New Roman"/>
                <w:b/>
                <w:bCs/>
                <w:color w:val="000000"/>
                <w:sz w:val="20"/>
                <w:szCs w:val="20"/>
                <w:lang w:eastAsia="da-DK"/>
              </w:rPr>
            </w:pPr>
            <w:r w:rsidRPr="00E428D0">
              <w:rPr>
                <w:rFonts w:ascii="Times New Roman" w:eastAsia="Times New Roman" w:hAnsi="Times New Roman" w:cs="Times New Roman"/>
                <w:b/>
                <w:bCs/>
                <w:color w:val="000000"/>
                <w:sz w:val="20"/>
                <w:szCs w:val="20"/>
                <w:lang w:eastAsia="da-DK"/>
              </w:rPr>
              <w:t>22,2</w:t>
            </w:r>
          </w:p>
        </w:tc>
        <w:tc>
          <w:tcPr>
            <w:tcW w:w="574" w:type="dxa"/>
            <w:tcBorders>
              <w:top w:val="nil"/>
              <w:left w:val="nil"/>
              <w:bottom w:val="single" w:sz="4" w:space="0" w:color="auto"/>
              <w:right w:val="single" w:sz="4" w:space="0" w:color="auto"/>
            </w:tcBorders>
            <w:shd w:val="clear" w:color="000000" w:fill="FFFFFF"/>
            <w:noWrap/>
            <w:vAlign w:val="bottom"/>
            <w:hideMark/>
          </w:tcPr>
          <w:p w14:paraId="7EAB2553" w14:textId="77777777" w:rsidR="002816F5" w:rsidRPr="00E428D0" w:rsidRDefault="002816F5" w:rsidP="002816F5">
            <w:pPr>
              <w:spacing w:after="0" w:line="276" w:lineRule="auto"/>
              <w:jc w:val="right"/>
              <w:rPr>
                <w:rFonts w:ascii="Times New Roman" w:eastAsia="Times New Roman" w:hAnsi="Times New Roman" w:cs="Times New Roman"/>
                <w:b/>
                <w:bCs/>
                <w:color w:val="000000"/>
                <w:sz w:val="20"/>
                <w:szCs w:val="20"/>
                <w:lang w:eastAsia="da-DK"/>
              </w:rPr>
            </w:pPr>
            <w:r w:rsidRPr="00E428D0">
              <w:rPr>
                <w:rFonts w:ascii="Times New Roman" w:eastAsia="Times New Roman" w:hAnsi="Times New Roman" w:cs="Times New Roman"/>
                <w:b/>
                <w:bCs/>
                <w:color w:val="000000"/>
                <w:sz w:val="20"/>
                <w:szCs w:val="20"/>
                <w:lang w:eastAsia="da-DK"/>
              </w:rPr>
              <w:t>21,1</w:t>
            </w:r>
          </w:p>
        </w:tc>
        <w:tc>
          <w:tcPr>
            <w:tcW w:w="574" w:type="dxa"/>
            <w:tcBorders>
              <w:top w:val="nil"/>
              <w:left w:val="nil"/>
              <w:bottom w:val="single" w:sz="4" w:space="0" w:color="auto"/>
              <w:right w:val="single" w:sz="4" w:space="0" w:color="auto"/>
            </w:tcBorders>
            <w:shd w:val="clear" w:color="000000" w:fill="FFFFFF"/>
            <w:noWrap/>
            <w:vAlign w:val="bottom"/>
            <w:hideMark/>
          </w:tcPr>
          <w:p w14:paraId="06C3EC39" w14:textId="77777777" w:rsidR="002816F5" w:rsidRPr="00E428D0" w:rsidRDefault="002816F5" w:rsidP="002816F5">
            <w:pPr>
              <w:spacing w:after="0" w:line="276" w:lineRule="auto"/>
              <w:jc w:val="right"/>
              <w:rPr>
                <w:rFonts w:ascii="Times New Roman" w:eastAsia="Times New Roman" w:hAnsi="Times New Roman" w:cs="Times New Roman"/>
                <w:b/>
                <w:bCs/>
                <w:color w:val="000000"/>
                <w:sz w:val="20"/>
                <w:szCs w:val="20"/>
                <w:lang w:eastAsia="da-DK"/>
              </w:rPr>
            </w:pPr>
            <w:r w:rsidRPr="00E428D0">
              <w:rPr>
                <w:rFonts w:ascii="Times New Roman" w:eastAsia="Times New Roman" w:hAnsi="Times New Roman" w:cs="Times New Roman"/>
                <w:b/>
                <w:bCs/>
                <w:color w:val="000000"/>
                <w:sz w:val="20"/>
                <w:szCs w:val="20"/>
                <w:lang w:eastAsia="da-DK"/>
              </w:rPr>
              <w:t>20,1</w:t>
            </w:r>
          </w:p>
        </w:tc>
        <w:tc>
          <w:tcPr>
            <w:tcW w:w="574" w:type="dxa"/>
            <w:tcBorders>
              <w:top w:val="nil"/>
              <w:left w:val="nil"/>
              <w:bottom w:val="single" w:sz="4" w:space="0" w:color="auto"/>
              <w:right w:val="single" w:sz="4" w:space="0" w:color="auto"/>
            </w:tcBorders>
            <w:shd w:val="clear" w:color="000000" w:fill="FFFFFF"/>
            <w:noWrap/>
            <w:vAlign w:val="bottom"/>
            <w:hideMark/>
          </w:tcPr>
          <w:p w14:paraId="2549FEFB" w14:textId="77777777" w:rsidR="002816F5" w:rsidRPr="00E428D0" w:rsidRDefault="002816F5" w:rsidP="002816F5">
            <w:pPr>
              <w:spacing w:after="0" w:line="276" w:lineRule="auto"/>
              <w:jc w:val="right"/>
              <w:rPr>
                <w:rFonts w:ascii="Times New Roman" w:eastAsia="Times New Roman" w:hAnsi="Times New Roman" w:cs="Times New Roman"/>
                <w:b/>
                <w:bCs/>
                <w:color w:val="000000"/>
                <w:sz w:val="20"/>
                <w:szCs w:val="20"/>
                <w:lang w:eastAsia="da-DK"/>
              </w:rPr>
            </w:pPr>
            <w:r w:rsidRPr="00E428D0">
              <w:rPr>
                <w:rFonts w:ascii="Times New Roman" w:eastAsia="Times New Roman" w:hAnsi="Times New Roman" w:cs="Times New Roman"/>
                <w:b/>
                <w:bCs/>
                <w:color w:val="000000"/>
                <w:sz w:val="20"/>
                <w:szCs w:val="20"/>
                <w:lang w:eastAsia="da-DK"/>
              </w:rPr>
              <w:t>19,1</w:t>
            </w:r>
          </w:p>
        </w:tc>
        <w:tc>
          <w:tcPr>
            <w:tcW w:w="574" w:type="dxa"/>
            <w:tcBorders>
              <w:top w:val="nil"/>
              <w:left w:val="nil"/>
              <w:bottom w:val="single" w:sz="4" w:space="0" w:color="auto"/>
              <w:right w:val="single" w:sz="4" w:space="0" w:color="auto"/>
            </w:tcBorders>
            <w:shd w:val="clear" w:color="000000" w:fill="FFFFFF"/>
            <w:noWrap/>
            <w:vAlign w:val="bottom"/>
            <w:hideMark/>
          </w:tcPr>
          <w:p w14:paraId="22C7A679" w14:textId="77777777" w:rsidR="002816F5" w:rsidRPr="00E428D0" w:rsidRDefault="002816F5" w:rsidP="002816F5">
            <w:pPr>
              <w:spacing w:after="0" w:line="276" w:lineRule="auto"/>
              <w:jc w:val="right"/>
              <w:rPr>
                <w:rFonts w:ascii="Times New Roman" w:eastAsia="Times New Roman" w:hAnsi="Times New Roman" w:cs="Times New Roman"/>
                <w:b/>
                <w:bCs/>
                <w:color w:val="000000"/>
                <w:sz w:val="20"/>
                <w:szCs w:val="20"/>
                <w:lang w:eastAsia="da-DK"/>
              </w:rPr>
            </w:pPr>
            <w:r w:rsidRPr="00E428D0">
              <w:rPr>
                <w:rFonts w:ascii="Times New Roman" w:eastAsia="Times New Roman" w:hAnsi="Times New Roman" w:cs="Times New Roman"/>
                <w:b/>
                <w:bCs/>
                <w:color w:val="000000"/>
                <w:sz w:val="20"/>
                <w:szCs w:val="20"/>
                <w:lang w:eastAsia="da-DK"/>
              </w:rPr>
              <w:t>18,3</w:t>
            </w:r>
          </w:p>
        </w:tc>
        <w:tc>
          <w:tcPr>
            <w:tcW w:w="579" w:type="dxa"/>
            <w:tcBorders>
              <w:top w:val="nil"/>
              <w:left w:val="nil"/>
              <w:bottom w:val="single" w:sz="4" w:space="0" w:color="auto"/>
              <w:right w:val="single" w:sz="4" w:space="0" w:color="auto"/>
            </w:tcBorders>
            <w:shd w:val="clear" w:color="000000" w:fill="FFFFFF"/>
            <w:noWrap/>
            <w:vAlign w:val="bottom"/>
            <w:hideMark/>
          </w:tcPr>
          <w:p w14:paraId="604A27C7" w14:textId="77777777" w:rsidR="002816F5" w:rsidRPr="00E428D0" w:rsidRDefault="002816F5" w:rsidP="002816F5">
            <w:pPr>
              <w:spacing w:after="0" w:line="276" w:lineRule="auto"/>
              <w:jc w:val="right"/>
              <w:rPr>
                <w:rFonts w:ascii="Times New Roman" w:eastAsia="Times New Roman" w:hAnsi="Times New Roman" w:cs="Times New Roman"/>
                <w:b/>
                <w:bCs/>
                <w:color w:val="000000"/>
                <w:sz w:val="20"/>
                <w:szCs w:val="20"/>
                <w:lang w:eastAsia="da-DK"/>
              </w:rPr>
            </w:pPr>
            <w:r w:rsidRPr="00E428D0">
              <w:rPr>
                <w:rFonts w:ascii="Times New Roman" w:eastAsia="Times New Roman" w:hAnsi="Times New Roman" w:cs="Times New Roman"/>
                <w:b/>
                <w:bCs/>
                <w:color w:val="000000"/>
                <w:sz w:val="20"/>
                <w:szCs w:val="20"/>
                <w:lang w:eastAsia="da-DK"/>
              </w:rPr>
              <w:t>17,5</w:t>
            </w:r>
          </w:p>
        </w:tc>
      </w:tr>
      <w:tr w:rsidR="002816F5" w:rsidRPr="00E428D0" w14:paraId="220C3449" w14:textId="77777777" w:rsidTr="00D269AF">
        <w:trPr>
          <w:trHeight w:val="295"/>
        </w:trPr>
        <w:tc>
          <w:tcPr>
            <w:tcW w:w="3172" w:type="dxa"/>
            <w:tcBorders>
              <w:top w:val="nil"/>
              <w:left w:val="single" w:sz="4" w:space="0" w:color="auto"/>
              <w:bottom w:val="single" w:sz="4" w:space="0" w:color="auto"/>
              <w:right w:val="single" w:sz="4" w:space="0" w:color="auto"/>
            </w:tcBorders>
            <w:shd w:val="clear" w:color="000000" w:fill="FFFFFF"/>
            <w:noWrap/>
            <w:vAlign w:val="bottom"/>
            <w:hideMark/>
          </w:tcPr>
          <w:p w14:paraId="42F84FAF" w14:textId="77777777" w:rsidR="002816F5" w:rsidRPr="00E428D0" w:rsidRDefault="002816F5" w:rsidP="002816F5">
            <w:pPr>
              <w:spacing w:after="0" w:line="276" w:lineRule="auto"/>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 xml:space="preserve">  Indhandlingsværdi</w:t>
            </w:r>
          </w:p>
        </w:tc>
        <w:tc>
          <w:tcPr>
            <w:tcW w:w="731" w:type="dxa"/>
            <w:tcBorders>
              <w:top w:val="nil"/>
              <w:left w:val="single" w:sz="4" w:space="0" w:color="auto"/>
              <w:bottom w:val="single" w:sz="4" w:space="0" w:color="auto"/>
              <w:right w:val="single" w:sz="4" w:space="0" w:color="auto"/>
            </w:tcBorders>
            <w:shd w:val="clear" w:color="000000" w:fill="FFFFFF"/>
            <w:noWrap/>
            <w:vAlign w:val="bottom"/>
            <w:hideMark/>
          </w:tcPr>
          <w:p w14:paraId="4B15D087"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30,1</w:t>
            </w:r>
          </w:p>
        </w:tc>
        <w:tc>
          <w:tcPr>
            <w:tcW w:w="574" w:type="dxa"/>
            <w:tcBorders>
              <w:top w:val="nil"/>
              <w:left w:val="nil"/>
              <w:bottom w:val="single" w:sz="4" w:space="0" w:color="auto"/>
              <w:right w:val="single" w:sz="4" w:space="0" w:color="auto"/>
            </w:tcBorders>
            <w:shd w:val="clear" w:color="000000" w:fill="FFFFFF"/>
            <w:noWrap/>
            <w:vAlign w:val="bottom"/>
            <w:hideMark/>
          </w:tcPr>
          <w:p w14:paraId="1EEDB0B9"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28,1</w:t>
            </w:r>
          </w:p>
        </w:tc>
        <w:tc>
          <w:tcPr>
            <w:tcW w:w="574" w:type="dxa"/>
            <w:tcBorders>
              <w:top w:val="nil"/>
              <w:left w:val="nil"/>
              <w:bottom w:val="single" w:sz="4" w:space="0" w:color="auto"/>
              <w:right w:val="single" w:sz="4" w:space="0" w:color="auto"/>
            </w:tcBorders>
            <w:shd w:val="clear" w:color="000000" w:fill="FFFFFF"/>
            <w:noWrap/>
            <w:vAlign w:val="bottom"/>
            <w:hideMark/>
          </w:tcPr>
          <w:p w14:paraId="1FA16F58"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26,3</w:t>
            </w:r>
          </w:p>
        </w:tc>
        <w:tc>
          <w:tcPr>
            <w:tcW w:w="574" w:type="dxa"/>
            <w:tcBorders>
              <w:top w:val="nil"/>
              <w:left w:val="nil"/>
              <w:bottom w:val="single" w:sz="4" w:space="0" w:color="auto"/>
              <w:right w:val="single" w:sz="4" w:space="0" w:color="auto"/>
            </w:tcBorders>
            <w:shd w:val="clear" w:color="000000" w:fill="FFFFFF"/>
            <w:noWrap/>
            <w:vAlign w:val="bottom"/>
            <w:hideMark/>
          </w:tcPr>
          <w:p w14:paraId="0F39370C"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24,8</w:t>
            </w:r>
          </w:p>
        </w:tc>
        <w:tc>
          <w:tcPr>
            <w:tcW w:w="574" w:type="dxa"/>
            <w:tcBorders>
              <w:top w:val="nil"/>
              <w:left w:val="nil"/>
              <w:bottom w:val="single" w:sz="4" w:space="0" w:color="auto"/>
              <w:right w:val="single" w:sz="4" w:space="0" w:color="auto"/>
            </w:tcBorders>
            <w:shd w:val="clear" w:color="000000" w:fill="FFFFFF"/>
            <w:noWrap/>
            <w:vAlign w:val="bottom"/>
            <w:hideMark/>
          </w:tcPr>
          <w:p w14:paraId="2101840E"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23,4</w:t>
            </w:r>
          </w:p>
        </w:tc>
        <w:tc>
          <w:tcPr>
            <w:tcW w:w="574" w:type="dxa"/>
            <w:tcBorders>
              <w:top w:val="nil"/>
              <w:left w:val="nil"/>
              <w:bottom w:val="single" w:sz="4" w:space="0" w:color="auto"/>
              <w:right w:val="single" w:sz="4" w:space="0" w:color="auto"/>
            </w:tcBorders>
            <w:shd w:val="clear" w:color="000000" w:fill="FFFFFF"/>
            <w:noWrap/>
            <w:vAlign w:val="bottom"/>
            <w:hideMark/>
          </w:tcPr>
          <w:p w14:paraId="5233C582"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22,2</w:t>
            </w:r>
          </w:p>
        </w:tc>
        <w:tc>
          <w:tcPr>
            <w:tcW w:w="574" w:type="dxa"/>
            <w:tcBorders>
              <w:top w:val="nil"/>
              <w:left w:val="nil"/>
              <w:bottom w:val="single" w:sz="4" w:space="0" w:color="auto"/>
              <w:right w:val="single" w:sz="4" w:space="0" w:color="auto"/>
            </w:tcBorders>
            <w:shd w:val="clear" w:color="000000" w:fill="FFFFFF"/>
            <w:noWrap/>
            <w:vAlign w:val="bottom"/>
            <w:hideMark/>
          </w:tcPr>
          <w:p w14:paraId="272CDD73"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21,1</w:t>
            </w:r>
          </w:p>
        </w:tc>
        <w:tc>
          <w:tcPr>
            <w:tcW w:w="574" w:type="dxa"/>
            <w:tcBorders>
              <w:top w:val="nil"/>
              <w:left w:val="nil"/>
              <w:bottom w:val="single" w:sz="4" w:space="0" w:color="auto"/>
              <w:right w:val="single" w:sz="4" w:space="0" w:color="auto"/>
            </w:tcBorders>
            <w:shd w:val="clear" w:color="000000" w:fill="FFFFFF"/>
            <w:noWrap/>
            <w:vAlign w:val="bottom"/>
            <w:hideMark/>
          </w:tcPr>
          <w:p w14:paraId="7F385AB7"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20,1</w:t>
            </w:r>
          </w:p>
        </w:tc>
        <w:tc>
          <w:tcPr>
            <w:tcW w:w="574" w:type="dxa"/>
            <w:tcBorders>
              <w:top w:val="nil"/>
              <w:left w:val="nil"/>
              <w:bottom w:val="single" w:sz="4" w:space="0" w:color="auto"/>
              <w:right w:val="single" w:sz="4" w:space="0" w:color="auto"/>
            </w:tcBorders>
            <w:shd w:val="clear" w:color="000000" w:fill="FFFFFF"/>
            <w:noWrap/>
            <w:vAlign w:val="bottom"/>
            <w:hideMark/>
          </w:tcPr>
          <w:p w14:paraId="2FFD2BCC"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19,1</w:t>
            </w:r>
          </w:p>
        </w:tc>
        <w:tc>
          <w:tcPr>
            <w:tcW w:w="574" w:type="dxa"/>
            <w:tcBorders>
              <w:top w:val="nil"/>
              <w:left w:val="nil"/>
              <w:bottom w:val="single" w:sz="4" w:space="0" w:color="auto"/>
              <w:right w:val="single" w:sz="4" w:space="0" w:color="auto"/>
            </w:tcBorders>
            <w:shd w:val="clear" w:color="000000" w:fill="FFFFFF"/>
            <w:noWrap/>
            <w:vAlign w:val="bottom"/>
            <w:hideMark/>
          </w:tcPr>
          <w:p w14:paraId="1E85FAC4"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18,3</w:t>
            </w:r>
          </w:p>
        </w:tc>
        <w:tc>
          <w:tcPr>
            <w:tcW w:w="579" w:type="dxa"/>
            <w:tcBorders>
              <w:top w:val="nil"/>
              <w:left w:val="nil"/>
              <w:bottom w:val="single" w:sz="4" w:space="0" w:color="auto"/>
              <w:right w:val="single" w:sz="4" w:space="0" w:color="auto"/>
            </w:tcBorders>
            <w:shd w:val="clear" w:color="000000" w:fill="FFFFFF"/>
            <w:noWrap/>
            <w:vAlign w:val="bottom"/>
            <w:hideMark/>
          </w:tcPr>
          <w:p w14:paraId="14F1F9E3"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17,5</w:t>
            </w:r>
          </w:p>
        </w:tc>
      </w:tr>
      <w:tr w:rsidR="002816F5" w:rsidRPr="00E428D0" w14:paraId="4F0E6B67" w14:textId="77777777" w:rsidTr="00D269AF">
        <w:trPr>
          <w:trHeight w:val="295"/>
        </w:trPr>
        <w:tc>
          <w:tcPr>
            <w:tcW w:w="3172" w:type="dxa"/>
            <w:tcBorders>
              <w:top w:val="nil"/>
              <w:left w:val="single" w:sz="4" w:space="0" w:color="auto"/>
              <w:bottom w:val="single" w:sz="4" w:space="0" w:color="auto"/>
              <w:right w:val="single" w:sz="4" w:space="0" w:color="auto"/>
            </w:tcBorders>
            <w:shd w:val="clear" w:color="000000" w:fill="FFFFFF"/>
            <w:noWrap/>
            <w:vAlign w:val="bottom"/>
            <w:hideMark/>
          </w:tcPr>
          <w:p w14:paraId="493E9E8C" w14:textId="77777777" w:rsidR="002816F5" w:rsidRPr="00E428D0" w:rsidRDefault="002816F5" w:rsidP="002816F5">
            <w:pPr>
              <w:spacing w:after="0" w:line="276" w:lineRule="auto"/>
              <w:rPr>
                <w:rFonts w:ascii="Times New Roman" w:eastAsia="Times New Roman" w:hAnsi="Times New Roman" w:cs="Times New Roman"/>
                <w:b/>
                <w:bCs/>
                <w:color w:val="000000"/>
                <w:sz w:val="20"/>
                <w:szCs w:val="20"/>
                <w:lang w:eastAsia="da-DK"/>
              </w:rPr>
            </w:pPr>
            <w:r w:rsidRPr="00E428D0">
              <w:rPr>
                <w:rFonts w:ascii="Times New Roman" w:eastAsia="Times New Roman" w:hAnsi="Times New Roman" w:cs="Times New Roman"/>
                <w:b/>
                <w:bCs/>
                <w:color w:val="000000"/>
                <w:sz w:val="20"/>
                <w:szCs w:val="20"/>
                <w:lang w:eastAsia="da-DK"/>
              </w:rPr>
              <w:t>Omkostninger i alt</w:t>
            </w:r>
          </w:p>
        </w:tc>
        <w:tc>
          <w:tcPr>
            <w:tcW w:w="731" w:type="dxa"/>
            <w:tcBorders>
              <w:top w:val="nil"/>
              <w:left w:val="single" w:sz="4" w:space="0" w:color="auto"/>
              <w:bottom w:val="single" w:sz="4" w:space="0" w:color="auto"/>
              <w:right w:val="single" w:sz="4" w:space="0" w:color="auto"/>
            </w:tcBorders>
            <w:shd w:val="clear" w:color="000000" w:fill="FFFFFF"/>
            <w:noWrap/>
            <w:vAlign w:val="bottom"/>
            <w:hideMark/>
          </w:tcPr>
          <w:p w14:paraId="02554C63" w14:textId="77777777" w:rsidR="002816F5" w:rsidRPr="00E428D0" w:rsidRDefault="002816F5" w:rsidP="002816F5">
            <w:pPr>
              <w:spacing w:after="0" w:line="276" w:lineRule="auto"/>
              <w:jc w:val="right"/>
              <w:rPr>
                <w:rFonts w:ascii="Times New Roman" w:eastAsia="Times New Roman" w:hAnsi="Times New Roman" w:cs="Times New Roman"/>
                <w:b/>
                <w:bCs/>
                <w:color w:val="000000"/>
                <w:sz w:val="20"/>
                <w:szCs w:val="20"/>
                <w:lang w:eastAsia="da-DK"/>
              </w:rPr>
            </w:pPr>
            <w:r w:rsidRPr="00E428D0">
              <w:rPr>
                <w:rFonts w:ascii="Times New Roman" w:eastAsia="Times New Roman" w:hAnsi="Times New Roman" w:cs="Times New Roman"/>
                <w:b/>
                <w:bCs/>
                <w:color w:val="000000"/>
                <w:sz w:val="20"/>
                <w:szCs w:val="20"/>
                <w:lang w:eastAsia="da-DK"/>
              </w:rPr>
              <w:t>18,9</w:t>
            </w:r>
          </w:p>
        </w:tc>
        <w:tc>
          <w:tcPr>
            <w:tcW w:w="574" w:type="dxa"/>
            <w:tcBorders>
              <w:top w:val="nil"/>
              <w:left w:val="nil"/>
              <w:bottom w:val="single" w:sz="4" w:space="0" w:color="auto"/>
              <w:right w:val="single" w:sz="4" w:space="0" w:color="auto"/>
            </w:tcBorders>
            <w:shd w:val="clear" w:color="000000" w:fill="FFFFFF"/>
            <w:noWrap/>
            <w:vAlign w:val="bottom"/>
            <w:hideMark/>
          </w:tcPr>
          <w:p w14:paraId="1D60182E" w14:textId="77777777" w:rsidR="002816F5" w:rsidRPr="00E428D0" w:rsidRDefault="002816F5" w:rsidP="002816F5">
            <w:pPr>
              <w:spacing w:after="0" w:line="276" w:lineRule="auto"/>
              <w:jc w:val="right"/>
              <w:rPr>
                <w:rFonts w:ascii="Times New Roman" w:eastAsia="Times New Roman" w:hAnsi="Times New Roman" w:cs="Times New Roman"/>
                <w:b/>
                <w:bCs/>
                <w:color w:val="000000"/>
                <w:sz w:val="20"/>
                <w:szCs w:val="20"/>
                <w:lang w:eastAsia="da-DK"/>
              </w:rPr>
            </w:pPr>
            <w:r w:rsidRPr="00E428D0">
              <w:rPr>
                <w:rFonts w:ascii="Times New Roman" w:eastAsia="Times New Roman" w:hAnsi="Times New Roman" w:cs="Times New Roman"/>
                <w:b/>
                <w:bCs/>
                <w:color w:val="000000"/>
                <w:sz w:val="20"/>
                <w:szCs w:val="20"/>
                <w:lang w:eastAsia="da-DK"/>
              </w:rPr>
              <w:t>17,8</w:t>
            </w:r>
          </w:p>
        </w:tc>
        <w:tc>
          <w:tcPr>
            <w:tcW w:w="574" w:type="dxa"/>
            <w:tcBorders>
              <w:top w:val="nil"/>
              <w:left w:val="nil"/>
              <w:bottom w:val="single" w:sz="4" w:space="0" w:color="auto"/>
              <w:right w:val="single" w:sz="4" w:space="0" w:color="auto"/>
            </w:tcBorders>
            <w:shd w:val="clear" w:color="000000" w:fill="FFFFFF"/>
            <w:noWrap/>
            <w:vAlign w:val="bottom"/>
            <w:hideMark/>
          </w:tcPr>
          <w:p w14:paraId="0A8C689F" w14:textId="77777777" w:rsidR="002816F5" w:rsidRPr="00E428D0" w:rsidRDefault="002816F5" w:rsidP="002816F5">
            <w:pPr>
              <w:spacing w:after="0" w:line="276" w:lineRule="auto"/>
              <w:jc w:val="right"/>
              <w:rPr>
                <w:rFonts w:ascii="Times New Roman" w:eastAsia="Times New Roman" w:hAnsi="Times New Roman" w:cs="Times New Roman"/>
                <w:b/>
                <w:bCs/>
                <w:color w:val="000000"/>
                <w:sz w:val="20"/>
                <w:szCs w:val="20"/>
                <w:lang w:eastAsia="da-DK"/>
              </w:rPr>
            </w:pPr>
            <w:r w:rsidRPr="00E428D0">
              <w:rPr>
                <w:rFonts w:ascii="Times New Roman" w:eastAsia="Times New Roman" w:hAnsi="Times New Roman" w:cs="Times New Roman"/>
                <w:b/>
                <w:bCs/>
                <w:color w:val="000000"/>
                <w:sz w:val="20"/>
                <w:szCs w:val="20"/>
                <w:lang w:eastAsia="da-DK"/>
              </w:rPr>
              <w:t>16,9</w:t>
            </w:r>
          </w:p>
        </w:tc>
        <w:tc>
          <w:tcPr>
            <w:tcW w:w="574" w:type="dxa"/>
            <w:tcBorders>
              <w:top w:val="nil"/>
              <w:left w:val="nil"/>
              <w:bottom w:val="single" w:sz="4" w:space="0" w:color="auto"/>
              <w:right w:val="single" w:sz="4" w:space="0" w:color="auto"/>
            </w:tcBorders>
            <w:shd w:val="clear" w:color="000000" w:fill="FFFFFF"/>
            <w:noWrap/>
            <w:vAlign w:val="bottom"/>
            <w:hideMark/>
          </w:tcPr>
          <w:p w14:paraId="47963FF4" w14:textId="77777777" w:rsidR="002816F5" w:rsidRPr="00E428D0" w:rsidRDefault="002816F5" w:rsidP="002816F5">
            <w:pPr>
              <w:spacing w:after="0" w:line="276" w:lineRule="auto"/>
              <w:jc w:val="right"/>
              <w:rPr>
                <w:rFonts w:ascii="Times New Roman" w:eastAsia="Times New Roman" w:hAnsi="Times New Roman" w:cs="Times New Roman"/>
                <w:b/>
                <w:bCs/>
                <w:color w:val="000000"/>
                <w:sz w:val="20"/>
                <w:szCs w:val="20"/>
                <w:lang w:eastAsia="da-DK"/>
              </w:rPr>
            </w:pPr>
            <w:r w:rsidRPr="00E428D0">
              <w:rPr>
                <w:rFonts w:ascii="Times New Roman" w:eastAsia="Times New Roman" w:hAnsi="Times New Roman" w:cs="Times New Roman"/>
                <w:b/>
                <w:bCs/>
                <w:color w:val="000000"/>
                <w:sz w:val="20"/>
                <w:szCs w:val="20"/>
                <w:lang w:eastAsia="da-DK"/>
              </w:rPr>
              <w:t>16,2</w:t>
            </w:r>
          </w:p>
        </w:tc>
        <w:tc>
          <w:tcPr>
            <w:tcW w:w="574" w:type="dxa"/>
            <w:tcBorders>
              <w:top w:val="nil"/>
              <w:left w:val="nil"/>
              <w:bottom w:val="single" w:sz="4" w:space="0" w:color="auto"/>
              <w:right w:val="single" w:sz="4" w:space="0" w:color="auto"/>
            </w:tcBorders>
            <w:shd w:val="clear" w:color="000000" w:fill="FFFFFF"/>
            <w:noWrap/>
            <w:vAlign w:val="bottom"/>
            <w:hideMark/>
          </w:tcPr>
          <w:p w14:paraId="6A204336" w14:textId="77777777" w:rsidR="002816F5" w:rsidRPr="00E428D0" w:rsidRDefault="002816F5" w:rsidP="002816F5">
            <w:pPr>
              <w:spacing w:after="0" w:line="276" w:lineRule="auto"/>
              <w:jc w:val="right"/>
              <w:rPr>
                <w:rFonts w:ascii="Times New Roman" w:eastAsia="Times New Roman" w:hAnsi="Times New Roman" w:cs="Times New Roman"/>
                <w:b/>
                <w:bCs/>
                <w:color w:val="000000"/>
                <w:sz w:val="20"/>
                <w:szCs w:val="20"/>
                <w:lang w:eastAsia="da-DK"/>
              </w:rPr>
            </w:pPr>
            <w:r w:rsidRPr="00E428D0">
              <w:rPr>
                <w:rFonts w:ascii="Times New Roman" w:eastAsia="Times New Roman" w:hAnsi="Times New Roman" w:cs="Times New Roman"/>
                <w:b/>
                <w:bCs/>
                <w:color w:val="000000"/>
                <w:sz w:val="20"/>
                <w:szCs w:val="20"/>
                <w:lang w:eastAsia="da-DK"/>
              </w:rPr>
              <w:t>15,8</w:t>
            </w:r>
          </w:p>
        </w:tc>
        <w:tc>
          <w:tcPr>
            <w:tcW w:w="574" w:type="dxa"/>
            <w:tcBorders>
              <w:top w:val="nil"/>
              <w:left w:val="nil"/>
              <w:bottom w:val="single" w:sz="4" w:space="0" w:color="auto"/>
              <w:right w:val="single" w:sz="4" w:space="0" w:color="auto"/>
            </w:tcBorders>
            <w:shd w:val="clear" w:color="000000" w:fill="FFFFFF"/>
            <w:noWrap/>
            <w:vAlign w:val="bottom"/>
            <w:hideMark/>
          </w:tcPr>
          <w:p w14:paraId="72BF6B12" w14:textId="77777777" w:rsidR="002816F5" w:rsidRPr="00E428D0" w:rsidRDefault="002816F5" w:rsidP="002816F5">
            <w:pPr>
              <w:spacing w:after="0" w:line="276" w:lineRule="auto"/>
              <w:jc w:val="right"/>
              <w:rPr>
                <w:rFonts w:ascii="Times New Roman" w:eastAsia="Times New Roman" w:hAnsi="Times New Roman" w:cs="Times New Roman"/>
                <w:b/>
                <w:bCs/>
                <w:color w:val="000000"/>
                <w:sz w:val="20"/>
                <w:szCs w:val="20"/>
                <w:lang w:eastAsia="da-DK"/>
              </w:rPr>
            </w:pPr>
            <w:r w:rsidRPr="00E428D0">
              <w:rPr>
                <w:rFonts w:ascii="Times New Roman" w:eastAsia="Times New Roman" w:hAnsi="Times New Roman" w:cs="Times New Roman"/>
                <w:b/>
                <w:bCs/>
                <w:color w:val="000000"/>
                <w:sz w:val="20"/>
                <w:szCs w:val="20"/>
                <w:lang w:eastAsia="da-DK"/>
              </w:rPr>
              <w:t>15,7</w:t>
            </w:r>
          </w:p>
        </w:tc>
        <w:tc>
          <w:tcPr>
            <w:tcW w:w="574" w:type="dxa"/>
            <w:tcBorders>
              <w:top w:val="nil"/>
              <w:left w:val="nil"/>
              <w:bottom w:val="single" w:sz="4" w:space="0" w:color="auto"/>
              <w:right w:val="single" w:sz="4" w:space="0" w:color="auto"/>
            </w:tcBorders>
            <w:shd w:val="clear" w:color="000000" w:fill="FFFFFF"/>
            <w:noWrap/>
            <w:vAlign w:val="bottom"/>
            <w:hideMark/>
          </w:tcPr>
          <w:p w14:paraId="347B866E" w14:textId="77777777" w:rsidR="002816F5" w:rsidRPr="00E428D0" w:rsidRDefault="002816F5" w:rsidP="002816F5">
            <w:pPr>
              <w:spacing w:after="0" w:line="276" w:lineRule="auto"/>
              <w:jc w:val="right"/>
              <w:rPr>
                <w:rFonts w:ascii="Times New Roman" w:eastAsia="Times New Roman" w:hAnsi="Times New Roman" w:cs="Times New Roman"/>
                <w:b/>
                <w:bCs/>
                <w:color w:val="000000"/>
                <w:sz w:val="20"/>
                <w:szCs w:val="20"/>
                <w:lang w:eastAsia="da-DK"/>
              </w:rPr>
            </w:pPr>
            <w:r w:rsidRPr="00E428D0">
              <w:rPr>
                <w:rFonts w:ascii="Times New Roman" w:eastAsia="Times New Roman" w:hAnsi="Times New Roman" w:cs="Times New Roman"/>
                <w:b/>
                <w:bCs/>
                <w:color w:val="000000"/>
                <w:sz w:val="20"/>
                <w:szCs w:val="20"/>
                <w:lang w:eastAsia="da-DK"/>
              </w:rPr>
              <w:t>15,2</w:t>
            </w:r>
          </w:p>
        </w:tc>
        <w:tc>
          <w:tcPr>
            <w:tcW w:w="574" w:type="dxa"/>
            <w:tcBorders>
              <w:top w:val="nil"/>
              <w:left w:val="nil"/>
              <w:bottom w:val="single" w:sz="4" w:space="0" w:color="auto"/>
              <w:right w:val="single" w:sz="4" w:space="0" w:color="auto"/>
            </w:tcBorders>
            <w:shd w:val="clear" w:color="000000" w:fill="FFFFFF"/>
            <w:noWrap/>
            <w:vAlign w:val="bottom"/>
            <w:hideMark/>
          </w:tcPr>
          <w:p w14:paraId="01E0EB3A" w14:textId="77777777" w:rsidR="002816F5" w:rsidRPr="00E428D0" w:rsidRDefault="002816F5" w:rsidP="002816F5">
            <w:pPr>
              <w:spacing w:after="0" w:line="276" w:lineRule="auto"/>
              <w:jc w:val="right"/>
              <w:rPr>
                <w:rFonts w:ascii="Times New Roman" w:eastAsia="Times New Roman" w:hAnsi="Times New Roman" w:cs="Times New Roman"/>
                <w:b/>
                <w:bCs/>
                <w:color w:val="000000"/>
                <w:sz w:val="20"/>
                <w:szCs w:val="20"/>
                <w:lang w:eastAsia="da-DK"/>
              </w:rPr>
            </w:pPr>
            <w:r w:rsidRPr="00E428D0">
              <w:rPr>
                <w:rFonts w:ascii="Times New Roman" w:eastAsia="Times New Roman" w:hAnsi="Times New Roman" w:cs="Times New Roman"/>
                <w:b/>
                <w:bCs/>
                <w:color w:val="000000"/>
                <w:sz w:val="20"/>
                <w:szCs w:val="20"/>
                <w:lang w:eastAsia="da-DK"/>
              </w:rPr>
              <w:t>14,8</w:t>
            </w:r>
          </w:p>
        </w:tc>
        <w:tc>
          <w:tcPr>
            <w:tcW w:w="574" w:type="dxa"/>
            <w:tcBorders>
              <w:top w:val="nil"/>
              <w:left w:val="nil"/>
              <w:bottom w:val="single" w:sz="4" w:space="0" w:color="auto"/>
              <w:right w:val="single" w:sz="4" w:space="0" w:color="auto"/>
            </w:tcBorders>
            <w:shd w:val="clear" w:color="000000" w:fill="FFFFFF"/>
            <w:noWrap/>
            <w:vAlign w:val="bottom"/>
            <w:hideMark/>
          </w:tcPr>
          <w:p w14:paraId="2CACCB91" w14:textId="77777777" w:rsidR="002816F5" w:rsidRPr="00E428D0" w:rsidRDefault="002816F5" w:rsidP="002816F5">
            <w:pPr>
              <w:spacing w:after="0" w:line="276" w:lineRule="auto"/>
              <w:jc w:val="right"/>
              <w:rPr>
                <w:rFonts w:ascii="Times New Roman" w:eastAsia="Times New Roman" w:hAnsi="Times New Roman" w:cs="Times New Roman"/>
                <w:b/>
                <w:bCs/>
                <w:color w:val="000000"/>
                <w:sz w:val="20"/>
                <w:szCs w:val="20"/>
                <w:lang w:eastAsia="da-DK"/>
              </w:rPr>
            </w:pPr>
            <w:r w:rsidRPr="00E428D0">
              <w:rPr>
                <w:rFonts w:ascii="Times New Roman" w:eastAsia="Times New Roman" w:hAnsi="Times New Roman" w:cs="Times New Roman"/>
                <w:b/>
                <w:bCs/>
                <w:color w:val="000000"/>
                <w:sz w:val="20"/>
                <w:szCs w:val="20"/>
                <w:lang w:eastAsia="da-DK"/>
              </w:rPr>
              <w:t>14,4</w:t>
            </w:r>
          </w:p>
        </w:tc>
        <w:tc>
          <w:tcPr>
            <w:tcW w:w="574" w:type="dxa"/>
            <w:tcBorders>
              <w:top w:val="nil"/>
              <w:left w:val="nil"/>
              <w:bottom w:val="single" w:sz="4" w:space="0" w:color="auto"/>
              <w:right w:val="single" w:sz="4" w:space="0" w:color="auto"/>
            </w:tcBorders>
            <w:shd w:val="clear" w:color="000000" w:fill="FFFFFF"/>
            <w:noWrap/>
            <w:vAlign w:val="bottom"/>
            <w:hideMark/>
          </w:tcPr>
          <w:p w14:paraId="7C0A35B1" w14:textId="77777777" w:rsidR="002816F5" w:rsidRPr="00E428D0" w:rsidRDefault="002816F5" w:rsidP="002816F5">
            <w:pPr>
              <w:spacing w:after="0" w:line="276" w:lineRule="auto"/>
              <w:jc w:val="right"/>
              <w:rPr>
                <w:rFonts w:ascii="Times New Roman" w:eastAsia="Times New Roman" w:hAnsi="Times New Roman" w:cs="Times New Roman"/>
                <w:b/>
                <w:bCs/>
                <w:color w:val="000000"/>
                <w:sz w:val="20"/>
                <w:szCs w:val="20"/>
                <w:lang w:eastAsia="da-DK"/>
              </w:rPr>
            </w:pPr>
            <w:r w:rsidRPr="00E428D0">
              <w:rPr>
                <w:rFonts w:ascii="Times New Roman" w:eastAsia="Times New Roman" w:hAnsi="Times New Roman" w:cs="Times New Roman"/>
                <w:b/>
                <w:bCs/>
                <w:color w:val="000000"/>
                <w:sz w:val="20"/>
                <w:szCs w:val="20"/>
                <w:lang w:eastAsia="da-DK"/>
              </w:rPr>
              <w:t>14,1</w:t>
            </w:r>
          </w:p>
        </w:tc>
        <w:tc>
          <w:tcPr>
            <w:tcW w:w="579" w:type="dxa"/>
            <w:tcBorders>
              <w:top w:val="nil"/>
              <w:left w:val="nil"/>
              <w:bottom w:val="single" w:sz="4" w:space="0" w:color="auto"/>
              <w:right w:val="single" w:sz="4" w:space="0" w:color="auto"/>
            </w:tcBorders>
            <w:shd w:val="clear" w:color="000000" w:fill="FFFFFF"/>
            <w:noWrap/>
            <w:vAlign w:val="bottom"/>
            <w:hideMark/>
          </w:tcPr>
          <w:p w14:paraId="2EBACB1A" w14:textId="77777777" w:rsidR="002816F5" w:rsidRPr="00E428D0" w:rsidRDefault="002816F5" w:rsidP="002816F5">
            <w:pPr>
              <w:spacing w:after="0" w:line="276" w:lineRule="auto"/>
              <w:jc w:val="right"/>
              <w:rPr>
                <w:rFonts w:ascii="Times New Roman" w:eastAsia="Times New Roman" w:hAnsi="Times New Roman" w:cs="Times New Roman"/>
                <w:b/>
                <w:bCs/>
                <w:color w:val="000000"/>
                <w:sz w:val="20"/>
                <w:szCs w:val="20"/>
                <w:lang w:eastAsia="da-DK"/>
              </w:rPr>
            </w:pPr>
            <w:r w:rsidRPr="00E428D0">
              <w:rPr>
                <w:rFonts w:ascii="Times New Roman" w:eastAsia="Times New Roman" w:hAnsi="Times New Roman" w:cs="Times New Roman"/>
                <w:b/>
                <w:bCs/>
                <w:color w:val="000000"/>
                <w:sz w:val="20"/>
                <w:szCs w:val="20"/>
                <w:lang w:eastAsia="da-DK"/>
              </w:rPr>
              <w:t>13,8</w:t>
            </w:r>
          </w:p>
        </w:tc>
      </w:tr>
      <w:tr w:rsidR="002816F5" w:rsidRPr="00E428D0" w14:paraId="3E9A7F53" w14:textId="77777777" w:rsidTr="00D269AF">
        <w:trPr>
          <w:trHeight w:val="295"/>
        </w:trPr>
        <w:tc>
          <w:tcPr>
            <w:tcW w:w="3172" w:type="dxa"/>
            <w:tcBorders>
              <w:top w:val="nil"/>
              <w:left w:val="single" w:sz="4" w:space="0" w:color="auto"/>
              <w:bottom w:val="single" w:sz="4" w:space="0" w:color="auto"/>
              <w:right w:val="single" w:sz="4" w:space="0" w:color="auto"/>
            </w:tcBorders>
            <w:shd w:val="clear" w:color="000000" w:fill="FFFFFF"/>
            <w:noWrap/>
            <w:vAlign w:val="bottom"/>
            <w:hideMark/>
          </w:tcPr>
          <w:p w14:paraId="773B28C7" w14:textId="77777777" w:rsidR="002816F5" w:rsidRPr="00E428D0" w:rsidRDefault="002816F5" w:rsidP="002816F5">
            <w:pPr>
              <w:spacing w:after="0" w:line="276" w:lineRule="auto"/>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 xml:space="preserve">  Brændstof og olie</w:t>
            </w:r>
          </w:p>
        </w:tc>
        <w:tc>
          <w:tcPr>
            <w:tcW w:w="731" w:type="dxa"/>
            <w:tcBorders>
              <w:top w:val="nil"/>
              <w:left w:val="single" w:sz="4" w:space="0" w:color="auto"/>
              <w:bottom w:val="single" w:sz="4" w:space="0" w:color="auto"/>
              <w:right w:val="single" w:sz="4" w:space="0" w:color="auto"/>
            </w:tcBorders>
            <w:shd w:val="clear" w:color="000000" w:fill="FFFFFF"/>
            <w:noWrap/>
            <w:vAlign w:val="bottom"/>
            <w:hideMark/>
          </w:tcPr>
          <w:p w14:paraId="33985CBF"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3,2</w:t>
            </w:r>
          </w:p>
        </w:tc>
        <w:tc>
          <w:tcPr>
            <w:tcW w:w="574" w:type="dxa"/>
            <w:tcBorders>
              <w:top w:val="nil"/>
              <w:left w:val="nil"/>
              <w:bottom w:val="single" w:sz="4" w:space="0" w:color="auto"/>
              <w:right w:val="single" w:sz="4" w:space="0" w:color="auto"/>
            </w:tcBorders>
            <w:shd w:val="clear" w:color="000000" w:fill="FFFFFF"/>
            <w:noWrap/>
            <w:vAlign w:val="bottom"/>
            <w:hideMark/>
          </w:tcPr>
          <w:p w14:paraId="772AC800"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3,0</w:t>
            </w:r>
          </w:p>
        </w:tc>
        <w:tc>
          <w:tcPr>
            <w:tcW w:w="574" w:type="dxa"/>
            <w:tcBorders>
              <w:top w:val="nil"/>
              <w:left w:val="nil"/>
              <w:bottom w:val="single" w:sz="4" w:space="0" w:color="auto"/>
              <w:right w:val="single" w:sz="4" w:space="0" w:color="auto"/>
            </w:tcBorders>
            <w:shd w:val="clear" w:color="000000" w:fill="FFFFFF"/>
            <w:noWrap/>
            <w:vAlign w:val="bottom"/>
            <w:hideMark/>
          </w:tcPr>
          <w:p w14:paraId="3F47A62E"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2,8</w:t>
            </w:r>
          </w:p>
        </w:tc>
        <w:tc>
          <w:tcPr>
            <w:tcW w:w="574" w:type="dxa"/>
            <w:tcBorders>
              <w:top w:val="nil"/>
              <w:left w:val="nil"/>
              <w:bottom w:val="single" w:sz="4" w:space="0" w:color="auto"/>
              <w:right w:val="single" w:sz="4" w:space="0" w:color="auto"/>
            </w:tcBorders>
            <w:shd w:val="clear" w:color="000000" w:fill="FFFFFF"/>
            <w:noWrap/>
            <w:vAlign w:val="bottom"/>
            <w:hideMark/>
          </w:tcPr>
          <w:p w14:paraId="3ABF080E"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2,7</w:t>
            </w:r>
          </w:p>
        </w:tc>
        <w:tc>
          <w:tcPr>
            <w:tcW w:w="574" w:type="dxa"/>
            <w:tcBorders>
              <w:top w:val="nil"/>
              <w:left w:val="nil"/>
              <w:bottom w:val="single" w:sz="4" w:space="0" w:color="auto"/>
              <w:right w:val="single" w:sz="4" w:space="0" w:color="auto"/>
            </w:tcBorders>
            <w:shd w:val="clear" w:color="000000" w:fill="FFFFFF"/>
            <w:noWrap/>
            <w:vAlign w:val="bottom"/>
            <w:hideMark/>
          </w:tcPr>
          <w:p w14:paraId="4DA4D6A7"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2,6</w:t>
            </w:r>
          </w:p>
        </w:tc>
        <w:tc>
          <w:tcPr>
            <w:tcW w:w="574" w:type="dxa"/>
            <w:tcBorders>
              <w:top w:val="nil"/>
              <w:left w:val="nil"/>
              <w:bottom w:val="single" w:sz="4" w:space="0" w:color="auto"/>
              <w:right w:val="single" w:sz="4" w:space="0" w:color="auto"/>
            </w:tcBorders>
            <w:shd w:val="clear" w:color="000000" w:fill="FFFFFF"/>
            <w:noWrap/>
            <w:vAlign w:val="bottom"/>
            <w:hideMark/>
          </w:tcPr>
          <w:p w14:paraId="47CBAF24"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2,4</w:t>
            </w:r>
          </w:p>
        </w:tc>
        <w:tc>
          <w:tcPr>
            <w:tcW w:w="574" w:type="dxa"/>
            <w:tcBorders>
              <w:top w:val="nil"/>
              <w:left w:val="nil"/>
              <w:bottom w:val="single" w:sz="4" w:space="0" w:color="auto"/>
              <w:right w:val="single" w:sz="4" w:space="0" w:color="auto"/>
            </w:tcBorders>
            <w:shd w:val="clear" w:color="000000" w:fill="FFFFFF"/>
            <w:noWrap/>
            <w:vAlign w:val="bottom"/>
            <w:hideMark/>
          </w:tcPr>
          <w:p w14:paraId="6C0AD630"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2,3</w:t>
            </w:r>
          </w:p>
        </w:tc>
        <w:tc>
          <w:tcPr>
            <w:tcW w:w="574" w:type="dxa"/>
            <w:tcBorders>
              <w:top w:val="nil"/>
              <w:left w:val="nil"/>
              <w:bottom w:val="single" w:sz="4" w:space="0" w:color="auto"/>
              <w:right w:val="single" w:sz="4" w:space="0" w:color="auto"/>
            </w:tcBorders>
            <w:shd w:val="clear" w:color="000000" w:fill="FFFFFF"/>
            <w:noWrap/>
            <w:vAlign w:val="bottom"/>
            <w:hideMark/>
          </w:tcPr>
          <w:p w14:paraId="76C7CEAB"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2,2</w:t>
            </w:r>
          </w:p>
        </w:tc>
        <w:tc>
          <w:tcPr>
            <w:tcW w:w="574" w:type="dxa"/>
            <w:tcBorders>
              <w:top w:val="nil"/>
              <w:left w:val="nil"/>
              <w:bottom w:val="single" w:sz="4" w:space="0" w:color="auto"/>
              <w:right w:val="single" w:sz="4" w:space="0" w:color="auto"/>
            </w:tcBorders>
            <w:shd w:val="clear" w:color="000000" w:fill="FFFFFF"/>
            <w:noWrap/>
            <w:vAlign w:val="bottom"/>
            <w:hideMark/>
          </w:tcPr>
          <w:p w14:paraId="6A50713A"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2,1</w:t>
            </w:r>
          </w:p>
        </w:tc>
        <w:tc>
          <w:tcPr>
            <w:tcW w:w="574" w:type="dxa"/>
            <w:tcBorders>
              <w:top w:val="nil"/>
              <w:left w:val="nil"/>
              <w:bottom w:val="single" w:sz="4" w:space="0" w:color="auto"/>
              <w:right w:val="single" w:sz="4" w:space="0" w:color="auto"/>
            </w:tcBorders>
            <w:shd w:val="clear" w:color="000000" w:fill="FFFFFF"/>
            <w:noWrap/>
            <w:vAlign w:val="bottom"/>
            <w:hideMark/>
          </w:tcPr>
          <w:p w14:paraId="2B14A8B2"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2,0</w:t>
            </w:r>
          </w:p>
        </w:tc>
        <w:tc>
          <w:tcPr>
            <w:tcW w:w="579" w:type="dxa"/>
            <w:tcBorders>
              <w:top w:val="nil"/>
              <w:left w:val="nil"/>
              <w:bottom w:val="single" w:sz="4" w:space="0" w:color="auto"/>
              <w:right w:val="single" w:sz="4" w:space="0" w:color="auto"/>
            </w:tcBorders>
            <w:shd w:val="clear" w:color="000000" w:fill="FFFFFF"/>
            <w:noWrap/>
            <w:vAlign w:val="bottom"/>
            <w:hideMark/>
          </w:tcPr>
          <w:p w14:paraId="52987A59"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1,9</w:t>
            </w:r>
          </w:p>
        </w:tc>
      </w:tr>
      <w:tr w:rsidR="002816F5" w:rsidRPr="00E428D0" w14:paraId="61ABD04A" w14:textId="77777777" w:rsidTr="00D269AF">
        <w:trPr>
          <w:trHeight w:val="295"/>
        </w:trPr>
        <w:tc>
          <w:tcPr>
            <w:tcW w:w="3172" w:type="dxa"/>
            <w:tcBorders>
              <w:top w:val="nil"/>
              <w:left w:val="single" w:sz="4" w:space="0" w:color="auto"/>
              <w:bottom w:val="single" w:sz="4" w:space="0" w:color="auto"/>
              <w:right w:val="single" w:sz="4" w:space="0" w:color="auto"/>
            </w:tcBorders>
            <w:shd w:val="clear" w:color="000000" w:fill="FFFFFF"/>
            <w:noWrap/>
            <w:vAlign w:val="bottom"/>
            <w:hideMark/>
          </w:tcPr>
          <w:p w14:paraId="48136892" w14:textId="77777777" w:rsidR="002816F5" w:rsidRPr="00E428D0" w:rsidRDefault="002816F5" w:rsidP="002816F5">
            <w:pPr>
              <w:spacing w:after="0" w:line="276" w:lineRule="auto"/>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 xml:space="preserve">  Afgift på rejer</w:t>
            </w:r>
          </w:p>
        </w:tc>
        <w:tc>
          <w:tcPr>
            <w:tcW w:w="731" w:type="dxa"/>
            <w:tcBorders>
              <w:top w:val="nil"/>
              <w:left w:val="single" w:sz="4" w:space="0" w:color="auto"/>
              <w:bottom w:val="single" w:sz="4" w:space="0" w:color="auto"/>
              <w:right w:val="single" w:sz="4" w:space="0" w:color="auto"/>
            </w:tcBorders>
            <w:shd w:val="clear" w:color="000000" w:fill="FFFFFF"/>
            <w:noWrap/>
            <w:vAlign w:val="bottom"/>
            <w:hideMark/>
          </w:tcPr>
          <w:p w14:paraId="2B9F8594"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1,5</w:t>
            </w:r>
          </w:p>
        </w:tc>
        <w:tc>
          <w:tcPr>
            <w:tcW w:w="574" w:type="dxa"/>
            <w:tcBorders>
              <w:top w:val="nil"/>
              <w:left w:val="nil"/>
              <w:bottom w:val="single" w:sz="4" w:space="0" w:color="auto"/>
              <w:right w:val="single" w:sz="4" w:space="0" w:color="auto"/>
            </w:tcBorders>
            <w:shd w:val="clear" w:color="000000" w:fill="FFFFFF"/>
            <w:noWrap/>
            <w:vAlign w:val="bottom"/>
            <w:hideMark/>
          </w:tcPr>
          <w:p w14:paraId="21D43EC2"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1,4</w:t>
            </w:r>
          </w:p>
        </w:tc>
        <w:tc>
          <w:tcPr>
            <w:tcW w:w="574" w:type="dxa"/>
            <w:tcBorders>
              <w:top w:val="nil"/>
              <w:left w:val="nil"/>
              <w:bottom w:val="single" w:sz="4" w:space="0" w:color="auto"/>
              <w:right w:val="single" w:sz="4" w:space="0" w:color="auto"/>
            </w:tcBorders>
            <w:shd w:val="clear" w:color="000000" w:fill="FFFFFF"/>
            <w:noWrap/>
            <w:vAlign w:val="bottom"/>
            <w:hideMark/>
          </w:tcPr>
          <w:p w14:paraId="66785099"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1,3</w:t>
            </w:r>
          </w:p>
        </w:tc>
        <w:tc>
          <w:tcPr>
            <w:tcW w:w="574" w:type="dxa"/>
            <w:tcBorders>
              <w:top w:val="nil"/>
              <w:left w:val="nil"/>
              <w:bottom w:val="single" w:sz="4" w:space="0" w:color="auto"/>
              <w:right w:val="single" w:sz="4" w:space="0" w:color="auto"/>
            </w:tcBorders>
            <w:shd w:val="clear" w:color="000000" w:fill="FFFFFF"/>
            <w:noWrap/>
            <w:vAlign w:val="bottom"/>
            <w:hideMark/>
          </w:tcPr>
          <w:p w14:paraId="30B8D94C"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1,2</w:t>
            </w:r>
          </w:p>
        </w:tc>
        <w:tc>
          <w:tcPr>
            <w:tcW w:w="574" w:type="dxa"/>
            <w:tcBorders>
              <w:top w:val="nil"/>
              <w:left w:val="nil"/>
              <w:bottom w:val="single" w:sz="4" w:space="0" w:color="auto"/>
              <w:right w:val="single" w:sz="4" w:space="0" w:color="auto"/>
            </w:tcBorders>
            <w:shd w:val="clear" w:color="000000" w:fill="FFFFFF"/>
            <w:noWrap/>
            <w:vAlign w:val="bottom"/>
            <w:hideMark/>
          </w:tcPr>
          <w:p w14:paraId="3E74F8AC"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1,2</w:t>
            </w:r>
          </w:p>
        </w:tc>
        <w:tc>
          <w:tcPr>
            <w:tcW w:w="574" w:type="dxa"/>
            <w:tcBorders>
              <w:top w:val="nil"/>
              <w:left w:val="nil"/>
              <w:bottom w:val="single" w:sz="4" w:space="0" w:color="auto"/>
              <w:right w:val="single" w:sz="4" w:space="0" w:color="auto"/>
            </w:tcBorders>
            <w:shd w:val="clear" w:color="000000" w:fill="FFFFFF"/>
            <w:noWrap/>
            <w:vAlign w:val="bottom"/>
            <w:hideMark/>
          </w:tcPr>
          <w:p w14:paraId="2874C3F0"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1,1</w:t>
            </w:r>
          </w:p>
        </w:tc>
        <w:tc>
          <w:tcPr>
            <w:tcW w:w="574" w:type="dxa"/>
            <w:tcBorders>
              <w:top w:val="nil"/>
              <w:left w:val="nil"/>
              <w:bottom w:val="single" w:sz="4" w:space="0" w:color="auto"/>
              <w:right w:val="single" w:sz="4" w:space="0" w:color="auto"/>
            </w:tcBorders>
            <w:shd w:val="clear" w:color="000000" w:fill="FFFFFF"/>
            <w:noWrap/>
            <w:vAlign w:val="bottom"/>
            <w:hideMark/>
          </w:tcPr>
          <w:p w14:paraId="228DA5C8"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1,1</w:t>
            </w:r>
          </w:p>
        </w:tc>
        <w:tc>
          <w:tcPr>
            <w:tcW w:w="574" w:type="dxa"/>
            <w:tcBorders>
              <w:top w:val="nil"/>
              <w:left w:val="nil"/>
              <w:bottom w:val="single" w:sz="4" w:space="0" w:color="auto"/>
              <w:right w:val="single" w:sz="4" w:space="0" w:color="auto"/>
            </w:tcBorders>
            <w:shd w:val="clear" w:color="000000" w:fill="FFFFFF"/>
            <w:noWrap/>
            <w:vAlign w:val="bottom"/>
            <w:hideMark/>
          </w:tcPr>
          <w:p w14:paraId="2F1DAA19"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1,0</w:t>
            </w:r>
          </w:p>
        </w:tc>
        <w:tc>
          <w:tcPr>
            <w:tcW w:w="574" w:type="dxa"/>
            <w:tcBorders>
              <w:top w:val="nil"/>
              <w:left w:val="nil"/>
              <w:bottom w:val="single" w:sz="4" w:space="0" w:color="auto"/>
              <w:right w:val="single" w:sz="4" w:space="0" w:color="auto"/>
            </w:tcBorders>
            <w:shd w:val="clear" w:color="000000" w:fill="FFFFFF"/>
            <w:noWrap/>
            <w:vAlign w:val="bottom"/>
            <w:hideMark/>
          </w:tcPr>
          <w:p w14:paraId="20133CA7"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1,0</w:t>
            </w:r>
          </w:p>
        </w:tc>
        <w:tc>
          <w:tcPr>
            <w:tcW w:w="574" w:type="dxa"/>
            <w:tcBorders>
              <w:top w:val="nil"/>
              <w:left w:val="nil"/>
              <w:bottom w:val="single" w:sz="4" w:space="0" w:color="auto"/>
              <w:right w:val="single" w:sz="4" w:space="0" w:color="auto"/>
            </w:tcBorders>
            <w:shd w:val="clear" w:color="000000" w:fill="FFFFFF"/>
            <w:noWrap/>
            <w:vAlign w:val="bottom"/>
            <w:hideMark/>
          </w:tcPr>
          <w:p w14:paraId="1D0A95A8"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0,9</w:t>
            </w:r>
          </w:p>
        </w:tc>
        <w:tc>
          <w:tcPr>
            <w:tcW w:w="579" w:type="dxa"/>
            <w:tcBorders>
              <w:top w:val="nil"/>
              <w:left w:val="nil"/>
              <w:bottom w:val="single" w:sz="4" w:space="0" w:color="auto"/>
              <w:right w:val="single" w:sz="4" w:space="0" w:color="auto"/>
            </w:tcBorders>
            <w:shd w:val="clear" w:color="000000" w:fill="FFFFFF"/>
            <w:noWrap/>
            <w:vAlign w:val="bottom"/>
            <w:hideMark/>
          </w:tcPr>
          <w:p w14:paraId="3A1C1058"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0,9</w:t>
            </w:r>
          </w:p>
        </w:tc>
      </w:tr>
      <w:tr w:rsidR="002816F5" w:rsidRPr="00E428D0" w14:paraId="7CE174F0" w14:textId="77777777" w:rsidTr="00D269AF">
        <w:trPr>
          <w:trHeight w:val="295"/>
        </w:trPr>
        <w:tc>
          <w:tcPr>
            <w:tcW w:w="3172" w:type="dxa"/>
            <w:tcBorders>
              <w:top w:val="nil"/>
              <w:left w:val="single" w:sz="4" w:space="0" w:color="auto"/>
              <w:bottom w:val="single" w:sz="4" w:space="0" w:color="auto"/>
              <w:right w:val="single" w:sz="4" w:space="0" w:color="auto"/>
            </w:tcBorders>
            <w:shd w:val="clear" w:color="000000" w:fill="FFFFFF"/>
            <w:noWrap/>
            <w:vAlign w:val="bottom"/>
            <w:hideMark/>
          </w:tcPr>
          <w:p w14:paraId="17629C4C" w14:textId="77777777" w:rsidR="002816F5" w:rsidRPr="00E428D0" w:rsidRDefault="002816F5" w:rsidP="002816F5">
            <w:pPr>
              <w:spacing w:after="0" w:line="276" w:lineRule="auto"/>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 xml:space="preserve">  Hyre </w:t>
            </w:r>
          </w:p>
        </w:tc>
        <w:tc>
          <w:tcPr>
            <w:tcW w:w="731" w:type="dxa"/>
            <w:tcBorders>
              <w:top w:val="nil"/>
              <w:left w:val="single" w:sz="4" w:space="0" w:color="auto"/>
              <w:bottom w:val="single" w:sz="4" w:space="0" w:color="auto"/>
              <w:right w:val="single" w:sz="4" w:space="0" w:color="auto"/>
            </w:tcBorders>
            <w:shd w:val="clear" w:color="000000" w:fill="FFFFFF"/>
            <w:noWrap/>
            <w:vAlign w:val="bottom"/>
            <w:hideMark/>
          </w:tcPr>
          <w:p w14:paraId="3D12DB4A"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8,7</w:t>
            </w:r>
          </w:p>
        </w:tc>
        <w:tc>
          <w:tcPr>
            <w:tcW w:w="574" w:type="dxa"/>
            <w:tcBorders>
              <w:top w:val="nil"/>
              <w:left w:val="nil"/>
              <w:bottom w:val="single" w:sz="4" w:space="0" w:color="auto"/>
              <w:right w:val="single" w:sz="4" w:space="0" w:color="auto"/>
            </w:tcBorders>
            <w:shd w:val="clear" w:color="000000" w:fill="FFFFFF"/>
            <w:noWrap/>
            <w:vAlign w:val="bottom"/>
            <w:hideMark/>
          </w:tcPr>
          <w:p w14:paraId="17736AE5"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8,1</w:t>
            </w:r>
          </w:p>
        </w:tc>
        <w:tc>
          <w:tcPr>
            <w:tcW w:w="574" w:type="dxa"/>
            <w:tcBorders>
              <w:top w:val="nil"/>
              <w:left w:val="nil"/>
              <w:bottom w:val="single" w:sz="4" w:space="0" w:color="auto"/>
              <w:right w:val="single" w:sz="4" w:space="0" w:color="auto"/>
            </w:tcBorders>
            <w:shd w:val="clear" w:color="000000" w:fill="FFFFFF"/>
            <w:noWrap/>
            <w:vAlign w:val="bottom"/>
            <w:hideMark/>
          </w:tcPr>
          <w:p w14:paraId="41D891D5"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7,6</w:t>
            </w:r>
          </w:p>
        </w:tc>
        <w:tc>
          <w:tcPr>
            <w:tcW w:w="574" w:type="dxa"/>
            <w:tcBorders>
              <w:top w:val="nil"/>
              <w:left w:val="nil"/>
              <w:bottom w:val="single" w:sz="4" w:space="0" w:color="auto"/>
              <w:right w:val="single" w:sz="4" w:space="0" w:color="auto"/>
            </w:tcBorders>
            <w:shd w:val="clear" w:color="000000" w:fill="FFFFFF"/>
            <w:noWrap/>
            <w:vAlign w:val="bottom"/>
            <w:hideMark/>
          </w:tcPr>
          <w:p w14:paraId="2C5F6C86"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7,2</w:t>
            </w:r>
          </w:p>
        </w:tc>
        <w:tc>
          <w:tcPr>
            <w:tcW w:w="574" w:type="dxa"/>
            <w:tcBorders>
              <w:top w:val="nil"/>
              <w:left w:val="nil"/>
              <w:bottom w:val="single" w:sz="4" w:space="0" w:color="auto"/>
              <w:right w:val="single" w:sz="4" w:space="0" w:color="auto"/>
            </w:tcBorders>
            <w:shd w:val="clear" w:color="000000" w:fill="FFFFFF"/>
            <w:noWrap/>
            <w:vAlign w:val="bottom"/>
            <w:hideMark/>
          </w:tcPr>
          <w:p w14:paraId="63D329D8"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6,8</w:t>
            </w:r>
          </w:p>
        </w:tc>
        <w:tc>
          <w:tcPr>
            <w:tcW w:w="574" w:type="dxa"/>
            <w:tcBorders>
              <w:top w:val="nil"/>
              <w:left w:val="nil"/>
              <w:bottom w:val="single" w:sz="4" w:space="0" w:color="auto"/>
              <w:right w:val="single" w:sz="4" w:space="0" w:color="auto"/>
            </w:tcBorders>
            <w:shd w:val="clear" w:color="000000" w:fill="FFFFFF"/>
            <w:noWrap/>
            <w:vAlign w:val="bottom"/>
            <w:hideMark/>
          </w:tcPr>
          <w:p w14:paraId="36F92327"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6,4</w:t>
            </w:r>
          </w:p>
        </w:tc>
        <w:tc>
          <w:tcPr>
            <w:tcW w:w="574" w:type="dxa"/>
            <w:tcBorders>
              <w:top w:val="nil"/>
              <w:left w:val="nil"/>
              <w:bottom w:val="single" w:sz="4" w:space="0" w:color="auto"/>
              <w:right w:val="single" w:sz="4" w:space="0" w:color="auto"/>
            </w:tcBorders>
            <w:shd w:val="clear" w:color="000000" w:fill="FFFFFF"/>
            <w:noWrap/>
            <w:vAlign w:val="bottom"/>
            <w:hideMark/>
          </w:tcPr>
          <w:p w14:paraId="0EC66749"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6,1</w:t>
            </w:r>
          </w:p>
        </w:tc>
        <w:tc>
          <w:tcPr>
            <w:tcW w:w="574" w:type="dxa"/>
            <w:tcBorders>
              <w:top w:val="nil"/>
              <w:left w:val="nil"/>
              <w:bottom w:val="single" w:sz="4" w:space="0" w:color="auto"/>
              <w:right w:val="single" w:sz="4" w:space="0" w:color="auto"/>
            </w:tcBorders>
            <w:shd w:val="clear" w:color="000000" w:fill="FFFFFF"/>
            <w:noWrap/>
            <w:vAlign w:val="bottom"/>
            <w:hideMark/>
          </w:tcPr>
          <w:p w14:paraId="6C75265F"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5,8</w:t>
            </w:r>
          </w:p>
        </w:tc>
        <w:tc>
          <w:tcPr>
            <w:tcW w:w="574" w:type="dxa"/>
            <w:tcBorders>
              <w:top w:val="nil"/>
              <w:left w:val="nil"/>
              <w:bottom w:val="single" w:sz="4" w:space="0" w:color="auto"/>
              <w:right w:val="single" w:sz="4" w:space="0" w:color="auto"/>
            </w:tcBorders>
            <w:shd w:val="clear" w:color="000000" w:fill="FFFFFF"/>
            <w:noWrap/>
            <w:vAlign w:val="bottom"/>
            <w:hideMark/>
          </w:tcPr>
          <w:p w14:paraId="654DF5F5"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5,6</w:t>
            </w:r>
          </w:p>
        </w:tc>
        <w:tc>
          <w:tcPr>
            <w:tcW w:w="574" w:type="dxa"/>
            <w:tcBorders>
              <w:top w:val="nil"/>
              <w:left w:val="nil"/>
              <w:bottom w:val="single" w:sz="4" w:space="0" w:color="auto"/>
              <w:right w:val="single" w:sz="4" w:space="0" w:color="auto"/>
            </w:tcBorders>
            <w:shd w:val="clear" w:color="000000" w:fill="FFFFFF"/>
            <w:noWrap/>
            <w:vAlign w:val="bottom"/>
            <w:hideMark/>
          </w:tcPr>
          <w:p w14:paraId="7AE1A41F"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5,3</w:t>
            </w:r>
          </w:p>
        </w:tc>
        <w:tc>
          <w:tcPr>
            <w:tcW w:w="579" w:type="dxa"/>
            <w:tcBorders>
              <w:top w:val="nil"/>
              <w:left w:val="nil"/>
              <w:bottom w:val="single" w:sz="4" w:space="0" w:color="auto"/>
              <w:right w:val="single" w:sz="4" w:space="0" w:color="auto"/>
            </w:tcBorders>
            <w:shd w:val="clear" w:color="000000" w:fill="FFFFFF"/>
            <w:noWrap/>
            <w:vAlign w:val="bottom"/>
            <w:hideMark/>
          </w:tcPr>
          <w:p w14:paraId="3D623D96"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5,1</w:t>
            </w:r>
          </w:p>
        </w:tc>
      </w:tr>
      <w:tr w:rsidR="002816F5" w:rsidRPr="00E428D0" w14:paraId="494E595C" w14:textId="77777777" w:rsidTr="00D269AF">
        <w:trPr>
          <w:trHeight w:val="295"/>
        </w:trPr>
        <w:tc>
          <w:tcPr>
            <w:tcW w:w="3172" w:type="dxa"/>
            <w:tcBorders>
              <w:top w:val="nil"/>
              <w:left w:val="single" w:sz="4" w:space="0" w:color="auto"/>
              <w:bottom w:val="single" w:sz="4" w:space="0" w:color="auto"/>
              <w:right w:val="single" w:sz="4" w:space="0" w:color="auto"/>
            </w:tcBorders>
            <w:shd w:val="clear" w:color="000000" w:fill="FFFFFF"/>
            <w:noWrap/>
            <w:vAlign w:val="bottom"/>
            <w:hideMark/>
          </w:tcPr>
          <w:p w14:paraId="70500608" w14:textId="77777777" w:rsidR="002816F5" w:rsidRPr="00E428D0" w:rsidRDefault="002816F5" w:rsidP="002816F5">
            <w:pPr>
              <w:spacing w:after="0" w:line="276" w:lineRule="auto"/>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 xml:space="preserve">  Øvrige udgifter</w:t>
            </w:r>
          </w:p>
        </w:tc>
        <w:tc>
          <w:tcPr>
            <w:tcW w:w="731" w:type="dxa"/>
            <w:tcBorders>
              <w:top w:val="nil"/>
              <w:left w:val="single" w:sz="4" w:space="0" w:color="auto"/>
              <w:bottom w:val="single" w:sz="4" w:space="0" w:color="auto"/>
              <w:right w:val="single" w:sz="4" w:space="0" w:color="auto"/>
            </w:tcBorders>
            <w:shd w:val="clear" w:color="000000" w:fill="FFFFFF"/>
            <w:noWrap/>
            <w:vAlign w:val="bottom"/>
            <w:hideMark/>
          </w:tcPr>
          <w:p w14:paraId="49046202"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5,5</w:t>
            </w:r>
          </w:p>
        </w:tc>
        <w:tc>
          <w:tcPr>
            <w:tcW w:w="574" w:type="dxa"/>
            <w:tcBorders>
              <w:top w:val="nil"/>
              <w:left w:val="nil"/>
              <w:bottom w:val="single" w:sz="4" w:space="0" w:color="auto"/>
              <w:right w:val="single" w:sz="4" w:space="0" w:color="auto"/>
            </w:tcBorders>
            <w:shd w:val="clear" w:color="000000" w:fill="FFFFFF"/>
            <w:noWrap/>
            <w:vAlign w:val="bottom"/>
            <w:hideMark/>
          </w:tcPr>
          <w:p w14:paraId="4830BF5E"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5,2</w:t>
            </w:r>
          </w:p>
        </w:tc>
        <w:tc>
          <w:tcPr>
            <w:tcW w:w="574" w:type="dxa"/>
            <w:tcBorders>
              <w:top w:val="nil"/>
              <w:left w:val="nil"/>
              <w:bottom w:val="single" w:sz="4" w:space="0" w:color="auto"/>
              <w:right w:val="single" w:sz="4" w:space="0" w:color="auto"/>
            </w:tcBorders>
            <w:shd w:val="clear" w:color="000000" w:fill="FFFFFF"/>
            <w:noWrap/>
            <w:vAlign w:val="bottom"/>
            <w:hideMark/>
          </w:tcPr>
          <w:p w14:paraId="112A4E6C"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5,2</w:t>
            </w:r>
          </w:p>
        </w:tc>
        <w:tc>
          <w:tcPr>
            <w:tcW w:w="574" w:type="dxa"/>
            <w:tcBorders>
              <w:top w:val="nil"/>
              <w:left w:val="nil"/>
              <w:bottom w:val="single" w:sz="4" w:space="0" w:color="auto"/>
              <w:right w:val="single" w:sz="4" w:space="0" w:color="auto"/>
            </w:tcBorders>
            <w:shd w:val="clear" w:color="000000" w:fill="FFFFFF"/>
            <w:noWrap/>
            <w:vAlign w:val="bottom"/>
            <w:hideMark/>
          </w:tcPr>
          <w:p w14:paraId="1F0F2D79"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5,1</w:t>
            </w:r>
          </w:p>
        </w:tc>
        <w:tc>
          <w:tcPr>
            <w:tcW w:w="574" w:type="dxa"/>
            <w:tcBorders>
              <w:top w:val="nil"/>
              <w:left w:val="nil"/>
              <w:bottom w:val="single" w:sz="4" w:space="0" w:color="auto"/>
              <w:right w:val="single" w:sz="4" w:space="0" w:color="auto"/>
            </w:tcBorders>
            <w:shd w:val="clear" w:color="000000" w:fill="FFFFFF"/>
            <w:noWrap/>
            <w:vAlign w:val="bottom"/>
            <w:hideMark/>
          </w:tcPr>
          <w:p w14:paraId="24504331"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5,3</w:t>
            </w:r>
          </w:p>
        </w:tc>
        <w:tc>
          <w:tcPr>
            <w:tcW w:w="574" w:type="dxa"/>
            <w:tcBorders>
              <w:top w:val="nil"/>
              <w:left w:val="nil"/>
              <w:bottom w:val="single" w:sz="4" w:space="0" w:color="auto"/>
              <w:right w:val="single" w:sz="4" w:space="0" w:color="auto"/>
            </w:tcBorders>
            <w:shd w:val="clear" w:color="000000" w:fill="FFFFFF"/>
            <w:noWrap/>
            <w:vAlign w:val="bottom"/>
            <w:hideMark/>
          </w:tcPr>
          <w:p w14:paraId="362E662C"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5,7</w:t>
            </w:r>
          </w:p>
        </w:tc>
        <w:tc>
          <w:tcPr>
            <w:tcW w:w="574" w:type="dxa"/>
            <w:tcBorders>
              <w:top w:val="nil"/>
              <w:left w:val="nil"/>
              <w:bottom w:val="single" w:sz="4" w:space="0" w:color="auto"/>
              <w:right w:val="single" w:sz="4" w:space="0" w:color="auto"/>
            </w:tcBorders>
            <w:shd w:val="clear" w:color="000000" w:fill="FFFFFF"/>
            <w:noWrap/>
            <w:vAlign w:val="bottom"/>
            <w:hideMark/>
          </w:tcPr>
          <w:p w14:paraId="2D1288BE"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5,8</w:t>
            </w:r>
          </w:p>
        </w:tc>
        <w:tc>
          <w:tcPr>
            <w:tcW w:w="574" w:type="dxa"/>
            <w:tcBorders>
              <w:top w:val="nil"/>
              <w:left w:val="nil"/>
              <w:bottom w:val="single" w:sz="4" w:space="0" w:color="auto"/>
              <w:right w:val="single" w:sz="4" w:space="0" w:color="auto"/>
            </w:tcBorders>
            <w:shd w:val="clear" w:color="000000" w:fill="FFFFFF"/>
            <w:noWrap/>
            <w:vAlign w:val="bottom"/>
            <w:hideMark/>
          </w:tcPr>
          <w:p w14:paraId="3B14A3EF"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5,8</w:t>
            </w:r>
          </w:p>
        </w:tc>
        <w:tc>
          <w:tcPr>
            <w:tcW w:w="574" w:type="dxa"/>
            <w:tcBorders>
              <w:top w:val="nil"/>
              <w:left w:val="nil"/>
              <w:bottom w:val="single" w:sz="4" w:space="0" w:color="auto"/>
              <w:right w:val="single" w:sz="4" w:space="0" w:color="auto"/>
            </w:tcBorders>
            <w:shd w:val="clear" w:color="000000" w:fill="FFFFFF"/>
            <w:noWrap/>
            <w:vAlign w:val="bottom"/>
            <w:hideMark/>
          </w:tcPr>
          <w:p w14:paraId="21E1E988"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5,8</w:t>
            </w:r>
          </w:p>
        </w:tc>
        <w:tc>
          <w:tcPr>
            <w:tcW w:w="574" w:type="dxa"/>
            <w:tcBorders>
              <w:top w:val="nil"/>
              <w:left w:val="nil"/>
              <w:bottom w:val="single" w:sz="4" w:space="0" w:color="auto"/>
              <w:right w:val="single" w:sz="4" w:space="0" w:color="auto"/>
            </w:tcBorders>
            <w:shd w:val="clear" w:color="000000" w:fill="FFFFFF"/>
            <w:noWrap/>
            <w:vAlign w:val="bottom"/>
            <w:hideMark/>
          </w:tcPr>
          <w:p w14:paraId="72C8DAD9"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5,9</w:t>
            </w:r>
          </w:p>
        </w:tc>
        <w:tc>
          <w:tcPr>
            <w:tcW w:w="579" w:type="dxa"/>
            <w:tcBorders>
              <w:top w:val="nil"/>
              <w:left w:val="nil"/>
              <w:bottom w:val="single" w:sz="4" w:space="0" w:color="auto"/>
              <w:right w:val="single" w:sz="4" w:space="0" w:color="auto"/>
            </w:tcBorders>
            <w:shd w:val="clear" w:color="000000" w:fill="FFFFFF"/>
            <w:noWrap/>
            <w:vAlign w:val="bottom"/>
            <w:hideMark/>
          </w:tcPr>
          <w:p w14:paraId="1E80ABDF"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5,9</w:t>
            </w:r>
          </w:p>
        </w:tc>
      </w:tr>
      <w:tr w:rsidR="002816F5" w:rsidRPr="00E428D0" w14:paraId="47940C22" w14:textId="77777777" w:rsidTr="00D269AF">
        <w:trPr>
          <w:trHeight w:val="295"/>
        </w:trPr>
        <w:tc>
          <w:tcPr>
            <w:tcW w:w="3172" w:type="dxa"/>
            <w:tcBorders>
              <w:top w:val="nil"/>
              <w:left w:val="single" w:sz="4" w:space="0" w:color="auto"/>
              <w:bottom w:val="single" w:sz="4" w:space="0" w:color="auto"/>
              <w:right w:val="single" w:sz="4" w:space="0" w:color="auto"/>
            </w:tcBorders>
            <w:shd w:val="clear" w:color="000000" w:fill="FFFFFF"/>
            <w:noWrap/>
            <w:vAlign w:val="bottom"/>
            <w:hideMark/>
          </w:tcPr>
          <w:p w14:paraId="5DC705F9" w14:textId="77777777" w:rsidR="002816F5" w:rsidRPr="00E428D0" w:rsidRDefault="002816F5" w:rsidP="002816F5">
            <w:pPr>
              <w:spacing w:after="0" w:line="276" w:lineRule="auto"/>
              <w:rPr>
                <w:rFonts w:ascii="Times New Roman" w:eastAsia="Times New Roman" w:hAnsi="Times New Roman" w:cs="Times New Roman"/>
                <w:b/>
                <w:bCs/>
                <w:color w:val="000000"/>
                <w:sz w:val="20"/>
                <w:szCs w:val="20"/>
                <w:lang w:eastAsia="da-DK"/>
              </w:rPr>
            </w:pPr>
            <w:r w:rsidRPr="00E428D0">
              <w:rPr>
                <w:rFonts w:ascii="Times New Roman" w:eastAsia="Times New Roman" w:hAnsi="Times New Roman" w:cs="Times New Roman"/>
                <w:b/>
                <w:bCs/>
                <w:color w:val="000000"/>
                <w:sz w:val="20"/>
                <w:szCs w:val="20"/>
                <w:lang w:eastAsia="da-DK"/>
              </w:rPr>
              <w:t xml:space="preserve">Resultat før renter, </w:t>
            </w:r>
            <w:proofErr w:type="spellStart"/>
            <w:r w:rsidRPr="00E428D0">
              <w:rPr>
                <w:rFonts w:ascii="Times New Roman" w:eastAsia="Times New Roman" w:hAnsi="Times New Roman" w:cs="Times New Roman"/>
                <w:b/>
                <w:bCs/>
                <w:color w:val="000000"/>
                <w:sz w:val="20"/>
                <w:szCs w:val="20"/>
                <w:lang w:eastAsia="da-DK"/>
              </w:rPr>
              <w:t>afskr</w:t>
            </w:r>
            <w:proofErr w:type="spellEnd"/>
            <w:r w:rsidRPr="00E428D0">
              <w:rPr>
                <w:rFonts w:ascii="Times New Roman" w:eastAsia="Times New Roman" w:hAnsi="Times New Roman" w:cs="Times New Roman"/>
                <w:b/>
                <w:bCs/>
                <w:color w:val="000000"/>
                <w:sz w:val="20"/>
                <w:szCs w:val="20"/>
                <w:lang w:eastAsia="da-DK"/>
              </w:rPr>
              <w:t xml:space="preserve">. og skat </w:t>
            </w:r>
          </w:p>
        </w:tc>
        <w:tc>
          <w:tcPr>
            <w:tcW w:w="731" w:type="dxa"/>
            <w:tcBorders>
              <w:top w:val="nil"/>
              <w:left w:val="single" w:sz="4" w:space="0" w:color="auto"/>
              <w:bottom w:val="single" w:sz="4" w:space="0" w:color="auto"/>
              <w:right w:val="single" w:sz="4" w:space="0" w:color="auto"/>
            </w:tcBorders>
            <w:shd w:val="clear" w:color="000000" w:fill="FFFFFF"/>
            <w:noWrap/>
            <w:vAlign w:val="bottom"/>
            <w:hideMark/>
          </w:tcPr>
          <w:p w14:paraId="373CFC59" w14:textId="77777777" w:rsidR="002816F5" w:rsidRPr="00E428D0" w:rsidRDefault="002816F5" w:rsidP="002816F5">
            <w:pPr>
              <w:spacing w:after="0" w:line="276" w:lineRule="auto"/>
              <w:jc w:val="right"/>
              <w:rPr>
                <w:rFonts w:ascii="Times New Roman" w:eastAsia="Times New Roman" w:hAnsi="Times New Roman" w:cs="Times New Roman"/>
                <w:b/>
                <w:bCs/>
                <w:color w:val="000000"/>
                <w:sz w:val="20"/>
                <w:szCs w:val="20"/>
                <w:lang w:eastAsia="da-DK"/>
              </w:rPr>
            </w:pPr>
            <w:r w:rsidRPr="00E428D0">
              <w:rPr>
                <w:rFonts w:ascii="Times New Roman" w:eastAsia="Times New Roman" w:hAnsi="Times New Roman" w:cs="Times New Roman"/>
                <w:b/>
                <w:bCs/>
                <w:color w:val="000000"/>
                <w:sz w:val="20"/>
                <w:szCs w:val="20"/>
                <w:lang w:eastAsia="da-DK"/>
              </w:rPr>
              <w:t>11,1</w:t>
            </w:r>
          </w:p>
        </w:tc>
        <w:tc>
          <w:tcPr>
            <w:tcW w:w="574" w:type="dxa"/>
            <w:tcBorders>
              <w:top w:val="nil"/>
              <w:left w:val="nil"/>
              <w:bottom w:val="single" w:sz="4" w:space="0" w:color="auto"/>
              <w:right w:val="single" w:sz="4" w:space="0" w:color="auto"/>
            </w:tcBorders>
            <w:shd w:val="clear" w:color="000000" w:fill="FFFFFF"/>
            <w:noWrap/>
            <w:vAlign w:val="bottom"/>
            <w:hideMark/>
          </w:tcPr>
          <w:p w14:paraId="39A9A279" w14:textId="77777777" w:rsidR="002816F5" w:rsidRPr="00E428D0" w:rsidRDefault="002816F5" w:rsidP="002816F5">
            <w:pPr>
              <w:spacing w:after="0" w:line="276" w:lineRule="auto"/>
              <w:jc w:val="right"/>
              <w:rPr>
                <w:rFonts w:ascii="Times New Roman" w:eastAsia="Times New Roman" w:hAnsi="Times New Roman" w:cs="Times New Roman"/>
                <w:b/>
                <w:bCs/>
                <w:color w:val="000000"/>
                <w:sz w:val="20"/>
                <w:szCs w:val="20"/>
                <w:lang w:eastAsia="da-DK"/>
              </w:rPr>
            </w:pPr>
            <w:r w:rsidRPr="00E428D0">
              <w:rPr>
                <w:rFonts w:ascii="Times New Roman" w:eastAsia="Times New Roman" w:hAnsi="Times New Roman" w:cs="Times New Roman"/>
                <w:b/>
                <w:bCs/>
                <w:color w:val="000000"/>
                <w:sz w:val="20"/>
                <w:szCs w:val="20"/>
                <w:lang w:eastAsia="da-DK"/>
              </w:rPr>
              <w:t>10,3</w:t>
            </w:r>
          </w:p>
        </w:tc>
        <w:tc>
          <w:tcPr>
            <w:tcW w:w="574" w:type="dxa"/>
            <w:tcBorders>
              <w:top w:val="nil"/>
              <w:left w:val="nil"/>
              <w:bottom w:val="single" w:sz="4" w:space="0" w:color="auto"/>
              <w:right w:val="single" w:sz="4" w:space="0" w:color="auto"/>
            </w:tcBorders>
            <w:shd w:val="clear" w:color="000000" w:fill="FFFFFF"/>
            <w:noWrap/>
            <w:vAlign w:val="bottom"/>
            <w:hideMark/>
          </w:tcPr>
          <w:p w14:paraId="3BCAC204" w14:textId="77777777" w:rsidR="002816F5" w:rsidRPr="00E428D0" w:rsidRDefault="002816F5" w:rsidP="002816F5">
            <w:pPr>
              <w:spacing w:after="0" w:line="276" w:lineRule="auto"/>
              <w:jc w:val="right"/>
              <w:rPr>
                <w:rFonts w:ascii="Times New Roman" w:eastAsia="Times New Roman" w:hAnsi="Times New Roman" w:cs="Times New Roman"/>
                <w:b/>
                <w:bCs/>
                <w:color w:val="000000"/>
                <w:sz w:val="20"/>
                <w:szCs w:val="20"/>
                <w:lang w:eastAsia="da-DK"/>
              </w:rPr>
            </w:pPr>
            <w:r w:rsidRPr="00E428D0">
              <w:rPr>
                <w:rFonts w:ascii="Times New Roman" w:eastAsia="Times New Roman" w:hAnsi="Times New Roman" w:cs="Times New Roman"/>
                <w:b/>
                <w:bCs/>
                <w:color w:val="000000"/>
                <w:sz w:val="20"/>
                <w:szCs w:val="20"/>
                <w:lang w:eastAsia="da-DK"/>
              </w:rPr>
              <w:t>9,4</w:t>
            </w:r>
          </w:p>
        </w:tc>
        <w:tc>
          <w:tcPr>
            <w:tcW w:w="574" w:type="dxa"/>
            <w:tcBorders>
              <w:top w:val="nil"/>
              <w:left w:val="nil"/>
              <w:bottom w:val="single" w:sz="4" w:space="0" w:color="auto"/>
              <w:right w:val="single" w:sz="4" w:space="0" w:color="auto"/>
            </w:tcBorders>
            <w:shd w:val="clear" w:color="000000" w:fill="FFFFFF"/>
            <w:noWrap/>
            <w:vAlign w:val="bottom"/>
            <w:hideMark/>
          </w:tcPr>
          <w:p w14:paraId="6C81E6EC" w14:textId="77777777" w:rsidR="002816F5" w:rsidRPr="00E428D0" w:rsidRDefault="002816F5" w:rsidP="002816F5">
            <w:pPr>
              <w:spacing w:after="0" w:line="276" w:lineRule="auto"/>
              <w:jc w:val="right"/>
              <w:rPr>
                <w:rFonts w:ascii="Times New Roman" w:eastAsia="Times New Roman" w:hAnsi="Times New Roman" w:cs="Times New Roman"/>
                <w:b/>
                <w:bCs/>
                <w:color w:val="000000"/>
                <w:sz w:val="20"/>
                <w:szCs w:val="20"/>
                <w:lang w:eastAsia="da-DK"/>
              </w:rPr>
            </w:pPr>
            <w:r w:rsidRPr="00E428D0">
              <w:rPr>
                <w:rFonts w:ascii="Times New Roman" w:eastAsia="Times New Roman" w:hAnsi="Times New Roman" w:cs="Times New Roman"/>
                <w:b/>
                <w:bCs/>
                <w:color w:val="000000"/>
                <w:sz w:val="20"/>
                <w:szCs w:val="20"/>
                <w:lang w:eastAsia="da-DK"/>
              </w:rPr>
              <w:t>8,5</w:t>
            </w:r>
          </w:p>
        </w:tc>
        <w:tc>
          <w:tcPr>
            <w:tcW w:w="574" w:type="dxa"/>
            <w:tcBorders>
              <w:top w:val="nil"/>
              <w:left w:val="nil"/>
              <w:bottom w:val="single" w:sz="4" w:space="0" w:color="auto"/>
              <w:right w:val="single" w:sz="4" w:space="0" w:color="auto"/>
            </w:tcBorders>
            <w:shd w:val="clear" w:color="000000" w:fill="FFFFFF"/>
            <w:noWrap/>
            <w:vAlign w:val="bottom"/>
            <w:hideMark/>
          </w:tcPr>
          <w:p w14:paraId="4E84D2E9" w14:textId="77777777" w:rsidR="002816F5" w:rsidRPr="00E428D0" w:rsidRDefault="002816F5" w:rsidP="002816F5">
            <w:pPr>
              <w:spacing w:after="0" w:line="276" w:lineRule="auto"/>
              <w:jc w:val="right"/>
              <w:rPr>
                <w:rFonts w:ascii="Times New Roman" w:eastAsia="Times New Roman" w:hAnsi="Times New Roman" w:cs="Times New Roman"/>
                <w:b/>
                <w:bCs/>
                <w:color w:val="000000"/>
                <w:sz w:val="20"/>
                <w:szCs w:val="20"/>
                <w:lang w:eastAsia="da-DK"/>
              </w:rPr>
            </w:pPr>
            <w:r w:rsidRPr="00E428D0">
              <w:rPr>
                <w:rFonts w:ascii="Times New Roman" w:eastAsia="Times New Roman" w:hAnsi="Times New Roman" w:cs="Times New Roman"/>
                <w:b/>
                <w:bCs/>
                <w:color w:val="000000"/>
                <w:sz w:val="20"/>
                <w:szCs w:val="20"/>
                <w:lang w:eastAsia="da-DK"/>
              </w:rPr>
              <w:t>7,6</w:t>
            </w:r>
          </w:p>
        </w:tc>
        <w:tc>
          <w:tcPr>
            <w:tcW w:w="574" w:type="dxa"/>
            <w:tcBorders>
              <w:top w:val="nil"/>
              <w:left w:val="nil"/>
              <w:bottom w:val="single" w:sz="4" w:space="0" w:color="auto"/>
              <w:right w:val="single" w:sz="4" w:space="0" w:color="auto"/>
            </w:tcBorders>
            <w:shd w:val="clear" w:color="000000" w:fill="FFFFFF"/>
            <w:noWrap/>
            <w:vAlign w:val="bottom"/>
            <w:hideMark/>
          </w:tcPr>
          <w:p w14:paraId="589C1321" w14:textId="77777777" w:rsidR="002816F5" w:rsidRPr="00E428D0" w:rsidRDefault="002816F5" w:rsidP="002816F5">
            <w:pPr>
              <w:spacing w:after="0" w:line="276" w:lineRule="auto"/>
              <w:jc w:val="right"/>
              <w:rPr>
                <w:rFonts w:ascii="Times New Roman" w:eastAsia="Times New Roman" w:hAnsi="Times New Roman" w:cs="Times New Roman"/>
                <w:b/>
                <w:bCs/>
                <w:color w:val="000000"/>
                <w:sz w:val="20"/>
                <w:szCs w:val="20"/>
                <w:lang w:eastAsia="da-DK"/>
              </w:rPr>
            </w:pPr>
            <w:r w:rsidRPr="00E428D0">
              <w:rPr>
                <w:rFonts w:ascii="Times New Roman" w:eastAsia="Times New Roman" w:hAnsi="Times New Roman" w:cs="Times New Roman"/>
                <w:b/>
                <w:bCs/>
                <w:color w:val="000000"/>
                <w:sz w:val="20"/>
                <w:szCs w:val="20"/>
                <w:lang w:eastAsia="da-DK"/>
              </w:rPr>
              <w:t>6,5</w:t>
            </w:r>
          </w:p>
        </w:tc>
        <w:tc>
          <w:tcPr>
            <w:tcW w:w="574" w:type="dxa"/>
            <w:tcBorders>
              <w:top w:val="nil"/>
              <w:left w:val="nil"/>
              <w:bottom w:val="single" w:sz="4" w:space="0" w:color="auto"/>
              <w:right w:val="single" w:sz="4" w:space="0" w:color="auto"/>
            </w:tcBorders>
            <w:shd w:val="clear" w:color="000000" w:fill="FFFFFF"/>
            <w:noWrap/>
            <w:vAlign w:val="bottom"/>
            <w:hideMark/>
          </w:tcPr>
          <w:p w14:paraId="7696B4B3" w14:textId="77777777" w:rsidR="002816F5" w:rsidRPr="00E428D0" w:rsidRDefault="002816F5" w:rsidP="002816F5">
            <w:pPr>
              <w:spacing w:after="0" w:line="276" w:lineRule="auto"/>
              <w:jc w:val="right"/>
              <w:rPr>
                <w:rFonts w:ascii="Times New Roman" w:eastAsia="Times New Roman" w:hAnsi="Times New Roman" w:cs="Times New Roman"/>
                <w:b/>
                <w:bCs/>
                <w:color w:val="000000"/>
                <w:sz w:val="20"/>
                <w:szCs w:val="20"/>
                <w:lang w:eastAsia="da-DK"/>
              </w:rPr>
            </w:pPr>
            <w:r w:rsidRPr="00E428D0">
              <w:rPr>
                <w:rFonts w:ascii="Times New Roman" w:eastAsia="Times New Roman" w:hAnsi="Times New Roman" w:cs="Times New Roman"/>
                <w:b/>
                <w:bCs/>
                <w:color w:val="000000"/>
                <w:sz w:val="20"/>
                <w:szCs w:val="20"/>
                <w:lang w:eastAsia="da-DK"/>
              </w:rPr>
              <w:t>5,8</w:t>
            </w:r>
          </w:p>
        </w:tc>
        <w:tc>
          <w:tcPr>
            <w:tcW w:w="574" w:type="dxa"/>
            <w:tcBorders>
              <w:top w:val="nil"/>
              <w:left w:val="nil"/>
              <w:bottom w:val="single" w:sz="4" w:space="0" w:color="auto"/>
              <w:right w:val="single" w:sz="4" w:space="0" w:color="auto"/>
            </w:tcBorders>
            <w:shd w:val="clear" w:color="000000" w:fill="FFFFFF"/>
            <w:noWrap/>
            <w:vAlign w:val="bottom"/>
            <w:hideMark/>
          </w:tcPr>
          <w:p w14:paraId="0E9F1D75" w14:textId="77777777" w:rsidR="002816F5" w:rsidRPr="00E428D0" w:rsidRDefault="002816F5" w:rsidP="002816F5">
            <w:pPr>
              <w:spacing w:after="0" w:line="276" w:lineRule="auto"/>
              <w:jc w:val="right"/>
              <w:rPr>
                <w:rFonts w:ascii="Times New Roman" w:eastAsia="Times New Roman" w:hAnsi="Times New Roman" w:cs="Times New Roman"/>
                <w:b/>
                <w:bCs/>
                <w:color w:val="000000"/>
                <w:sz w:val="20"/>
                <w:szCs w:val="20"/>
                <w:lang w:eastAsia="da-DK"/>
              </w:rPr>
            </w:pPr>
            <w:r w:rsidRPr="00E428D0">
              <w:rPr>
                <w:rFonts w:ascii="Times New Roman" w:eastAsia="Times New Roman" w:hAnsi="Times New Roman" w:cs="Times New Roman"/>
                <w:b/>
                <w:bCs/>
                <w:color w:val="000000"/>
                <w:sz w:val="20"/>
                <w:szCs w:val="20"/>
                <w:lang w:eastAsia="da-DK"/>
              </w:rPr>
              <w:t>5,2</w:t>
            </w:r>
          </w:p>
        </w:tc>
        <w:tc>
          <w:tcPr>
            <w:tcW w:w="574" w:type="dxa"/>
            <w:tcBorders>
              <w:top w:val="nil"/>
              <w:left w:val="nil"/>
              <w:bottom w:val="single" w:sz="4" w:space="0" w:color="auto"/>
              <w:right w:val="single" w:sz="4" w:space="0" w:color="auto"/>
            </w:tcBorders>
            <w:shd w:val="clear" w:color="000000" w:fill="FFFFFF"/>
            <w:noWrap/>
            <w:vAlign w:val="bottom"/>
            <w:hideMark/>
          </w:tcPr>
          <w:p w14:paraId="0939D0AC" w14:textId="77777777" w:rsidR="002816F5" w:rsidRPr="00E428D0" w:rsidRDefault="002816F5" w:rsidP="002816F5">
            <w:pPr>
              <w:spacing w:after="0" w:line="276" w:lineRule="auto"/>
              <w:jc w:val="right"/>
              <w:rPr>
                <w:rFonts w:ascii="Times New Roman" w:eastAsia="Times New Roman" w:hAnsi="Times New Roman" w:cs="Times New Roman"/>
                <w:b/>
                <w:bCs/>
                <w:color w:val="000000"/>
                <w:sz w:val="20"/>
                <w:szCs w:val="20"/>
                <w:lang w:eastAsia="da-DK"/>
              </w:rPr>
            </w:pPr>
            <w:r w:rsidRPr="00E428D0">
              <w:rPr>
                <w:rFonts w:ascii="Times New Roman" w:eastAsia="Times New Roman" w:hAnsi="Times New Roman" w:cs="Times New Roman"/>
                <w:b/>
                <w:bCs/>
                <w:color w:val="000000"/>
                <w:sz w:val="20"/>
                <w:szCs w:val="20"/>
                <w:lang w:eastAsia="da-DK"/>
              </w:rPr>
              <w:t>4,7</w:t>
            </w:r>
          </w:p>
        </w:tc>
        <w:tc>
          <w:tcPr>
            <w:tcW w:w="574" w:type="dxa"/>
            <w:tcBorders>
              <w:top w:val="nil"/>
              <w:left w:val="nil"/>
              <w:bottom w:val="single" w:sz="4" w:space="0" w:color="auto"/>
              <w:right w:val="single" w:sz="4" w:space="0" w:color="auto"/>
            </w:tcBorders>
            <w:shd w:val="clear" w:color="000000" w:fill="FFFFFF"/>
            <w:noWrap/>
            <w:vAlign w:val="bottom"/>
            <w:hideMark/>
          </w:tcPr>
          <w:p w14:paraId="0A070EAF" w14:textId="77777777" w:rsidR="002816F5" w:rsidRPr="00E428D0" w:rsidRDefault="002816F5" w:rsidP="002816F5">
            <w:pPr>
              <w:spacing w:after="0" w:line="276" w:lineRule="auto"/>
              <w:jc w:val="right"/>
              <w:rPr>
                <w:rFonts w:ascii="Times New Roman" w:eastAsia="Times New Roman" w:hAnsi="Times New Roman" w:cs="Times New Roman"/>
                <w:b/>
                <w:bCs/>
                <w:color w:val="000000"/>
                <w:sz w:val="20"/>
                <w:szCs w:val="20"/>
                <w:lang w:eastAsia="da-DK"/>
              </w:rPr>
            </w:pPr>
            <w:r w:rsidRPr="00E428D0">
              <w:rPr>
                <w:rFonts w:ascii="Times New Roman" w:eastAsia="Times New Roman" w:hAnsi="Times New Roman" w:cs="Times New Roman"/>
                <w:b/>
                <w:bCs/>
                <w:color w:val="000000"/>
                <w:sz w:val="20"/>
                <w:szCs w:val="20"/>
                <w:lang w:eastAsia="da-DK"/>
              </w:rPr>
              <w:t>4,2</w:t>
            </w:r>
          </w:p>
        </w:tc>
        <w:tc>
          <w:tcPr>
            <w:tcW w:w="579" w:type="dxa"/>
            <w:tcBorders>
              <w:top w:val="nil"/>
              <w:left w:val="nil"/>
              <w:bottom w:val="single" w:sz="4" w:space="0" w:color="auto"/>
              <w:right w:val="single" w:sz="4" w:space="0" w:color="auto"/>
            </w:tcBorders>
            <w:shd w:val="clear" w:color="000000" w:fill="FFFFFF"/>
            <w:noWrap/>
            <w:vAlign w:val="bottom"/>
            <w:hideMark/>
          </w:tcPr>
          <w:p w14:paraId="4BCB0BE4" w14:textId="77777777" w:rsidR="002816F5" w:rsidRPr="00E428D0" w:rsidRDefault="002816F5" w:rsidP="002816F5">
            <w:pPr>
              <w:spacing w:after="0" w:line="276" w:lineRule="auto"/>
              <w:jc w:val="right"/>
              <w:rPr>
                <w:rFonts w:ascii="Times New Roman" w:eastAsia="Times New Roman" w:hAnsi="Times New Roman" w:cs="Times New Roman"/>
                <w:b/>
                <w:bCs/>
                <w:color w:val="000000"/>
                <w:sz w:val="20"/>
                <w:szCs w:val="20"/>
                <w:lang w:eastAsia="da-DK"/>
              </w:rPr>
            </w:pPr>
            <w:r w:rsidRPr="00E428D0">
              <w:rPr>
                <w:rFonts w:ascii="Times New Roman" w:eastAsia="Times New Roman" w:hAnsi="Times New Roman" w:cs="Times New Roman"/>
                <w:b/>
                <w:bCs/>
                <w:color w:val="000000"/>
                <w:sz w:val="20"/>
                <w:szCs w:val="20"/>
                <w:lang w:eastAsia="da-DK"/>
              </w:rPr>
              <w:t>3,8</w:t>
            </w:r>
          </w:p>
        </w:tc>
      </w:tr>
      <w:tr w:rsidR="002816F5" w:rsidRPr="00E428D0" w14:paraId="67FA4C34" w14:textId="77777777" w:rsidTr="00D269AF">
        <w:trPr>
          <w:trHeight w:val="295"/>
        </w:trPr>
        <w:tc>
          <w:tcPr>
            <w:tcW w:w="3172" w:type="dxa"/>
            <w:tcBorders>
              <w:top w:val="nil"/>
              <w:left w:val="single" w:sz="4" w:space="0" w:color="auto"/>
              <w:bottom w:val="single" w:sz="4" w:space="0" w:color="auto"/>
              <w:right w:val="single" w:sz="4" w:space="0" w:color="auto"/>
            </w:tcBorders>
            <w:shd w:val="clear" w:color="000000" w:fill="FFFFFF"/>
            <w:noWrap/>
            <w:vAlign w:val="bottom"/>
            <w:hideMark/>
          </w:tcPr>
          <w:p w14:paraId="15A25A2F" w14:textId="77777777" w:rsidR="002816F5" w:rsidRPr="00E428D0" w:rsidRDefault="002816F5" w:rsidP="002816F5">
            <w:pPr>
              <w:spacing w:after="0" w:line="276" w:lineRule="auto"/>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 xml:space="preserve">  Afskrivninger</w:t>
            </w:r>
          </w:p>
        </w:tc>
        <w:tc>
          <w:tcPr>
            <w:tcW w:w="731" w:type="dxa"/>
            <w:tcBorders>
              <w:top w:val="nil"/>
              <w:left w:val="single" w:sz="4" w:space="0" w:color="auto"/>
              <w:bottom w:val="single" w:sz="4" w:space="0" w:color="auto"/>
              <w:right w:val="single" w:sz="4" w:space="0" w:color="auto"/>
            </w:tcBorders>
            <w:shd w:val="clear" w:color="000000" w:fill="FFFFFF"/>
            <w:noWrap/>
            <w:vAlign w:val="bottom"/>
            <w:hideMark/>
          </w:tcPr>
          <w:p w14:paraId="106A6AC9"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1,6</w:t>
            </w:r>
          </w:p>
        </w:tc>
        <w:tc>
          <w:tcPr>
            <w:tcW w:w="574" w:type="dxa"/>
            <w:tcBorders>
              <w:top w:val="nil"/>
              <w:left w:val="nil"/>
              <w:bottom w:val="single" w:sz="4" w:space="0" w:color="auto"/>
              <w:right w:val="single" w:sz="4" w:space="0" w:color="auto"/>
            </w:tcBorders>
            <w:shd w:val="clear" w:color="000000" w:fill="FFFFFF"/>
            <w:noWrap/>
            <w:vAlign w:val="bottom"/>
            <w:hideMark/>
          </w:tcPr>
          <w:p w14:paraId="5D8F4CDA"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1,5</w:t>
            </w:r>
          </w:p>
        </w:tc>
        <w:tc>
          <w:tcPr>
            <w:tcW w:w="574" w:type="dxa"/>
            <w:tcBorders>
              <w:top w:val="nil"/>
              <w:left w:val="nil"/>
              <w:bottom w:val="single" w:sz="4" w:space="0" w:color="auto"/>
              <w:right w:val="single" w:sz="4" w:space="0" w:color="auto"/>
            </w:tcBorders>
            <w:shd w:val="clear" w:color="000000" w:fill="FFFFFF"/>
            <w:noWrap/>
            <w:vAlign w:val="bottom"/>
            <w:hideMark/>
          </w:tcPr>
          <w:p w14:paraId="5D842B00"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1,5</w:t>
            </w:r>
          </w:p>
        </w:tc>
        <w:tc>
          <w:tcPr>
            <w:tcW w:w="574" w:type="dxa"/>
            <w:tcBorders>
              <w:top w:val="nil"/>
              <w:left w:val="nil"/>
              <w:bottom w:val="single" w:sz="4" w:space="0" w:color="auto"/>
              <w:right w:val="single" w:sz="4" w:space="0" w:color="auto"/>
            </w:tcBorders>
            <w:shd w:val="clear" w:color="000000" w:fill="FFFFFF"/>
            <w:noWrap/>
            <w:vAlign w:val="bottom"/>
            <w:hideMark/>
          </w:tcPr>
          <w:p w14:paraId="327276BE"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1,5</w:t>
            </w:r>
          </w:p>
        </w:tc>
        <w:tc>
          <w:tcPr>
            <w:tcW w:w="574" w:type="dxa"/>
            <w:tcBorders>
              <w:top w:val="nil"/>
              <w:left w:val="nil"/>
              <w:bottom w:val="single" w:sz="4" w:space="0" w:color="auto"/>
              <w:right w:val="single" w:sz="4" w:space="0" w:color="auto"/>
            </w:tcBorders>
            <w:shd w:val="clear" w:color="000000" w:fill="FFFFFF"/>
            <w:noWrap/>
            <w:vAlign w:val="bottom"/>
            <w:hideMark/>
          </w:tcPr>
          <w:p w14:paraId="6C422565"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1,6</w:t>
            </w:r>
          </w:p>
        </w:tc>
        <w:tc>
          <w:tcPr>
            <w:tcW w:w="574" w:type="dxa"/>
            <w:tcBorders>
              <w:top w:val="nil"/>
              <w:left w:val="nil"/>
              <w:bottom w:val="single" w:sz="4" w:space="0" w:color="auto"/>
              <w:right w:val="single" w:sz="4" w:space="0" w:color="auto"/>
            </w:tcBorders>
            <w:shd w:val="clear" w:color="000000" w:fill="FFFFFF"/>
            <w:noWrap/>
            <w:vAlign w:val="bottom"/>
            <w:hideMark/>
          </w:tcPr>
          <w:p w14:paraId="40A193BF"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1,7</w:t>
            </w:r>
          </w:p>
        </w:tc>
        <w:tc>
          <w:tcPr>
            <w:tcW w:w="574" w:type="dxa"/>
            <w:tcBorders>
              <w:top w:val="nil"/>
              <w:left w:val="nil"/>
              <w:bottom w:val="single" w:sz="4" w:space="0" w:color="auto"/>
              <w:right w:val="single" w:sz="4" w:space="0" w:color="auto"/>
            </w:tcBorders>
            <w:shd w:val="clear" w:color="000000" w:fill="FFFFFF"/>
            <w:noWrap/>
            <w:vAlign w:val="bottom"/>
            <w:hideMark/>
          </w:tcPr>
          <w:p w14:paraId="11ADCA33"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1,8</w:t>
            </w:r>
          </w:p>
        </w:tc>
        <w:tc>
          <w:tcPr>
            <w:tcW w:w="574" w:type="dxa"/>
            <w:tcBorders>
              <w:top w:val="nil"/>
              <w:left w:val="nil"/>
              <w:bottom w:val="single" w:sz="4" w:space="0" w:color="auto"/>
              <w:right w:val="single" w:sz="4" w:space="0" w:color="auto"/>
            </w:tcBorders>
            <w:shd w:val="clear" w:color="000000" w:fill="FFFFFF"/>
            <w:noWrap/>
            <w:vAlign w:val="bottom"/>
            <w:hideMark/>
          </w:tcPr>
          <w:p w14:paraId="5332C8C3"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1,8</w:t>
            </w:r>
          </w:p>
        </w:tc>
        <w:tc>
          <w:tcPr>
            <w:tcW w:w="574" w:type="dxa"/>
            <w:tcBorders>
              <w:top w:val="nil"/>
              <w:left w:val="nil"/>
              <w:bottom w:val="single" w:sz="4" w:space="0" w:color="auto"/>
              <w:right w:val="single" w:sz="4" w:space="0" w:color="auto"/>
            </w:tcBorders>
            <w:shd w:val="clear" w:color="000000" w:fill="FFFFFF"/>
            <w:noWrap/>
            <w:vAlign w:val="bottom"/>
            <w:hideMark/>
          </w:tcPr>
          <w:p w14:paraId="5E4CD08E"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1,8</w:t>
            </w:r>
          </w:p>
        </w:tc>
        <w:tc>
          <w:tcPr>
            <w:tcW w:w="574" w:type="dxa"/>
            <w:tcBorders>
              <w:top w:val="nil"/>
              <w:left w:val="nil"/>
              <w:bottom w:val="single" w:sz="4" w:space="0" w:color="auto"/>
              <w:right w:val="single" w:sz="4" w:space="0" w:color="auto"/>
            </w:tcBorders>
            <w:shd w:val="clear" w:color="000000" w:fill="FFFFFF"/>
            <w:noWrap/>
            <w:vAlign w:val="bottom"/>
            <w:hideMark/>
          </w:tcPr>
          <w:p w14:paraId="43E9D11F"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1,8</w:t>
            </w:r>
          </w:p>
        </w:tc>
        <w:tc>
          <w:tcPr>
            <w:tcW w:w="579" w:type="dxa"/>
            <w:tcBorders>
              <w:top w:val="nil"/>
              <w:left w:val="nil"/>
              <w:bottom w:val="single" w:sz="4" w:space="0" w:color="auto"/>
              <w:right w:val="single" w:sz="4" w:space="0" w:color="auto"/>
            </w:tcBorders>
            <w:shd w:val="clear" w:color="000000" w:fill="FFFFFF"/>
            <w:noWrap/>
            <w:vAlign w:val="bottom"/>
            <w:hideMark/>
          </w:tcPr>
          <w:p w14:paraId="7C085D90"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1,8</w:t>
            </w:r>
          </w:p>
        </w:tc>
      </w:tr>
      <w:tr w:rsidR="002816F5" w:rsidRPr="00E428D0" w14:paraId="60435AC9" w14:textId="77777777" w:rsidTr="00D269AF">
        <w:trPr>
          <w:trHeight w:val="295"/>
        </w:trPr>
        <w:tc>
          <w:tcPr>
            <w:tcW w:w="3172" w:type="dxa"/>
            <w:tcBorders>
              <w:top w:val="nil"/>
              <w:left w:val="single" w:sz="4" w:space="0" w:color="auto"/>
              <w:bottom w:val="single" w:sz="4" w:space="0" w:color="auto"/>
              <w:right w:val="single" w:sz="4" w:space="0" w:color="auto"/>
            </w:tcBorders>
            <w:shd w:val="clear" w:color="000000" w:fill="FFFFFF"/>
            <w:noWrap/>
            <w:vAlign w:val="bottom"/>
            <w:hideMark/>
          </w:tcPr>
          <w:p w14:paraId="084A6081" w14:textId="77777777" w:rsidR="002816F5" w:rsidRPr="00E428D0" w:rsidRDefault="002816F5" w:rsidP="002816F5">
            <w:pPr>
              <w:spacing w:after="0" w:line="276" w:lineRule="auto"/>
              <w:rPr>
                <w:rFonts w:ascii="Times New Roman" w:eastAsia="Times New Roman" w:hAnsi="Times New Roman" w:cs="Times New Roman"/>
                <w:b/>
                <w:bCs/>
                <w:color w:val="000000"/>
                <w:sz w:val="20"/>
                <w:szCs w:val="20"/>
                <w:lang w:eastAsia="da-DK"/>
              </w:rPr>
            </w:pPr>
            <w:r w:rsidRPr="00E428D0">
              <w:rPr>
                <w:rFonts w:ascii="Times New Roman" w:eastAsia="Times New Roman" w:hAnsi="Times New Roman" w:cs="Times New Roman"/>
                <w:b/>
                <w:bCs/>
                <w:color w:val="000000"/>
                <w:sz w:val="20"/>
                <w:szCs w:val="20"/>
                <w:lang w:eastAsia="da-DK"/>
              </w:rPr>
              <w:t>Driftsresultat (EBIT )</w:t>
            </w:r>
          </w:p>
        </w:tc>
        <w:tc>
          <w:tcPr>
            <w:tcW w:w="731" w:type="dxa"/>
            <w:tcBorders>
              <w:top w:val="nil"/>
              <w:left w:val="single" w:sz="4" w:space="0" w:color="auto"/>
              <w:bottom w:val="single" w:sz="4" w:space="0" w:color="auto"/>
              <w:right w:val="single" w:sz="4" w:space="0" w:color="auto"/>
            </w:tcBorders>
            <w:shd w:val="clear" w:color="000000" w:fill="FFFFFF"/>
            <w:noWrap/>
            <w:vAlign w:val="bottom"/>
            <w:hideMark/>
          </w:tcPr>
          <w:p w14:paraId="2864E0C6" w14:textId="77777777" w:rsidR="002816F5" w:rsidRPr="00E428D0" w:rsidRDefault="002816F5" w:rsidP="002816F5">
            <w:pPr>
              <w:spacing w:after="0" w:line="276" w:lineRule="auto"/>
              <w:jc w:val="right"/>
              <w:rPr>
                <w:rFonts w:ascii="Times New Roman" w:eastAsia="Times New Roman" w:hAnsi="Times New Roman" w:cs="Times New Roman"/>
                <w:b/>
                <w:bCs/>
                <w:color w:val="000000"/>
                <w:sz w:val="20"/>
                <w:szCs w:val="20"/>
                <w:lang w:eastAsia="da-DK"/>
              </w:rPr>
            </w:pPr>
            <w:r w:rsidRPr="00E428D0">
              <w:rPr>
                <w:rFonts w:ascii="Times New Roman" w:eastAsia="Times New Roman" w:hAnsi="Times New Roman" w:cs="Times New Roman"/>
                <w:b/>
                <w:bCs/>
                <w:color w:val="000000"/>
                <w:sz w:val="20"/>
                <w:szCs w:val="20"/>
                <w:lang w:eastAsia="da-DK"/>
              </w:rPr>
              <w:t>9,5</w:t>
            </w:r>
          </w:p>
        </w:tc>
        <w:tc>
          <w:tcPr>
            <w:tcW w:w="574" w:type="dxa"/>
            <w:tcBorders>
              <w:top w:val="nil"/>
              <w:left w:val="nil"/>
              <w:bottom w:val="single" w:sz="4" w:space="0" w:color="auto"/>
              <w:right w:val="single" w:sz="4" w:space="0" w:color="auto"/>
            </w:tcBorders>
            <w:shd w:val="clear" w:color="000000" w:fill="FFFFFF"/>
            <w:noWrap/>
            <w:vAlign w:val="bottom"/>
            <w:hideMark/>
          </w:tcPr>
          <w:p w14:paraId="410FD057" w14:textId="77777777" w:rsidR="002816F5" w:rsidRPr="00E428D0" w:rsidRDefault="002816F5" w:rsidP="002816F5">
            <w:pPr>
              <w:spacing w:after="0" w:line="276" w:lineRule="auto"/>
              <w:jc w:val="right"/>
              <w:rPr>
                <w:rFonts w:ascii="Times New Roman" w:eastAsia="Times New Roman" w:hAnsi="Times New Roman" w:cs="Times New Roman"/>
                <w:b/>
                <w:bCs/>
                <w:color w:val="000000"/>
                <w:sz w:val="20"/>
                <w:szCs w:val="20"/>
                <w:lang w:eastAsia="da-DK"/>
              </w:rPr>
            </w:pPr>
            <w:r w:rsidRPr="00E428D0">
              <w:rPr>
                <w:rFonts w:ascii="Times New Roman" w:eastAsia="Times New Roman" w:hAnsi="Times New Roman" w:cs="Times New Roman"/>
                <w:b/>
                <w:bCs/>
                <w:color w:val="000000"/>
                <w:sz w:val="20"/>
                <w:szCs w:val="20"/>
                <w:lang w:eastAsia="da-DK"/>
              </w:rPr>
              <w:t>8,8</w:t>
            </w:r>
          </w:p>
        </w:tc>
        <w:tc>
          <w:tcPr>
            <w:tcW w:w="574" w:type="dxa"/>
            <w:tcBorders>
              <w:top w:val="nil"/>
              <w:left w:val="nil"/>
              <w:bottom w:val="single" w:sz="4" w:space="0" w:color="auto"/>
              <w:right w:val="single" w:sz="4" w:space="0" w:color="auto"/>
            </w:tcBorders>
            <w:shd w:val="clear" w:color="000000" w:fill="FFFFFF"/>
            <w:noWrap/>
            <w:vAlign w:val="bottom"/>
            <w:hideMark/>
          </w:tcPr>
          <w:p w14:paraId="16B86D3A" w14:textId="77777777" w:rsidR="002816F5" w:rsidRPr="00E428D0" w:rsidRDefault="002816F5" w:rsidP="002816F5">
            <w:pPr>
              <w:spacing w:after="0" w:line="276" w:lineRule="auto"/>
              <w:jc w:val="right"/>
              <w:rPr>
                <w:rFonts w:ascii="Times New Roman" w:eastAsia="Times New Roman" w:hAnsi="Times New Roman" w:cs="Times New Roman"/>
                <w:b/>
                <w:bCs/>
                <w:color w:val="000000"/>
                <w:sz w:val="20"/>
                <w:szCs w:val="20"/>
                <w:lang w:eastAsia="da-DK"/>
              </w:rPr>
            </w:pPr>
            <w:r w:rsidRPr="00E428D0">
              <w:rPr>
                <w:rFonts w:ascii="Times New Roman" w:eastAsia="Times New Roman" w:hAnsi="Times New Roman" w:cs="Times New Roman"/>
                <w:b/>
                <w:bCs/>
                <w:color w:val="000000"/>
                <w:sz w:val="20"/>
                <w:szCs w:val="20"/>
                <w:lang w:eastAsia="da-DK"/>
              </w:rPr>
              <w:t>7,9</w:t>
            </w:r>
          </w:p>
        </w:tc>
        <w:tc>
          <w:tcPr>
            <w:tcW w:w="574" w:type="dxa"/>
            <w:tcBorders>
              <w:top w:val="nil"/>
              <w:left w:val="nil"/>
              <w:bottom w:val="single" w:sz="4" w:space="0" w:color="auto"/>
              <w:right w:val="single" w:sz="4" w:space="0" w:color="auto"/>
            </w:tcBorders>
            <w:shd w:val="clear" w:color="000000" w:fill="FFFFFF"/>
            <w:noWrap/>
            <w:vAlign w:val="bottom"/>
            <w:hideMark/>
          </w:tcPr>
          <w:p w14:paraId="3C4318D2" w14:textId="77777777" w:rsidR="002816F5" w:rsidRPr="00E428D0" w:rsidRDefault="002816F5" w:rsidP="002816F5">
            <w:pPr>
              <w:spacing w:after="0" w:line="276" w:lineRule="auto"/>
              <w:jc w:val="right"/>
              <w:rPr>
                <w:rFonts w:ascii="Times New Roman" w:eastAsia="Times New Roman" w:hAnsi="Times New Roman" w:cs="Times New Roman"/>
                <w:b/>
                <w:bCs/>
                <w:color w:val="000000"/>
                <w:sz w:val="20"/>
                <w:szCs w:val="20"/>
                <w:lang w:eastAsia="da-DK"/>
              </w:rPr>
            </w:pPr>
            <w:r w:rsidRPr="00E428D0">
              <w:rPr>
                <w:rFonts w:ascii="Times New Roman" w:eastAsia="Times New Roman" w:hAnsi="Times New Roman" w:cs="Times New Roman"/>
                <w:b/>
                <w:bCs/>
                <w:color w:val="000000"/>
                <w:sz w:val="20"/>
                <w:szCs w:val="20"/>
                <w:lang w:eastAsia="da-DK"/>
              </w:rPr>
              <w:t>7,0</w:t>
            </w:r>
          </w:p>
        </w:tc>
        <w:tc>
          <w:tcPr>
            <w:tcW w:w="574" w:type="dxa"/>
            <w:tcBorders>
              <w:top w:val="nil"/>
              <w:left w:val="nil"/>
              <w:bottom w:val="single" w:sz="4" w:space="0" w:color="auto"/>
              <w:right w:val="single" w:sz="4" w:space="0" w:color="auto"/>
            </w:tcBorders>
            <w:shd w:val="clear" w:color="000000" w:fill="FFFFFF"/>
            <w:noWrap/>
            <w:vAlign w:val="bottom"/>
            <w:hideMark/>
          </w:tcPr>
          <w:p w14:paraId="751C0674" w14:textId="77777777" w:rsidR="002816F5" w:rsidRPr="00E428D0" w:rsidRDefault="002816F5" w:rsidP="002816F5">
            <w:pPr>
              <w:spacing w:after="0" w:line="276" w:lineRule="auto"/>
              <w:jc w:val="right"/>
              <w:rPr>
                <w:rFonts w:ascii="Times New Roman" w:eastAsia="Times New Roman" w:hAnsi="Times New Roman" w:cs="Times New Roman"/>
                <w:b/>
                <w:bCs/>
                <w:color w:val="000000"/>
                <w:sz w:val="20"/>
                <w:szCs w:val="20"/>
                <w:lang w:eastAsia="da-DK"/>
              </w:rPr>
            </w:pPr>
            <w:r w:rsidRPr="00E428D0">
              <w:rPr>
                <w:rFonts w:ascii="Times New Roman" w:eastAsia="Times New Roman" w:hAnsi="Times New Roman" w:cs="Times New Roman"/>
                <w:b/>
                <w:bCs/>
                <w:color w:val="000000"/>
                <w:sz w:val="20"/>
                <w:szCs w:val="20"/>
                <w:lang w:eastAsia="da-DK"/>
              </w:rPr>
              <w:t>6,0</w:t>
            </w:r>
          </w:p>
        </w:tc>
        <w:tc>
          <w:tcPr>
            <w:tcW w:w="574" w:type="dxa"/>
            <w:tcBorders>
              <w:top w:val="nil"/>
              <w:left w:val="nil"/>
              <w:bottom w:val="single" w:sz="4" w:space="0" w:color="auto"/>
              <w:right w:val="single" w:sz="4" w:space="0" w:color="auto"/>
            </w:tcBorders>
            <w:shd w:val="clear" w:color="000000" w:fill="FFFFFF"/>
            <w:noWrap/>
            <w:vAlign w:val="bottom"/>
            <w:hideMark/>
          </w:tcPr>
          <w:p w14:paraId="4F308BFF" w14:textId="77777777" w:rsidR="002816F5" w:rsidRPr="00E428D0" w:rsidRDefault="002816F5" w:rsidP="002816F5">
            <w:pPr>
              <w:spacing w:after="0" w:line="276" w:lineRule="auto"/>
              <w:jc w:val="right"/>
              <w:rPr>
                <w:rFonts w:ascii="Times New Roman" w:eastAsia="Times New Roman" w:hAnsi="Times New Roman" w:cs="Times New Roman"/>
                <w:b/>
                <w:bCs/>
                <w:color w:val="000000"/>
                <w:sz w:val="20"/>
                <w:szCs w:val="20"/>
                <w:lang w:eastAsia="da-DK"/>
              </w:rPr>
            </w:pPr>
            <w:r w:rsidRPr="00E428D0">
              <w:rPr>
                <w:rFonts w:ascii="Times New Roman" w:eastAsia="Times New Roman" w:hAnsi="Times New Roman" w:cs="Times New Roman"/>
                <w:b/>
                <w:bCs/>
                <w:color w:val="000000"/>
                <w:sz w:val="20"/>
                <w:szCs w:val="20"/>
                <w:lang w:eastAsia="da-DK"/>
              </w:rPr>
              <w:t>4,8</w:t>
            </w:r>
          </w:p>
        </w:tc>
        <w:tc>
          <w:tcPr>
            <w:tcW w:w="574" w:type="dxa"/>
            <w:tcBorders>
              <w:top w:val="nil"/>
              <w:left w:val="nil"/>
              <w:bottom w:val="single" w:sz="4" w:space="0" w:color="auto"/>
              <w:right w:val="single" w:sz="4" w:space="0" w:color="auto"/>
            </w:tcBorders>
            <w:shd w:val="clear" w:color="000000" w:fill="FFFFFF"/>
            <w:noWrap/>
            <w:vAlign w:val="bottom"/>
            <w:hideMark/>
          </w:tcPr>
          <w:p w14:paraId="14779938" w14:textId="77777777" w:rsidR="002816F5" w:rsidRPr="00E428D0" w:rsidRDefault="002816F5" w:rsidP="002816F5">
            <w:pPr>
              <w:spacing w:after="0" w:line="276" w:lineRule="auto"/>
              <w:jc w:val="right"/>
              <w:rPr>
                <w:rFonts w:ascii="Times New Roman" w:eastAsia="Times New Roman" w:hAnsi="Times New Roman" w:cs="Times New Roman"/>
                <w:b/>
                <w:bCs/>
                <w:color w:val="000000"/>
                <w:sz w:val="20"/>
                <w:szCs w:val="20"/>
                <w:lang w:eastAsia="da-DK"/>
              </w:rPr>
            </w:pPr>
            <w:r w:rsidRPr="00E428D0">
              <w:rPr>
                <w:rFonts w:ascii="Times New Roman" w:eastAsia="Times New Roman" w:hAnsi="Times New Roman" w:cs="Times New Roman"/>
                <w:b/>
                <w:bCs/>
                <w:color w:val="000000"/>
                <w:sz w:val="20"/>
                <w:szCs w:val="20"/>
                <w:lang w:eastAsia="da-DK"/>
              </w:rPr>
              <w:t>4,1</w:t>
            </w:r>
          </w:p>
        </w:tc>
        <w:tc>
          <w:tcPr>
            <w:tcW w:w="574" w:type="dxa"/>
            <w:tcBorders>
              <w:top w:val="nil"/>
              <w:left w:val="nil"/>
              <w:bottom w:val="single" w:sz="4" w:space="0" w:color="auto"/>
              <w:right w:val="single" w:sz="4" w:space="0" w:color="auto"/>
            </w:tcBorders>
            <w:shd w:val="clear" w:color="000000" w:fill="FFFFFF"/>
            <w:noWrap/>
            <w:vAlign w:val="bottom"/>
            <w:hideMark/>
          </w:tcPr>
          <w:p w14:paraId="4B3DBC2E" w14:textId="77777777" w:rsidR="002816F5" w:rsidRPr="00E428D0" w:rsidRDefault="002816F5" w:rsidP="002816F5">
            <w:pPr>
              <w:spacing w:after="0" w:line="276" w:lineRule="auto"/>
              <w:jc w:val="right"/>
              <w:rPr>
                <w:rFonts w:ascii="Times New Roman" w:eastAsia="Times New Roman" w:hAnsi="Times New Roman" w:cs="Times New Roman"/>
                <w:b/>
                <w:bCs/>
                <w:color w:val="000000"/>
                <w:sz w:val="20"/>
                <w:szCs w:val="20"/>
                <w:lang w:eastAsia="da-DK"/>
              </w:rPr>
            </w:pPr>
            <w:r w:rsidRPr="00E428D0">
              <w:rPr>
                <w:rFonts w:ascii="Times New Roman" w:eastAsia="Times New Roman" w:hAnsi="Times New Roman" w:cs="Times New Roman"/>
                <w:b/>
                <w:bCs/>
                <w:color w:val="000000"/>
                <w:sz w:val="20"/>
                <w:szCs w:val="20"/>
                <w:lang w:eastAsia="da-DK"/>
              </w:rPr>
              <w:t>3,5</w:t>
            </w:r>
          </w:p>
        </w:tc>
        <w:tc>
          <w:tcPr>
            <w:tcW w:w="574" w:type="dxa"/>
            <w:tcBorders>
              <w:top w:val="nil"/>
              <w:left w:val="nil"/>
              <w:bottom w:val="single" w:sz="4" w:space="0" w:color="auto"/>
              <w:right w:val="single" w:sz="4" w:space="0" w:color="auto"/>
            </w:tcBorders>
            <w:shd w:val="clear" w:color="000000" w:fill="FFFFFF"/>
            <w:noWrap/>
            <w:vAlign w:val="bottom"/>
            <w:hideMark/>
          </w:tcPr>
          <w:p w14:paraId="1A690B74" w14:textId="77777777" w:rsidR="002816F5" w:rsidRPr="00E428D0" w:rsidRDefault="002816F5" w:rsidP="002816F5">
            <w:pPr>
              <w:spacing w:after="0" w:line="276" w:lineRule="auto"/>
              <w:jc w:val="right"/>
              <w:rPr>
                <w:rFonts w:ascii="Times New Roman" w:eastAsia="Times New Roman" w:hAnsi="Times New Roman" w:cs="Times New Roman"/>
                <w:b/>
                <w:bCs/>
                <w:color w:val="000000"/>
                <w:sz w:val="20"/>
                <w:szCs w:val="20"/>
                <w:lang w:eastAsia="da-DK"/>
              </w:rPr>
            </w:pPr>
            <w:r w:rsidRPr="00E428D0">
              <w:rPr>
                <w:rFonts w:ascii="Times New Roman" w:eastAsia="Times New Roman" w:hAnsi="Times New Roman" w:cs="Times New Roman"/>
                <w:b/>
                <w:bCs/>
                <w:color w:val="000000"/>
                <w:sz w:val="20"/>
                <w:szCs w:val="20"/>
                <w:lang w:eastAsia="da-DK"/>
              </w:rPr>
              <w:t>2,9</w:t>
            </w:r>
          </w:p>
        </w:tc>
        <w:tc>
          <w:tcPr>
            <w:tcW w:w="574" w:type="dxa"/>
            <w:tcBorders>
              <w:top w:val="nil"/>
              <w:left w:val="nil"/>
              <w:bottom w:val="single" w:sz="4" w:space="0" w:color="auto"/>
              <w:right w:val="single" w:sz="4" w:space="0" w:color="auto"/>
            </w:tcBorders>
            <w:shd w:val="clear" w:color="000000" w:fill="FFFFFF"/>
            <w:noWrap/>
            <w:vAlign w:val="bottom"/>
            <w:hideMark/>
          </w:tcPr>
          <w:p w14:paraId="4AE91358" w14:textId="77777777" w:rsidR="002816F5" w:rsidRPr="00E428D0" w:rsidRDefault="002816F5" w:rsidP="002816F5">
            <w:pPr>
              <w:spacing w:after="0" w:line="276" w:lineRule="auto"/>
              <w:jc w:val="right"/>
              <w:rPr>
                <w:rFonts w:ascii="Times New Roman" w:eastAsia="Times New Roman" w:hAnsi="Times New Roman" w:cs="Times New Roman"/>
                <w:b/>
                <w:bCs/>
                <w:color w:val="000000"/>
                <w:sz w:val="20"/>
                <w:szCs w:val="20"/>
                <w:lang w:eastAsia="da-DK"/>
              </w:rPr>
            </w:pPr>
            <w:r w:rsidRPr="00E428D0">
              <w:rPr>
                <w:rFonts w:ascii="Times New Roman" w:eastAsia="Times New Roman" w:hAnsi="Times New Roman" w:cs="Times New Roman"/>
                <w:b/>
                <w:bCs/>
                <w:color w:val="000000"/>
                <w:sz w:val="20"/>
                <w:szCs w:val="20"/>
                <w:lang w:eastAsia="da-DK"/>
              </w:rPr>
              <w:t>2,4</w:t>
            </w:r>
          </w:p>
        </w:tc>
        <w:tc>
          <w:tcPr>
            <w:tcW w:w="579" w:type="dxa"/>
            <w:tcBorders>
              <w:top w:val="nil"/>
              <w:left w:val="nil"/>
              <w:bottom w:val="single" w:sz="4" w:space="0" w:color="auto"/>
              <w:right w:val="single" w:sz="4" w:space="0" w:color="auto"/>
            </w:tcBorders>
            <w:shd w:val="clear" w:color="000000" w:fill="FFFFFF"/>
            <w:noWrap/>
            <w:vAlign w:val="bottom"/>
            <w:hideMark/>
          </w:tcPr>
          <w:p w14:paraId="6A97E544" w14:textId="77777777" w:rsidR="002816F5" w:rsidRPr="00E428D0" w:rsidRDefault="002816F5" w:rsidP="002816F5">
            <w:pPr>
              <w:spacing w:after="0" w:line="276" w:lineRule="auto"/>
              <w:jc w:val="right"/>
              <w:rPr>
                <w:rFonts w:ascii="Times New Roman" w:eastAsia="Times New Roman" w:hAnsi="Times New Roman" w:cs="Times New Roman"/>
                <w:b/>
                <w:bCs/>
                <w:color w:val="000000"/>
                <w:sz w:val="20"/>
                <w:szCs w:val="20"/>
                <w:lang w:eastAsia="da-DK"/>
              </w:rPr>
            </w:pPr>
            <w:r w:rsidRPr="00E428D0">
              <w:rPr>
                <w:rFonts w:ascii="Times New Roman" w:eastAsia="Times New Roman" w:hAnsi="Times New Roman" w:cs="Times New Roman"/>
                <w:b/>
                <w:bCs/>
                <w:color w:val="000000"/>
                <w:sz w:val="20"/>
                <w:szCs w:val="20"/>
                <w:lang w:eastAsia="da-DK"/>
              </w:rPr>
              <w:t>1,9</w:t>
            </w:r>
          </w:p>
        </w:tc>
      </w:tr>
    </w:tbl>
    <w:p w14:paraId="12FEBF3E" w14:textId="77777777" w:rsidR="002816F5" w:rsidRPr="00E428D0" w:rsidRDefault="002816F5" w:rsidP="002816F5">
      <w:pPr>
        <w:spacing w:after="0" w:line="276" w:lineRule="auto"/>
        <w:rPr>
          <w:rFonts w:ascii="Times New Roman" w:eastAsia="Calibri" w:hAnsi="Times New Roman" w:cs="Times New Roman"/>
          <w:b/>
          <w:sz w:val="20"/>
          <w:szCs w:val="20"/>
        </w:rPr>
      </w:pPr>
    </w:p>
    <w:p w14:paraId="51FB686B" w14:textId="77777777" w:rsidR="002816F5" w:rsidRPr="00E428D0" w:rsidRDefault="002816F5">
      <w:pPr>
        <w:rPr>
          <w:rFonts w:ascii="Times New Roman" w:eastAsia="Calibri" w:hAnsi="Times New Roman" w:cs="Times New Roman"/>
          <w:b/>
          <w:sz w:val="24"/>
          <w:szCs w:val="24"/>
        </w:rPr>
      </w:pPr>
      <w:r w:rsidRPr="00E428D0">
        <w:rPr>
          <w:rFonts w:ascii="Times New Roman" w:eastAsia="Calibri" w:hAnsi="Times New Roman" w:cs="Times New Roman"/>
          <w:b/>
          <w:sz w:val="24"/>
          <w:szCs w:val="24"/>
        </w:rPr>
        <w:br w:type="page"/>
      </w:r>
    </w:p>
    <w:p w14:paraId="34E1A1DF" w14:textId="77777777" w:rsidR="002816F5" w:rsidRPr="00E428D0" w:rsidRDefault="002816F5" w:rsidP="002816F5">
      <w:pPr>
        <w:spacing w:after="0" w:line="276" w:lineRule="auto"/>
        <w:rPr>
          <w:rFonts w:ascii="Times New Roman" w:eastAsia="Calibri" w:hAnsi="Times New Roman" w:cs="Times New Roman"/>
          <w:b/>
          <w:sz w:val="28"/>
          <w:szCs w:val="28"/>
        </w:rPr>
      </w:pPr>
      <w:r w:rsidRPr="00E428D0">
        <w:rPr>
          <w:rFonts w:ascii="Times New Roman" w:eastAsia="Calibri" w:hAnsi="Times New Roman" w:cs="Times New Roman"/>
          <w:b/>
          <w:sz w:val="28"/>
          <w:szCs w:val="28"/>
        </w:rPr>
        <w:lastRenderedPageBreak/>
        <w:t>Bilag C: Forudsætninger og analyseresultater for eksempel 3</w:t>
      </w:r>
    </w:p>
    <w:p w14:paraId="4F0BA90D" w14:textId="77777777" w:rsidR="002816F5" w:rsidRPr="00E428D0" w:rsidRDefault="002816F5" w:rsidP="002816F5">
      <w:pPr>
        <w:spacing w:after="0" w:line="276" w:lineRule="auto"/>
        <w:rPr>
          <w:rFonts w:ascii="Times New Roman" w:eastAsia="Calibri" w:hAnsi="Times New Roman" w:cs="Times New Roman"/>
          <w:b/>
        </w:rPr>
      </w:pPr>
    </w:p>
    <w:p w14:paraId="0D6124AD" w14:textId="1ECAA3CC" w:rsidR="002816F5" w:rsidRPr="00E428D0" w:rsidRDefault="002816F5" w:rsidP="002816F5">
      <w:pPr>
        <w:spacing w:after="0" w:line="276" w:lineRule="auto"/>
        <w:rPr>
          <w:rFonts w:ascii="Times New Roman" w:eastAsia="Calibri" w:hAnsi="Times New Roman" w:cs="Times New Roman"/>
        </w:rPr>
      </w:pPr>
      <w:r w:rsidRPr="00E428D0">
        <w:rPr>
          <w:rFonts w:ascii="Times New Roman" w:eastAsia="Calibri" w:hAnsi="Times New Roman" w:cs="Times New Roman"/>
        </w:rPr>
        <w:t>Forudsætninger</w:t>
      </w:r>
      <w:r w:rsidR="00E428D0">
        <w:rPr>
          <w:rFonts w:ascii="Times New Roman" w:eastAsia="Calibri" w:hAnsi="Times New Roman" w:cs="Times New Roman"/>
        </w:rPr>
        <w:t>.</w:t>
      </w:r>
    </w:p>
    <w:tbl>
      <w:tblPr>
        <w:tblW w:w="9725" w:type="dxa"/>
        <w:tblCellMar>
          <w:left w:w="70" w:type="dxa"/>
          <w:right w:w="70" w:type="dxa"/>
        </w:tblCellMar>
        <w:tblLook w:val="04A0" w:firstRow="1" w:lastRow="0" w:firstColumn="1" w:lastColumn="0" w:noHBand="0" w:noVBand="1"/>
      </w:tblPr>
      <w:tblGrid>
        <w:gridCol w:w="7168"/>
        <w:gridCol w:w="2557"/>
      </w:tblGrid>
      <w:tr w:rsidR="002816F5" w:rsidRPr="00E428D0" w14:paraId="6A35D089" w14:textId="77777777" w:rsidTr="00D269AF">
        <w:trPr>
          <w:trHeight w:val="311"/>
        </w:trPr>
        <w:tc>
          <w:tcPr>
            <w:tcW w:w="71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2C8C93A" w14:textId="77777777" w:rsidR="002816F5" w:rsidRPr="00E428D0" w:rsidRDefault="002816F5" w:rsidP="002816F5">
            <w:pPr>
              <w:spacing w:after="0" w:line="276" w:lineRule="auto"/>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TAC rejer 2017, Vestgrønland, tons</w:t>
            </w:r>
          </w:p>
        </w:tc>
        <w:tc>
          <w:tcPr>
            <w:tcW w:w="2557" w:type="dxa"/>
            <w:tcBorders>
              <w:top w:val="single" w:sz="4" w:space="0" w:color="auto"/>
              <w:left w:val="nil"/>
              <w:bottom w:val="single" w:sz="4" w:space="0" w:color="auto"/>
              <w:right w:val="single" w:sz="4" w:space="0" w:color="auto"/>
            </w:tcBorders>
            <w:shd w:val="clear" w:color="000000" w:fill="FFFFFF"/>
            <w:noWrap/>
            <w:vAlign w:val="bottom"/>
            <w:hideMark/>
          </w:tcPr>
          <w:p w14:paraId="4BDCA1BE"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90.000</w:t>
            </w:r>
          </w:p>
        </w:tc>
      </w:tr>
      <w:tr w:rsidR="002816F5" w:rsidRPr="00E428D0" w14:paraId="4074C4BE" w14:textId="77777777" w:rsidTr="00D269AF">
        <w:trPr>
          <w:trHeight w:val="311"/>
        </w:trPr>
        <w:tc>
          <w:tcPr>
            <w:tcW w:w="71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8E01CB" w14:textId="77777777" w:rsidR="002816F5" w:rsidRPr="00E428D0" w:rsidRDefault="002816F5" w:rsidP="002816F5">
            <w:pPr>
              <w:spacing w:after="0" w:line="276" w:lineRule="auto"/>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Andel til EU og Canada, tons</w:t>
            </w:r>
          </w:p>
        </w:tc>
        <w:tc>
          <w:tcPr>
            <w:tcW w:w="2557" w:type="dxa"/>
            <w:tcBorders>
              <w:top w:val="single" w:sz="4" w:space="0" w:color="auto"/>
              <w:left w:val="nil"/>
              <w:bottom w:val="single" w:sz="4" w:space="0" w:color="auto"/>
              <w:right w:val="single" w:sz="4" w:space="0" w:color="auto"/>
            </w:tcBorders>
            <w:shd w:val="clear" w:color="000000" w:fill="FFFFFF"/>
            <w:noWrap/>
            <w:vAlign w:val="bottom"/>
            <w:hideMark/>
          </w:tcPr>
          <w:p w14:paraId="3BE7A369"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3.644</w:t>
            </w:r>
          </w:p>
        </w:tc>
      </w:tr>
      <w:tr w:rsidR="002816F5" w:rsidRPr="00E428D0" w14:paraId="3183A638" w14:textId="77777777" w:rsidTr="00D269AF">
        <w:trPr>
          <w:trHeight w:val="311"/>
        </w:trPr>
        <w:tc>
          <w:tcPr>
            <w:tcW w:w="7168" w:type="dxa"/>
            <w:tcBorders>
              <w:top w:val="nil"/>
              <w:left w:val="single" w:sz="4" w:space="0" w:color="auto"/>
              <w:bottom w:val="single" w:sz="4" w:space="0" w:color="auto"/>
              <w:right w:val="single" w:sz="4" w:space="0" w:color="auto"/>
            </w:tcBorders>
            <w:shd w:val="clear" w:color="000000" w:fill="FFFFFF"/>
            <w:noWrap/>
            <w:vAlign w:val="bottom"/>
            <w:hideMark/>
          </w:tcPr>
          <w:p w14:paraId="5AAC7F71" w14:textId="77777777" w:rsidR="002816F5" w:rsidRPr="00E428D0" w:rsidRDefault="002816F5" w:rsidP="002816F5">
            <w:pPr>
              <w:spacing w:after="0" w:line="276" w:lineRule="auto"/>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Andel til grønlandske fartøjer, tons</w:t>
            </w:r>
          </w:p>
        </w:tc>
        <w:tc>
          <w:tcPr>
            <w:tcW w:w="2557" w:type="dxa"/>
            <w:tcBorders>
              <w:top w:val="nil"/>
              <w:left w:val="nil"/>
              <w:bottom w:val="single" w:sz="4" w:space="0" w:color="auto"/>
              <w:right w:val="single" w:sz="4" w:space="0" w:color="auto"/>
            </w:tcBorders>
            <w:shd w:val="clear" w:color="000000" w:fill="FFFFFF"/>
            <w:noWrap/>
            <w:vAlign w:val="bottom"/>
            <w:hideMark/>
          </w:tcPr>
          <w:p w14:paraId="26A20AC3"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86.356</w:t>
            </w:r>
          </w:p>
        </w:tc>
      </w:tr>
      <w:tr w:rsidR="002816F5" w:rsidRPr="00E428D0" w14:paraId="49C93BDD" w14:textId="77777777" w:rsidTr="00D269AF">
        <w:trPr>
          <w:trHeight w:val="311"/>
        </w:trPr>
        <w:tc>
          <w:tcPr>
            <w:tcW w:w="71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8C81D8" w14:textId="77777777" w:rsidR="002816F5" w:rsidRPr="00E428D0" w:rsidRDefault="002816F5" w:rsidP="002816F5">
            <w:pPr>
              <w:spacing w:after="0" w:line="276" w:lineRule="auto"/>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Kvote til havgående rejefartøjer, tons (andel 57%)</w:t>
            </w:r>
          </w:p>
        </w:tc>
        <w:tc>
          <w:tcPr>
            <w:tcW w:w="2557" w:type="dxa"/>
            <w:tcBorders>
              <w:top w:val="single" w:sz="4" w:space="0" w:color="auto"/>
              <w:left w:val="nil"/>
              <w:bottom w:val="single" w:sz="4" w:space="0" w:color="auto"/>
              <w:right w:val="single" w:sz="4" w:space="0" w:color="auto"/>
            </w:tcBorders>
            <w:shd w:val="clear" w:color="000000" w:fill="FFFFFF"/>
            <w:noWrap/>
            <w:vAlign w:val="bottom"/>
            <w:hideMark/>
          </w:tcPr>
          <w:p w14:paraId="035E0A99"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49.223</w:t>
            </w:r>
          </w:p>
        </w:tc>
      </w:tr>
      <w:tr w:rsidR="002816F5" w:rsidRPr="00E428D0" w14:paraId="403E2F6E" w14:textId="77777777" w:rsidTr="00D269AF">
        <w:trPr>
          <w:trHeight w:val="311"/>
        </w:trPr>
        <w:tc>
          <w:tcPr>
            <w:tcW w:w="7168" w:type="dxa"/>
            <w:tcBorders>
              <w:top w:val="nil"/>
              <w:left w:val="single" w:sz="4" w:space="0" w:color="auto"/>
              <w:bottom w:val="single" w:sz="4" w:space="0" w:color="auto"/>
              <w:right w:val="single" w:sz="4" w:space="0" w:color="auto"/>
            </w:tcBorders>
            <w:shd w:val="clear" w:color="000000" w:fill="FFFFFF"/>
            <w:noWrap/>
            <w:vAlign w:val="bottom"/>
            <w:hideMark/>
          </w:tcPr>
          <w:p w14:paraId="480A7489" w14:textId="77777777" w:rsidR="002816F5" w:rsidRPr="00E428D0" w:rsidRDefault="002816F5" w:rsidP="002816F5">
            <w:pPr>
              <w:spacing w:after="0" w:line="276" w:lineRule="auto"/>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Ressourceafgiftsprocent, eksport</w:t>
            </w:r>
          </w:p>
        </w:tc>
        <w:tc>
          <w:tcPr>
            <w:tcW w:w="2557" w:type="dxa"/>
            <w:tcBorders>
              <w:top w:val="nil"/>
              <w:left w:val="nil"/>
              <w:bottom w:val="single" w:sz="4" w:space="0" w:color="auto"/>
              <w:right w:val="single" w:sz="4" w:space="0" w:color="auto"/>
            </w:tcBorders>
            <w:shd w:val="clear" w:color="000000" w:fill="FFFFFF"/>
            <w:noWrap/>
            <w:vAlign w:val="bottom"/>
            <w:hideMark/>
          </w:tcPr>
          <w:p w14:paraId="54259126"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17,9%</w:t>
            </w:r>
          </w:p>
        </w:tc>
      </w:tr>
      <w:tr w:rsidR="002816F5" w:rsidRPr="00E428D0" w14:paraId="09F9B5E3" w14:textId="77777777" w:rsidTr="00D269AF">
        <w:trPr>
          <w:trHeight w:val="311"/>
        </w:trPr>
        <w:tc>
          <w:tcPr>
            <w:tcW w:w="71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AE5386" w14:textId="77777777" w:rsidR="002816F5" w:rsidRPr="00E428D0" w:rsidRDefault="002816F5" w:rsidP="002816F5">
            <w:pPr>
              <w:spacing w:after="0" w:line="276" w:lineRule="auto"/>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 xml:space="preserve">Ressourceafgiftsprocent, </w:t>
            </w:r>
            <w:proofErr w:type="spellStart"/>
            <w:r w:rsidRPr="00E428D0">
              <w:rPr>
                <w:rFonts w:ascii="Times New Roman" w:eastAsia="Times New Roman" w:hAnsi="Times New Roman" w:cs="Times New Roman"/>
                <w:color w:val="000000"/>
                <w:sz w:val="20"/>
                <w:szCs w:val="20"/>
                <w:lang w:eastAsia="da-DK"/>
              </w:rPr>
              <w:t>índhandling</w:t>
            </w:r>
            <w:proofErr w:type="spellEnd"/>
          </w:p>
        </w:tc>
        <w:tc>
          <w:tcPr>
            <w:tcW w:w="2557" w:type="dxa"/>
            <w:tcBorders>
              <w:top w:val="single" w:sz="4" w:space="0" w:color="auto"/>
              <w:left w:val="nil"/>
              <w:bottom w:val="single" w:sz="4" w:space="0" w:color="auto"/>
              <w:right w:val="single" w:sz="4" w:space="0" w:color="auto"/>
            </w:tcBorders>
            <w:shd w:val="clear" w:color="000000" w:fill="FFFFFF"/>
            <w:noWrap/>
            <w:vAlign w:val="bottom"/>
            <w:hideMark/>
          </w:tcPr>
          <w:p w14:paraId="36C6F6E0"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5,00%</w:t>
            </w:r>
          </w:p>
        </w:tc>
      </w:tr>
      <w:tr w:rsidR="002816F5" w:rsidRPr="00E428D0" w14:paraId="46AD4D5C" w14:textId="77777777" w:rsidTr="00D269AF">
        <w:trPr>
          <w:trHeight w:val="311"/>
        </w:trPr>
        <w:tc>
          <w:tcPr>
            <w:tcW w:w="71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C37605" w14:textId="77777777" w:rsidR="002816F5" w:rsidRPr="00E428D0" w:rsidRDefault="002816F5" w:rsidP="002816F5">
            <w:pPr>
              <w:spacing w:after="0" w:line="276" w:lineRule="auto"/>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Hyreandel (andel af omsætning)</w:t>
            </w:r>
          </w:p>
        </w:tc>
        <w:tc>
          <w:tcPr>
            <w:tcW w:w="2557" w:type="dxa"/>
            <w:tcBorders>
              <w:top w:val="single" w:sz="4" w:space="0" w:color="auto"/>
              <w:left w:val="nil"/>
              <w:bottom w:val="single" w:sz="4" w:space="0" w:color="auto"/>
              <w:right w:val="single" w:sz="4" w:space="0" w:color="auto"/>
            </w:tcBorders>
            <w:shd w:val="clear" w:color="000000" w:fill="FFFFFF"/>
            <w:noWrap/>
            <w:vAlign w:val="bottom"/>
            <w:hideMark/>
          </w:tcPr>
          <w:p w14:paraId="24936C45"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26,3%</w:t>
            </w:r>
          </w:p>
        </w:tc>
      </w:tr>
      <w:tr w:rsidR="002816F5" w:rsidRPr="00E428D0" w14:paraId="6B5DB6C4" w14:textId="77777777" w:rsidTr="00D269AF">
        <w:trPr>
          <w:trHeight w:val="311"/>
        </w:trPr>
        <w:tc>
          <w:tcPr>
            <w:tcW w:w="7168" w:type="dxa"/>
            <w:tcBorders>
              <w:top w:val="nil"/>
              <w:left w:val="single" w:sz="4" w:space="0" w:color="auto"/>
              <w:bottom w:val="single" w:sz="4" w:space="0" w:color="auto"/>
              <w:right w:val="single" w:sz="4" w:space="0" w:color="auto"/>
            </w:tcBorders>
            <w:shd w:val="clear" w:color="000000" w:fill="FFFFFF"/>
            <w:noWrap/>
            <w:vAlign w:val="bottom"/>
            <w:hideMark/>
          </w:tcPr>
          <w:p w14:paraId="017DA867" w14:textId="77777777" w:rsidR="002816F5" w:rsidRPr="00E428D0" w:rsidRDefault="002816F5" w:rsidP="002816F5">
            <w:pPr>
              <w:spacing w:after="0" w:line="276" w:lineRule="auto"/>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A-skatteprocent</w:t>
            </w:r>
          </w:p>
        </w:tc>
        <w:tc>
          <w:tcPr>
            <w:tcW w:w="2557" w:type="dxa"/>
            <w:tcBorders>
              <w:top w:val="nil"/>
              <w:left w:val="nil"/>
              <w:bottom w:val="single" w:sz="4" w:space="0" w:color="auto"/>
              <w:right w:val="single" w:sz="4" w:space="0" w:color="auto"/>
            </w:tcBorders>
            <w:shd w:val="clear" w:color="000000" w:fill="FFFFFF"/>
            <w:noWrap/>
            <w:vAlign w:val="bottom"/>
            <w:hideMark/>
          </w:tcPr>
          <w:p w14:paraId="4CB2330F"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43,0%</w:t>
            </w:r>
          </w:p>
        </w:tc>
      </w:tr>
      <w:tr w:rsidR="002816F5" w:rsidRPr="00E428D0" w14:paraId="6EBF5304" w14:textId="77777777" w:rsidTr="00D269AF">
        <w:trPr>
          <w:trHeight w:val="311"/>
        </w:trPr>
        <w:tc>
          <w:tcPr>
            <w:tcW w:w="7168" w:type="dxa"/>
            <w:tcBorders>
              <w:top w:val="nil"/>
              <w:left w:val="single" w:sz="4" w:space="0" w:color="auto"/>
              <w:bottom w:val="single" w:sz="4" w:space="0" w:color="auto"/>
              <w:right w:val="single" w:sz="4" w:space="0" w:color="auto"/>
            </w:tcBorders>
            <w:shd w:val="clear" w:color="000000" w:fill="FFFFFF"/>
            <w:noWrap/>
            <w:vAlign w:val="bottom"/>
            <w:hideMark/>
          </w:tcPr>
          <w:p w14:paraId="05396D3A" w14:textId="77777777" w:rsidR="002816F5" w:rsidRPr="00E428D0" w:rsidRDefault="002816F5" w:rsidP="002816F5">
            <w:pPr>
              <w:spacing w:after="0" w:line="276" w:lineRule="auto"/>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Selskabsskatteprocent</w:t>
            </w:r>
          </w:p>
        </w:tc>
        <w:tc>
          <w:tcPr>
            <w:tcW w:w="2557" w:type="dxa"/>
            <w:tcBorders>
              <w:top w:val="nil"/>
              <w:left w:val="nil"/>
              <w:bottom w:val="single" w:sz="4" w:space="0" w:color="auto"/>
              <w:right w:val="single" w:sz="4" w:space="0" w:color="auto"/>
            </w:tcBorders>
            <w:shd w:val="clear" w:color="000000" w:fill="FFFFFF"/>
            <w:noWrap/>
            <w:vAlign w:val="bottom"/>
            <w:hideMark/>
          </w:tcPr>
          <w:p w14:paraId="071FEC77"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31,8%</w:t>
            </w:r>
          </w:p>
        </w:tc>
      </w:tr>
      <w:tr w:rsidR="002816F5" w:rsidRPr="00E428D0" w14:paraId="00B8B1BD" w14:textId="77777777" w:rsidTr="00D269AF">
        <w:trPr>
          <w:trHeight w:val="311"/>
        </w:trPr>
        <w:tc>
          <w:tcPr>
            <w:tcW w:w="71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CE0ACBA" w14:textId="77777777" w:rsidR="002816F5" w:rsidRPr="00E428D0" w:rsidRDefault="002816F5" w:rsidP="002816F5">
            <w:pPr>
              <w:spacing w:after="0" w:line="276" w:lineRule="auto"/>
              <w:rPr>
                <w:rFonts w:ascii="Times New Roman" w:eastAsia="Times New Roman" w:hAnsi="Times New Roman" w:cs="Times New Roman"/>
                <w:color w:val="000000"/>
                <w:sz w:val="20"/>
                <w:szCs w:val="20"/>
                <w:lang w:eastAsia="da-DK"/>
              </w:rPr>
            </w:pPr>
            <w:proofErr w:type="spellStart"/>
            <w:r w:rsidRPr="00E428D0">
              <w:rPr>
                <w:rFonts w:ascii="Times New Roman" w:eastAsia="Times New Roman" w:hAnsi="Times New Roman" w:cs="Times New Roman"/>
                <w:color w:val="000000"/>
                <w:sz w:val="20"/>
                <w:szCs w:val="20"/>
                <w:lang w:eastAsia="da-DK"/>
              </w:rPr>
              <w:t>Gns.eksportpris</w:t>
            </w:r>
            <w:proofErr w:type="spellEnd"/>
            <w:r w:rsidRPr="00E428D0">
              <w:rPr>
                <w:rFonts w:ascii="Times New Roman" w:eastAsia="Times New Roman" w:hAnsi="Times New Roman" w:cs="Times New Roman"/>
                <w:color w:val="000000"/>
                <w:sz w:val="20"/>
                <w:szCs w:val="20"/>
                <w:lang w:eastAsia="da-DK"/>
              </w:rPr>
              <w:t>, pr.kg.</w:t>
            </w:r>
          </w:p>
        </w:tc>
        <w:tc>
          <w:tcPr>
            <w:tcW w:w="2557" w:type="dxa"/>
            <w:tcBorders>
              <w:top w:val="single" w:sz="4" w:space="0" w:color="auto"/>
              <w:left w:val="nil"/>
              <w:bottom w:val="single" w:sz="4" w:space="0" w:color="auto"/>
              <w:right w:val="single" w:sz="4" w:space="0" w:color="auto"/>
            </w:tcBorders>
            <w:shd w:val="clear" w:color="000000" w:fill="FFFFFF"/>
            <w:noWrap/>
            <w:vAlign w:val="bottom"/>
            <w:hideMark/>
          </w:tcPr>
          <w:p w14:paraId="124F212F"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32,8</w:t>
            </w:r>
          </w:p>
        </w:tc>
      </w:tr>
      <w:tr w:rsidR="002816F5" w:rsidRPr="00E428D0" w14:paraId="2D790E42" w14:textId="77777777" w:rsidTr="00D269AF">
        <w:trPr>
          <w:trHeight w:val="311"/>
        </w:trPr>
        <w:tc>
          <w:tcPr>
            <w:tcW w:w="7168" w:type="dxa"/>
            <w:tcBorders>
              <w:top w:val="nil"/>
              <w:left w:val="single" w:sz="4" w:space="0" w:color="auto"/>
              <w:bottom w:val="single" w:sz="4" w:space="0" w:color="auto"/>
              <w:right w:val="single" w:sz="4" w:space="0" w:color="auto"/>
            </w:tcBorders>
            <w:shd w:val="clear" w:color="000000" w:fill="FFFFFF"/>
            <w:noWrap/>
            <w:vAlign w:val="bottom"/>
            <w:hideMark/>
          </w:tcPr>
          <w:p w14:paraId="488752D6" w14:textId="77777777" w:rsidR="002816F5" w:rsidRPr="00E428D0" w:rsidRDefault="002816F5" w:rsidP="002816F5">
            <w:pPr>
              <w:spacing w:after="0" w:line="276" w:lineRule="auto"/>
              <w:rPr>
                <w:rFonts w:ascii="Times New Roman" w:eastAsia="Times New Roman" w:hAnsi="Times New Roman" w:cs="Times New Roman"/>
                <w:color w:val="000000"/>
                <w:sz w:val="20"/>
                <w:szCs w:val="20"/>
                <w:lang w:eastAsia="da-DK"/>
              </w:rPr>
            </w:pPr>
            <w:proofErr w:type="spellStart"/>
            <w:r w:rsidRPr="00E428D0">
              <w:rPr>
                <w:rFonts w:ascii="Times New Roman" w:eastAsia="Times New Roman" w:hAnsi="Times New Roman" w:cs="Times New Roman"/>
                <w:color w:val="000000"/>
                <w:sz w:val="20"/>
                <w:szCs w:val="20"/>
                <w:lang w:eastAsia="da-DK"/>
              </w:rPr>
              <w:t>Gns.indhandlingspris</w:t>
            </w:r>
            <w:proofErr w:type="spellEnd"/>
            <w:r w:rsidRPr="00E428D0">
              <w:rPr>
                <w:rFonts w:ascii="Times New Roman" w:eastAsia="Times New Roman" w:hAnsi="Times New Roman" w:cs="Times New Roman"/>
                <w:color w:val="000000"/>
                <w:sz w:val="20"/>
                <w:szCs w:val="20"/>
                <w:lang w:eastAsia="da-DK"/>
              </w:rPr>
              <w:t xml:space="preserve"> pr.kg.</w:t>
            </w:r>
          </w:p>
        </w:tc>
        <w:tc>
          <w:tcPr>
            <w:tcW w:w="2557" w:type="dxa"/>
            <w:tcBorders>
              <w:top w:val="nil"/>
              <w:left w:val="nil"/>
              <w:bottom w:val="single" w:sz="4" w:space="0" w:color="auto"/>
              <w:right w:val="single" w:sz="4" w:space="0" w:color="auto"/>
            </w:tcBorders>
            <w:shd w:val="clear" w:color="000000" w:fill="FFFFFF"/>
            <w:noWrap/>
            <w:vAlign w:val="bottom"/>
            <w:hideMark/>
          </w:tcPr>
          <w:p w14:paraId="0A81B7E9"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9,8</w:t>
            </w:r>
          </w:p>
        </w:tc>
      </w:tr>
    </w:tbl>
    <w:p w14:paraId="1824BEB0" w14:textId="77777777" w:rsidR="002816F5" w:rsidRPr="00E428D0" w:rsidRDefault="002816F5" w:rsidP="002816F5">
      <w:pPr>
        <w:spacing w:after="0" w:line="276" w:lineRule="auto"/>
        <w:rPr>
          <w:rFonts w:ascii="Times New Roman" w:eastAsia="Calibri" w:hAnsi="Times New Roman" w:cs="Times New Roman"/>
          <w:b/>
        </w:rPr>
      </w:pPr>
    </w:p>
    <w:p w14:paraId="54B42F11" w14:textId="77777777" w:rsidR="002816F5" w:rsidRPr="00E428D0" w:rsidRDefault="002816F5" w:rsidP="002816F5">
      <w:pPr>
        <w:spacing w:after="0" w:line="276" w:lineRule="auto"/>
        <w:rPr>
          <w:rFonts w:ascii="Times New Roman" w:eastAsia="Calibri" w:hAnsi="Times New Roman" w:cs="Times New Roman"/>
        </w:rPr>
      </w:pPr>
      <w:r w:rsidRPr="00E428D0">
        <w:rPr>
          <w:rFonts w:ascii="Times New Roman" w:eastAsia="Calibri" w:hAnsi="Times New Roman" w:cs="Times New Roman"/>
        </w:rPr>
        <w:t>Estimeret økonomi for et gennemsnitsfartøj ved at forskellige antal fartøjer udnytter rejekvoten i 2017</w:t>
      </w:r>
    </w:p>
    <w:tbl>
      <w:tblPr>
        <w:tblW w:w="9697" w:type="dxa"/>
        <w:tblCellMar>
          <w:left w:w="70" w:type="dxa"/>
          <w:right w:w="70" w:type="dxa"/>
        </w:tblCellMar>
        <w:tblLook w:val="04A0" w:firstRow="1" w:lastRow="0" w:firstColumn="1" w:lastColumn="0" w:noHBand="0" w:noVBand="1"/>
      </w:tblPr>
      <w:tblGrid>
        <w:gridCol w:w="4108"/>
        <w:gridCol w:w="1017"/>
        <w:gridCol w:w="898"/>
        <w:gridCol w:w="768"/>
        <w:gridCol w:w="897"/>
        <w:gridCol w:w="1080"/>
        <w:gridCol w:w="929"/>
      </w:tblGrid>
      <w:tr w:rsidR="002816F5" w:rsidRPr="00E428D0" w14:paraId="0B69D5E1" w14:textId="77777777" w:rsidTr="00D269AF">
        <w:trPr>
          <w:trHeight w:val="296"/>
        </w:trPr>
        <w:tc>
          <w:tcPr>
            <w:tcW w:w="4108" w:type="dxa"/>
            <w:tcBorders>
              <w:top w:val="single" w:sz="4" w:space="0" w:color="auto"/>
              <w:left w:val="single" w:sz="4" w:space="0" w:color="auto"/>
              <w:bottom w:val="nil"/>
              <w:right w:val="nil"/>
            </w:tcBorders>
            <w:shd w:val="clear" w:color="000000" w:fill="FFFFFF"/>
            <w:noWrap/>
            <w:vAlign w:val="bottom"/>
            <w:hideMark/>
          </w:tcPr>
          <w:p w14:paraId="1F7E83CF" w14:textId="77777777" w:rsidR="002816F5" w:rsidRPr="00E428D0" w:rsidRDefault="002816F5" w:rsidP="002816F5">
            <w:pPr>
              <w:spacing w:after="0" w:line="276" w:lineRule="auto"/>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 </w:t>
            </w:r>
          </w:p>
        </w:tc>
        <w:tc>
          <w:tcPr>
            <w:tcW w:w="4660" w:type="dxa"/>
            <w:gridSpan w:val="5"/>
            <w:tcBorders>
              <w:top w:val="single" w:sz="4" w:space="0" w:color="auto"/>
              <w:left w:val="single" w:sz="4" w:space="0" w:color="auto"/>
              <w:bottom w:val="single" w:sz="4" w:space="0" w:color="auto"/>
              <w:right w:val="nil"/>
            </w:tcBorders>
            <w:shd w:val="clear" w:color="000000" w:fill="FFFFFF"/>
            <w:noWrap/>
            <w:vAlign w:val="bottom"/>
            <w:hideMark/>
          </w:tcPr>
          <w:p w14:paraId="53934D80" w14:textId="77777777" w:rsidR="002816F5" w:rsidRPr="00E428D0" w:rsidRDefault="002816F5" w:rsidP="002816F5">
            <w:pPr>
              <w:spacing w:after="0" w:line="276" w:lineRule="auto"/>
              <w:rPr>
                <w:rFonts w:ascii="Times New Roman" w:eastAsia="Times New Roman" w:hAnsi="Times New Roman" w:cs="Times New Roman"/>
                <w:b/>
                <w:bCs/>
                <w:color w:val="000000"/>
                <w:sz w:val="20"/>
                <w:szCs w:val="20"/>
                <w:lang w:eastAsia="da-DK"/>
              </w:rPr>
            </w:pPr>
            <w:r w:rsidRPr="00E428D0">
              <w:rPr>
                <w:rFonts w:ascii="Times New Roman" w:eastAsia="Times New Roman" w:hAnsi="Times New Roman" w:cs="Times New Roman"/>
                <w:b/>
                <w:bCs/>
                <w:color w:val="000000"/>
                <w:sz w:val="20"/>
                <w:szCs w:val="20"/>
                <w:lang w:eastAsia="da-DK"/>
              </w:rPr>
              <w:t xml:space="preserve">            Antal fartøjer den samlede kvote fordeles på</w:t>
            </w:r>
          </w:p>
        </w:tc>
        <w:tc>
          <w:tcPr>
            <w:tcW w:w="929" w:type="dxa"/>
            <w:tcBorders>
              <w:top w:val="single" w:sz="4" w:space="0" w:color="auto"/>
              <w:left w:val="nil"/>
              <w:bottom w:val="single" w:sz="4" w:space="0" w:color="auto"/>
              <w:right w:val="single" w:sz="4" w:space="0" w:color="auto"/>
            </w:tcBorders>
            <w:shd w:val="clear" w:color="000000" w:fill="FFFFFF"/>
            <w:noWrap/>
            <w:vAlign w:val="bottom"/>
            <w:hideMark/>
          </w:tcPr>
          <w:p w14:paraId="55111545" w14:textId="77777777" w:rsidR="002816F5" w:rsidRPr="00E428D0" w:rsidRDefault="002816F5" w:rsidP="002816F5">
            <w:pPr>
              <w:spacing w:after="0" w:line="276" w:lineRule="auto"/>
              <w:rPr>
                <w:rFonts w:ascii="Times New Roman" w:eastAsia="Times New Roman" w:hAnsi="Times New Roman" w:cs="Times New Roman"/>
                <w:b/>
                <w:bCs/>
                <w:color w:val="000000"/>
                <w:sz w:val="20"/>
                <w:szCs w:val="20"/>
                <w:lang w:eastAsia="da-DK"/>
              </w:rPr>
            </w:pPr>
            <w:r w:rsidRPr="00E428D0">
              <w:rPr>
                <w:rFonts w:ascii="Times New Roman" w:eastAsia="Times New Roman" w:hAnsi="Times New Roman" w:cs="Times New Roman"/>
                <w:b/>
                <w:bCs/>
                <w:color w:val="000000"/>
                <w:sz w:val="20"/>
                <w:szCs w:val="20"/>
                <w:lang w:eastAsia="da-DK"/>
              </w:rPr>
              <w:t> </w:t>
            </w:r>
          </w:p>
        </w:tc>
      </w:tr>
      <w:tr w:rsidR="002816F5" w:rsidRPr="00E428D0" w14:paraId="1263A06E" w14:textId="77777777" w:rsidTr="00D269AF">
        <w:trPr>
          <w:trHeight w:val="296"/>
        </w:trPr>
        <w:tc>
          <w:tcPr>
            <w:tcW w:w="4108" w:type="dxa"/>
            <w:tcBorders>
              <w:top w:val="nil"/>
              <w:left w:val="single" w:sz="4" w:space="0" w:color="auto"/>
              <w:bottom w:val="single" w:sz="4" w:space="0" w:color="auto"/>
              <w:right w:val="single" w:sz="4" w:space="0" w:color="auto"/>
            </w:tcBorders>
            <w:shd w:val="clear" w:color="000000" w:fill="FFFFFF"/>
            <w:noWrap/>
            <w:vAlign w:val="bottom"/>
            <w:hideMark/>
          </w:tcPr>
          <w:p w14:paraId="763EDC19" w14:textId="77777777" w:rsidR="002816F5" w:rsidRPr="00E428D0" w:rsidRDefault="002816F5" w:rsidP="002816F5">
            <w:pPr>
              <w:spacing w:after="0" w:line="276" w:lineRule="auto"/>
              <w:rPr>
                <w:rFonts w:ascii="Times New Roman" w:eastAsia="Times New Roman" w:hAnsi="Times New Roman" w:cs="Times New Roman"/>
                <w:b/>
                <w:bCs/>
                <w:color w:val="000000"/>
                <w:sz w:val="20"/>
                <w:szCs w:val="20"/>
                <w:lang w:eastAsia="da-DK"/>
              </w:rPr>
            </w:pPr>
            <w:r w:rsidRPr="00E428D0">
              <w:rPr>
                <w:rFonts w:ascii="Times New Roman" w:eastAsia="Times New Roman" w:hAnsi="Times New Roman" w:cs="Times New Roman"/>
                <w:b/>
                <w:bCs/>
                <w:color w:val="000000"/>
                <w:sz w:val="20"/>
                <w:szCs w:val="20"/>
                <w:lang w:eastAsia="da-DK"/>
              </w:rPr>
              <w:t> </w:t>
            </w:r>
          </w:p>
        </w:tc>
        <w:tc>
          <w:tcPr>
            <w:tcW w:w="1017" w:type="dxa"/>
            <w:tcBorders>
              <w:top w:val="nil"/>
              <w:left w:val="nil"/>
              <w:bottom w:val="single" w:sz="4" w:space="0" w:color="auto"/>
              <w:right w:val="single" w:sz="4" w:space="0" w:color="auto"/>
            </w:tcBorders>
            <w:shd w:val="clear" w:color="000000" w:fill="FFFFFF"/>
            <w:noWrap/>
            <w:vAlign w:val="bottom"/>
            <w:hideMark/>
          </w:tcPr>
          <w:p w14:paraId="648E903C"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5</w:t>
            </w:r>
          </w:p>
        </w:tc>
        <w:tc>
          <w:tcPr>
            <w:tcW w:w="898" w:type="dxa"/>
            <w:tcBorders>
              <w:top w:val="nil"/>
              <w:left w:val="nil"/>
              <w:bottom w:val="single" w:sz="4" w:space="0" w:color="auto"/>
              <w:right w:val="single" w:sz="4" w:space="0" w:color="auto"/>
            </w:tcBorders>
            <w:shd w:val="clear" w:color="000000" w:fill="FFFFFF"/>
            <w:noWrap/>
            <w:vAlign w:val="bottom"/>
            <w:hideMark/>
          </w:tcPr>
          <w:p w14:paraId="4C403007"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6</w:t>
            </w:r>
          </w:p>
        </w:tc>
        <w:tc>
          <w:tcPr>
            <w:tcW w:w="768" w:type="dxa"/>
            <w:tcBorders>
              <w:top w:val="nil"/>
              <w:left w:val="nil"/>
              <w:bottom w:val="single" w:sz="4" w:space="0" w:color="auto"/>
              <w:right w:val="single" w:sz="4" w:space="0" w:color="auto"/>
            </w:tcBorders>
            <w:shd w:val="clear" w:color="000000" w:fill="FFFFFF"/>
            <w:noWrap/>
            <w:vAlign w:val="bottom"/>
            <w:hideMark/>
          </w:tcPr>
          <w:p w14:paraId="557F5B67"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7</w:t>
            </w:r>
          </w:p>
        </w:tc>
        <w:tc>
          <w:tcPr>
            <w:tcW w:w="897" w:type="dxa"/>
            <w:tcBorders>
              <w:top w:val="nil"/>
              <w:left w:val="nil"/>
              <w:bottom w:val="single" w:sz="4" w:space="0" w:color="auto"/>
              <w:right w:val="single" w:sz="4" w:space="0" w:color="auto"/>
            </w:tcBorders>
            <w:shd w:val="clear" w:color="000000" w:fill="FFFFFF"/>
            <w:noWrap/>
            <w:vAlign w:val="bottom"/>
            <w:hideMark/>
          </w:tcPr>
          <w:p w14:paraId="11E2569D"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8</w:t>
            </w:r>
          </w:p>
        </w:tc>
        <w:tc>
          <w:tcPr>
            <w:tcW w:w="10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21707F"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9</w:t>
            </w:r>
          </w:p>
        </w:tc>
        <w:tc>
          <w:tcPr>
            <w:tcW w:w="929" w:type="dxa"/>
            <w:tcBorders>
              <w:top w:val="nil"/>
              <w:left w:val="nil"/>
              <w:bottom w:val="single" w:sz="4" w:space="0" w:color="auto"/>
              <w:right w:val="single" w:sz="4" w:space="0" w:color="auto"/>
            </w:tcBorders>
            <w:shd w:val="clear" w:color="000000" w:fill="FFFFFF"/>
            <w:noWrap/>
            <w:vAlign w:val="bottom"/>
            <w:hideMark/>
          </w:tcPr>
          <w:p w14:paraId="24E5791A"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10</w:t>
            </w:r>
          </w:p>
        </w:tc>
      </w:tr>
      <w:tr w:rsidR="002816F5" w:rsidRPr="00E428D0" w14:paraId="6B13DDE8" w14:textId="77777777" w:rsidTr="00D269AF">
        <w:trPr>
          <w:trHeight w:val="296"/>
        </w:trPr>
        <w:tc>
          <w:tcPr>
            <w:tcW w:w="4108" w:type="dxa"/>
            <w:tcBorders>
              <w:top w:val="nil"/>
              <w:left w:val="single" w:sz="4" w:space="0" w:color="auto"/>
              <w:bottom w:val="single" w:sz="4" w:space="0" w:color="auto"/>
              <w:right w:val="single" w:sz="4" w:space="0" w:color="auto"/>
            </w:tcBorders>
            <w:shd w:val="clear" w:color="000000" w:fill="FFFFFF"/>
            <w:noWrap/>
            <w:vAlign w:val="bottom"/>
            <w:hideMark/>
          </w:tcPr>
          <w:p w14:paraId="130E6877" w14:textId="77777777" w:rsidR="002816F5" w:rsidRPr="00E428D0" w:rsidRDefault="002816F5" w:rsidP="002816F5">
            <w:pPr>
              <w:spacing w:after="0" w:line="276" w:lineRule="auto"/>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Kvote, tons</w:t>
            </w:r>
          </w:p>
        </w:tc>
        <w:tc>
          <w:tcPr>
            <w:tcW w:w="10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CA622B"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9.845</w:t>
            </w:r>
          </w:p>
        </w:tc>
        <w:tc>
          <w:tcPr>
            <w:tcW w:w="898" w:type="dxa"/>
            <w:tcBorders>
              <w:top w:val="single" w:sz="4" w:space="0" w:color="auto"/>
              <w:left w:val="nil"/>
              <w:bottom w:val="single" w:sz="4" w:space="0" w:color="auto"/>
              <w:right w:val="single" w:sz="4" w:space="0" w:color="auto"/>
            </w:tcBorders>
            <w:shd w:val="clear" w:color="000000" w:fill="FFFFFF"/>
            <w:noWrap/>
            <w:vAlign w:val="bottom"/>
            <w:hideMark/>
          </w:tcPr>
          <w:p w14:paraId="3124C34B"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8.204</w:t>
            </w:r>
          </w:p>
        </w:tc>
        <w:tc>
          <w:tcPr>
            <w:tcW w:w="768" w:type="dxa"/>
            <w:tcBorders>
              <w:top w:val="single" w:sz="4" w:space="0" w:color="auto"/>
              <w:left w:val="nil"/>
              <w:bottom w:val="single" w:sz="4" w:space="0" w:color="auto"/>
              <w:right w:val="single" w:sz="4" w:space="0" w:color="auto"/>
            </w:tcBorders>
            <w:shd w:val="clear" w:color="000000" w:fill="FFFFFF"/>
            <w:noWrap/>
            <w:vAlign w:val="bottom"/>
            <w:hideMark/>
          </w:tcPr>
          <w:p w14:paraId="6A64EC82"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7.032</w:t>
            </w:r>
          </w:p>
        </w:tc>
        <w:tc>
          <w:tcPr>
            <w:tcW w:w="897" w:type="dxa"/>
            <w:tcBorders>
              <w:top w:val="single" w:sz="4" w:space="0" w:color="auto"/>
              <w:left w:val="nil"/>
              <w:bottom w:val="single" w:sz="4" w:space="0" w:color="auto"/>
              <w:right w:val="single" w:sz="4" w:space="0" w:color="auto"/>
            </w:tcBorders>
            <w:shd w:val="clear" w:color="000000" w:fill="FFFFFF"/>
            <w:noWrap/>
            <w:vAlign w:val="bottom"/>
            <w:hideMark/>
          </w:tcPr>
          <w:p w14:paraId="3CD23661"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6.153</w:t>
            </w:r>
          </w:p>
        </w:tc>
        <w:tc>
          <w:tcPr>
            <w:tcW w:w="1078" w:type="dxa"/>
            <w:tcBorders>
              <w:top w:val="nil"/>
              <w:left w:val="nil"/>
              <w:bottom w:val="single" w:sz="4" w:space="0" w:color="auto"/>
              <w:right w:val="single" w:sz="4" w:space="0" w:color="auto"/>
            </w:tcBorders>
            <w:shd w:val="clear" w:color="000000" w:fill="FFFFFF"/>
            <w:noWrap/>
            <w:vAlign w:val="bottom"/>
            <w:hideMark/>
          </w:tcPr>
          <w:p w14:paraId="677D0A71"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 xml:space="preserve">      5.469 </w:t>
            </w:r>
          </w:p>
        </w:tc>
        <w:tc>
          <w:tcPr>
            <w:tcW w:w="929" w:type="dxa"/>
            <w:tcBorders>
              <w:top w:val="nil"/>
              <w:left w:val="nil"/>
              <w:bottom w:val="single" w:sz="4" w:space="0" w:color="auto"/>
              <w:right w:val="single" w:sz="4" w:space="0" w:color="auto"/>
            </w:tcBorders>
            <w:shd w:val="clear" w:color="000000" w:fill="FFFFFF"/>
            <w:noWrap/>
            <w:vAlign w:val="bottom"/>
            <w:hideMark/>
          </w:tcPr>
          <w:p w14:paraId="43067DC6"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 xml:space="preserve">      4.922 </w:t>
            </w:r>
          </w:p>
        </w:tc>
      </w:tr>
      <w:tr w:rsidR="002816F5" w:rsidRPr="00E428D0" w14:paraId="4E5C30DE" w14:textId="77777777" w:rsidTr="00D269AF">
        <w:trPr>
          <w:trHeight w:val="296"/>
        </w:trPr>
        <w:tc>
          <w:tcPr>
            <w:tcW w:w="4108" w:type="dxa"/>
            <w:tcBorders>
              <w:top w:val="nil"/>
              <w:left w:val="single" w:sz="4" w:space="0" w:color="auto"/>
              <w:bottom w:val="single" w:sz="4" w:space="0" w:color="auto"/>
              <w:right w:val="single" w:sz="4" w:space="0" w:color="auto"/>
            </w:tcBorders>
            <w:shd w:val="clear" w:color="000000" w:fill="FFFFFF"/>
            <w:noWrap/>
            <w:vAlign w:val="bottom"/>
            <w:hideMark/>
          </w:tcPr>
          <w:p w14:paraId="74350A55" w14:textId="77777777" w:rsidR="002816F5" w:rsidRPr="00E428D0" w:rsidRDefault="002816F5" w:rsidP="002816F5">
            <w:pPr>
              <w:spacing w:after="0" w:line="276" w:lineRule="auto"/>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Eksportmængde, tons</w:t>
            </w:r>
          </w:p>
        </w:tc>
        <w:tc>
          <w:tcPr>
            <w:tcW w:w="1017" w:type="dxa"/>
            <w:tcBorders>
              <w:top w:val="nil"/>
              <w:left w:val="single" w:sz="4" w:space="0" w:color="auto"/>
              <w:bottom w:val="single" w:sz="4" w:space="0" w:color="auto"/>
              <w:right w:val="single" w:sz="4" w:space="0" w:color="auto"/>
            </w:tcBorders>
            <w:shd w:val="clear" w:color="000000" w:fill="FFFFFF"/>
            <w:noWrap/>
            <w:vAlign w:val="bottom"/>
            <w:hideMark/>
          </w:tcPr>
          <w:p w14:paraId="31DA653A"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7.383</w:t>
            </w:r>
          </w:p>
        </w:tc>
        <w:tc>
          <w:tcPr>
            <w:tcW w:w="898" w:type="dxa"/>
            <w:tcBorders>
              <w:top w:val="nil"/>
              <w:left w:val="nil"/>
              <w:bottom w:val="single" w:sz="4" w:space="0" w:color="auto"/>
              <w:right w:val="single" w:sz="4" w:space="0" w:color="auto"/>
            </w:tcBorders>
            <w:shd w:val="clear" w:color="000000" w:fill="FFFFFF"/>
            <w:noWrap/>
            <w:vAlign w:val="bottom"/>
            <w:hideMark/>
          </w:tcPr>
          <w:p w14:paraId="226A2FC6"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6.153</w:t>
            </w:r>
          </w:p>
        </w:tc>
        <w:tc>
          <w:tcPr>
            <w:tcW w:w="768" w:type="dxa"/>
            <w:tcBorders>
              <w:top w:val="nil"/>
              <w:left w:val="nil"/>
              <w:bottom w:val="single" w:sz="4" w:space="0" w:color="auto"/>
              <w:right w:val="single" w:sz="4" w:space="0" w:color="auto"/>
            </w:tcBorders>
            <w:shd w:val="clear" w:color="000000" w:fill="FFFFFF"/>
            <w:noWrap/>
            <w:vAlign w:val="bottom"/>
            <w:hideMark/>
          </w:tcPr>
          <w:p w14:paraId="5EB78044"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5.274</w:t>
            </w:r>
          </w:p>
        </w:tc>
        <w:tc>
          <w:tcPr>
            <w:tcW w:w="897" w:type="dxa"/>
            <w:tcBorders>
              <w:top w:val="nil"/>
              <w:left w:val="nil"/>
              <w:bottom w:val="single" w:sz="4" w:space="0" w:color="auto"/>
              <w:right w:val="single" w:sz="4" w:space="0" w:color="auto"/>
            </w:tcBorders>
            <w:shd w:val="clear" w:color="000000" w:fill="FFFFFF"/>
            <w:noWrap/>
            <w:vAlign w:val="bottom"/>
            <w:hideMark/>
          </w:tcPr>
          <w:p w14:paraId="40C09987"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4.615</w:t>
            </w:r>
          </w:p>
        </w:tc>
        <w:tc>
          <w:tcPr>
            <w:tcW w:w="1078" w:type="dxa"/>
            <w:tcBorders>
              <w:top w:val="nil"/>
              <w:left w:val="nil"/>
              <w:bottom w:val="single" w:sz="4" w:space="0" w:color="auto"/>
              <w:right w:val="single" w:sz="4" w:space="0" w:color="auto"/>
            </w:tcBorders>
            <w:shd w:val="clear" w:color="000000" w:fill="FFFFFF"/>
            <w:noWrap/>
            <w:vAlign w:val="bottom"/>
            <w:hideMark/>
          </w:tcPr>
          <w:p w14:paraId="37CEAE4E"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4.102</w:t>
            </w:r>
          </w:p>
        </w:tc>
        <w:tc>
          <w:tcPr>
            <w:tcW w:w="929" w:type="dxa"/>
            <w:tcBorders>
              <w:top w:val="nil"/>
              <w:left w:val="nil"/>
              <w:bottom w:val="single" w:sz="4" w:space="0" w:color="auto"/>
              <w:right w:val="single" w:sz="4" w:space="0" w:color="auto"/>
            </w:tcBorders>
            <w:shd w:val="clear" w:color="000000" w:fill="FFFFFF"/>
            <w:noWrap/>
            <w:vAlign w:val="bottom"/>
            <w:hideMark/>
          </w:tcPr>
          <w:p w14:paraId="0F01AD26"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3.692</w:t>
            </w:r>
          </w:p>
        </w:tc>
      </w:tr>
      <w:tr w:rsidR="002816F5" w:rsidRPr="00E428D0" w14:paraId="60AE01F8" w14:textId="77777777" w:rsidTr="00D269AF">
        <w:trPr>
          <w:trHeight w:val="296"/>
        </w:trPr>
        <w:tc>
          <w:tcPr>
            <w:tcW w:w="4108" w:type="dxa"/>
            <w:tcBorders>
              <w:top w:val="nil"/>
              <w:left w:val="single" w:sz="4" w:space="0" w:color="auto"/>
              <w:bottom w:val="single" w:sz="4" w:space="0" w:color="auto"/>
              <w:right w:val="single" w:sz="4" w:space="0" w:color="auto"/>
            </w:tcBorders>
            <w:shd w:val="clear" w:color="000000" w:fill="FFFFFF"/>
            <w:noWrap/>
            <w:vAlign w:val="bottom"/>
            <w:hideMark/>
          </w:tcPr>
          <w:p w14:paraId="41CB98FA" w14:textId="77777777" w:rsidR="002816F5" w:rsidRPr="00E428D0" w:rsidRDefault="002816F5" w:rsidP="002816F5">
            <w:pPr>
              <w:spacing w:after="0" w:line="276" w:lineRule="auto"/>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Indhandlingsmængde, tons</w:t>
            </w:r>
          </w:p>
        </w:tc>
        <w:tc>
          <w:tcPr>
            <w:tcW w:w="1017" w:type="dxa"/>
            <w:tcBorders>
              <w:top w:val="nil"/>
              <w:left w:val="single" w:sz="4" w:space="0" w:color="auto"/>
              <w:bottom w:val="single" w:sz="4" w:space="0" w:color="auto"/>
              <w:right w:val="single" w:sz="4" w:space="0" w:color="auto"/>
            </w:tcBorders>
            <w:shd w:val="clear" w:color="000000" w:fill="FFFFFF"/>
            <w:noWrap/>
            <w:vAlign w:val="bottom"/>
            <w:hideMark/>
          </w:tcPr>
          <w:p w14:paraId="3AB890FA"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2.461</w:t>
            </w:r>
          </w:p>
        </w:tc>
        <w:tc>
          <w:tcPr>
            <w:tcW w:w="898" w:type="dxa"/>
            <w:tcBorders>
              <w:top w:val="nil"/>
              <w:left w:val="nil"/>
              <w:bottom w:val="single" w:sz="4" w:space="0" w:color="auto"/>
              <w:right w:val="single" w:sz="4" w:space="0" w:color="auto"/>
            </w:tcBorders>
            <w:shd w:val="clear" w:color="000000" w:fill="FFFFFF"/>
            <w:noWrap/>
            <w:vAlign w:val="bottom"/>
            <w:hideMark/>
          </w:tcPr>
          <w:p w14:paraId="559E9EB6"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2.051</w:t>
            </w:r>
          </w:p>
        </w:tc>
        <w:tc>
          <w:tcPr>
            <w:tcW w:w="768" w:type="dxa"/>
            <w:tcBorders>
              <w:top w:val="nil"/>
              <w:left w:val="nil"/>
              <w:bottom w:val="single" w:sz="4" w:space="0" w:color="auto"/>
              <w:right w:val="single" w:sz="4" w:space="0" w:color="auto"/>
            </w:tcBorders>
            <w:shd w:val="clear" w:color="000000" w:fill="FFFFFF"/>
            <w:noWrap/>
            <w:vAlign w:val="bottom"/>
            <w:hideMark/>
          </w:tcPr>
          <w:p w14:paraId="413B886E"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1.758</w:t>
            </w:r>
          </w:p>
        </w:tc>
        <w:tc>
          <w:tcPr>
            <w:tcW w:w="897" w:type="dxa"/>
            <w:tcBorders>
              <w:top w:val="nil"/>
              <w:left w:val="nil"/>
              <w:bottom w:val="single" w:sz="4" w:space="0" w:color="auto"/>
              <w:right w:val="single" w:sz="4" w:space="0" w:color="auto"/>
            </w:tcBorders>
            <w:shd w:val="clear" w:color="000000" w:fill="FFFFFF"/>
            <w:noWrap/>
            <w:vAlign w:val="bottom"/>
            <w:hideMark/>
          </w:tcPr>
          <w:p w14:paraId="23EDB569"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1.538</w:t>
            </w:r>
          </w:p>
        </w:tc>
        <w:tc>
          <w:tcPr>
            <w:tcW w:w="1078" w:type="dxa"/>
            <w:tcBorders>
              <w:top w:val="nil"/>
              <w:left w:val="nil"/>
              <w:bottom w:val="single" w:sz="4" w:space="0" w:color="auto"/>
              <w:right w:val="single" w:sz="4" w:space="0" w:color="auto"/>
            </w:tcBorders>
            <w:shd w:val="clear" w:color="000000" w:fill="FFFFFF"/>
            <w:noWrap/>
            <w:vAlign w:val="bottom"/>
            <w:hideMark/>
          </w:tcPr>
          <w:p w14:paraId="715541A0"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1.367</w:t>
            </w:r>
          </w:p>
        </w:tc>
        <w:tc>
          <w:tcPr>
            <w:tcW w:w="929" w:type="dxa"/>
            <w:tcBorders>
              <w:top w:val="nil"/>
              <w:left w:val="nil"/>
              <w:bottom w:val="single" w:sz="4" w:space="0" w:color="auto"/>
              <w:right w:val="single" w:sz="4" w:space="0" w:color="auto"/>
            </w:tcBorders>
            <w:shd w:val="clear" w:color="000000" w:fill="FFFFFF"/>
            <w:noWrap/>
            <w:vAlign w:val="bottom"/>
            <w:hideMark/>
          </w:tcPr>
          <w:p w14:paraId="6EC39813"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1.231</w:t>
            </w:r>
          </w:p>
        </w:tc>
      </w:tr>
      <w:tr w:rsidR="002816F5" w:rsidRPr="00E428D0" w14:paraId="6317A82A" w14:textId="77777777" w:rsidTr="00D269AF">
        <w:trPr>
          <w:trHeight w:val="296"/>
        </w:trPr>
        <w:tc>
          <w:tcPr>
            <w:tcW w:w="4108" w:type="dxa"/>
            <w:tcBorders>
              <w:top w:val="nil"/>
              <w:left w:val="single" w:sz="4" w:space="0" w:color="auto"/>
              <w:bottom w:val="single" w:sz="4" w:space="0" w:color="auto"/>
              <w:right w:val="single" w:sz="4" w:space="0" w:color="auto"/>
            </w:tcBorders>
            <w:shd w:val="clear" w:color="000000" w:fill="FFFFFF"/>
            <w:noWrap/>
            <w:vAlign w:val="bottom"/>
            <w:hideMark/>
          </w:tcPr>
          <w:p w14:paraId="0E8E64AF" w14:textId="77777777" w:rsidR="002816F5" w:rsidRPr="00E428D0" w:rsidRDefault="002816F5" w:rsidP="002816F5">
            <w:pPr>
              <w:spacing w:after="0" w:line="276" w:lineRule="auto"/>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 </w:t>
            </w:r>
          </w:p>
        </w:tc>
        <w:tc>
          <w:tcPr>
            <w:tcW w:w="1017" w:type="dxa"/>
            <w:tcBorders>
              <w:top w:val="nil"/>
              <w:left w:val="single" w:sz="4" w:space="0" w:color="auto"/>
              <w:bottom w:val="single" w:sz="4" w:space="0" w:color="auto"/>
              <w:right w:val="single" w:sz="4" w:space="0" w:color="auto"/>
            </w:tcBorders>
            <w:shd w:val="clear" w:color="000000" w:fill="FFFFFF"/>
            <w:noWrap/>
            <w:vAlign w:val="bottom"/>
            <w:hideMark/>
          </w:tcPr>
          <w:p w14:paraId="07B93C09"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 </w:t>
            </w:r>
          </w:p>
        </w:tc>
        <w:tc>
          <w:tcPr>
            <w:tcW w:w="898" w:type="dxa"/>
            <w:tcBorders>
              <w:top w:val="nil"/>
              <w:left w:val="nil"/>
              <w:bottom w:val="single" w:sz="4" w:space="0" w:color="auto"/>
              <w:right w:val="single" w:sz="4" w:space="0" w:color="auto"/>
            </w:tcBorders>
            <w:shd w:val="clear" w:color="000000" w:fill="FFFFFF"/>
            <w:noWrap/>
            <w:vAlign w:val="bottom"/>
            <w:hideMark/>
          </w:tcPr>
          <w:p w14:paraId="6840CA0F"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 </w:t>
            </w:r>
          </w:p>
        </w:tc>
        <w:tc>
          <w:tcPr>
            <w:tcW w:w="768" w:type="dxa"/>
            <w:tcBorders>
              <w:top w:val="nil"/>
              <w:left w:val="nil"/>
              <w:bottom w:val="single" w:sz="4" w:space="0" w:color="auto"/>
              <w:right w:val="single" w:sz="4" w:space="0" w:color="auto"/>
            </w:tcBorders>
            <w:shd w:val="clear" w:color="000000" w:fill="FFFFFF"/>
            <w:noWrap/>
            <w:vAlign w:val="bottom"/>
            <w:hideMark/>
          </w:tcPr>
          <w:p w14:paraId="18948269"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 </w:t>
            </w:r>
          </w:p>
        </w:tc>
        <w:tc>
          <w:tcPr>
            <w:tcW w:w="897" w:type="dxa"/>
            <w:tcBorders>
              <w:top w:val="nil"/>
              <w:left w:val="nil"/>
              <w:bottom w:val="single" w:sz="4" w:space="0" w:color="auto"/>
              <w:right w:val="single" w:sz="4" w:space="0" w:color="auto"/>
            </w:tcBorders>
            <w:shd w:val="clear" w:color="000000" w:fill="FFFFFF"/>
            <w:noWrap/>
            <w:vAlign w:val="bottom"/>
            <w:hideMark/>
          </w:tcPr>
          <w:p w14:paraId="145BAB46"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 </w:t>
            </w:r>
          </w:p>
        </w:tc>
        <w:tc>
          <w:tcPr>
            <w:tcW w:w="1078" w:type="dxa"/>
            <w:tcBorders>
              <w:top w:val="nil"/>
              <w:left w:val="nil"/>
              <w:bottom w:val="single" w:sz="4" w:space="0" w:color="auto"/>
              <w:right w:val="single" w:sz="4" w:space="0" w:color="auto"/>
            </w:tcBorders>
            <w:shd w:val="clear" w:color="000000" w:fill="FFFFFF"/>
            <w:noWrap/>
            <w:vAlign w:val="bottom"/>
            <w:hideMark/>
          </w:tcPr>
          <w:p w14:paraId="1BC64797"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 </w:t>
            </w:r>
          </w:p>
        </w:tc>
        <w:tc>
          <w:tcPr>
            <w:tcW w:w="929" w:type="dxa"/>
            <w:tcBorders>
              <w:top w:val="nil"/>
              <w:left w:val="nil"/>
              <w:bottom w:val="single" w:sz="4" w:space="0" w:color="auto"/>
              <w:right w:val="single" w:sz="4" w:space="0" w:color="auto"/>
            </w:tcBorders>
            <w:shd w:val="clear" w:color="000000" w:fill="FFFFFF"/>
            <w:noWrap/>
            <w:vAlign w:val="bottom"/>
            <w:hideMark/>
          </w:tcPr>
          <w:p w14:paraId="20B5374F"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 </w:t>
            </w:r>
          </w:p>
        </w:tc>
      </w:tr>
      <w:tr w:rsidR="002816F5" w:rsidRPr="00E428D0" w14:paraId="494FB150" w14:textId="77777777" w:rsidTr="00D269AF">
        <w:trPr>
          <w:trHeight w:val="296"/>
        </w:trPr>
        <w:tc>
          <w:tcPr>
            <w:tcW w:w="4108" w:type="dxa"/>
            <w:tcBorders>
              <w:top w:val="nil"/>
              <w:left w:val="single" w:sz="4" w:space="0" w:color="auto"/>
              <w:bottom w:val="single" w:sz="4" w:space="0" w:color="auto"/>
              <w:right w:val="single" w:sz="4" w:space="0" w:color="auto"/>
            </w:tcBorders>
            <w:shd w:val="clear" w:color="000000" w:fill="FFFFFF"/>
            <w:noWrap/>
            <w:vAlign w:val="bottom"/>
            <w:hideMark/>
          </w:tcPr>
          <w:p w14:paraId="1D9B44A0" w14:textId="77777777" w:rsidR="002816F5" w:rsidRPr="00E428D0" w:rsidRDefault="002816F5" w:rsidP="002816F5">
            <w:pPr>
              <w:spacing w:after="0" w:line="276" w:lineRule="auto"/>
              <w:rPr>
                <w:rFonts w:ascii="Times New Roman" w:eastAsia="Times New Roman" w:hAnsi="Times New Roman" w:cs="Times New Roman"/>
                <w:b/>
                <w:bCs/>
                <w:color w:val="000000"/>
                <w:sz w:val="20"/>
                <w:szCs w:val="20"/>
                <w:lang w:eastAsia="da-DK"/>
              </w:rPr>
            </w:pPr>
            <w:r w:rsidRPr="00E428D0">
              <w:rPr>
                <w:rFonts w:ascii="Times New Roman" w:eastAsia="Times New Roman" w:hAnsi="Times New Roman" w:cs="Times New Roman"/>
                <w:b/>
                <w:bCs/>
                <w:color w:val="000000"/>
                <w:sz w:val="20"/>
                <w:szCs w:val="20"/>
                <w:lang w:eastAsia="da-DK"/>
              </w:rPr>
              <w:t>Omsætning i alt</w:t>
            </w:r>
          </w:p>
        </w:tc>
        <w:tc>
          <w:tcPr>
            <w:tcW w:w="1017" w:type="dxa"/>
            <w:tcBorders>
              <w:top w:val="nil"/>
              <w:left w:val="single" w:sz="4" w:space="0" w:color="auto"/>
              <w:bottom w:val="single" w:sz="4" w:space="0" w:color="auto"/>
              <w:right w:val="single" w:sz="4" w:space="0" w:color="auto"/>
            </w:tcBorders>
            <w:shd w:val="clear" w:color="000000" w:fill="FFFFFF"/>
            <w:noWrap/>
            <w:vAlign w:val="bottom"/>
            <w:hideMark/>
          </w:tcPr>
          <w:p w14:paraId="68A48125" w14:textId="77777777" w:rsidR="002816F5" w:rsidRPr="00E428D0" w:rsidRDefault="002816F5" w:rsidP="002816F5">
            <w:pPr>
              <w:spacing w:after="0" w:line="276" w:lineRule="auto"/>
              <w:jc w:val="right"/>
              <w:rPr>
                <w:rFonts w:ascii="Times New Roman" w:eastAsia="Times New Roman" w:hAnsi="Times New Roman" w:cs="Times New Roman"/>
                <w:b/>
                <w:bCs/>
                <w:color w:val="000000"/>
                <w:sz w:val="20"/>
                <w:szCs w:val="20"/>
                <w:lang w:eastAsia="da-DK"/>
              </w:rPr>
            </w:pPr>
            <w:r w:rsidRPr="00E428D0">
              <w:rPr>
                <w:rFonts w:ascii="Times New Roman" w:eastAsia="Times New Roman" w:hAnsi="Times New Roman" w:cs="Times New Roman"/>
                <w:b/>
                <w:bCs/>
                <w:color w:val="000000"/>
                <w:sz w:val="20"/>
                <w:szCs w:val="20"/>
                <w:lang w:eastAsia="da-DK"/>
              </w:rPr>
              <w:t>266,0</w:t>
            </w:r>
          </w:p>
        </w:tc>
        <w:tc>
          <w:tcPr>
            <w:tcW w:w="898" w:type="dxa"/>
            <w:tcBorders>
              <w:top w:val="nil"/>
              <w:left w:val="nil"/>
              <w:bottom w:val="single" w:sz="4" w:space="0" w:color="auto"/>
              <w:right w:val="single" w:sz="4" w:space="0" w:color="auto"/>
            </w:tcBorders>
            <w:shd w:val="clear" w:color="000000" w:fill="FFFFFF"/>
            <w:noWrap/>
            <w:vAlign w:val="bottom"/>
            <w:hideMark/>
          </w:tcPr>
          <w:p w14:paraId="09FB4C2D" w14:textId="77777777" w:rsidR="002816F5" w:rsidRPr="00E428D0" w:rsidRDefault="002816F5" w:rsidP="002816F5">
            <w:pPr>
              <w:spacing w:after="0" w:line="276" w:lineRule="auto"/>
              <w:jc w:val="right"/>
              <w:rPr>
                <w:rFonts w:ascii="Times New Roman" w:eastAsia="Times New Roman" w:hAnsi="Times New Roman" w:cs="Times New Roman"/>
                <w:b/>
                <w:bCs/>
                <w:color w:val="000000"/>
                <w:sz w:val="20"/>
                <w:szCs w:val="20"/>
                <w:lang w:eastAsia="da-DK"/>
              </w:rPr>
            </w:pPr>
            <w:r w:rsidRPr="00E428D0">
              <w:rPr>
                <w:rFonts w:ascii="Times New Roman" w:eastAsia="Times New Roman" w:hAnsi="Times New Roman" w:cs="Times New Roman"/>
                <w:b/>
                <w:bCs/>
                <w:color w:val="000000"/>
                <w:sz w:val="20"/>
                <w:szCs w:val="20"/>
                <w:lang w:eastAsia="da-DK"/>
              </w:rPr>
              <w:t>221,7</w:t>
            </w:r>
          </w:p>
        </w:tc>
        <w:tc>
          <w:tcPr>
            <w:tcW w:w="768" w:type="dxa"/>
            <w:tcBorders>
              <w:top w:val="nil"/>
              <w:left w:val="nil"/>
              <w:bottom w:val="single" w:sz="4" w:space="0" w:color="auto"/>
              <w:right w:val="single" w:sz="4" w:space="0" w:color="auto"/>
            </w:tcBorders>
            <w:shd w:val="clear" w:color="000000" w:fill="FFFFFF"/>
            <w:noWrap/>
            <w:vAlign w:val="bottom"/>
            <w:hideMark/>
          </w:tcPr>
          <w:p w14:paraId="08A604C3" w14:textId="77777777" w:rsidR="002816F5" w:rsidRPr="00E428D0" w:rsidRDefault="002816F5" w:rsidP="002816F5">
            <w:pPr>
              <w:spacing w:after="0" w:line="276" w:lineRule="auto"/>
              <w:jc w:val="right"/>
              <w:rPr>
                <w:rFonts w:ascii="Times New Roman" w:eastAsia="Times New Roman" w:hAnsi="Times New Roman" w:cs="Times New Roman"/>
                <w:b/>
                <w:bCs/>
                <w:color w:val="000000"/>
                <w:sz w:val="20"/>
                <w:szCs w:val="20"/>
                <w:lang w:eastAsia="da-DK"/>
              </w:rPr>
            </w:pPr>
            <w:r w:rsidRPr="00E428D0">
              <w:rPr>
                <w:rFonts w:ascii="Times New Roman" w:eastAsia="Times New Roman" w:hAnsi="Times New Roman" w:cs="Times New Roman"/>
                <w:b/>
                <w:bCs/>
                <w:color w:val="000000"/>
                <w:sz w:val="20"/>
                <w:szCs w:val="20"/>
                <w:lang w:eastAsia="da-DK"/>
              </w:rPr>
              <w:t>190,0</w:t>
            </w:r>
          </w:p>
        </w:tc>
        <w:tc>
          <w:tcPr>
            <w:tcW w:w="897" w:type="dxa"/>
            <w:tcBorders>
              <w:top w:val="nil"/>
              <w:left w:val="nil"/>
              <w:bottom w:val="single" w:sz="4" w:space="0" w:color="auto"/>
              <w:right w:val="single" w:sz="4" w:space="0" w:color="auto"/>
            </w:tcBorders>
            <w:shd w:val="clear" w:color="000000" w:fill="FFFFFF"/>
            <w:noWrap/>
            <w:vAlign w:val="bottom"/>
            <w:hideMark/>
          </w:tcPr>
          <w:p w14:paraId="641158F9" w14:textId="77777777" w:rsidR="002816F5" w:rsidRPr="00E428D0" w:rsidRDefault="002816F5" w:rsidP="002816F5">
            <w:pPr>
              <w:spacing w:after="0" w:line="276" w:lineRule="auto"/>
              <w:jc w:val="right"/>
              <w:rPr>
                <w:rFonts w:ascii="Times New Roman" w:eastAsia="Times New Roman" w:hAnsi="Times New Roman" w:cs="Times New Roman"/>
                <w:b/>
                <w:bCs/>
                <w:color w:val="000000"/>
                <w:sz w:val="20"/>
                <w:szCs w:val="20"/>
                <w:lang w:eastAsia="da-DK"/>
              </w:rPr>
            </w:pPr>
            <w:r w:rsidRPr="00E428D0">
              <w:rPr>
                <w:rFonts w:ascii="Times New Roman" w:eastAsia="Times New Roman" w:hAnsi="Times New Roman" w:cs="Times New Roman"/>
                <w:b/>
                <w:bCs/>
                <w:color w:val="000000"/>
                <w:sz w:val="20"/>
                <w:szCs w:val="20"/>
                <w:lang w:eastAsia="da-DK"/>
              </w:rPr>
              <w:t>166,2</w:t>
            </w:r>
          </w:p>
        </w:tc>
        <w:tc>
          <w:tcPr>
            <w:tcW w:w="1078" w:type="dxa"/>
            <w:tcBorders>
              <w:top w:val="nil"/>
              <w:left w:val="nil"/>
              <w:bottom w:val="single" w:sz="4" w:space="0" w:color="auto"/>
              <w:right w:val="single" w:sz="4" w:space="0" w:color="auto"/>
            </w:tcBorders>
            <w:shd w:val="clear" w:color="000000" w:fill="FFFFFF"/>
            <w:noWrap/>
            <w:vAlign w:val="bottom"/>
            <w:hideMark/>
          </w:tcPr>
          <w:p w14:paraId="088F21C6" w14:textId="77777777" w:rsidR="002816F5" w:rsidRPr="00E428D0" w:rsidRDefault="002816F5" w:rsidP="002816F5">
            <w:pPr>
              <w:spacing w:after="0" w:line="276" w:lineRule="auto"/>
              <w:jc w:val="right"/>
              <w:rPr>
                <w:rFonts w:ascii="Times New Roman" w:eastAsia="Times New Roman" w:hAnsi="Times New Roman" w:cs="Times New Roman"/>
                <w:b/>
                <w:bCs/>
                <w:color w:val="000000"/>
                <w:sz w:val="20"/>
                <w:szCs w:val="20"/>
                <w:lang w:eastAsia="da-DK"/>
              </w:rPr>
            </w:pPr>
            <w:r w:rsidRPr="00E428D0">
              <w:rPr>
                <w:rFonts w:ascii="Times New Roman" w:eastAsia="Times New Roman" w:hAnsi="Times New Roman" w:cs="Times New Roman"/>
                <w:b/>
                <w:bCs/>
                <w:color w:val="000000"/>
                <w:sz w:val="20"/>
                <w:szCs w:val="20"/>
                <w:lang w:eastAsia="da-DK"/>
              </w:rPr>
              <w:t>147,8</w:t>
            </w:r>
          </w:p>
        </w:tc>
        <w:tc>
          <w:tcPr>
            <w:tcW w:w="929" w:type="dxa"/>
            <w:tcBorders>
              <w:top w:val="nil"/>
              <w:left w:val="nil"/>
              <w:bottom w:val="single" w:sz="4" w:space="0" w:color="auto"/>
              <w:right w:val="single" w:sz="4" w:space="0" w:color="auto"/>
            </w:tcBorders>
            <w:shd w:val="clear" w:color="000000" w:fill="FFFFFF"/>
            <w:noWrap/>
            <w:vAlign w:val="bottom"/>
            <w:hideMark/>
          </w:tcPr>
          <w:p w14:paraId="760F702F" w14:textId="77777777" w:rsidR="002816F5" w:rsidRPr="00E428D0" w:rsidRDefault="002816F5" w:rsidP="002816F5">
            <w:pPr>
              <w:spacing w:after="0" w:line="276" w:lineRule="auto"/>
              <w:jc w:val="right"/>
              <w:rPr>
                <w:rFonts w:ascii="Times New Roman" w:eastAsia="Times New Roman" w:hAnsi="Times New Roman" w:cs="Times New Roman"/>
                <w:b/>
                <w:bCs/>
                <w:color w:val="000000"/>
                <w:sz w:val="20"/>
                <w:szCs w:val="20"/>
                <w:lang w:eastAsia="da-DK"/>
              </w:rPr>
            </w:pPr>
            <w:r w:rsidRPr="00E428D0">
              <w:rPr>
                <w:rFonts w:ascii="Times New Roman" w:eastAsia="Times New Roman" w:hAnsi="Times New Roman" w:cs="Times New Roman"/>
                <w:b/>
                <w:bCs/>
                <w:color w:val="000000"/>
                <w:sz w:val="20"/>
                <w:szCs w:val="20"/>
                <w:lang w:eastAsia="da-DK"/>
              </w:rPr>
              <w:t>133,0</w:t>
            </w:r>
          </w:p>
        </w:tc>
      </w:tr>
      <w:tr w:rsidR="002816F5" w:rsidRPr="00E428D0" w14:paraId="71BE6ACF" w14:textId="77777777" w:rsidTr="00D269AF">
        <w:trPr>
          <w:trHeight w:val="296"/>
        </w:trPr>
        <w:tc>
          <w:tcPr>
            <w:tcW w:w="4108" w:type="dxa"/>
            <w:tcBorders>
              <w:top w:val="nil"/>
              <w:left w:val="single" w:sz="4" w:space="0" w:color="auto"/>
              <w:bottom w:val="single" w:sz="4" w:space="0" w:color="auto"/>
              <w:right w:val="single" w:sz="4" w:space="0" w:color="auto"/>
            </w:tcBorders>
            <w:shd w:val="clear" w:color="000000" w:fill="FFFFFF"/>
            <w:noWrap/>
            <w:vAlign w:val="bottom"/>
            <w:hideMark/>
          </w:tcPr>
          <w:p w14:paraId="115215D1" w14:textId="77777777" w:rsidR="002816F5" w:rsidRPr="00E428D0" w:rsidRDefault="002816F5" w:rsidP="002816F5">
            <w:pPr>
              <w:spacing w:after="0" w:line="276" w:lineRule="auto"/>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 xml:space="preserve">  Eksportværdi</w:t>
            </w:r>
          </w:p>
        </w:tc>
        <w:tc>
          <w:tcPr>
            <w:tcW w:w="1017" w:type="dxa"/>
            <w:tcBorders>
              <w:top w:val="nil"/>
              <w:left w:val="single" w:sz="4" w:space="0" w:color="auto"/>
              <w:bottom w:val="single" w:sz="4" w:space="0" w:color="auto"/>
              <w:right w:val="single" w:sz="4" w:space="0" w:color="auto"/>
            </w:tcBorders>
            <w:shd w:val="clear" w:color="000000" w:fill="FFFFFF"/>
            <w:noWrap/>
            <w:vAlign w:val="bottom"/>
            <w:hideMark/>
          </w:tcPr>
          <w:p w14:paraId="151BBEE8"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242,0</w:t>
            </w:r>
          </w:p>
        </w:tc>
        <w:tc>
          <w:tcPr>
            <w:tcW w:w="898" w:type="dxa"/>
            <w:tcBorders>
              <w:top w:val="nil"/>
              <w:left w:val="nil"/>
              <w:bottom w:val="single" w:sz="4" w:space="0" w:color="auto"/>
              <w:right w:val="single" w:sz="4" w:space="0" w:color="auto"/>
            </w:tcBorders>
            <w:shd w:val="clear" w:color="000000" w:fill="FFFFFF"/>
            <w:noWrap/>
            <w:vAlign w:val="bottom"/>
            <w:hideMark/>
          </w:tcPr>
          <w:p w14:paraId="647784CC"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201,7</w:t>
            </w:r>
          </w:p>
        </w:tc>
        <w:tc>
          <w:tcPr>
            <w:tcW w:w="768" w:type="dxa"/>
            <w:tcBorders>
              <w:top w:val="nil"/>
              <w:left w:val="nil"/>
              <w:bottom w:val="single" w:sz="4" w:space="0" w:color="auto"/>
              <w:right w:val="single" w:sz="4" w:space="0" w:color="auto"/>
            </w:tcBorders>
            <w:shd w:val="clear" w:color="000000" w:fill="FFFFFF"/>
            <w:noWrap/>
            <w:vAlign w:val="bottom"/>
            <w:hideMark/>
          </w:tcPr>
          <w:p w14:paraId="582E80FE"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172,8</w:t>
            </w:r>
          </w:p>
        </w:tc>
        <w:tc>
          <w:tcPr>
            <w:tcW w:w="897" w:type="dxa"/>
            <w:tcBorders>
              <w:top w:val="nil"/>
              <w:left w:val="nil"/>
              <w:bottom w:val="single" w:sz="4" w:space="0" w:color="auto"/>
              <w:right w:val="single" w:sz="4" w:space="0" w:color="auto"/>
            </w:tcBorders>
            <w:shd w:val="clear" w:color="000000" w:fill="FFFFFF"/>
            <w:noWrap/>
            <w:vAlign w:val="bottom"/>
            <w:hideMark/>
          </w:tcPr>
          <w:p w14:paraId="0B1765EC"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151,2</w:t>
            </w:r>
          </w:p>
        </w:tc>
        <w:tc>
          <w:tcPr>
            <w:tcW w:w="1078" w:type="dxa"/>
            <w:tcBorders>
              <w:top w:val="nil"/>
              <w:left w:val="nil"/>
              <w:bottom w:val="single" w:sz="4" w:space="0" w:color="auto"/>
              <w:right w:val="single" w:sz="4" w:space="0" w:color="auto"/>
            </w:tcBorders>
            <w:shd w:val="clear" w:color="000000" w:fill="FFFFFF"/>
            <w:noWrap/>
            <w:vAlign w:val="bottom"/>
            <w:hideMark/>
          </w:tcPr>
          <w:p w14:paraId="1BADB374"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134,4</w:t>
            </w:r>
          </w:p>
        </w:tc>
        <w:tc>
          <w:tcPr>
            <w:tcW w:w="929" w:type="dxa"/>
            <w:tcBorders>
              <w:top w:val="nil"/>
              <w:left w:val="nil"/>
              <w:bottom w:val="single" w:sz="4" w:space="0" w:color="auto"/>
              <w:right w:val="single" w:sz="4" w:space="0" w:color="auto"/>
            </w:tcBorders>
            <w:shd w:val="clear" w:color="000000" w:fill="FFFFFF"/>
            <w:noWrap/>
            <w:vAlign w:val="bottom"/>
            <w:hideMark/>
          </w:tcPr>
          <w:p w14:paraId="71CA1CC3"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121,0</w:t>
            </w:r>
          </w:p>
        </w:tc>
      </w:tr>
      <w:tr w:rsidR="002816F5" w:rsidRPr="00E428D0" w14:paraId="6E2425AA" w14:textId="77777777" w:rsidTr="00D269AF">
        <w:trPr>
          <w:trHeight w:val="296"/>
        </w:trPr>
        <w:tc>
          <w:tcPr>
            <w:tcW w:w="4108" w:type="dxa"/>
            <w:tcBorders>
              <w:top w:val="nil"/>
              <w:left w:val="single" w:sz="4" w:space="0" w:color="auto"/>
              <w:bottom w:val="single" w:sz="4" w:space="0" w:color="auto"/>
              <w:right w:val="single" w:sz="4" w:space="0" w:color="auto"/>
            </w:tcBorders>
            <w:shd w:val="clear" w:color="000000" w:fill="FFFFFF"/>
            <w:noWrap/>
            <w:vAlign w:val="bottom"/>
            <w:hideMark/>
          </w:tcPr>
          <w:p w14:paraId="31147EB6" w14:textId="77777777" w:rsidR="002816F5" w:rsidRPr="00E428D0" w:rsidRDefault="002816F5" w:rsidP="002816F5">
            <w:pPr>
              <w:spacing w:after="0" w:line="276" w:lineRule="auto"/>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 xml:space="preserve">  Indhandlingsværdi</w:t>
            </w:r>
          </w:p>
        </w:tc>
        <w:tc>
          <w:tcPr>
            <w:tcW w:w="1017" w:type="dxa"/>
            <w:tcBorders>
              <w:top w:val="nil"/>
              <w:left w:val="single" w:sz="4" w:space="0" w:color="auto"/>
              <w:bottom w:val="single" w:sz="4" w:space="0" w:color="auto"/>
              <w:right w:val="single" w:sz="4" w:space="0" w:color="auto"/>
            </w:tcBorders>
            <w:shd w:val="clear" w:color="000000" w:fill="FFFFFF"/>
            <w:noWrap/>
            <w:vAlign w:val="bottom"/>
            <w:hideMark/>
          </w:tcPr>
          <w:p w14:paraId="7A4DDB2A"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24,0</w:t>
            </w:r>
          </w:p>
        </w:tc>
        <w:tc>
          <w:tcPr>
            <w:tcW w:w="898" w:type="dxa"/>
            <w:tcBorders>
              <w:top w:val="nil"/>
              <w:left w:val="nil"/>
              <w:bottom w:val="single" w:sz="4" w:space="0" w:color="auto"/>
              <w:right w:val="single" w:sz="4" w:space="0" w:color="auto"/>
            </w:tcBorders>
            <w:shd w:val="clear" w:color="000000" w:fill="FFFFFF"/>
            <w:noWrap/>
            <w:vAlign w:val="bottom"/>
            <w:hideMark/>
          </w:tcPr>
          <w:p w14:paraId="17DDCC4D"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20,0</w:t>
            </w:r>
          </w:p>
        </w:tc>
        <w:tc>
          <w:tcPr>
            <w:tcW w:w="768" w:type="dxa"/>
            <w:tcBorders>
              <w:top w:val="nil"/>
              <w:left w:val="nil"/>
              <w:bottom w:val="single" w:sz="4" w:space="0" w:color="auto"/>
              <w:right w:val="single" w:sz="4" w:space="0" w:color="auto"/>
            </w:tcBorders>
            <w:shd w:val="clear" w:color="000000" w:fill="FFFFFF"/>
            <w:noWrap/>
            <w:vAlign w:val="bottom"/>
            <w:hideMark/>
          </w:tcPr>
          <w:p w14:paraId="32F36B22"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17,1</w:t>
            </w:r>
          </w:p>
        </w:tc>
        <w:tc>
          <w:tcPr>
            <w:tcW w:w="897" w:type="dxa"/>
            <w:tcBorders>
              <w:top w:val="nil"/>
              <w:left w:val="nil"/>
              <w:bottom w:val="single" w:sz="4" w:space="0" w:color="auto"/>
              <w:right w:val="single" w:sz="4" w:space="0" w:color="auto"/>
            </w:tcBorders>
            <w:shd w:val="clear" w:color="000000" w:fill="FFFFFF"/>
            <w:noWrap/>
            <w:vAlign w:val="bottom"/>
            <w:hideMark/>
          </w:tcPr>
          <w:p w14:paraId="3F61C3EE"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15,0</w:t>
            </w:r>
          </w:p>
        </w:tc>
        <w:tc>
          <w:tcPr>
            <w:tcW w:w="1078" w:type="dxa"/>
            <w:tcBorders>
              <w:top w:val="nil"/>
              <w:left w:val="nil"/>
              <w:bottom w:val="single" w:sz="4" w:space="0" w:color="auto"/>
              <w:right w:val="single" w:sz="4" w:space="0" w:color="auto"/>
            </w:tcBorders>
            <w:shd w:val="clear" w:color="000000" w:fill="FFFFFF"/>
            <w:noWrap/>
            <w:vAlign w:val="bottom"/>
            <w:hideMark/>
          </w:tcPr>
          <w:p w14:paraId="24A64D5E"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13,3</w:t>
            </w:r>
          </w:p>
        </w:tc>
        <w:tc>
          <w:tcPr>
            <w:tcW w:w="929" w:type="dxa"/>
            <w:tcBorders>
              <w:top w:val="nil"/>
              <w:left w:val="nil"/>
              <w:bottom w:val="single" w:sz="4" w:space="0" w:color="auto"/>
              <w:right w:val="single" w:sz="4" w:space="0" w:color="auto"/>
            </w:tcBorders>
            <w:shd w:val="clear" w:color="000000" w:fill="FFFFFF"/>
            <w:noWrap/>
            <w:vAlign w:val="bottom"/>
            <w:hideMark/>
          </w:tcPr>
          <w:p w14:paraId="1AF2C2B4"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12,0</w:t>
            </w:r>
          </w:p>
        </w:tc>
      </w:tr>
      <w:tr w:rsidR="002816F5" w:rsidRPr="00E428D0" w14:paraId="5B6F1410" w14:textId="77777777" w:rsidTr="00D269AF">
        <w:trPr>
          <w:trHeight w:val="296"/>
        </w:trPr>
        <w:tc>
          <w:tcPr>
            <w:tcW w:w="4108" w:type="dxa"/>
            <w:tcBorders>
              <w:top w:val="nil"/>
              <w:left w:val="single" w:sz="4" w:space="0" w:color="auto"/>
              <w:bottom w:val="single" w:sz="4" w:space="0" w:color="auto"/>
              <w:right w:val="single" w:sz="4" w:space="0" w:color="auto"/>
            </w:tcBorders>
            <w:shd w:val="clear" w:color="000000" w:fill="FFFFFF"/>
            <w:noWrap/>
            <w:vAlign w:val="bottom"/>
            <w:hideMark/>
          </w:tcPr>
          <w:p w14:paraId="7BC5E663" w14:textId="77777777" w:rsidR="002816F5" w:rsidRPr="00E428D0" w:rsidRDefault="002816F5" w:rsidP="002816F5">
            <w:pPr>
              <w:spacing w:after="0" w:line="276" w:lineRule="auto"/>
              <w:rPr>
                <w:rFonts w:ascii="Times New Roman" w:eastAsia="Times New Roman" w:hAnsi="Times New Roman" w:cs="Times New Roman"/>
                <w:b/>
                <w:bCs/>
                <w:color w:val="000000"/>
                <w:sz w:val="20"/>
                <w:szCs w:val="20"/>
                <w:lang w:eastAsia="da-DK"/>
              </w:rPr>
            </w:pPr>
            <w:r w:rsidRPr="00E428D0">
              <w:rPr>
                <w:rFonts w:ascii="Times New Roman" w:eastAsia="Times New Roman" w:hAnsi="Times New Roman" w:cs="Times New Roman"/>
                <w:b/>
                <w:bCs/>
                <w:color w:val="000000"/>
                <w:sz w:val="20"/>
                <w:szCs w:val="20"/>
                <w:lang w:eastAsia="da-DK"/>
              </w:rPr>
              <w:t>Omkostninger i alt</w:t>
            </w:r>
          </w:p>
        </w:tc>
        <w:tc>
          <w:tcPr>
            <w:tcW w:w="1017" w:type="dxa"/>
            <w:tcBorders>
              <w:top w:val="nil"/>
              <w:left w:val="single" w:sz="4" w:space="0" w:color="auto"/>
              <w:bottom w:val="single" w:sz="4" w:space="0" w:color="auto"/>
              <w:right w:val="single" w:sz="4" w:space="0" w:color="auto"/>
            </w:tcBorders>
            <w:shd w:val="clear" w:color="000000" w:fill="FFFFFF"/>
            <w:noWrap/>
            <w:vAlign w:val="bottom"/>
            <w:hideMark/>
          </w:tcPr>
          <w:p w14:paraId="72245913" w14:textId="77777777" w:rsidR="002816F5" w:rsidRPr="00E428D0" w:rsidRDefault="002816F5" w:rsidP="002816F5">
            <w:pPr>
              <w:spacing w:after="0" w:line="276" w:lineRule="auto"/>
              <w:jc w:val="right"/>
              <w:rPr>
                <w:rFonts w:ascii="Times New Roman" w:eastAsia="Times New Roman" w:hAnsi="Times New Roman" w:cs="Times New Roman"/>
                <w:b/>
                <w:bCs/>
                <w:color w:val="000000"/>
                <w:sz w:val="20"/>
                <w:szCs w:val="20"/>
                <w:lang w:eastAsia="da-DK"/>
              </w:rPr>
            </w:pPr>
            <w:r w:rsidRPr="00E428D0">
              <w:rPr>
                <w:rFonts w:ascii="Times New Roman" w:eastAsia="Times New Roman" w:hAnsi="Times New Roman" w:cs="Times New Roman"/>
                <w:b/>
                <w:bCs/>
                <w:color w:val="000000"/>
                <w:sz w:val="20"/>
                <w:szCs w:val="20"/>
                <w:lang w:eastAsia="da-DK"/>
              </w:rPr>
              <w:t>177,8</w:t>
            </w:r>
          </w:p>
        </w:tc>
        <w:tc>
          <w:tcPr>
            <w:tcW w:w="898" w:type="dxa"/>
            <w:tcBorders>
              <w:top w:val="nil"/>
              <w:left w:val="nil"/>
              <w:bottom w:val="single" w:sz="4" w:space="0" w:color="auto"/>
              <w:right w:val="single" w:sz="4" w:space="0" w:color="auto"/>
            </w:tcBorders>
            <w:shd w:val="clear" w:color="000000" w:fill="FFFFFF"/>
            <w:noWrap/>
            <w:vAlign w:val="bottom"/>
            <w:hideMark/>
          </w:tcPr>
          <w:p w14:paraId="777A2A81" w14:textId="77777777" w:rsidR="002816F5" w:rsidRPr="00E428D0" w:rsidRDefault="002816F5" w:rsidP="002816F5">
            <w:pPr>
              <w:spacing w:after="0" w:line="276" w:lineRule="auto"/>
              <w:jc w:val="right"/>
              <w:rPr>
                <w:rFonts w:ascii="Times New Roman" w:eastAsia="Times New Roman" w:hAnsi="Times New Roman" w:cs="Times New Roman"/>
                <w:b/>
                <w:bCs/>
                <w:color w:val="000000"/>
                <w:sz w:val="20"/>
                <w:szCs w:val="20"/>
                <w:lang w:eastAsia="da-DK"/>
              </w:rPr>
            </w:pPr>
            <w:r w:rsidRPr="00E428D0">
              <w:rPr>
                <w:rFonts w:ascii="Times New Roman" w:eastAsia="Times New Roman" w:hAnsi="Times New Roman" w:cs="Times New Roman"/>
                <w:b/>
                <w:bCs/>
                <w:color w:val="000000"/>
                <w:sz w:val="20"/>
                <w:szCs w:val="20"/>
                <w:lang w:eastAsia="da-DK"/>
              </w:rPr>
              <w:t>155,9</w:t>
            </w:r>
          </w:p>
        </w:tc>
        <w:tc>
          <w:tcPr>
            <w:tcW w:w="768" w:type="dxa"/>
            <w:tcBorders>
              <w:top w:val="nil"/>
              <w:left w:val="nil"/>
              <w:bottom w:val="single" w:sz="4" w:space="0" w:color="auto"/>
              <w:right w:val="single" w:sz="4" w:space="0" w:color="auto"/>
            </w:tcBorders>
            <w:shd w:val="clear" w:color="000000" w:fill="FFFFFF"/>
            <w:noWrap/>
            <w:vAlign w:val="bottom"/>
            <w:hideMark/>
          </w:tcPr>
          <w:p w14:paraId="24BD99C4" w14:textId="77777777" w:rsidR="002816F5" w:rsidRPr="00E428D0" w:rsidRDefault="002816F5" w:rsidP="002816F5">
            <w:pPr>
              <w:spacing w:after="0" w:line="276" w:lineRule="auto"/>
              <w:jc w:val="right"/>
              <w:rPr>
                <w:rFonts w:ascii="Times New Roman" w:eastAsia="Times New Roman" w:hAnsi="Times New Roman" w:cs="Times New Roman"/>
                <w:b/>
                <w:bCs/>
                <w:color w:val="000000"/>
                <w:sz w:val="20"/>
                <w:szCs w:val="20"/>
                <w:lang w:eastAsia="da-DK"/>
              </w:rPr>
            </w:pPr>
            <w:r w:rsidRPr="00E428D0">
              <w:rPr>
                <w:rFonts w:ascii="Times New Roman" w:eastAsia="Times New Roman" w:hAnsi="Times New Roman" w:cs="Times New Roman"/>
                <w:b/>
                <w:bCs/>
                <w:color w:val="000000"/>
                <w:sz w:val="20"/>
                <w:szCs w:val="20"/>
                <w:lang w:eastAsia="da-DK"/>
              </w:rPr>
              <w:t>140,8</w:t>
            </w:r>
          </w:p>
        </w:tc>
        <w:tc>
          <w:tcPr>
            <w:tcW w:w="897" w:type="dxa"/>
            <w:tcBorders>
              <w:top w:val="nil"/>
              <w:left w:val="nil"/>
              <w:bottom w:val="single" w:sz="4" w:space="0" w:color="auto"/>
              <w:right w:val="single" w:sz="4" w:space="0" w:color="auto"/>
            </w:tcBorders>
            <w:shd w:val="clear" w:color="000000" w:fill="FFFFFF"/>
            <w:noWrap/>
            <w:vAlign w:val="bottom"/>
            <w:hideMark/>
          </w:tcPr>
          <w:p w14:paraId="18C0B445" w14:textId="77777777" w:rsidR="002816F5" w:rsidRPr="00E428D0" w:rsidRDefault="002816F5" w:rsidP="002816F5">
            <w:pPr>
              <w:spacing w:after="0" w:line="276" w:lineRule="auto"/>
              <w:jc w:val="right"/>
              <w:rPr>
                <w:rFonts w:ascii="Times New Roman" w:eastAsia="Times New Roman" w:hAnsi="Times New Roman" w:cs="Times New Roman"/>
                <w:b/>
                <w:bCs/>
                <w:color w:val="000000"/>
                <w:sz w:val="20"/>
                <w:szCs w:val="20"/>
                <w:lang w:eastAsia="da-DK"/>
              </w:rPr>
            </w:pPr>
            <w:r w:rsidRPr="00E428D0">
              <w:rPr>
                <w:rFonts w:ascii="Times New Roman" w:eastAsia="Times New Roman" w:hAnsi="Times New Roman" w:cs="Times New Roman"/>
                <w:b/>
                <w:bCs/>
                <w:color w:val="000000"/>
                <w:sz w:val="20"/>
                <w:szCs w:val="20"/>
                <w:lang w:eastAsia="da-DK"/>
              </w:rPr>
              <w:t>129,3</w:t>
            </w:r>
          </w:p>
        </w:tc>
        <w:tc>
          <w:tcPr>
            <w:tcW w:w="1078" w:type="dxa"/>
            <w:tcBorders>
              <w:top w:val="nil"/>
              <w:left w:val="nil"/>
              <w:bottom w:val="single" w:sz="4" w:space="0" w:color="auto"/>
              <w:right w:val="single" w:sz="4" w:space="0" w:color="auto"/>
            </w:tcBorders>
            <w:shd w:val="clear" w:color="000000" w:fill="FFFFFF"/>
            <w:noWrap/>
            <w:vAlign w:val="bottom"/>
            <w:hideMark/>
          </w:tcPr>
          <w:p w14:paraId="33D07A28" w14:textId="77777777" w:rsidR="002816F5" w:rsidRPr="00E428D0" w:rsidRDefault="002816F5" w:rsidP="002816F5">
            <w:pPr>
              <w:spacing w:after="0" w:line="276" w:lineRule="auto"/>
              <w:jc w:val="right"/>
              <w:rPr>
                <w:rFonts w:ascii="Times New Roman" w:eastAsia="Times New Roman" w:hAnsi="Times New Roman" w:cs="Times New Roman"/>
                <w:b/>
                <w:bCs/>
                <w:color w:val="000000"/>
                <w:sz w:val="20"/>
                <w:szCs w:val="20"/>
                <w:lang w:eastAsia="da-DK"/>
              </w:rPr>
            </w:pPr>
            <w:r w:rsidRPr="00E428D0">
              <w:rPr>
                <w:rFonts w:ascii="Times New Roman" w:eastAsia="Times New Roman" w:hAnsi="Times New Roman" w:cs="Times New Roman"/>
                <w:b/>
                <w:bCs/>
                <w:color w:val="000000"/>
                <w:sz w:val="20"/>
                <w:szCs w:val="20"/>
                <w:lang w:eastAsia="da-DK"/>
              </w:rPr>
              <w:t>120,4</w:t>
            </w:r>
          </w:p>
        </w:tc>
        <w:tc>
          <w:tcPr>
            <w:tcW w:w="929" w:type="dxa"/>
            <w:tcBorders>
              <w:top w:val="nil"/>
              <w:left w:val="nil"/>
              <w:bottom w:val="single" w:sz="4" w:space="0" w:color="auto"/>
              <w:right w:val="single" w:sz="4" w:space="0" w:color="auto"/>
            </w:tcBorders>
            <w:shd w:val="clear" w:color="000000" w:fill="FFFFFF"/>
            <w:noWrap/>
            <w:vAlign w:val="bottom"/>
            <w:hideMark/>
          </w:tcPr>
          <w:p w14:paraId="5FEB281F" w14:textId="77777777" w:rsidR="002816F5" w:rsidRPr="00E428D0" w:rsidRDefault="002816F5" w:rsidP="002816F5">
            <w:pPr>
              <w:spacing w:after="0" w:line="276" w:lineRule="auto"/>
              <w:jc w:val="right"/>
              <w:rPr>
                <w:rFonts w:ascii="Times New Roman" w:eastAsia="Times New Roman" w:hAnsi="Times New Roman" w:cs="Times New Roman"/>
                <w:b/>
                <w:bCs/>
                <w:color w:val="000000"/>
                <w:sz w:val="20"/>
                <w:szCs w:val="20"/>
                <w:lang w:eastAsia="da-DK"/>
              </w:rPr>
            </w:pPr>
            <w:r w:rsidRPr="00E428D0">
              <w:rPr>
                <w:rFonts w:ascii="Times New Roman" w:eastAsia="Times New Roman" w:hAnsi="Times New Roman" w:cs="Times New Roman"/>
                <w:b/>
                <w:bCs/>
                <w:color w:val="000000"/>
                <w:sz w:val="20"/>
                <w:szCs w:val="20"/>
                <w:lang w:eastAsia="da-DK"/>
              </w:rPr>
              <w:t>113,3</w:t>
            </w:r>
          </w:p>
        </w:tc>
      </w:tr>
      <w:tr w:rsidR="002816F5" w:rsidRPr="00E428D0" w14:paraId="384E4E2C" w14:textId="77777777" w:rsidTr="00D269AF">
        <w:trPr>
          <w:trHeight w:val="296"/>
        </w:trPr>
        <w:tc>
          <w:tcPr>
            <w:tcW w:w="4108" w:type="dxa"/>
            <w:tcBorders>
              <w:top w:val="nil"/>
              <w:left w:val="single" w:sz="4" w:space="0" w:color="auto"/>
              <w:bottom w:val="single" w:sz="4" w:space="0" w:color="auto"/>
              <w:right w:val="single" w:sz="4" w:space="0" w:color="auto"/>
            </w:tcBorders>
            <w:shd w:val="clear" w:color="000000" w:fill="FFFFFF"/>
            <w:noWrap/>
            <w:vAlign w:val="bottom"/>
            <w:hideMark/>
          </w:tcPr>
          <w:p w14:paraId="4F618BBE" w14:textId="77777777" w:rsidR="002816F5" w:rsidRPr="00E428D0" w:rsidRDefault="002816F5" w:rsidP="002816F5">
            <w:pPr>
              <w:spacing w:after="0" w:line="276" w:lineRule="auto"/>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 xml:space="preserve">  Brændstof og olie</w:t>
            </w:r>
          </w:p>
        </w:tc>
        <w:tc>
          <w:tcPr>
            <w:tcW w:w="1017" w:type="dxa"/>
            <w:tcBorders>
              <w:top w:val="nil"/>
              <w:left w:val="single" w:sz="4" w:space="0" w:color="auto"/>
              <w:bottom w:val="single" w:sz="4" w:space="0" w:color="auto"/>
              <w:right w:val="single" w:sz="4" w:space="0" w:color="auto"/>
            </w:tcBorders>
            <w:shd w:val="clear" w:color="000000" w:fill="FFFFFF"/>
            <w:noWrap/>
            <w:vAlign w:val="bottom"/>
            <w:hideMark/>
          </w:tcPr>
          <w:p w14:paraId="6C3AE15F"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20,9</w:t>
            </w:r>
          </w:p>
        </w:tc>
        <w:tc>
          <w:tcPr>
            <w:tcW w:w="898" w:type="dxa"/>
            <w:tcBorders>
              <w:top w:val="nil"/>
              <w:left w:val="nil"/>
              <w:bottom w:val="single" w:sz="4" w:space="0" w:color="auto"/>
              <w:right w:val="single" w:sz="4" w:space="0" w:color="auto"/>
            </w:tcBorders>
            <w:shd w:val="clear" w:color="000000" w:fill="FFFFFF"/>
            <w:noWrap/>
            <w:vAlign w:val="bottom"/>
            <w:hideMark/>
          </w:tcPr>
          <w:p w14:paraId="29E4E230"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17,0</w:t>
            </w:r>
          </w:p>
        </w:tc>
        <w:tc>
          <w:tcPr>
            <w:tcW w:w="768" w:type="dxa"/>
            <w:tcBorders>
              <w:top w:val="nil"/>
              <w:left w:val="nil"/>
              <w:bottom w:val="single" w:sz="4" w:space="0" w:color="auto"/>
              <w:right w:val="single" w:sz="4" w:space="0" w:color="auto"/>
            </w:tcBorders>
            <w:shd w:val="clear" w:color="000000" w:fill="FFFFFF"/>
            <w:noWrap/>
            <w:vAlign w:val="bottom"/>
            <w:hideMark/>
          </w:tcPr>
          <w:p w14:paraId="4CC61BD6"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14,3</w:t>
            </w:r>
          </w:p>
        </w:tc>
        <w:tc>
          <w:tcPr>
            <w:tcW w:w="897" w:type="dxa"/>
            <w:tcBorders>
              <w:top w:val="nil"/>
              <w:left w:val="nil"/>
              <w:bottom w:val="single" w:sz="4" w:space="0" w:color="auto"/>
              <w:right w:val="single" w:sz="4" w:space="0" w:color="auto"/>
            </w:tcBorders>
            <w:shd w:val="clear" w:color="000000" w:fill="FFFFFF"/>
            <w:noWrap/>
            <w:vAlign w:val="bottom"/>
            <w:hideMark/>
          </w:tcPr>
          <w:p w14:paraId="6726B6C2"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12,3</w:t>
            </w:r>
          </w:p>
        </w:tc>
        <w:tc>
          <w:tcPr>
            <w:tcW w:w="1078" w:type="dxa"/>
            <w:tcBorders>
              <w:top w:val="nil"/>
              <w:left w:val="nil"/>
              <w:bottom w:val="single" w:sz="4" w:space="0" w:color="auto"/>
              <w:right w:val="single" w:sz="4" w:space="0" w:color="auto"/>
            </w:tcBorders>
            <w:shd w:val="clear" w:color="000000" w:fill="FFFFFF"/>
            <w:noWrap/>
            <w:vAlign w:val="bottom"/>
            <w:hideMark/>
          </w:tcPr>
          <w:p w14:paraId="533E1E65"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10,8</w:t>
            </w:r>
          </w:p>
        </w:tc>
        <w:tc>
          <w:tcPr>
            <w:tcW w:w="929" w:type="dxa"/>
            <w:tcBorders>
              <w:top w:val="nil"/>
              <w:left w:val="nil"/>
              <w:bottom w:val="single" w:sz="4" w:space="0" w:color="auto"/>
              <w:right w:val="single" w:sz="4" w:space="0" w:color="auto"/>
            </w:tcBorders>
            <w:shd w:val="clear" w:color="000000" w:fill="FFFFFF"/>
            <w:noWrap/>
            <w:vAlign w:val="bottom"/>
            <w:hideMark/>
          </w:tcPr>
          <w:p w14:paraId="1120F471"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9,7</w:t>
            </w:r>
          </w:p>
        </w:tc>
      </w:tr>
      <w:tr w:rsidR="002816F5" w:rsidRPr="00E428D0" w14:paraId="75B996B4" w14:textId="77777777" w:rsidTr="00D269AF">
        <w:trPr>
          <w:trHeight w:val="296"/>
        </w:trPr>
        <w:tc>
          <w:tcPr>
            <w:tcW w:w="4108" w:type="dxa"/>
            <w:tcBorders>
              <w:top w:val="nil"/>
              <w:left w:val="single" w:sz="4" w:space="0" w:color="auto"/>
              <w:bottom w:val="single" w:sz="4" w:space="0" w:color="auto"/>
              <w:right w:val="single" w:sz="4" w:space="0" w:color="auto"/>
            </w:tcBorders>
            <w:shd w:val="clear" w:color="000000" w:fill="FFFFFF"/>
            <w:noWrap/>
            <w:vAlign w:val="bottom"/>
            <w:hideMark/>
          </w:tcPr>
          <w:p w14:paraId="2F19AD86" w14:textId="77777777" w:rsidR="002816F5" w:rsidRPr="00E428D0" w:rsidRDefault="002816F5" w:rsidP="002816F5">
            <w:pPr>
              <w:spacing w:after="0" w:line="276" w:lineRule="auto"/>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 xml:space="preserve">  Afgift på rejer</w:t>
            </w:r>
          </w:p>
        </w:tc>
        <w:tc>
          <w:tcPr>
            <w:tcW w:w="1017" w:type="dxa"/>
            <w:tcBorders>
              <w:top w:val="nil"/>
              <w:left w:val="single" w:sz="4" w:space="0" w:color="auto"/>
              <w:bottom w:val="single" w:sz="4" w:space="0" w:color="auto"/>
              <w:right w:val="single" w:sz="4" w:space="0" w:color="auto"/>
            </w:tcBorders>
            <w:shd w:val="clear" w:color="000000" w:fill="FFFFFF"/>
            <w:noWrap/>
            <w:vAlign w:val="bottom"/>
            <w:hideMark/>
          </w:tcPr>
          <w:p w14:paraId="0722C8B9"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44,5</w:t>
            </w:r>
          </w:p>
        </w:tc>
        <w:tc>
          <w:tcPr>
            <w:tcW w:w="898" w:type="dxa"/>
            <w:tcBorders>
              <w:top w:val="nil"/>
              <w:left w:val="nil"/>
              <w:bottom w:val="single" w:sz="4" w:space="0" w:color="auto"/>
              <w:right w:val="single" w:sz="4" w:space="0" w:color="auto"/>
            </w:tcBorders>
            <w:shd w:val="clear" w:color="000000" w:fill="FFFFFF"/>
            <w:noWrap/>
            <w:vAlign w:val="bottom"/>
            <w:hideMark/>
          </w:tcPr>
          <w:p w14:paraId="5C7B08EB"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37,1</w:t>
            </w:r>
          </w:p>
        </w:tc>
        <w:tc>
          <w:tcPr>
            <w:tcW w:w="768" w:type="dxa"/>
            <w:tcBorders>
              <w:top w:val="nil"/>
              <w:left w:val="nil"/>
              <w:bottom w:val="single" w:sz="4" w:space="0" w:color="auto"/>
              <w:right w:val="single" w:sz="4" w:space="0" w:color="auto"/>
            </w:tcBorders>
            <w:shd w:val="clear" w:color="000000" w:fill="FFFFFF"/>
            <w:noWrap/>
            <w:vAlign w:val="bottom"/>
            <w:hideMark/>
          </w:tcPr>
          <w:p w14:paraId="7712038C"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31,8</w:t>
            </w:r>
          </w:p>
        </w:tc>
        <w:tc>
          <w:tcPr>
            <w:tcW w:w="897" w:type="dxa"/>
            <w:tcBorders>
              <w:top w:val="nil"/>
              <w:left w:val="nil"/>
              <w:bottom w:val="single" w:sz="4" w:space="0" w:color="auto"/>
              <w:right w:val="single" w:sz="4" w:space="0" w:color="auto"/>
            </w:tcBorders>
            <w:shd w:val="clear" w:color="000000" w:fill="FFFFFF"/>
            <w:noWrap/>
            <w:vAlign w:val="bottom"/>
            <w:hideMark/>
          </w:tcPr>
          <w:p w14:paraId="091F0C72"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27,8</w:t>
            </w:r>
          </w:p>
        </w:tc>
        <w:tc>
          <w:tcPr>
            <w:tcW w:w="1078" w:type="dxa"/>
            <w:tcBorders>
              <w:top w:val="nil"/>
              <w:left w:val="nil"/>
              <w:bottom w:val="single" w:sz="4" w:space="0" w:color="auto"/>
              <w:right w:val="single" w:sz="4" w:space="0" w:color="auto"/>
            </w:tcBorders>
            <w:shd w:val="clear" w:color="000000" w:fill="FFFFFF"/>
            <w:noWrap/>
            <w:vAlign w:val="bottom"/>
            <w:hideMark/>
          </w:tcPr>
          <w:p w14:paraId="072D2B30"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24,7</w:t>
            </w:r>
          </w:p>
        </w:tc>
        <w:tc>
          <w:tcPr>
            <w:tcW w:w="929" w:type="dxa"/>
            <w:tcBorders>
              <w:top w:val="nil"/>
              <w:left w:val="nil"/>
              <w:bottom w:val="single" w:sz="4" w:space="0" w:color="auto"/>
              <w:right w:val="single" w:sz="4" w:space="0" w:color="auto"/>
            </w:tcBorders>
            <w:shd w:val="clear" w:color="000000" w:fill="FFFFFF"/>
            <w:noWrap/>
            <w:vAlign w:val="bottom"/>
            <w:hideMark/>
          </w:tcPr>
          <w:p w14:paraId="6ADE85A2"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22,3</w:t>
            </w:r>
          </w:p>
        </w:tc>
      </w:tr>
      <w:tr w:rsidR="002816F5" w:rsidRPr="00E428D0" w14:paraId="76F57C97" w14:textId="77777777" w:rsidTr="00D269AF">
        <w:trPr>
          <w:trHeight w:val="296"/>
        </w:trPr>
        <w:tc>
          <w:tcPr>
            <w:tcW w:w="4108" w:type="dxa"/>
            <w:tcBorders>
              <w:top w:val="nil"/>
              <w:left w:val="single" w:sz="4" w:space="0" w:color="auto"/>
              <w:bottom w:val="single" w:sz="4" w:space="0" w:color="auto"/>
              <w:right w:val="single" w:sz="4" w:space="0" w:color="auto"/>
            </w:tcBorders>
            <w:shd w:val="clear" w:color="000000" w:fill="FFFFFF"/>
            <w:noWrap/>
            <w:vAlign w:val="bottom"/>
            <w:hideMark/>
          </w:tcPr>
          <w:p w14:paraId="6BD76529" w14:textId="77777777" w:rsidR="002816F5" w:rsidRPr="00E428D0" w:rsidRDefault="002816F5" w:rsidP="002816F5">
            <w:pPr>
              <w:spacing w:after="0" w:line="276" w:lineRule="auto"/>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 xml:space="preserve">  Hyre</w:t>
            </w:r>
          </w:p>
        </w:tc>
        <w:tc>
          <w:tcPr>
            <w:tcW w:w="1017" w:type="dxa"/>
            <w:tcBorders>
              <w:top w:val="nil"/>
              <w:left w:val="single" w:sz="4" w:space="0" w:color="auto"/>
              <w:bottom w:val="single" w:sz="4" w:space="0" w:color="auto"/>
              <w:right w:val="single" w:sz="4" w:space="0" w:color="auto"/>
            </w:tcBorders>
            <w:shd w:val="clear" w:color="000000" w:fill="FFFFFF"/>
            <w:noWrap/>
            <w:vAlign w:val="bottom"/>
            <w:hideMark/>
          </w:tcPr>
          <w:p w14:paraId="4150B3C8"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70,0</w:t>
            </w:r>
          </w:p>
        </w:tc>
        <w:tc>
          <w:tcPr>
            <w:tcW w:w="898" w:type="dxa"/>
            <w:tcBorders>
              <w:top w:val="nil"/>
              <w:left w:val="nil"/>
              <w:bottom w:val="single" w:sz="4" w:space="0" w:color="auto"/>
              <w:right w:val="single" w:sz="4" w:space="0" w:color="auto"/>
            </w:tcBorders>
            <w:shd w:val="clear" w:color="000000" w:fill="FFFFFF"/>
            <w:noWrap/>
            <w:vAlign w:val="bottom"/>
            <w:hideMark/>
          </w:tcPr>
          <w:p w14:paraId="500DCA0F"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58,4</w:t>
            </w:r>
          </w:p>
        </w:tc>
        <w:tc>
          <w:tcPr>
            <w:tcW w:w="768" w:type="dxa"/>
            <w:tcBorders>
              <w:top w:val="nil"/>
              <w:left w:val="nil"/>
              <w:bottom w:val="single" w:sz="4" w:space="0" w:color="auto"/>
              <w:right w:val="single" w:sz="4" w:space="0" w:color="auto"/>
            </w:tcBorders>
            <w:shd w:val="clear" w:color="000000" w:fill="FFFFFF"/>
            <w:noWrap/>
            <w:vAlign w:val="bottom"/>
            <w:hideMark/>
          </w:tcPr>
          <w:p w14:paraId="3C0D8973"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50,0</w:t>
            </w:r>
          </w:p>
        </w:tc>
        <w:tc>
          <w:tcPr>
            <w:tcW w:w="897" w:type="dxa"/>
            <w:tcBorders>
              <w:top w:val="nil"/>
              <w:left w:val="nil"/>
              <w:bottom w:val="single" w:sz="4" w:space="0" w:color="auto"/>
              <w:right w:val="single" w:sz="4" w:space="0" w:color="auto"/>
            </w:tcBorders>
            <w:shd w:val="clear" w:color="000000" w:fill="FFFFFF"/>
            <w:noWrap/>
            <w:vAlign w:val="bottom"/>
            <w:hideMark/>
          </w:tcPr>
          <w:p w14:paraId="6E5EDF1C"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43,8</w:t>
            </w:r>
          </w:p>
        </w:tc>
        <w:tc>
          <w:tcPr>
            <w:tcW w:w="1078" w:type="dxa"/>
            <w:tcBorders>
              <w:top w:val="nil"/>
              <w:left w:val="nil"/>
              <w:bottom w:val="single" w:sz="4" w:space="0" w:color="auto"/>
              <w:right w:val="single" w:sz="4" w:space="0" w:color="auto"/>
            </w:tcBorders>
            <w:shd w:val="clear" w:color="000000" w:fill="FFFFFF"/>
            <w:noWrap/>
            <w:vAlign w:val="bottom"/>
            <w:hideMark/>
          </w:tcPr>
          <w:p w14:paraId="48A2294F"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38,9</w:t>
            </w:r>
          </w:p>
        </w:tc>
        <w:tc>
          <w:tcPr>
            <w:tcW w:w="929" w:type="dxa"/>
            <w:tcBorders>
              <w:top w:val="nil"/>
              <w:left w:val="nil"/>
              <w:bottom w:val="single" w:sz="4" w:space="0" w:color="auto"/>
              <w:right w:val="single" w:sz="4" w:space="0" w:color="auto"/>
            </w:tcBorders>
            <w:shd w:val="clear" w:color="000000" w:fill="FFFFFF"/>
            <w:noWrap/>
            <w:vAlign w:val="bottom"/>
            <w:hideMark/>
          </w:tcPr>
          <w:p w14:paraId="1017AA85"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35,0</w:t>
            </w:r>
          </w:p>
        </w:tc>
      </w:tr>
      <w:tr w:rsidR="002816F5" w:rsidRPr="00E428D0" w14:paraId="0C56AE55" w14:textId="77777777" w:rsidTr="00D269AF">
        <w:trPr>
          <w:trHeight w:val="296"/>
        </w:trPr>
        <w:tc>
          <w:tcPr>
            <w:tcW w:w="4108" w:type="dxa"/>
            <w:tcBorders>
              <w:top w:val="nil"/>
              <w:left w:val="single" w:sz="4" w:space="0" w:color="auto"/>
              <w:bottom w:val="single" w:sz="4" w:space="0" w:color="auto"/>
              <w:right w:val="single" w:sz="4" w:space="0" w:color="auto"/>
            </w:tcBorders>
            <w:shd w:val="clear" w:color="000000" w:fill="FFFFFF"/>
            <w:noWrap/>
            <w:vAlign w:val="bottom"/>
            <w:hideMark/>
          </w:tcPr>
          <w:p w14:paraId="42B9A99C" w14:textId="77777777" w:rsidR="002816F5" w:rsidRPr="00E428D0" w:rsidRDefault="002816F5" w:rsidP="002816F5">
            <w:pPr>
              <w:spacing w:after="0" w:line="276" w:lineRule="auto"/>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 xml:space="preserve">  Øvrige udgifter</w:t>
            </w:r>
          </w:p>
        </w:tc>
        <w:tc>
          <w:tcPr>
            <w:tcW w:w="1017" w:type="dxa"/>
            <w:tcBorders>
              <w:top w:val="nil"/>
              <w:left w:val="single" w:sz="4" w:space="0" w:color="auto"/>
              <w:bottom w:val="single" w:sz="4" w:space="0" w:color="auto"/>
              <w:right w:val="single" w:sz="4" w:space="0" w:color="auto"/>
            </w:tcBorders>
            <w:shd w:val="clear" w:color="000000" w:fill="FFFFFF"/>
            <w:noWrap/>
            <w:vAlign w:val="bottom"/>
            <w:hideMark/>
          </w:tcPr>
          <w:p w14:paraId="67ACB025"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42,3</w:t>
            </w:r>
          </w:p>
        </w:tc>
        <w:tc>
          <w:tcPr>
            <w:tcW w:w="898" w:type="dxa"/>
            <w:tcBorders>
              <w:top w:val="nil"/>
              <w:left w:val="nil"/>
              <w:bottom w:val="single" w:sz="4" w:space="0" w:color="auto"/>
              <w:right w:val="single" w:sz="4" w:space="0" w:color="auto"/>
            </w:tcBorders>
            <w:shd w:val="clear" w:color="000000" w:fill="FFFFFF"/>
            <w:noWrap/>
            <w:vAlign w:val="bottom"/>
            <w:hideMark/>
          </w:tcPr>
          <w:p w14:paraId="66EE598D"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43,5</w:t>
            </w:r>
          </w:p>
        </w:tc>
        <w:tc>
          <w:tcPr>
            <w:tcW w:w="768" w:type="dxa"/>
            <w:tcBorders>
              <w:top w:val="nil"/>
              <w:left w:val="nil"/>
              <w:bottom w:val="single" w:sz="4" w:space="0" w:color="auto"/>
              <w:right w:val="single" w:sz="4" w:space="0" w:color="auto"/>
            </w:tcBorders>
            <w:shd w:val="clear" w:color="000000" w:fill="FFFFFF"/>
            <w:noWrap/>
            <w:vAlign w:val="bottom"/>
            <w:hideMark/>
          </w:tcPr>
          <w:p w14:paraId="60EE5574"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44,6</w:t>
            </w:r>
          </w:p>
        </w:tc>
        <w:tc>
          <w:tcPr>
            <w:tcW w:w="897" w:type="dxa"/>
            <w:tcBorders>
              <w:top w:val="nil"/>
              <w:left w:val="nil"/>
              <w:bottom w:val="single" w:sz="4" w:space="0" w:color="auto"/>
              <w:right w:val="single" w:sz="4" w:space="0" w:color="auto"/>
            </w:tcBorders>
            <w:shd w:val="clear" w:color="000000" w:fill="FFFFFF"/>
            <w:noWrap/>
            <w:vAlign w:val="bottom"/>
            <w:hideMark/>
          </w:tcPr>
          <w:p w14:paraId="32513E2D"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45,4</w:t>
            </w:r>
          </w:p>
        </w:tc>
        <w:tc>
          <w:tcPr>
            <w:tcW w:w="1078" w:type="dxa"/>
            <w:tcBorders>
              <w:top w:val="nil"/>
              <w:left w:val="nil"/>
              <w:bottom w:val="single" w:sz="4" w:space="0" w:color="auto"/>
              <w:right w:val="single" w:sz="4" w:space="0" w:color="auto"/>
            </w:tcBorders>
            <w:shd w:val="clear" w:color="000000" w:fill="FFFFFF"/>
            <w:noWrap/>
            <w:vAlign w:val="bottom"/>
            <w:hideMark/>
          </w:tcPr>
          <w:p w14:paraId="71CB0190"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45,9</w:t>
            </w:r>
          </w:p>
        </w:tc>
        <w:tc>
          <w:tcPr>
            <w:tcW w:w="929" w:type="dxa"/>
            <w:tcBorders>
              <w:top w:val="nil"/>
              <w:left w:val="nil"/>
              <w:bottom w:val="single" w:sz="4" w:space="0" w:color="auto"/>
              <w:right w:val="single" w:sz="4" w:space="0" w:color="auto"/>
            </w:tcBorders>
            <w:shd w:val="clear" w:color="000000" w:fill="FFFFFF"/>
            <w:noWrap/>
            <w:vAlign w:val="bottom"/>
            <w:hideMark/>
          </w:tcPr>
          <w:p w14:paraId="1407DA84"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46,3</w:t>
            </w:r>
          </w:p>
        </w:tc>
      </w:tr>
      <w:tr w:rsidR="002816F5" w:rsidRPr="00E428D0" w14:paraId="5CE1AF15" w14:textId="77777777" w:rsidTr="00D269AF">
        <w:trPr>
          <w:trHeight w:val="296"/>
        </w:trPr>
        <w:tc>
          <w:tcPr>
            <w:tcW w:w="4108" w:type="dxa"/>
            <w:tcBorders>
              <w:top w:val="nil"/>
              <w:left w:val="single" w:sz="4" w:space="0" w:color="auto"/>
              <w:bottom w:val="single" w:sz="4" w:space="0" w:color="auto"/>
              <w:right w:val="single" w:sz="4" w:space="0" w:color="auto"/>
            </w:tcBorders>
            <w:shd w:val="clear" w:color="000000" w:fill="FFFFFF"/>
            <w:noWrap/>
            <w:vAlign w:val="bottom"/>
            <w:hideMark/>
          </w:tcPr>
          <w:p w14:paraId="746AA514" w14:textId="77777777" w:rsidR="002816F5" w:rsidRPr="00E428D0" w:rsidRDefault="002816F5" w:rsidP="002816F5">
            <w:pPr>
              <w:spacing w:after="0" w:line="276" w:lineRule="auto"/>
              <w:rPr>
                <w:rFonts w:ascii="Times New Roman" w:eastAsia="Times New Roman" w:hAnsi="Times New Roman" w:cs="Times New Roman"/>
                <w:b/>
                <w:bCs/>
                <w:color w:val="000000"/>
                <w:sz w:val="20"/>
                <w:szCs w:val="20"/>
                <w:lang w:eastAsia="da-DK"/>
              </w:rPr>
            </w:pPr>
            <w:r w:rsidRPr="00E428D0">
              <w:rPr>
                <w:rFonts w:ascii="Times New Roman" w:eastAsia="Times New Roman" w:hAnsi="Times New Roman" w:cs="Times New Roman"/>
                <w:b/>
                <w:bCs/>
                <w:color w:val="000000"/>
                <w:sz w:val="20"/>
                <w:szCs w:val="20"/>
                <w:lang w:eastAsia="da-DK"/>
              </w:rPr>
              <w:t xml:space="preserve">Resultat før renter, </w:t>
            </w:r>
            <w:proofErr w:type="spellStart"/>
            <w:r w:rsidRPr="00E428D0">
              <w:rPr>
                <w:rFonts w:ascii="Times New Roman" w:eastAsia="Times New Roman" w:hAnsi="Times New Roman" w:cs="Times New Roman"/>
                <w:b/>
                <w:bCs/>
                <w:color w:val="000000"/>
                <w:sz w:val="20"/>
                <w:szCs w:val="20"/>
                <w:lang w:eastAsia="da-DK"/>
              </w:rPr>
              <w:t>afskr</w:t>
            </w:r>
            <w:proofErr w:type="spellEnd"/>
            <w:r w:rsidRPr="00E428D0">
              <w:rPr>
                <w:rFonts w:ascii="Times New Roman" w:eastAsia="Times New Roman" w:hAnsi="Times New Roman" w:cs="Times New Roman"/>
                <w:b/>
                <w:bCs/>
                <w:color w:val="000000"/>
                <w:sz w:val="20"/>
                <w:szCs w:val="20"/>
                <w:lang w:eastAsia="da-DK"/>
              </w:rPr>
              <w:t xml:space="preserve">. og skat </w:t>
            </w:r>
          </w:p>
        </w:tc>
        <w:tc>
          <w:tcPr>
            <w:tcW w:w="1017" w:type="dxa"/>
            <w:tcBorders>
              <w:top w:val="nil"/>
              <w:left w:val="single" w:sz="4" w:space="0" w:color="auto"/>
              <w:bottom w:val="single" w:sz="4" w:space="0" w:color="auto"/>
              <w:right w:val="single" w:sz="4" w:space="0" w:color="auto"/>
            </w:tcBorders>
            <w:shd w:val="clear" w:color="000000" w:fill="FFFFFF"/>
            <w:noWrap/>
            <w:vAlign w:val="bottom"/>
            <w:hideMark/>
          </w:tcPr>
          <w:p w14:paraId="3A4BE4EE" w14:textId="77777777" w:rsidR="002816F5" w:rsidRPr="00E428D0" w:rsidRDefault="002816F5" w:rsidP="002816F5">
            <w:pPr>
              <w:spacing w:after="0" w:line="276" w:lineRule="auto"/>
              <w:jc w:val="right"/>
              <w:rPr>
                <w:rFonts w:ascii="Times New Roman" w:eastAsia="Times New Roman" w:hAnsi="Times New Roman" w:cs="Times New Roman"/>
                <w:b/>
                <w:bCs/>
                <w:color w:val="000000"/>
                <w:sz w:val="20"/>
                <w:szCs w:val="20"/>
                <w:lang w:eastAsia="da-DK"/>
              </w:rPr>
            </w:pPr>
            <w:r w:rsidRPr="00E428D0">
              <w:rPr>
                <w:rFonts w:ascii="Times New Roman" w:eastAsia="Times New Roman" w:hAnsi="Times New Roman" w:cs="Times New Roman"/>
                <w:b/>
                <w:bCs/>
                <w:color w:val="000000"/>
                <w:sz w:val="20"/>
                <w:szCs w:val="20"/>
                <w:lang w:eastAsia="da-DK"/>
              </w:rPr>
              <w:t>88,2</w:t>
            </w:r>
          </w:p>
        </w:tc>
        <w:tc>
          <w:tcPr>
            <w:tcW w:w="898" w:type="dxa"/>
            <w:tcBorders>
              <w:top w:val="nil"/>
              <w:left w:val="nil"/>
              <w:bottom w:val="single" w:sz="4" w:space="0" w:color="auto"/>
              <w:right w:val="single" w:sz="4" w:space="0" w:color="auto"/>
            </w:tcBorders>
            <w:shd w:val="clear" w:color="000000" w:fill="FFFFFF"/>
            <w:noWrap/>
            <w:vAlign w:val="bottom"/>
            <w:hideMark/>
          </w:tcPr>
          <w:p w14:paraId="0C9A5143" w14:textId="77777777" w:rsidR="002816F5" w:rsidRPr="00E428D0" w:rsidRDefault="002816F5" w:rsidP="002816F5">
            <w:pPr>
              <w:spacing w:after="0" w:line="276" w:lineRule="auto"/>
              <w:jc w:val="right"/>
              <w:rPr>
                <w:rFonts w:ascii="Times New Roman" w:eastAsia="Times New Roman" w:hAnsi="Times New Roman" w:cs="Times New Roman"/>
                <w:b/>
                <w:bCs/>
                <w:color w:val="000000"/>
                <w:sz w:val="20"/>
                <w:szCs w:val="20"/>
                <w:lang w:eastAsia="da-DK"/>
              </w:rPr>
            </w:pPr>
            <w:r w:rsidRPr="00E428D0">
              <w:rPr>
                <w:rFonts w:ascii="Times New Roman" w:eastAsia="Times New Roman" w:hAnsi="Times New Roman" w:cs="Times New Roman"/>
                <w:b/>
                <w:bCs/>
                <w:color w:val="000000"/>
                <w:sz w:val="20"/>
                <w:szCs w:val="20"/>
                <w:lang w:eastAsia="da-DK"/>
              </w:rPr>
              <w:t>65,7</w:t>
            </w:r>
          </w:p>
        </w:tc>
        <w:tc>
          <w:tcPr>
            <w:tcW w:w="768" w:type="dxa"/>
            <w:tcBorders>
              <w:top w:val="nil"/>
              <w:left w:val="nil"/>
              <w:bottom w:val="single" w:sz="4" w:space="0" w:color="auto"/>
              <w:right w:val="single" w:sz="4" w:space="0" w:color="auto"/>
            </w:tcBorders>
            <w:shd w:val="clear" w:color="000000" w:fill="FFFFFF"/>
            <w:noWrap/>
            <w:vAlign w:val="bottom"/>
            <w:hideMark/>
          </w:tcPr>
          <w:p w14:paraId="172C1FCE" w14:textId="77777777" w:rsidR="002816F5" w:rsidRPr="00E428D0" w:rsidRDefault="002816F5" w:rsidP="002816F5">
            <w:pPr>
              <w:spacing w:after="0" w:line="276" w:lineRule="auto"/>
              <w:jc w:val="right"/>
              <w:rPr>
                <w:rFonts w:ascii="Times New Roman" w:eastAsia="Times New Roman" w:hAnsi="Times New Roman" w:cs="Times New Roman"/>
                <w:b/>
                <w:bCs/>
                <w:color w:val="000000"/>
                <w:sz w:val="20"/>
                <w:szCs w:val="20"/>
                <w:lang w:eastAsia="da-DK"/>
              </w:rPr>
            </w:pPr>
            <w:r w:rsidRPr="00E428D0">
              <w:rPr>
                <w:rFonts w:ascii="Times New Roman" w:eastAsia="Times New Roman" w:hAnsi="Times New Roman" w:cs="Times New Roman"/>
                <w:b/>
                <w:bCs/>
                <w:color w:val="000000"/>
                <w:sz w:val="20"/>
                <w:szCs w:val="20"/>
                <w:lang w:eastAsia="da-DK"/>
              </w:rPr>
              <w:t>49,2</w:t>
            </w:r>
          </w:p>
        </w:tc>
        <w:tc>
          <w:tcPr>
            <w:tcW w:w="897" w:type="dxa"/>
            <w:tcBorders>
              <w:top w:val="nil"/>
              <w:left w:val="nil"/>
              <w:bottom w:val="single" w:sz="4" w:space="0" w:color="auto"/>
              <w:right w:val="single" w:sz="4" w:space="0" w:color="auto"/>
            </w:tcBorders>
            <w:shd w:val="clear" w:color="000000" w:fill="FFFFFF"/>
            <w:noWrap/>
            <w:vAlign w:val="bottom"/>
            <w:hideMark/>
          </w:tcPr>
          <w:p w14:paraId="12CCD89D" w14:textId="77777777" w:rsidR="002816F5" w:rsidRPr="00E428D0" w:rsidRDefault="002816F5" w:rsidP="002816F5">
            <w:pPr>
              <w:spacing w:after="0" w:line="276" w:lineRule="auto"/>
              <w:jc w:val="right"/>
              <w:rPr>
                <w:rFonts w:ascii="Times New Roman" w:eastAsia="Times New Roman" w:hAnsi="Times New Roman" w:cs="Times New Roman"/>
                <w:b/>
                <w:bCs/>
                <w:color w:val="000000"/>
                <w:sz w:val="20"/>
                <w:szCs w:val="20"/>
                <w:lang w:eastAsia="da-DK"/>
              </w:rPr>
            </w:pPr>
            <w:r w:rsidRPr="00E428D0">
              <w:rPr>
                <w:rFonts w:ascii="Times New Roman" w:eastAsia="Times New Roman" w:hAnsi="Times New Roman" w:cs="Times New Roman"/>
                <w:b/>
                <w:bCs/>
                <w:color w:val="000000"/>
                <w:sz w:val="20"/>
                <w:szCs w:val="20"/>
                <w:lang w:eastAsia="da-DK"/>
              </w:rPr>
              <w:t>36,9</w:t>
            </w:r>
          </w:p>
        </w:tc>
        <w:tc>
          <w:tcPr>
            <w:tcW w:w="1078" w:type="dxa"/>
            <w:tcBorders>
              <w:top w:val="nil"/>
              <w:left w:val="nil"/>
              <w:bottom w:val="single" w:sz="4" w:space="0" w:color="auto"/>
              <w:right w:val="single" w:sz="4" w:space="0" w:color="auto"/>
            </w:tcBorders>
            <w:shd w:val="clear" w:color="000000" w:fill="FFFFFF"/>
            <w:noWrap/>
            <w:vAlign w:val="bottom"/>
            <w:hideMark/>
          </w:tcPr>
          <w:p w14:paraId="579EAA0B" w14:textId="77777777" w:rsidR="002816F5" w:rsidRPr="00E428D0" w:rsidRDefault="002816F5" w:rsidP="002816F5">
            <w:pPr>
              <w:spacing w:after="0" w:line="276" w:lineRule="auto"/>
              <w:jc w:val="right"/>
              <w:rPr>
                <w:rFonts w:ascii="Times New Roman" w:eastAsia="Times New Roman" w:hAnsi="Times New Roman" w:cs="Times New Roman"/>
                <w:b/>
                <w:bCs/>
                <w:color w:val="000000"/>
                <w:sz w:val="20"/>
                <w:szCs w:val="20"/>
                <w:lang w:eastAsia="da-DK"/>
              </w:rPr>
            </w:pPr>
            <w:r w:rsidRPr="00E428D0">
              <w:rPr>
                <w:rFonts w:ascii="Times New Roman" w:eastAsia="Times New Roman" w:hAnsi="Times New Roman" w:cs="Times New Roman"/>
                <w:b/>
                <w:bCs/>
                <w:color w:val="000000"/>
                <w:sz w:val="20"/>
                <w:szCs w:val="20"/>
                <w:lang w:eastAsia="da-DK"/>
              </w:rPr>
              <w:t>27,3</w:t>
            </w:r>
          </w:p>
        </w:tc>
        <w:tc>
          <w:tcPr>
            <w:tcW w:w="929" w:type="dxa"/>
            <w:tcBorders>
              <w:top w:val="nil"/>
              <w:left w:val="nil"/>
              <w:bottom w:val="single" w:sz="4" w:space="0" w:color="auto"/>
              <w:right w:val="single" w:sz="4" w:space="0" w:color="auto"/>
            </w:tcBorders>
            <w:shd w:val="clear" w:color="000000" w:fill="FFFFFF"/>
            <w:noWrap/>
            <w:vAlign w:val="bottom"/>
            <w:hideMark/>
          </w:tcPr>
          <w:p w14:paraId="7CEE4BDF" w14:textId="77777777" w:rsidR="002816F5" w:rsidRPr="00E428D0" w:rsidRDefault="002816F5" w:rsidP="002816F5">
            <w:pPr>
              <w:spacing w:after="0" w:line="276" w:lineRule="auto"/>
              <w:jc w:val="right"/>
              <w:rPr>
                <w:rFonts w:ascii="Times New Roman" w:eastAsia="Times New Roman" w:hAnsi="Times New Roman" w:cs="Times New Roman"/>
                <w:b/>
                <w:bCs/>
                <w:color w:val="000000"/>
                <w:sz w:val="20"/>
                <w:szCs w:val="20"/>
                <w:lang w:eastAsia="da-DK"/>
              </w:rPr>
            </w:pPr>
            <w:r w:rsidRPr="00E428D0">
              <w:rPr>
                <w:rFonts w:ascii="Times New Roman" w:eastAsia="Times New Roman" w:hAnsi="Times New Roman" w:cs="Times New Roman"/>
                <w:b/>
                <w:bCs/>
                <w:color w:val="000000"/>
                <w:sz w:val="20"/>
                <w:szCs w:val="20"/>
                <w:lang w:eastAsia="da-DK"/>
              </w:rPr>
              <w:t>19,7</w:t>
            </w:r>
          </w:p>
        </w:tc>
      </w:tr>
      <w:tr w:rsidR="002816F5" w:rsidRPr="00E428D0" w14:paraId="4BEB693E" w14:textId="77777777" w:rsidTr="00D269AF">
        <w:trPr>
          <w:trHeight w:val="296"/>
        </w:trPr>
        <w:tc>
          <w:tcPr>
            <w:tcW w:w="4108" w:type="dxa"/>
            <w:tcBorders>
              <w:top w:val="nil"/>
              <w:left w:val="single" w:sz="4" w:space="0" w:color="auto"/>
              <w:bottom w:val="single" w:sz="4" w:space="0" w:color="auto"/>
              <w:right w:val="single" w:sz="4" w:space="0" w:color="auto"/>
            </w:tcBorders>
            <w:shd w:val="clear" w:color="000000" w:fill="FFFFFF"/>
            <w:noWrap/>
            <w:vAlign w:val="bottom"/>
            <w:hideMark/>
          </w:tcPr>
          <w:p w14:paraId="5906A93F" w14:textId="77777777" w:rsidR="002816F5" w:rsidRPr="00E428D0" w:rsidRDefault="002816F5" w:rsidP="002816F5">
            <w:pPr>
              <w:spacing w:after="0" w:line="276" w:lineRule="auto"/>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 xml:space="preserve">  Afskrivninger</w:t>
            </w:r>
          </w:p>
        </w:tc>
        <w:tc>
          <w:tcPr>
            <w:tcW w:w="1017" w:type="dxa"/>
            <w:tcBorders>
              <w:top w:val="nil"/>
              <w:left w:val="single" w:sz="4" w:space="0" w:color="auto"/>
              <w:bottom w:val="single" w:sz="4" w:space="0" w:color="auto"/>
              <w:right w:val="single" w:sz="4" w:space="0" w:color="auto"/>
            </w:tcBorders>
            <w:shd w:val="clear" w:color="000000" w:fill="FFFFFF"/>
            <w:noWrap/>
            <w:vAlign w:val="bottom"/>
            <w:hideMark/>
          </w:tcPr>
          <w:p w14:paraId="6F97AFF3"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6,8</w:t>
            </w:r>
          </w:p>
        </w:tc>
        <w:tc>
          <w:tcPr>
            <w:tcW w:w="898" w:type="dxa"/>
            <w:tcBorders>
              <w:top w:val="nil"/>
              <w:left w:val="nil"/>
              <w:bottom w:val="single" w:sz="4" w:space="0" w:color="auto"/>
              <w:right w:val="single" w:sz="4" w:space="0" w:color="auto"/>
            </w:tcBorders>
            <w:shd w:val="clear" w:color="000000" w:fill="FFFFFF"/>
            <w:noWrap/>
            <w:vAlign w:val="bottom"/>
            <w:hideMark/>
          </w:tcPr>
          <w:p w14:paraId="2945E3DB"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7,9</w:t>
            </w:r>
          </w:p>
        </w:tc>
        <w:tc>
          <w:tcPr>
            <w:tcW w:w="768" w:type="dxa"/>
            <w:tcBorders>
              <w:top w:val="nil"/>
              <w:left w:val="nil"/>
              <w:bottom w:val="single" w:sz="4" w:space="0" w:color="auto"/>
              <w:right w:val="single" w:sz="4" w:space="0" w:color="auto"/>
            </w:tcBorders>
            <w:shd w:val="clear" w:color="000000" w:fill="FFFFFF"/>
            <w:noWrap/>
            <w:vAlign w:val="bottom"/>
            <w:hideMark/>
          </w:tcPr>
          <w:p w14:paraId="794315A8"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8,1</w:t>
            </w:r>
          </w:p>
        </w:tc>
        <w:tc>
          <w:tcPr>
            <w:tcW w:w="897" w:type="dxa"/>
            <w:tcBorders>
              <w:top w:val="nil"/>
              <w:left w:val="nil"/>
              <w:bottom w:val="single" w:sz="4" w:space="0" w:color="auto"/>
              <w:right w:val="single" w:sz="4" w:space="0" w:color="auto"/>
            </w:tcBorders>
            <w:shd w:val="clear" w:color="000000" w:fill="FFFFFF"/>
            <w:noWrap/>
            <w:vAlign w:val="bottom"/>
            <w:hideMark/>
          </w:tcPr>
          <w:p w14:paraId="1DA2CAB7"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8,3</w:t>
            </w:r>
          </w:p>
        </w:tc>
        <w:tc>
          <w:tcPr>
            <w:tcW w:w="1078" w:type="dxa"/>
            <w:tcBorders>
              <w:top w:val="nil"/>
              <w:left w:val="nil"/>
              <w:bottom w:val="single" w:sz="4" w:space="0" w:color="auto"/>
              <w:right w:val="single" w:sz="4" w:space="0" w:color="auto"/>
            </w:tcBorders>
            <w:shd w:val="clear" w:color="000000" w:fill="FFFFFF"/>
            <w:noWrap/>
            <w:vAlign w:val="bottom"/>
            <w:hideMark/>
          </w:tcPr>
          <w:p w14:paraId="09478B8D"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8,4</w:t>
            </w:r>
          </w:p>
        </w:tc>
        <w:tc>
          <w:tcPr>
            <w:tcW w:w="929" w:type="dxa"/>
            <w:tcBorders>
              <w:top w:val="nil"/>
              <w:left w:val="nil"/>
              <w:bottom w:val="single" w:sz="4" w:space="0" w:color="auto"/>
              <w:right w:val="single" w:sz="4" w:space="0" w:color="auto"/>
            </w:tcBorders>
            <w:shd w:val="clear" w:color="000000" w:fill="FFFFFF"/>
            <w:noWrap/>
            <w:vAlign w:val="bottom"/>
            <w:hideMark/>
          </w:tcPr>
          <w:p w14:paraId="18C15520" w14:textId="77777777" w:rsidR="002816F5" w:rsidRPr="00E428D0" w:rsidRDefault="002816F5" w:rsidP="002816F5">
            <w:pPr>
              <w:spacing w:after="0" w:line="276" w:lineRule="auto"/>
              <w:jc w:val="right"/>
              <w:rPr>
                <w:rFonts w:ascii="Times New Roman" w:eastAsia="Times New Roman" w:hAnsi="Times New Roman" w:cs="Times New Roman"/>
                <w:color w:val="000000"/>
                <w:sz w:val="20"/>
                <w:szCs w:val="20"/>
                <w:lang w:eastAsia="da-DK"/>
              </w:rPr>
            </w:pPr>
            <w:r w:rsidRPr="00E428D0">
              <w:rPr>
                <w:rFonts w:ascii="Times New Roman" w:eastAsia="Times New Roman" w:hAnsi="Times New Roman" w:cs="Times New Roman"/>
                <w:color w:val="000000"/>
                <w:sz w:val="20"/>
                <w:szCs w:val="20"/>
                <w:lang w:eastAsia="da-DK"/>
              </w:rPr>
              <w:t>8,6</w:t>
            </w:r>
          </w:p>
        </w:tc>
      </w:tr>
      <w:tr w:rsidR="002816F5" w:rsidRPr="00E428D0" w14:paraId="5B490A93" w14:textId="77777777" w:rsidTr="00D269AF">
        <w:trPr>
          <w:trHeight w:val="296"/>
        </w:trPr>
        <w:tc>
          <w:tcPr>
            <w:tcW w:w="4108" w:type="dxa"/>
            <w:tcBorders>
              <w:top w:val="nil"/>
              <w:left w:val="single" w:sz="4" w:space="0" w:color="auto"/>
              <w:bottom w:val="single" w:sz="4" w:space="0" w:color="auto"/>
              <w:right w:val="single" w:sz="4" w:space="0" w:color="auto"/>
            </w:tcBorders>
            <w:shd w:val="clear" w:color="000000" w:fill="FFFFFF"/>
            <w:noWrap/>
            <w:vAlign w:val="bottom"/>
            <w:hideMark/>
          </w:tcPr>
          <w:p w14:paraId="21314757" w14:textId="77777777" w:rsidR="002816F5" w:rsidRPr="00E428D0" w:rsidRDefault="002816F5" w:rsidP="002816F5">
            <w:pPr>
              <w:spacing w:after="0" w:line="276" w:lineRule="auto"/>
              <w:rPr>
                <w:rFonts w:ascii="Times New Roman" w:eastAsia="Times New Roman" w:hAnsi="Times New Roman" w:cs="Times New Roman"/>
                <w:b/>
                <w:bCs/>
                <w:color w:val="000000"/>
                <w:sz w:val="20"/>
                <w:szCs w:val="20"/>
                <w:lang w:eastAsia="da-DK"/>
              </w:rPr>
            </w:pPr>
            <w:r w:rsidRPr="00E428D0">
              <w:rPr>
                <w:rFonts w:ascii="Times New Roman" w:eastAsia="Times New Roman" w:hAnsi="Times New Roman" w:cs="Times New Roman"/>
                <w:b/>
                <w:bCs/>
                <w:color w:val="000000"/>
                <w:sz w:val="20"/>
                <w:szCs w:val="20"/>
                <w:lang w:eastAsia="da-DK"/>
              </w:rPr>
              <w:t>Driftsresultat (EBIT )</w:t>
            </w:r>
          </w:p>
        </w:tc>
        <w:tc>
          <w:tcPr>
            <w:tcW w:w="1017" w:type="dxa"/>
            <w:tcBorders>
              <w:top w:val="nil"/>
              <w:left w:val="single" w:sz="4" w:space="0" w:color="auto"/>
              <w:bottom w:val="single" w:sz="4" w:space="0" w:color="auto"/>
              <w:right w:val="single" w:sz="4" w:space="0" w:color="auto"/>
            </w:tcBorders>
            <w:shd w:val="clear" w:color="000000" w:fill="FFFFFF"/>
            <w:noWrap/>
            <w:vAlign w:val="bottom"/>
            <w:hideMark/>
          </w:tcPr>
          <w:p w14:paraId="7A8AA9F2" w14:textId="77777777" w:rsidR="002816F5" w:rsidRPr="00E428D0" w:rsidRDefault="002816F5" w:rsidP="002816F5">
            <w:pPr>
              <w:spacing w:after="0" w:line="276" w:lineRule="auto"/>
              <w:jc w:val="right"/>
              <w:rPr>
                <w:rFonts w:ascii="Times New Roman" w:eastAsia="Times New Roman" w:hAnsi="Times New Roman" w:cs="Times New Roman"/>
                <w:b/>
                <w:bCs/>
                <w:color w:val="000000"/>
                <w:sz w:val="20"/>
                <w:szCs w:val="20"/>
                <w:lang w:eastAsia="da-DK"/>
              </w:rPr>
            </w:pPr>
            <w:r w:rsidRPr="00E428D0">
              <w:rPr>
                <w:rFonts w:ascii="Times New Roman" w:eastAsia="Times New Roman" w:hAnsi="Times New Roman" w:cs="Times New Roman"/>
                <w:b/>
                <w:bCs/>
                <w:color w:val="000000"/>
                <w:sz w:val="20"/>
                <w:szCs w:val="20"/>
                <w:lang w:eastAsia="da-DK"/>
              </w:rPr>
              <w:t>81,4</w:t>
            </w:r>
          </w:p>
        </w:tc>
        <w:tc>
          <w:tcPr>
            <w:tcW w:w="898" w:type="dxa"/>
            <w:tcBorders>
              <w:top w:val="nil"/>
              <w:left w:val="nil"/>
              <w:bottom w:val="single" w:sz="4" w:space="0" w:color="auto"/>
              <w:right w:val="single" w:sz="4" w:space="0" w:color="auto"/>
            </w:tcBorders>
            <w:shd w:val="clear" w:color="000000" w:fill="FFFFFF"/>
            <w:noWrap/>
            <w:vAlign w:val="bottom"/>
            <w:hideMark/>
          </w:tcPr>
          <w:p w14:paraId="34A6A4D9" w14:textId="77777777" w:rsidR="002816F5" w:rsidRPr="00E428D0" w:rsidRDefault="002816F5" w:rsidP="002816F5">
            <w:pPr>
              <w:spacing w:after="0" w:line="276" w:lineRule="auto"/>
              <w:jc w:val="right"/>
              <w:rPr>
                <w:rFonts w:ascii="Times New Roman" w:eastAsia="Times New Roman" w:hAnsi="Times New Roman" w:cs="Times New Roman"/>
                <w:b/>
                <w:bCs/>
                <w:color w:val="000000"/>
                <w:sz w:val="20"/>
                <w:szCs w:val="20"/>
                <w:lang w:eastAsia="da-DK"/>
              </w:rPr>
            </w:pPr>
            <w:r w:rsidRPr="00E428D0">
              <w:rPr>
                <w:rFonts w:ascii="Times New Roman" w:eastAsia="Times New Roman" w:hAnsi="Times New Roman" w:cs="Times New Roman"/>
                <w:b/>
                <w:bCs/>
                <w:color w:val="000000"/>
                <w:sz w:val="20"/>
                <w:szCs w:val="20"/>
                <w:lang w:eastAsia="da-DK"/>
              </w:rPr>
              <w:t>57,9</w:t>
            </w:r>
          </w:p>
        </w:tc>
        <w:tc>
          <w:tcPr>
            <w:tcW w:w="768" w:type="dxa"/>
            <w:tcBorders>
              <w:top w:val="nil"/>
              <w:left w:val="nil"/>
              <w:bottom w:val="single" w:sz="4" w:space="0" w:color="auto"/>
              <w:right w:val="single" w:sz="4" w:space="0" w:color="auto"/>
            </w:tcBorders>
            <w:shd w:val="clear" w:color="000000" w:fill="FFFFFF"/>
            <w:noWrap/>
            <w:vAlign w:val="bottom"/>
            <w:hideMark/>
          </w:tcPr>
          <w:p w14:paraId="780EDD17" w14:textId="77777777" w:rsidR="002816F5" w:rsidRPr="00E428D0" w:rsidRDefault="002816F5" w:rsidP="002816F5">
            <w:pPr>
              <w:spacing w:after="0" w:line="276" w:lineRule="auto"/>
              <w:jc w:val="right"/>
              <w:rPr>
                <w:rFonts w:ascii="Times New Roman" w:eastAsia="Times New Roman" w:hAnsi="Times New Roman" w:cs="Times New Roman"/>
                <w:b/>
                <w:bCs/>
                <w:color w:val="000000"/>
                <w:sz w:val="20"/>
                <w:szCs w:val="20"/>
                <w:lang w:eastAsia="da-DK"/>
              </w:rPr>
            </w:pPr>
            <w:r w:rsidRPr="00E428D0">
              <w:rPr>
                <w:rFonts w:ascii="Times New Roman" w:eastAsia="Times New Roman" w:hAnsi="Times New Roman" w:cs="Times New Roman"/>
                <w:b/>
                <w:bCs/>
                <w:color w:val="000000"/>
                <w:sz w:val="20"/>
                <w:szCs w:val="20"/>
                <w:lang w:eastAsia="da-DK"/>
              </w:rPr>
              <w:t>41,1</w:t>
            </w:r>
          </w:p>
        </w:tc>
        <w:tc>
          <w:tcPr>
            <w:tcW w:w="897" w:type="dxa"/>
            <w:tcBorders>
              <w:top w:val="nil"/>
              <w:left w:val="nil"/>
              <w:bottom w:val="single" w:sz="4" w:space="0" w:color="auto"/>
              <w:right w:val="single" w:sz="4" w:space="0" w:color="auto"/>
            </w:tcBorders>
            <w:shd w:val="clear" w:color="000000" w:fill="FFFFFF"/>
            <w:noWrap/>
            <w:vAlign w:val="bottom"/>
            <w:hideMark/>
          </w:tcPr>
          <w:p w14:paraId="6D44A766" w14:textId="77777777" w:rsidR="002816F5" w:rsidRPr="00E428D0" w:rsidRDefault="002816F5" w:rsidP="002816F5">
            <w:pPr>
              <w:spacing w:after="0" w:line="276" w:lineRule="auto"/>
              <w:jc w:val="right"/>
              <w:rPr>
                <w:rFonts w:ascii="Times New Roman" w:eastAsia="Times New Roman" w:hAnsi="Times New Roman" w:cs="Times New Roman"/>
                <w:b/>
                <w:bCs/>
                <w:color w:val="000000"/>
                <w:sz w:val="20"/>
                <w:szCs w:val="20"/>
                <w:lang w:eastAsia="da-DK"/>
              </w:rPr>
            </w:pPr>
            <w:r w:rsidRPr="00E428D0">
              <w:rPr>
                <w:rFonts w:ascii="Times New Roman" w:eastAsia="Times New Roman" w:hAnsi="Times New Roman" w:cs="Times New Roman"/>
                <w:b/>
                <w:bCs/>
                <w:color w:val="000000"/>
                <w:sz w:val="20"/>
                <w:szCs w:val="20"/>
                <w:lang w:eastAsia="da-DK"/>
              </w:rPr>
              <w:t>28,6</w:t>
            </w:r>
          </w:p>
        </w:tc>
        <w:tc>
          <w:tcPr>
            <w:tcW w:w="1078" w:type="dxa"/>
            <w:tcBorders>
              <w:top w:val="nil"/>
              <w:left w:val="nil"/>
              <w:bottom w:val="single" w:sz="4" w:space="0" w:color="auto"/>
              <w:right w:val="single" w:sz="4" w:space="0" w:color="auto"/>
            </w:tcBorders>
            <w:shd w:val="clear" w:color="000000" w:fill="FFFFFF"/>
            <w:noWrap/>
            <w:vAlign w:val="bottom"/>
            <w:hideMark/>
          </w:tcPr>
          <w:p w14:paraId="7DD6F18E" w14:textId="77777777" w:rsidR="002816F5" w:rsidRPr="00E428D0" w:rsidRDefault="002816F5" w:rsidP="002816F5">
            <w:pPr>
              <w:spacing w:after="0" w:line="276" w:lineRule="auto"/>
              <w:jc w:val="right"/>
              <w:rPr>
                <w:rFonts w:ascii="Times New Roman" w:eastAsia="Times New Roman" w:hAnsi="Times New Roman" w:cs="Times New Roman"/>
                <w:b/>
                <w:bCs/>
                <w:color w:val="000000"/>
                <w:sz w:val="20"/>
                <w:szCs w:val="20"/>
                <w:lang w:eastAsia="da-DK"/>
              </w:rPr>
            </w:pPr>
            <w:r w:rsidRPr="00E428D0">
              <w:rPr>
                <w:rFonts w:ascii="Times New Roman" w:eastAsia="Times New Roman" w:hAnsi="Times New Roman" w:cs="Times New Roman"/>
                <w:b/>
                <w:bCs/>
                <w:color w:val="000000"/>
                <w:sz w:val="20"/>
                <w:szCs w:val="20"/>
                <w:lang w:eastAsia="da-DK"/>
              </w:rPr>
              <w:t>18,9</w:t>
            </w:r>
          </w:p>
        </w:tc>
        <w:tc>
          <w:tcPr>
            <w:tcW w:w="929" w:type="dxa"/>
            <w:tcBorders>
              <w:top w:val="nil"/>
              <w:left w:val="nil"/>
              <w:bottom w:val="single" w:sz="4" w:space="0" w:color="auto"/>
              <w:right w:val="single" w:sz="4" w:space="0" w:color="auto"/>
            </w:tcBorders>
            <w:shd w:val="clear" w:color="000000" w:fill="FFFFFF"/>
            <w:noWrap/>
            <w:vAlign w:val="bottom"/>
            <w:hideMark/>
          </w:tcPr>
          <w:p w14:paraId="39FDDE61" w14:textId="77777777" w:rsidR="002816F5" w:rsidRPr="00E428D0" w:rsidRDefault="002816F5" w:rsidP="002816F5">
            <w:pPr>
              <w:spacing w:after="0" w:line="276" w:lineRule="auto"/>
              <w:jc w:val="right"/>
              <w:rPr>
                <w:rFonts w:ascii="Times New Roman" w:eastAsia="Times New Roman" w:hAnsi="Times New Roman" w:cs="Times New Roman"/>
                <w:b/>
                <w:bCs/>
                <w:color w:val="000000"/>
                <w:sz w:val="20"/>
                <w:szCs w:val="20"/>
                <w:lang w:eastAsia="da-DK"/>
              </w:rPr>
            </w:pPr>
            <w:r w:rsidRPr="00E428D0">
              <w:rPr>
                <w:rFonts w:ascii="Times New Roman" w:eastAsia="Times New Roman" w:hAnsi="Times New Roman" w:cs="Times New Roman"/>
                <w:b/>
                <w:bCs/>
                <w:color w:val="000000"/>
                <w:sz w:val="20"/>
                <w:szCs w:val="20"/>
                <w:lang w:eastAsia="da-DK"/>
              </w:rPr>
              <w:t>11,2</w:t>
            </w:r>
          </w:p>
        </w:tc>
      </w:tr>
    </w:tbl>
    <w:p w14:paraId="1C27935A" w14:textId="77777777" w:rsidR="002816F5" w:rsidRPr="00E428D0" w:rsidRDefault="002816F5" w:rsidP="002816F5">
      <w:pPr>
        <w:spacing w:after="0" w:line="276" w:lineRule="auto"/>
        <w:rPr>
          <w:rFonts w:ascii="Times New Roman" w:eastAsia="Calibri" w:hAnsi="Times New Roman" w:cs="Times New Roman"/>
          <w:b/>
        </w:rPr>
      </w:pPr>
    </w:p>
    <w:p w14:paraId="354CB764" w14:textId="77777777" w:rsidR="002816F5" w:rsidRPr="00E428D0" w:rsidRDefault="002816F5" w:rsidP="002816F5">
      <w:pPr>
        <w:spacing w:after="0" w:line="276" w:lineRule="auto"/>
        <w:rPr>
          <w:rFonts w:ascii="Times New Roman" w:eastAsia="Calibri" w:hAnsi="Times New Roman" w:cs="Times New Roman"/>
          <w:b/>
        </w:rPr>
      </w:pPr>
    </w:p>
    <w:p w14:paraId="5B244D0B" w14:textId="77777777" w:rsidR="00810806" w:rsidRPr="00E428D0" w:rsidRDefault="00810806" w:rsidP="00810806">
      <w:pPr>
        <w:spacing w:after="0" w:line="276" w:lineRule="auto"/>
        <w:rPr>
          <w:rFonts w:ascii="Times New Roman" w:hAnsi="Times New Roman" w:cs="Times New Roman"/>
          <w:b/>
          <w:sz w:val="24"/>
          <w:szCs w:val="24"/>
        </w:rPr>
      </w:pPr>
    </w:p>
    <w:sectPr w:rsidR="00810806" w:rsidRPr="00E428D0">
      <w:headerReference w:type="default" r:id="rId21"/>
      <w:footerReference w:type="default" r:id="rId22"/>
      <w:pgSz w:w="11906" w:h="16838"/>
      <w:pgMar w:top="1701" w:right="1134" w:bottom="1701"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DF4C1E" w16cid:durableId="21324A04"/>
  <w16cid:commentId w16cid:paraId="0477C8C2" w16cid:durableId="21324B02"/>
  <w16cid:commentId w16cid:paraId="025D7440" w16cid:durableId="21324B95"/>
  <w16cid:commentId w16cid:paraId="56417073" w16cid:durableId="21324CFF"/>
  <w16cid:commentId w16cid:paraId="050D6968" w16cid:durableId="21324939"/>
  <w16cid:commentId w16cid:paraId="6E916231" w16cid:durableId="2132493A"/>
  <w16cid:commentId w16cid:paraId="5A70E078" w16cid:durableId="213250E1"/>
  <w16cid:commentId w16cid:paraId="37604060" w16cid:durableId="2132536B"/>
  <w16cid:commentId w16cid:paraId="0292621E" w16cid:durableId="2132493B"/>
  <w16cid:commentId w16cid:paraId="44CAD810" w16cid:durableId="2132493C"/>
  <w16cid:commentId w16cid:paraId="34CFBC60" w16cid:durableId="213259A4"/>
  <w16cid:commentId w16cid:paraId="207A8233" w16cid:durableId="2132493D"/>
  <w16cid:commentId w16cid:paraId="16E19168" w16cid:durableId="21325A0F"/>
  <w16cid:commentId w16cid:paraId="66940311" w16cid:durableId="2132493E"/>
  <w16cid:commentId w16cid:paraId="57469D88" w16cid:durableId="21325B5A"/>
  <w16cid:commentId w16cid:paraId="4B165BFF" w16cid:durableId="21325E2A"/>
  <w16cid:commentId w16cid:paraId="33D42D90" w16cid:durableId="21325EC9"/>
  <w16cid:commentId w16cid:paraId="6DE4C4AD" w16cid:durableId="21325F17"/>
  <w16cid:commentId w16cid:paraId="264EE3B8" w16cid:durableId="2132622F"/>
  <w16cid:commentId w16cid:paraId="1851A270" w16cid:durableId="213263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AC65F9" w14:textId="77777777" w:rsidR="0059050E" w:rsidRDefault="0059050E" w:rsidP="00D0013B">
      <w:pPr>
        <w:spacing w:after="0" w:line="240" w:lineRule="auto"/>
      </w:pPr>
      <w:r>
        <w:separator/>
      </w:r>
    </w:p>
  </w:endnote>
  <w:endnote w:type="continuationSeparator" w:id="0">
    <w:p w14:paraId="668FE9B2" w14:textId="77777777" w:rsidR="0059050E" w:rsidRDefault="0059050E" w:rsidP="00D00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93765"/>
      <w:docPartObj>
        <w:docPartGallery w:val="Page Numbers (Bottom of Page)"/>
        <w:docPartUnique/>
      </w:docPartObj>
    </w:sdtPr>
    <w:sdtEndPr/>
    <w:sdtContent>
      <w:p w14:paraId="16CC64D8" w14:textId="51A65AEE" w:rsidR="004513CD" w:rsidRDefault="004513CD">
        <w:pPr>
          <w:pStyle w:val="Sidefod"/>
          <w:jc w:val="center"/>
        </w:pPr>
        <w:r>
          <w:fldChar w:fldCharType="begin"/>
        </w:r>
        <w:r>
          <w:instrText>PAGE   \* MERGEFORMAT</w:instrText>
        </w:r>
        <w:r>
          <w:fldChar w:fldCharType="separate"/>
        </w:r>
        <w:r w:rsidR="006F4AAD">
          <w:rPr>
            <w:noProof/>
          </w:rPr>
          <w:t>4</w:t>
        </w:r>
        <w:r>
          <w:fldChar w:fldCharType="end"/>
        </w:r>
      </w:p>
    </w:sdtContent>
  </w:sdt>
  <w:p w14:paraId="3A4569B1" w14:textId="77777777" w:rsidR="004513CD" w:rsidRDefault="004513C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4EBC92" w14:textId="77777777" w:rsidR="0059050E" w:rsidRDefault="0059050E" w:rsidP="00D0013B">
      <w:pPr>
        <w:spacing w:after="0" w:line="240" w:lineRule="auto"/>
      </w:pPr>
      <w:r>
        <w:separator/>
      </w:r>
    </w:p>
  </w:footnote>
  <w:footnote w:type="continuationSeparator" w:id="0">
    <w:p w14:paraId="4E22A1A0" w14:textId="77777777" w:rsidR="0059050E" w:rsidRDefault="0059050E" w:rsidP="00D001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0278A" w14:textId="0AF6F146" w:rsidR="006F4AAD" w:rsidRDefault="006F4AAD" w:rsidP="006F4AAD">
    <w:pPr>
      <w:pStyle w:val="Default"/>
    </w:pPr>
  </w:p>
  <w:p w14:paraId="4F493100" w14:textId="2B0CEFE3" w:rsidR="006F4AAD" w:rsidRDefault="006F4AAD" w:rsidP="006F4AAD">
    <w:pPr>
      <w:pStyle w:val="Sidehoved"/>
    </w:pPr>
    <w:r>
      <w:t xml:space="preserve"> </w:t>
    </w:r>
    <w:r>
      <w:rPr>
        <w:i/>
        <w:iCs/>
      </w:rPr>
      <w:t>Møde i Fiskerikommissionen den 18- 20. februar 2020 Bilag</w:t>
    </w:r>
    <w:r>
      <w:rPr>
        <w:i/>
        <w:iCs/>
      </w:rPr>
      <w:t xml:space="preserve"> 82</w:t>
    </w:r>
    <w:r>
      <w:rPr>
        <w:i/>
        <w:iCs/>
      </w:rPr>
      <w:tab/>
      <w:t>November 2019</w:t>
    </w:r>
  </w:p>
  <w:p w14:paraId="17B85810" w14:textId="38DB4740" w:rsidR="004513CD" w:rsidRPr="00E428D0" w:rsidRDefault="004513CD" w:rsidP="005703C7">
    <w:pPr>
      <w:pStyle w:val="Sidehoved"/>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D46"/>
    <w:multiLevelType w:val="hybridMultilevel"/>
    <w:tmpl w:val="2250C6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61E5A66"/>
    <w:multiLevelType w:val="hybridMultilevel"/>
    <w:tmpl w:val="502890BE"/>
    <w:lvl w:ilvl="0" w:tplc="FE2ED072">
      <w:numFmt w:val="bullet"/>
      <w:lvlText w:val="-"/>
      <w:lvlJc w:val="left"/>
      <w:pPr>
        <w:ind w:left="420" w:hanging="360"/>
      </w:pPr>
      <w:rPr>
        <w:rFonts w:ascii="Calibri" w:eastAsiaTheme="minorHAnsi" w:hAnsi="Calibri" w:cs="Calibri"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2">
    <w:nsid w:val="067564AD"/>
    <w:multiLevelType w:val="hybridMultilevel"/>
    <w:tmpl w:val="F71CB836"/>
    <w:lvl w:ilvl="0" w:tplc="6C660014">
      <w:start w:val="1"/>
      <w:numFmt w:val="decimal"/>
      <w:lvlText w:val="(%1)"/>
      <w:lvlJc w:val="left"/>
      <w:pPr>
        <w:tabs>
          <w:tab w:val="num" w:pos="720"/>
        </w:tabs>
        <w:ind w:left="720" w:hanging="360"/>
      </w:pPr>
    </w:lvl>
    <w:lvl w:ilvl="1" w:tplc="6D944904">
      <w:start w:val="238"/>
      <w:numFmt w:val="bullet"/>
      <w:lvlText w:val="–"/>
      <w:lvlJc w:val="left"/>
      <w:pPr>
        <w:tabs>
          <w:tab w:val="num" w:pos="1440"/>
        </w:tabs>
        <w:ind w:left="1440" w:hanging="360"/>
      </w:pPr>
      <w:rPr>
        <w:rFonts w:ascii="Times New Roman" w:hAnsi="Times New Roman" w:hint="default"/>
      </w:rPr>
    </w:lvl>
    <w:lvl w:ilvl="2" w:tplc="96CC94D0" w:tentative="1">
      <w:start w:val="1"/>
      <w:numFmt w:val="decimal"/>
      <w:lvlText w:val="(%3)"/>
      <w:lvlJc w:val="left"/>
      <w:pPr>
        <w:tabs>
          <w:tab w:val="num" w:pos="2160"/>
        </w:tabs>
        <w:ind w:left="2160" w:hanging="360"/>
      </w:pPr>
    </w:lvl>
    <w:lvl w:ilvl="3" w:tplc="560679D0" w:tentative="1">
      <w:start w:val="1"/>
      <w:numFmt w:val="decimal"/>
      <w:lvlText w:val="(%4)"/>
      <w:lvlJc w:val="left"/>
      <w:pPr>
        <w:tabs>
          <w:tab w:val="num" w:pos="2880"/>
        </w:tabs>
        <w:ind w:left="2880" w:hanging="360"/>
      </w:pPr>
    </w:lvl>
    <w:lvl w:ilvl="4" w:tplc="B5FACC04" w:tentative="1">
      <w:start w:val="1"/>
      <w:numFmt w:val="decimal"/>
      <w:lvlText w:val="(%5)"/>
      <w:lvlJc w:val="left"/>
      <w:pPr>
        <w:tabs>
          <w:tab w:val="num" w:pos="3600"/>
        </w:tabs>
        <w:ind w:left="3600" w:hanging="360"/>
      </w:pPr>
    </w:lvl>
    <w:lvl w:ilvl="5" w:tplc="535EC11A" w:tentative="1">
      <w:start w:val="1"/>
      <w:numFmt w:val="decimal"/>
      <w:lvlText w:val="(%6)"/>
      <w:lvlJc w:val="left"/>
      <w:pPr>
        <w:tabs>
          <w:tab w:val="num" w:pos="4320"/>
        </w:tabs>
        <w:ind w:left="4320" w:hanging="360"/>
      </w:pPr>
    </w:lvl>
    <w:lvl w:ilvl="6" w:tplc="B2329492" w:tentative="1">
      <w:start w:val="1"/>
      <w:numFmt w:val="decimal"/>
      <w:lvlText w:val="(%7)"/>
      <w:lvlJc w:val="left"/>
      <w:pPr>
        <w:tabs>
          <w:tab w:val="num" w:pos="5040"/>
        </w:tabs>
        <w:ind w:left="5040" w:hanging="360"/>
      </w:pPr>
    </w:lvl>
    <w:lvl w:ilvl="7" w:tplc="47EEF060" w:tentative="1">
      <w:start w:val="1"/>
      <w:numFmt w:val="decimal"/>
      <w:lvlText w:val="(%8)"/>
      <w:lvlJc w:val="left"/>
      <w:pPr>
        <w:tabs>
          <w:tab w:val="num" w:pos="5760"/>
        </w:tabs>
        <w:ind w:left="5760" w:hanging="360"/>
      </w:pPr>
    </w:lvl>
    <w:lvl w:ilvl="8" w:tplc="555E67C6" w:tentative="1">
      <w:start w:val="1"/>
      <w:numFmt w:val="decimal"/>
      <w:lvlText w:val="(%9)"/>
      <w:lvlJc w:val="left"/>
      <w:pPr>
        <w:tabs>
          <w:tab w:val="num" w:pos="6480"/>
        </w:tabs>
        <w:ind w:left="6480" w:hanging="360"/>
      </w:pPr>
    </w:lvl>
  </w:abstractNum>
  <w:abstractNum w:abstractNumId="3">
    <w:nsid w:val="122B2ED9"/>
    <w:multiLevelType w:val="hybridMultilevel"/>
    <w:tmpl w:val="8FFA17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89119EB"/>
    <w:multiLevelType w:val="hybridMultilevel"/>
    <w:tmpl w:val="FD6253C4"/>
    <w:lvl w:ilvl="0" w:tplc="E1ECB986">
      <w:start w:val="1"/>
      <w:numFmt w:val="bullet"/>
      <w:lvlText w:val="•"/>
      <w:lvlJc w:val="left"/>
      <w:pPr>
        <w:tabs>
          <w:tab w:val="num" w:pos="720"/>
        </w:tabs>
        <w:ind w:left="720" w:hanging="360"/>
      </w:pPr>
      <w:rPr>
        <w:rFonts w:ascii="Arial" w:hAnsi="Arial" w:hint="default"/>
      </w:rPr>
    </w:lvl>
    <w:lvl w:ilvl="1" w:tplc="C03EC312">
      <w:start w:val="1096"/>
      <w:numFmt w:val="bullet"/>
      <w:lvlText w:val="–"/>
      <w:lvlJc w:val="left"/>
      <w:pPr>
        <w:tabs>
          <w:tab w:val="num" w:pos="1440"/>
        </w:tabs>
        <w:ind w:left="1440" w:hanging="360"/>
      </w:pPr>
      <w:rPr>
        <w:rFonts w:ascii="Arial" w:hAnsi="Arial" w:hint="default"/>
      </w:rPr>
    </w:lvl>
    <w:lvl w:ilvl="2" w:tplc="32067D96" w:tentative="1">
      <w:start w:val="1"/>
      <w:numFmt w:val="bullet"/>
      <w:lvlText w:val="•"/>
      <w:lvlJc w:val="left"/>
      <w:pPr>
        <w:tabs>
          <w:tab w:val="num" w:pos="2160"/>
        </w:tabs>
        <w:ind w:left="2160" w:hanging="360"/>
      </w:pPr>
      <w:rPr>
        <w:rFonts w:ascii="Arial" w:hAnsi="Arial" w:hint="default"/>
      </w:rPr>
    </w:lvl>
    <w:lvl w:ilvl="3" w:tplc="58985532" w:tentative="1">
      <w:start w:val="1"/>
      <w:numFmt w:val="bullet"/>
      <w:lvlText w:val="•"/>
      <w:lvlJc w:val="left"/>
      <w:pPr>
        <w:tabs>
          <w:tab w:val="num" w:pos="2880"/>
        </w:tabs>
        <w:ind w:left="2880" w:hanging="360"/>
      </w:pPr>
      <w:rPr>
        <w:rFonts w:ascii="Arial" w:hAnsi="Arial" w:hint="default"/>
      </w:rPr>
    </w:lvl>
    <w:lvl w:ilvl="4" w:tplc="BDE80F7A" w:tentative="1">
      <w:start w:val="1"/>
      <w:numFmt w:val="bullet"/>
      <w:lvlText w:val="•"/>
      <w:lvlJc w:val="left"/>
      <w:pPr>
        <w:tabs>
          <w:tab w:val="num" w:pos="3600"/>
        </w:tabs>
        <w:ind w:left="3600" w:hanging="360"/>
      </w:pPr>
      <w:rPr>
        <w:rFonts w:ascii="Arial" w:hAnsi="Arial" w:hint="default"/>
      </w:rPr>
    </w:lvl>
    <w:lvl w:ilvl="5" w:tplc="2F120D46" w:tentative="1">
      <w:start w:val="1"/>
      <w:numFmt w:val="bullet"/>
      <w:lvlText w:val="•"/>
      <w:lvlJc w:val="left"/>
      <w:pPr>
        <w:tabs>
          <w:tab w:val="num" w:pos="4320"/>
        </w:tabs>
        <w:ind w:left="4320" w:hanging="360"/>
      </w:pPr>
      <w:rPr>
        <w:rFonts w:ascii="Arial" w:hAnsi="Arial" w:hint="default"/>
      </w:rPr>
    </w:lvl>
    <w:lvl w:ilvl="6" w:tplc="8A3A55C2" w:tentative="1">
      <w:start w:val="1"/>
      <w:numFmt w:val="bullet"/>
      <w:lvlText w:val="•"/>
      <w:lvlJc w:val="left"/>
      <w:pPr>
        <w:tabs>
          <w:tab w:val="num" w:pos="5040"/>
        </w:tabs>
        <w:ind w:left="5040" w:hanging="360"/>
      </w:pPr>
      <w:rPr>
        <w:rFonts w:ascii="Arial" w:hAnsi="Arial" w:hint="default"/>
      </w:rPr>
    </w:lvl>
    <w:lvl w:ilvl="7" w:tplc="806653BE" w:tentative="1">
      <w:start w:val="1"/>
      <w:numFmt w:val="bullet"/>
      <w:lvlText w:val="•"/>
      <w:lvlJc w:val="left"/>
      <w:pPr>
        <w:tabs>
          <w:tab w:val="num" w:pos="5760"/>
        </w:tabs>
        <w:ind w:left="5760" w:hanging="360"/>
      </w:pPr>
      <w:rPr>
        <w:rFonts w:ascii="Arial" w:hAnsi="Arial" w:hint="default"/>
      </w:rPr>
    </w:lvl>
    <w:lvl w:ilvl="8" w:tplc="34086208" w:tentative="1">
      <w:start w:val="1"/>
      <w:numFmt w:val="bullet"/>
      <w:lvlText w:val="•"/>
      <w:lvlJc w:val="left"/>
      <w:pPr>
        <w:tabs>
          <w:tab w:val="num" w:pos="6480"/>
        </w:tabs>
        <w:ind w:left="6480" w:hanging="360"/>
      </w:pPr>
      <w:rPr>
        <w:rFonts w:ascii="Arial" w:hAnsi="Arial" w:hint="default"/>
      </w:rPr>
    </w:lvl>
  </w:abstractNum>
  <w:abstractNum w:abstractNumId="5">
    <w:nsid w:val="19CF4C21"/>
    <w:multiLevelType w:val="hybridMultilevel"/>
    <w:tmpl w:val="A23446D6"/>
    <w:lvl w:ilvl="0" w:tplc="EFAC298A">
      <w:start w:val="1"/>
      <w:numFmt w:val="decimal"/>
      <w:lvlText w:val="%1."/>
      <w:lvlJc w:val="left"/>
      <w:pPr>
        <w:tabs>
          <w:tab w:val="num" w:pos="720"/>
        </w:tabs>
        <w:ind w:left="720" w:hanging="360"/>
      </w:pPr>
    </w:lvl>
    <w:lvl w:ilvl="1" w:tplc="0E0C2832">
      <w:start w:val="1"/>
      <w:numFmt w:val="decimal"/>
      <w:lvlText w:val="%2."/>
      <w:lvlJc w:val="left"/>
      <w:pPr>
        <w:tabs>
          <w:tab w:val="num" w:pos="1440"/>
        </w:tabs>
        <w:ind w:left="1440" w:hanging="360"/>
      </w:pPr>
    </w:lvl>
    <w:lvl w:ilvl="2" w:tplc="5E2E92EC" w:tentative="1">
      <w:start w:val="1"/>
      <w:numFmt w:val="decimal"/>
      <w:lvlText w:val="%3."/>
      <w:lvlJc w:val="left"/>
      <w:pPr>
        <w:tabs>
          <w:tab w:val="num" w:pos="2160"/>
        </w:tabs>
        <w:ind w:left="2160" w:hanging="360"/>
      </w:pPr>
    </w:lvl>
    <w:lvl w:ilvl="3" w:tplc="D512AC2E" w:tentative="1">
      <w:start w:val="1"/>
      <w:numFmt w:val="decimal"/>
      <w:lvlText w:val="%4."/>
      <w:lvlJc w:val="left"/>
      <w:pPr>
        <w:tabs>
          <w:tab w:val="num" w:pos="2880"/>
        </w:tabs>
        <w:ind w:left="2880" w:hanging="360"/>
      </w:pPr>
    </w:lvl>
    <w:lvl w:ilvl="4" w:tplc="D8BADC62" w:tentative="1">
      <w:start w:val="1"/>
      <w:numFmt w:val="decimal"/>
      <w:lvlText w:val="%5."/>
      <w:lvlJc w:val="left"/>
      <w:pPr>
        <w:tabs>
          <w:tab w:val="num" w:pos="3600"/>
        </w:tabs>
        <w:ind w:left="3600" w:hanging="360"/>
      </w:pPr>
    </w:lvl>
    <w:lvl w:ilvl="5" w:tplc="4DF40F92" w:tentative="1">
      <w:start w:val="1"/>
      <w:numFmt w:val="decimal"/>
      <w:lvlText w:val="%6."/>
      <w:lvlJc w:val="left"/>
      <w:pPr>
        <w:tabs>
          <w:tab w:val="num" w:pos="4320"/>
        </w:tabs>
        <w:ind w:left="4320" w:hanging="360"/>
      </w:pPr>
    </w:lvl>
    <w:lvl w:ilvl="6" w:tplc="90E076B0" w:tentative="1">
      <w:start w:val="1"/>
      <w:numFmt w:val="decimal"/>
      <w:lvlText w:val="%7."/>
      <w:lvlJc w:val="left"/>
      <w:pPr>
        <w:tabs>
          <w:tab w:val="num" w:pos="5040"/>
        </w:tabs>
        <w:ind w:left="5040" w:hanging="360"/>
      </w:pPr>
    </w:lvl>
    <w:lvl w:ilvl="7" w:tplc="D6D8C0AC" w:tentative="1">
      <w:start w:val="1"/>
      <w:numFmt w:val="decimal"/>
      <w:lvlText w:val="%8."/>
      <w:lvlJc w:val="left"/>
      <w:pPr>
        <w:tabs>
          <w:tab w:val="num" w:pos="5760"/>
        </w:tabs>
        <w:ind w:left="5760" w:hanging="360"/>
      </w:pPr>
    </w:lvl>
    <w:lvl w:ilvl="8" w:tplc="FDA8A7FC" w:tentative="1">
      <w:start w:val="1"/>
      <w:numFmt w:val="decimal"/>
      <w:lvlText w:val="%9."/>
      <w:lvlJc w:val="left"/>
      <w:pPr>
        <w:tabs>
          <w:tab w:val="num" w:pos="6480"/>
        </w:tabs>
        <w:ind w:left="6480" w:hanging="360"/>
      </w:pPr>
    </w:lvl>
  </w:abstractNum>
  <w:abstractNum w:abstractNumId="6">
    <w:nsid w:val="257E0E01"/>
    <w:multiLevelType w:val="hybridMultilevel"/>
    <w:tmpl w:val="B8A2AC9E"/>
    <w:lvl w:ilvl="0" w:tplc="DD6E789A">
      <w:start w:val="1"/>
      <w:numFmt w:val="decimal"/>
      <w:lvlText w:val="%1."/>
      <w:lvlJc w:val="left"/>
      <w:pPr>
        <w:tabs>
          <w:tab w:val="num" w:pos="720"/>
        </w:tabs>
        <w:ind w:left="720" w:hanging="360"/>
      </w:pPr>
    </w:lvl>
    <w:lvl w:ilvl="1" w:tplc="493E6746">
      <w:start w:val="1"/>
      <w:numFmt w:val="decimal"/>
      <w:lvlText w:val="%2."/>
      <w:lvlJc w:val="left"/>
      <w:pPr>
        <w:tabs>
          <w:tab w:val="num" w:pos="1440"/>
        </w:tabs>
        <w:ind w:left="1440" w:hanging="360"/>
      </w:pPr>
    </w:lvl>
    <w:lvl w:ilvl="2" w:tplc="7DF6E5FE" w:tentative="1">
      <w:start w:val="1"/>
      <w:numFmt w:val="decimal"/>
      <w:lvlText w:val="%3."/>
      <w:lvlJc w:val="left"/>
      <w:pPr>
        <w:tabs>
          <w:tab w:val="num" w:pos="2160"/>
        </w:tabs>
        <w:ind w:left="2160" w:hanging="360"/>
      </w:pPr>
    </w:lvl>
    <w:lvl w:ilvl="3" w:tplc="E716B670" w:tentative="1">
      <w:start w:val="1"/>
      <w:numFmt w:val="decimal"/>
      <w:lvlText w:val="%4."/>
      <w:lvlJc w:val="left"/>
      <w:pPr>
        <w:tabs>
          <w:tab w:val="num" w:pos="2880"/>
        </w:tabs>
        <w:ind w:left="2880" w:hanging="360"/>
      </w:pPr>
    </w:lvl>
    <w:lvl w:ilvl="4" w:tplc="6624E800" w:tentative="1">
      <w:start w:val="1"/>
      <w:numFmt w:val="decimal"/>
      <w:lvlText w:val="%5."/>
      <w:lvlJc w:val="left"/>
      <w:pPr>
        <w:tabs>
          <w:tab w:val="num" w:pos="3600"/>
        </w:tabs>
        <w:ind w:left="3600" w:hanging="360"/>
      </w:pPr>
    </w:lvl>
    <w:lvl w:ilvl="5" w:tplc="0A76A1F8" w:tentative="1">
      <w:start w:val="1"/>
      <w:numFmt w:val="decimal"/>
      <w:lvlText w:val="%6."/>
      <w:lvlJc w:val="left"/>
      <w:pPr>
        <w:tabs>
          <w:tab w:val="num" w:pos="4320"/>
        </w:tabs>
        <w:ind w:left="4320" w:hanging="360"/>
      </w:pPr>
    </w:lvl>
    <w:lvl w:ilvl="6" w:tplc="5218F45C" w:tentative="1">
      <w:start w:val="1"/>
      <w:numFmt w:val="decimal"/>
      <w:lvlText w:val="%7."/>
      <w:lvlJc w:val="left"/>
      <w:pPr>
        <w:tabs>
          <w:tab w:val="num" w:pos="5040"/>
        </w:tabs>
        <w:ind w:left="5040" w:hanging="360"/>
      </w:pPr>
    </w:lvl>
    <w:lvl w:ilvl="7" w:tplc="0BE83508" w:tentative="1">
      <w:start w:val="1"/>
      <w:numFmt w:val="decimal"/>
      <w:lvlText w:val="%8."/>
      <w:lvlJc w:val="left"/>
      <w:pPr>
        <w:tabs>
          <w:tab w:val="num" w:pos="5760"/>
        </w:tabs>
        <w:ind w:left="5760" w:hanging="360"/>
      </w:pPr>
    </w:lvl>
    <w:lvl w:ilvl="8" w:tplc="ECFC32D6" w:tentative="1">
      <w:start w:val="1"/>
      <w:numFmt w:val="decimal"/>
      <w:lvlText w:val="%9."/>
      <w:lvlJc w:val="left"/>
      <w:pPr>
        <w:tabs>
          <w:tab w:val="num" w:pos="6480"/>
        </w:tabs>
        <w:ind w:left="6480" w:hanging="360"/>
      </w:pPr>
    </w:lvl>
  </w:abstractNum>
  <w:abstractNum w:abstractNumId="7">
    <w:nsid w:val="28881DB0"/>
    <w:multiLevelType w:val="hybridMultilevel"/>
    <w:tmpl w:val="A926B45E"/>
    <w:lvl w:ilvl="0" w:tplc="4B5C9034">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nsid w:val="2A4543D9"/>
    <w:multiLevelType w:val="hybridMultilevel"/>
    <w:tmpl w:val="1BF4E1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2A5A0B8B"/>
    <w:multiLevelType w:val="hybridMultilevel"/>
    <w:tmpl w:val="0B4C9F3E"/>
    <w:lvl w:ilvl="0" w:tplc="94866400">
      <w:start w:val="1"/>
      <w:numFmt w:val="decimal"/>
      <w:lvlText w:val="%1."/>
      <w:lvlJc w:val="left"/>
      <w:pPr>
        <w:tabs>
          <w:tab w:val="num" w:pos="720"/>
        </w:tabs>
        <w:ind w:left="720" w:hanging="360"/>
      </w:pPr>
    </w:lvl>
    <w:lvl w:ilvl="1" w:tplc="CE529C90">
      <w:start w:val="1"/>
      <w:numFmt w:val="decimal"/>
      <w:lvlText w:val="%2."/>
      <w:lvlJc w:val="left"/>
      <w:pPr>
        <w:tabs>
          <w:tab w:val="num" w:pos="1440"/>
        </w:tabs>
        <w:ind w:left="1440" w:hanging="360"/>
      </w:pPr>
    </w:lvl>
    <w:lvl w:ilvl="2" w:tplc="D6D6464C" w:tentative="1">
      <w:start w:val="1"/>
      <w:numFmt w:val="decimal"/>
      <w:lvlText w:val="%3."/>
      <w:lvlJc w:val="left"/>
      <w:pPr>
        <w:tabs>
          <w:tab w:val="num" w:pos="2160"/>
        </w:tabs>
        <w:ind w:left="2160" w:hanging="360"/>
      </w:pPr>
    </w:lvl>
    <w:lvl w:ilvl="3" w:tplc="1F041C56" w:tentative="1">
      <w:start w:val="1"/>
      <w:numFmt w:val="decimal"/>
      <w:lvlText w:val="%4."/>
      <w:lvlJc w:val="left"/>
      <w:pPr>
        <w:tabs>
          <w:tab w:val="num" w:pos="2880"/>
        </w:tabs>
        <w:ind w:left="2880" w:hanging="360"/>
      </w:pPr>
    </w:lvl>
    <w:lvl w:ilvl="4" w:tplc="7EC84170" w:tentative="1">
      <w:start w:val="1"/>
      <w:numFmt w:val="decimal"/>
      <w:lvlText w:val="%5."/>
      <w:lvlJc w:val="left"/>
      <w:pPr>
        <w:tabs>
          <w:tab w:val="num" w:pos="3600"/>
        </w:tabs>
        <w:ind w:left="3600" w:hanging="360"/>
      </w:pPr>
    </w:lvl>
    <w:lvl w:ilvl="5" w:tplc="F1BA0EE2" w:tentative="1">
      <w:start w:val="1"/>
      <w:numFmt w:val="decimal"/>
      <w:lvlText w:val="%6."/>
      <w:lvlJc w:val="left"/>
      <w:pPr>
        <w:tabs>
          <w:tab w:val="num" w:pos="4320"/>
        </w:tabs>
        <w:ind w:left="4320" w:hanging="360"/>
      </w:pPr>
    </w:lvl>
    <w:lvl w:ilvl="6" w:tplc="62361EC0" w:tentative="1">
      <w:start w:val="1"/>
      <w:numFmt w:val="decimal"/>
      <w:lvlText w:val="%7."/>
      <w:lvlJc w:val="left"/>
      <w:pPr>
        <w:tabs>
          <w:tab w:val="num" w:pos="5040"/>
        </w:tabs>
        <w:ind w:left="5040" w:hanging="360"/>
      </w:pPr>
    </w:lvl>
    <w:lvl w:ilvl="7" w:tplc="18A86F0E" w:tentative="1">
      <w:start w:val="1"/>
      <w:numFmt w:val="decimal"/>
      <w:lvlText w:val="%8."/>
      <w:lvlJc w:val="left"/>
      <w:pPr>
        <w:tabs>
          <w:tab w:val="num" w:pos="5760"/>
        </w:tabs>
        <w:ind w:left="5760" w:hanging="360"/>
      </w:pPr>
    </w:lvl>
    <w:lvl w:ilvl="8" w:tplc="D194B310" w:tentative="1">
      <w:start w:val="1"/>
      <w:numFmt w:val="decimal"/>
      <w:lvlText w:val="%9."/>
      <w:lvlJc w:val="left"/>
      <w:pPr>
        <w:tabs>
          <w:tab w:val="num" w:pos="6480"/>
        </w:tabs>
        <w:ind w:left="6480" w:hanging="360"/>
      </w:pPr>
    </w:lvl>
  </w:abstractNum>
  <w:abstractNum w:abstractNumId="10">
    <w:nsid w:val="30DF24B9"/>
    <w:multiLevelType w:val="hybridMultilevel"/>
    <w:tmpl w:val="32741A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3CD877A2"/>
    <w:multiLevelType w:val="hybridMultilevel"/>
    <w:tmpl w:val="938268F4"/>
    <w:lvl w:ilvl="0" w:tplc="CBCCD172">
      <w:start w:val="1"/>
      <w:numFmt w:val="decimal"/>
      <w:lvlText w:val="%1."/>
      <w:lvlJc w:val="left"/>
      <w:pPr>
        <w:tabs>
          <w:tab w:val="num" w:pos="720"/>
        </w:tabs>
        <w:ind w:left="720" w:hanging="360"/>
      </w:pPr>
    </w:lvl>
    <w:lvl w:ilvl="1" w:tplc="7EAADF84">
      <w:start w:val="1"/>
      <w:numFmt w:val="decimal"/>
      <w:lvlText w:val="%2."/>
      <w:lvlJc w:val="left"/>
      <w:pPr>
        <w:tabs>
          <w:tab w:val="num" w:pos="1440"/>
        </w:tabs>
        <w:ind w:left="1440" w:hanging="360"/>
      </w:pPr>
    </w:lvl>
    <w:lvl w:ilvl="2" w:tplc="4606E662">
      <w:start w:val="1"/>
      <w:numFmt w:val="decimal"/>
      <w:lvlText w:val="%3."/>
      <w:lvlJc w:val="left"/>
      <w:pPr>
        <w:tabs>
          <w:tab w:val="num" w:pos="2160"/>
        </w:tabs>
        <w:ind w:left="2160" w:hanging="360"/>
      </w:pPr>
    </w:lvl>
    <w:lvl w:ilvl="3" w:tplc="ECE6C02A" w:tentative="1">
      <w:start w:val="1"/>
      <w:numFmt w:val="decimal"/>
      <w:lvlText w:val="%4."/>
      <w:lvlJc w:val="left"/>
      <w:pPr>
        <w:tabs>
          <w:tab w:val="num" w:pos="2880"/>
        </w:tabs>
        <w:ind w:left="2880" w:hanging="360"/>
      </w:pPr>
    </w:lvl>
    <w:lvl w:ilvl="4" w:tplc="887A11EE" w:tentative="1">
      <w:start w:val="1"/>
      <w:numFmt w:val="decimal"/>
      <w:lvlText w:val="%5."/>
      <w:lvlJc w:val="left"/>
      <w:pPr>
        <w:tabs>
          <w:tab w:val="num" w:pos="3600"/>
        </w:tabs>
        <w:ind w:left="3600" w:hanging="360"/>
      </w:pPr>
    </w:lvl>
    <w:lvl w:ilvl="5" w:tplc="5282AACE" w:tentative="1">
      <w:start w:val="1"/>
      <w:numFmt w:val="decimal"/>
      <w:lvlText w:val="%6."/>
      <w:lvlJc w:val="left"/>
      <w:pPr>
        <w:tabs>
          <w:tab w:val="num" w:pos="4320"/>
        </w:tabs>
        <w:ind w:left="4320" w:hanging="360"/>
      </w:pPr>
    </w:lvl>
    <w:lvl w:ilvl="6" w:tplc="414687EE" w:tentative="1">
      <w:start w:val="1"/>
      <w:numFmt w:val="decimal"/>
      <w:lvlText w:val="%7."/>
      <w:lvlJc w:val="left"/>
      <w:pPr>
        <w:tabs>
          <w:tab w:val="num" w:pos="5040"/>
        </w:tabs>
        <w:ind w:left="5040" w:hanging="360"/>
      </w:pPr>
    </w:lvl>
    <w:lvl w:ilvl="7" w:tplc="52B2CA4C" w:tentative="1">
      <w:start w:val="1"/>
      <w:numFmt w:val="decimal"/>
      <w:lvlText w:val="%8."/>
      <w:lvlJc w:val="left"/>
      <w:pPr>
        <w:tabs>
          <w:tab w:val="num" w:pos="5760"/>
        </w:tabs>
        <w:ind w:left="5760" w:hanging="360"/>
      </w:pPr>
    </w:lvl>
    <w:lvl w:ilvl="8" w:tplc="6212C970" w:tentative="1">
      <w:start w:val="1"/>
      <w:numFmt w:val="decimal"/>
      <w:lvlText w:val="%9."/>
      <w:lvlJc w:val="left"/>
      <w:pPr>
        <w:tabs>
          <w:tab w:val="num" w:pos="6480"/>
        </w:tabs>
        <w:ind w:left="6480" w:hanging="360"/>
      </w:pPr>
    </w:lvl>
  </w:abstractNum>
  <w:abstractNum w:abstractNumId="12">
    <w:nsid w:val="3E143ABC"/>
    <w:multiLevelType w:val="hybridMultilevel"/>
    <w:tmpl w:val="36408D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477061C3"/>
    <w:multiLevelType w:val="hybridMultilevel"/>
    <w:tmpl w:val="627E0B8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4CEF2C5A"/>
    <w:multiLevelType w:val="hybridMultilevel"/>
    <w:tmpl w:val="6AE4396A"/>
    <w:lvl w:ilvl="0" w:tplc="1AC41942">
      <w:start w:val="1"/>
      <w:numFmt w:val="upperLetter"/>
      <w:lvlText w:val="%1."/>
      <w:lvlJc w:val="left"/>
      <w:pPr>
        <w:tabs>
          <w:tab w:val="num" w:pos="720"/>
        </w:tabs>
        <w:ind w:left="720" w:hanging="360"/>
      </w:pPr>
    </w:lvl>
    <w:lvl w:ilvl="1" w:tplc="57ACF682" w:tentative="1">
      <w:start w:val="1"/>
      <w:numFmt w:val="upperLetter"/>
      <w:lvlText w:val="%2."/>
      <w:lvlJc w:val="left"/>
      <w:pPr>
        <w:tabs>
          <w:tab w:val="num" w:pos="1440"/>
        </w:tabs>
        <w:ind w:left="1440" w:hanging="360"/>
      </w:pPr>
    </w:lvl>
    <w:lvl w:ilvl="2" w:tplc="6BD43EEA" w:tentative="1">
      <w:start w:val="1"/>
      <w:numFmt w:val="upperLetter"/>
      <w:lvlText w:val="%3."/>
      <w:lvlJc w:val="left"/>
      <w:pPr>
        <w:tabs>
          <w:tab w:val="num" w:pos="2160"/>
        </w:tabs>
        <w:ind w:left="2160" w:hanging="360"/>
      </w:pPr>
    </w:lvl>
    <w:lvl w:ilvl="3" w:tplc="E4F8A9E8" w:tentative="1">
      <w:start w:val="1"/>
      <w:numFmt w:val="upperLetter"/>
      <w:lvlText w:val="%4."/>
      <w:lvlJc w:val="left"/>
      <w:pPr>
        <w:tabs>
          <w:tab w:val="num" w:pos="2880"/>
        </w:tabs>
        <w:ind w:left="2880" w:hanging="360"/>
      </w:pPr>
    </w:lvl>
    <w:lvl w:ilvl="4" w:tplc="DDF804CC" w:tentative="1">
      <w:start w:val="1"/>
      <w:numFmt w:val="upperLetter"/>
      <w:lvlText w:val="%5."/>
      <w:lvlJc w:val="left"/>
      <w:pPr>
        <w:tabs>
          <w:tab w:val="num" w:pos="3600"/>
        </w:tabs>
        <w:ind w:left="3600" w:hanging="360"/>
      </w:pPr>
    </w:lvl>
    <w:lvl w:ilvl="5" w:tplc="75C0D4FC" w:tentative="1">
      <w:start w:val="1"/>
      <w:numFmt w:val="upperLetter"/>
      <w:lvlText w:val="%6."/>
      <w:lvlJc w:val="left"/>
      <w:pPr>
        <w:tabs>
          <w:tab w:val="num" w:pos="4320"/>
        </w:tabs>
        <w:ind w:left="4320" w:hanging="360"/>
      </w:pPr>
    </w:lvl>
    <w:lvl w:ilvl="6" w:tplc="7E1EECE2" w:tentative="1">
      <w:start w:val="1"/>
      <w:numFmt w:val="upperLetter"/>
      <w:lvlText w:val="%7."/>
      <w:lvlJc w:val="left"/>
      <w:pPr>
        <w:tabs>
          <w:tab w:val="num" w:pos="5040"/>
        </w:tabs>
        <w:ind w:left="5040" w:hanging="360"/>
      </w:pPr>
    </w:lvl>
    <w:lvl w:ilvl="7" w:tplc="291EAF66" w:tentative="1">
      <w:start w:val="1"/>
      <w:numFmt w:val="upperLetter"/>
      <w:lvlText w:val="%8."/>
      <w:lvlJc w:val="left"/>
      <w:pPr>
        <w:tabs>
          <w:tab w:val="num" w:pos="5760"/>
        </w:tabs>
        <w:ind w:left="5760" w:hanging="360"/>
      </w:pPr>
    </w:lvl>
    <w:lvl w:ilvl="8" w:tplc="4830D448" w:tentative="1">
      <w:start w:val="1"/>
      <w:numFmt w:val="upperLetter"/>
      <w:lvlText w:val="%9."/>
      <w:lvlJc w:val="left"/>
      <w:pPr>
        <w:tabs>
          <w:tab w:val="num" w:pos="6480"/>
        </w:tabs>
        <w:ind w:left="6480" w:hanging="360"/>
      </w:pPr>
    </w:lvl>
  </w:abstractNum>
  <w:abstractNum w:abstractNumId="15">
    <w:nsid w:val="51962533"/>
    <w:multiLevelType w:val="hybridMultilevel"/>
    <w:tmpl w:val="9F620D04"/>
    <w:lvl w:ilvl="0" w:tplc="8CAABB12">
      <w:start w:val="1"/>
      <w:numFmt w:val="bullet"/>
      <w:lvlText w:val="-"/>
      <w:lvlJc w:val="left"/>
      <w:pPr>
        <w:tabs>
          <w:tab w:val="num" w:pos="720"/>
        </w:tabs>
        <w:ind w:left="720" w:hanging="360"/>
      </w:pPr>
      <w:rPr>
        <w:rFonts w:ascii="Times New Roman" w:hAnsi="Times New Roman" w:hint="default"/>
      </w:rPr>
    </w:lvl>
    <w:lvl w:ilvl="1" w:tplc="584E36F2">
      <w:start w:val="238"/>
      <w:numFmt w:val="bullet"/>
      <w:lvlText w:val="-"/>
      <w:lvlJc w:val="left"/>
      <w:pPr>
        <w:tabs>
          <w:tab w:val="num" w:pos="1440"/>
        </w:tabs>
        <w:ind w:left="1440" w:hanging="360"/>
      </w:pPr>
      <w:rPr>
        <w:rFonts w:ascii="Times New Roman" w:hAnsi="Times New Roman" w:hint="default"/>
      </w:rPr>
    </w:lvl>
    <w:lvl w:ilvl="2" w:tplc="614619E0">
      <w:start w:val="238"/>
      <w:numFmt w:val="bullet"/>
      <w:lvlText w:val="-"/>
      <w:lvlJc w:val="left"/>
      <w:pPr>
        <w:tabs>
          <w:tab w:val="num" w:pos="2160"/>
        </w:tabs>
        <w:ind w:left="2160" w:hanging="360"/>
      </w:pPr>
      <w:rPr>
        <w:rFonts w:ascii="Times New Roman" w:hAnsi="Times New Roman" w:hint="default"/>
      </w:rPr>
    </w:lvl>
    <w:lvl w:ilvl="3" w:tplc="04BACC0A">
      <w:start w:val="238"/>
      <w:numFmt w:val="bullet"/>
      <w:lvlText w:val="-"/>
      <w:lvlJc w:val="left"/>
      <w:pPr>
        <w:tabs>
          <w:tab w:val="num" w:pos="2880"/>
        </w:tabs>
        <w:ind w:left="2880" w:hanging="360"/>
      </w:pPr>
      <w:rPr>
        <w:rFonts w:ascii="Times New Roman" w:hAnsi="Times New Roman" w:hint="default"/>
      </w:rPr>
    </w:lvl>
    <w:lvl w:ilvl="4" w:tplc="21AC1528" w:tentative="1">
      <w:start w:val="1"/>
      <w:numFmt w:val="bullet"/>
      <w:lvlText w:val="-"/>
      <w:lvlJc w:val="left"/>
      <w:pPr>
        <w:tabs>
          <w:tab w:val="num" w:pos="3600"/>
        </w:tabs>
        <w:ind w:left="3600" w:hanging="360"/>
      </w:pPr>
      <w:rPr>
        <w:rFonts w:ascii="Times New Roman" w:hAnsi="Times New Roman" w:hint="default"/>
      </w:rPr>
    </w:lvl>
    <w:lvl w:ilvl="5" w:tplc="0B367C4A" w:tentative="1">
      <w:start w:val="1"/>
      <w:numFmt w:val="bullet"/>
      <w:lvlText w:val="-"/>
      <w:lvlJc w:val="left"/>
      <w:pPr>
        <w:tabs>
          <w:tab w:val="num" w:pos="4320"/>
        </w:tabs>
        <w:ind w:left="4320" w:hanging="360"/>
      </w:pPr>
      <w:rPr>
        <w:rFonts w:ascii="Times New Roman" w:hAnsi="Times New Roman" w:hint="default"/>
      </w:rPr>
    </w:lvl>
    <w:lvl w:ilvl="6" w:tplc="828CBEC2" w:tentative="1">
      <w:start w:val="1"/>
      <w:numFmt w:val="bullet"/>
      <w:lvlText w:val="-"/>
      <w:lvlJc w:val="left"/>
      <w:pPr>
        <w:tabs>
          <w:tab w:val="num" w:pos="5040"/>
        </w:tabs>
        <w:ind w:left="5040" w:hanging="360"/>
      </w:pPr>
      <w:rPr>
        <w:rFonts w:ascii="Times New Roman" w:hAnsi="Times New Roman" w:hint="default"/>
      </w:rPr>
    </w:lvl>
    <w:lvl w:ilvl="7" w:tplc="9FB6B334" w:tentative="1">
      <w:start w:val="1"/>
      <w:numFmt w:val="bullet"/>
      <w:lvlText w:val="-"/>
      <w:lvlJc w:val="left"/>
      <w:pPr>
        <w:tabs>
          <w:tab w:val="num" w:pos="5760"/>
        </w:tabs>
        <w:ind w:left="5760" w:hanging="360"/>
      </w:pPr>
      <w:rPr>
        <w:rFonts w:ascii="Times New Roman" w:hAnsi="Times New Roman" w:hint="default"/>
      </w:rPr>
    </w:lvl>
    <w:lvl w:ilvl="8" w:tplc="4E5EC12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A694144"/>
    <w:multiLevelType w:val="hybridMultilevel"/>
    <w:tmpl w:val="0F56A238"/>
    <w:lvl w:ilvl="0" w:tplc="D1F08B44">
      <w:start w:val="1"/>
      <w:numFmt w:val="decimal"/>
      <w:lvlText w:val="%1."/>
      <w:lvlJc w:val="left"/>
      <w:pPr>
        <w:tabs>
          <w:tab w:val="num" w:pos="720"/>
        </w:tabs>
        <w:ind w:left="720" w:hanging="360"/>
      </w:pPr>
    </w:lvl>
    <w:lvl w:ilvl="1" w:tplc="55D67396" w:tentative="1">
      <w:start w:val="1"/>
      <w:numFmt w:val="decimal"/>
      <w:lvlText w:val="%2."/>
      <w:lvlJc w:val="left"/>
      <w:pPr>
        <w:tabs>
          <w:tab w:val="num" w:pos="1440"/>
        </w:tabs>
        <w:ind w:left="1440" w:hanging="360"/>
      </w:pPr>
    </w:lvl>
    <w:lvl w:ilvl="2" w:tplc="DA101E82" w:tentative="1">
      <w:start w:val="1"/>
      <w:numFmt w:val="decimal"/>
      <w:lvlText w:val="%3."/>
      <w:lvlJc w:val="left"/>
      <w:pPr>
        <w:tabs>
          <w:tab w:val="num" w:pos="2160"/>
        </w:tabs>
        <w:ind w:left="2160" w:hanging="360"/>
      </w:pPr>
    </w:lvl>
    <w:lvl w:ilvl="3" w:tplc="A8F65C94" w:tentative="1">
      <w:start w:val="1"/>
      <w:numFmt w:val="decimal"/>
      <w:lvlText w:val="%4."/>
      <w:lvlJc w:val="left"/>
      <w:pPr>
        <w:tabs>
          <w:tab w:val="num" w:pos="2880"/>
        </w:tabs>
        <w:ind w:left="2880" w:hanging="360"/>
      </w:pPr>
    </w:lvl>
    <w:lvl w:ilvl="4" w:tplc="2278AD0A" w:tentative="1">
      <w:start w:val="1"/>
      <w:numFmt w:val="decimal"/>
      <w:lvlText w:val="%5."/>
      <w:lvlJc w:val="left"/>
      <w:pPr>
        <w:tabs>
          <w:tab w:val="num" w:pos="3600"/>
        </w:tabs>
        <w:ind w:left="3600" w:hanging="360"/>
      </w:pPr>
    </w:lvl>
    <w:lvl w:ilvl="5" w:tplc="E80C91DA" w:tentative="1">
      <w:start w:val="1"/>
      <w:numFmt w:val="decimal"/>
      <w:lvlText w:val="%6."/>
      <w:lvlJc w:val="left"/>
      <w:pPr>
        <w:tabs>
          <w:tab w:val="num" w:pos="4320"/>
        </w:tabs>
        <w:ind w:left="4320" w:hanging="360"/>
      </w:pPr>
    </w:lvl>
    <w:lvl w:ilvl="6" w:tplc="FBDE26AC" w:tentative="1">
      <w:start w:val="1"/>
      <w:numFmt w:val="decimal"/>
      <w:lvlText w:val="%7."/>
      <w:lvlJc w:val="left"/>
      <w:pPr>
        <w:tabs>
          <w:tab w:val="num" w:pos="5040"/>
        </w:tabs>
        <w:ind w:left="5040" w:hanging="360"/>
      </w:pPr>
    </w:lvl>
    <w:lvl w:ilvl="7" w:tplc="DB54DDC6" w:tentative="1">
      <w:start w:val="1"/>
      <w:numFmt w:val="decimal"/>
      <w:lvlText w:val="%8."/>
      <w:lvlJc w:val="left"/>
      <w:pPr>
        <w:tabs>
          <w:tab w:val="num" w:pos="5760"/>
        </w:tabs>
        <w:ind w:left="5760" w:hanging="360"/>
      </w:pPr>
    </w:lvl>
    <w:lvl w:ilvl="8" w:tplc="6E4E0DC6" w:tentative="1">
      <w:start w:val="1"/>
      <w:numFmt w:val="decimal"/>
      <w:lvlText w:val="%9."/>
      <w:lvlJc w:val="left"/>
      <w:pPr>
        <w:tabs>
          <w:tab w:val="num" w:pos="6480"/>
        </w:tabs>
        <w:ind w:left="6480" w:hanging="360"/>
      </w:pPr>
    </w:lvl>
  </w:abstractNum>
  <w:abstractNum w:abstractNumId="17">
    <w:nsid w:val="62BA41BA"/>
    <w:multiLevelType w:val="hybridMultilevel"/>
    <w:tmpl w:val="823E28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657E594B"/>
    <w:multiLevelType w:val="hybridMultilevel"/>
    <w:tmpl w:val="D2B4F8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6B086538"/>
    <w:multiLevelType w:val="hybridMultilevel"/>
    <w:tmpl w:val="D0F869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6B492E6E"/>
    <w:multiLevelType w:val="hybridMultilevel"/>
    <w:tmpl w:val="DA127EE8"/>
    <w:lvl w:ilvl="0" w:tplc="F2100818">
      <w:start w:val="1"/>
      <w:numFmt w:val="decimal"/>
      <w:lvlText w:val="%1."/>
      <w:lvlJc w:val="left"/>
      <w:pPr>
        <w:tabs>
          <w:tab w:val="num" w:pos="720"/>
        </w:tabs>
        <w:ind w:left="720" w:hanging="360"/>
      </w:pPr>
    </w:lvl>
    <w:lvl w:ilvl="1" w:tplc="E352683A">
      <w:start w:val="1"/>
      <w:numFmt w:val="decimal"/>
      <w:lvlText w:val="%2."/>
      <w:lvlJc w:val="left"/>
      <w:pPr>
        <w:tabs>
          <w:tab w:val="num" w:pos="1440"/>
        </w:tabs>
        <w:ind w:left="1440" w:hanging="360"/>
      </w:pPr>
    </w:lvl>
    <w:lvl w:ilvl="2" w:tplc="EC1232E6" w:tentative="1">
      <w:start w:val="1"/>
      <w:numFmt w:val="decimal"/>
      <w:lvlText w:val="%3."/>
      <w:lvlJc w:val="left"/>
      <w:pPr>
        <w:tabs>
          <w:tab w:val="num" w:pos="2160"/>
        </w:tabs>
        <w:ind w:left="2160" w:hanging="360"/>
      </w:pPr>
    </w:lvl>
    <w:lvl w:ilvl="3" w:tplc="136ED236" w:tentative="1">
      <w:start w:val="1"/>
      <w:numFmt w:val="decimal"/>
      <w:lvlText w:val="%4."/>
      <w:lvlJc w:val="left"/>
      <w:pPr>
        <w:tabs>
          <w:tab w:val="num" w:pos="2880"/>
        </w:tabs>
        <w:ind w:left="2880" w:hanging="360"/>
      </w:pPr>
    </w:lvl>
    <w:lvl w:ilvl="4" w:tplc="1CFA05C2" w:tentative="1">
      <w:start w:val="1"/>
      <w:numFmt w:val="decimal"/>
      <w:lvlText w:val="%5."/>
      <w:lvlJc w:val="left"/>
      <w:pPr>
        <w:tabs>
          <w:tab w:val="num" w:pos="3600"/>
        </w:tabs>
        <w:ind w:left="3600" w:hanging="360"/>
      </w:pPr>
    </w:lvl>
    <w:lvl w:ilvl="5" w:tplc="1D940C60" w:tentative="1">
      <w:start w:val="1"/>
      <w:numFmt w:val="decimal"/>
      <w:lvlText w:val="%6."/>
      <w:lvlJc w:val="left"/>
      <w:pPr>
        <w:tabs>
          <w:tab w:val="num" w:pos="4320"/>
        </w:tabs>
        <w:ind w:left="4320" w:hanging="360"/>
      </w:pPr>
    </w:lvl>
    <w:lvl w:ilvl="6" w:tplc="2A40444C" w:tentative="1">
      <w:start w:val="1"/>
      <w:numFmt w:val="decimal"/>
      <w:lvlText w:val="%7."/>
      <w:lvlJc w:val="left"/>
      <w:pPr>
        <w:tabs>
          <w:tab w:val="num" w:pos="5040"/>
        </w:tabs>
        <w:ind w:left="5040" w:hanging="360"/>
      </w:pPr>
    </w:lvl>
    <w:lvl w:ilvl="7" w:tplc="8612F86C" w:tentative="1">
      <w:start w:val="1"/>
      <w:numFmt w:val="decimal"/>
      <w:lvlText w:val="%8."/>
      <w:lvlJc w:val="left"/>
      <w:pPr>
        <w:tabs>
          <w:tab w:val="num" w:pos="5760"/>
        </w:tabs>
        <w:ind w:left="5760" w:hanging="360"/>
      </w:pPr>
    </w:lvl>
    <w:lvl w:ilvl="8" w:tplc="005C4158" w:tentative="1">
      <w:start w:val="1"/>
      <w:numFmt w:val="decimal"/>
      <w:lvlText w:val="%9."/>
      <w:lvlJc w:val="left"/>
      <w:pPr>
        <w:tabs>
          <w:tab w:val="num" w:pos="6480"/>
        </w:tabs>
        <w:ind w:left="6480" w:hanging="360"/>
      </w:pPr>
    </w:lvl>
  </w:abstractNum>
  <w:abstractNum w:abstractNumId="21">
    <w:nsid w:val="74CD37DB"/>
    <w:multiLevelType w:val="hybridMultilevel"/>
    <w:tmpl w:val="1F4A9B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4"/>
  </w:num>
  <w:num w:numId="4">
    <w:abstractNumId w:val="2"/>
  </w:num>
  <w:num w:numId="5">
    <w:abstractNumId w:val="11"/>
  </w:num>
  <w:num w:numId="6">
    <w:abstractNumId w:val="5"/>
  </w:num>
  <w:num w:numId="7">
    <w:abstractNumId w:val="9"/>
  </w:num>
  <w:num w:numId="8">
    <w:abstractNumId w:val="6"/>
  </w:num>
  <w:num w:numId="9">
    <w:abstractNumId w:val="20"/>
  </w:num>
  <w:num w:numId="10">
    <w:abstractNumId w:val="15"/>
  </w:num>
  <w:num w:numId="11">
    <w:abstractNumId w:val="18"/>
  </w:num>
  <w:num w:numId="12">
    <w:abstractNumId w:val="17"/>
  </w:num>
  <w:num w:numId="13">
    <w:abstractNumId w:val="19"/>
  </w:num>
  <w:num w:numId="14">
    <w:abstractNumId w:val="7"/>
  </w:num>
  <w:num w:numId="15">
    <w:abstractNumId w:val="13"/>
  </w:num>
  <w:num w:numId="16">
    <w:abstractNumId w:val="1"/>
  </w:num>
  <w:num w:numId="17">
    <w:abstractNumId w:val="0"/>
  </w:num>
  <w:num w:numId="18">
    <w:abstractNumId w:val="4"/>
  </w:num>
  <w:num w:numId="19">
    <w:abstractNumId w:val="21"/>
  </w:num>
  <w:num w:numId="20">
    <w:abstractNumId w:val="8"/>
  </w:num>
  <w:num w:numId="21">
    <w:abstractNumId w:val="1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13B"/>
    <w:rsid w:val="00001DC5"/>
    <w:rsid w:val="0001497B"/>
    <w:rsid w:val="00016E3F"/>
    <w:rsid w:val="00022570"/>
    <w:rsid w:val="0002720E"/>
    <w:rsid w:val="000367A8"/>
    <w:rsid w:val="00040372"/>
    <w:rsid w:val="00041BDE"/>
    <w:rsid w:val="0007506E"/>
    <w:rsid w:val="00077B61"/>
    <w:rsid w:val="000A0CDD"/>
    <w:rsid w:val="000A3264"/>
    <w:rsid w:val="000A563F"/>
    <w:rsid w:val="000A65C5"/>
    <w:rsid w:val="000B0726"/>
    <w:rsid w:val="000C1413"/>
    <w:rsid w:val="000C3878"/>
    <w:rsid w:val="000E1049"/>
    <w:rsid w:val="000F4ED2"/>
    <w:rsid w:val="000F76AA"/>
    <w:rsid w:val="00106563"/>
    <w:rsid w:val="00115091"/>
    <w:rsid w:val="0011696A"/>
    <w:rsid w:val="00140E43"/>
    <w:rsid w:val="001656EC"/>
    <w:rsid w:val="001775EE"/>
    <w:rsid w:val="001A104F"/>
    <w:rsid w:val="001A4D75"/>
    <w:rsid w:val="001A4E55"/>
    <w:rsid w:val="001A602D"/>
    <w:rsid w:val="001A7172"/>
    <w:rsid w:val="001B2803"/>
    <w:rsid w:val="001C1C4E"/>
    <w:rsid w:val="001D73D6"/>
    <w:rsid w:val="001D7D5C"/>
    <w:rsid w:val="001F12BF"/>
    <w:rsid w:val="001F515C"/>
    <w:rsid w:val="0022585A"/>
    <w:rsid w:val="0022692C"/>
    <w:rsid w:val="00241020"/>
    <w:rsid w:val="00246998"/>
    <w:rsid w:val="00246F10"/>
    <w:rsid w:val="00270599"/>
    <w:rsid w:val="002816F5"/>
    <w:rsid w:val="0028710B"/>
    <w:rsid w:val="002B0C91"/>
    <w:rsid w:val="002C1322"/>
    <w:rsid w:val="002C4009"/>
    <w:rsid w:val="002C7E11"/>
    <w:rsid w:val="002D598C"/>
    <w:rsid w:val="00305460"/>
    <w:rsid w:val="00320F96"/>
    <w:rsid w:val="0033120B"/>
    <w:rsid w:val="00335D20"/>
    <w:rsid w:val="00356D18"/>
    <w:rsid w:val="003603B0"/>
    <w:rsid w:val="003750A6"/>
    <w:rsid w:val="003842BF"/>
    <w:rsid w:val="003B3435"/>
    <w:rsid w:val="003B7ADD"/>
    <w:rsid w:val="004376F1"/>
    <w:rsid w:val="004462BB"/>
    <w:rsid w:val="00450C94"/>
    <w:rsid w:val="004513CD"/>
    <w:rsid w:val="00454984"/>
    <w:rsid w:val="00465095"/>
    <w:rsid w:val="00466714"/>
    <w:rsid w:val="00471E01"/>
    <w:rsid w:val="00481878"/>
    <w:rsid w:val="004A3871"/>
    <w:rsid w:val="004D2A83"/>
    <w:rsid w:val="004F10F8"/>
    <w:rsid w:val="004F3DDC"/>
    <w:rsid w:val="00524640"/>
    <w:rsid w:val="00524766"/>
    <w:rsid w:val="005306D1"/>
    <w:rsid w:val="00540D95"/>
    <w:rsid w:val="005455E4"/>
    <w:rsid w:val="00550F42"/>
    <w:rsid w:val="005571FD"/>
    <w:rsid w:val="005654FF"/>
    <w:rsid w:val="005703C7"/>
    <w:rsid w:val="00571B0F"/>
    <w:rsid w:val="0057757D"/>
    <w:rsid w:val="0059050E"/>
    <w:rsid w:val="00595401"/>
    <w:rsid w:val="005C1B08"/>
    <w:rsid w:val="005C263D"/>
    <w:rsid w:val="005D0E44"/>
    <w:rsid w:val="005F47F3"/>
    <w:rsid w:val="005F60D5"/>
    <w:rsid w:val="0060507B"/>
    <w:rsid w:val="00613199"/>
    <w:rsid w:val="006132BA"/>
    <w:rsid w:val="00613DB4"/>
    <w:rsid w:val="0061428A"/>
    <w:rsid w:val="00614B00"/>
    <w:rsid w:val="00640E94"/>
    <w:rsid w:val="0064362A"/>
    <w:rsid w:val="00645EFE"/>
    <w:rsid w:val="00653F7E"/>
    <w:rsid w:val="00671284"/>
    <w:rsid w:val="0067158C"/>
    <w:rsid w:val="00684368"/>
    <w:rsid w:val="00694D59"/>
    <w:rsid w:val="006B0128"/>
    <w:rsid w:val="006D322D"/>
    <w:rsid w:val="006D4182"/>
    <w:rsid w:val="006D581F"/>
    <w:rsid w:val="006E10CF"/>
    <w:rsid w:val="006F4AAD"/>
    <w:rsid w:val="00702D89"/>
    <w:rsid w:val="00711B02"/>
    <w:rsid w:val="00720925"/>
    <w:rsid w:val="0072748C"/>
    <w:rsid w:val="007274AC"/>
    <w:rsid w:val="007300B0"/>
    <w:rsid w:val="00740EED"/>
    <w:rsid w:val="00745C7E"/>
    <w:rsid w:val="00764524"/>
    <w:rsid w:val="007648A9"/>
    <w:rsid w:val="00765159"/>
    <w:rsid w:val="00767D70"/>
    <w:rsid w:val="00771B26"/>
    <w:rsid w:val="00777140"/>
    <w:rsid w:val="00782AE0"/>
    <w:rsid w:val="00783E08"/>
    <w:rsid w:val="00806449"/>
    <w:rsid w:val="00810806"/>
    <w:rsid w:val="00853C73"/>
    <w:rsid w:val="00861372"/>
    <w:rsid w:val="00861C98"/>
    <w:rsid w:val="008668FC"/>
    <w:rsid w:val="00866E43"/>
    <w:rsid w:val="00880B71"/>
    <w:rsid w:val="008818A5"/>
    <w:rsid w:val="00894E28"/>
    <w:rsid w:val="008A19D7"/>
    <w:rsid w:val="008B45DC"/>
    <w:rsid w:val="008C10D3"/>
    <w:rsid w:val="008F50AF"/>
    <w:rsid w:val="00910100"/>
    <w:rsid w:val="009140BB"/>
    <w:rsid w:val="009454DA"/>
    <w:rsid w:val="009519E3"/>
    <w:rsid w:val="00954FB7"/>
    <w:rsid w:val="009710A6"/>
    <w:rsid w:val="00974772"/>
    <w:rsid w:val="0098627A"/>
    <w:rsid w:val="00997238"/>
    <w:rsid w:val="009B4ECE"/>
    <w:rsid w:val="009C3468"/>
    <w:rsid w:val="009C4605"/>
    <w:rsid w:val="009C4EC2"/>
    <w:rsid w:val="009D3220"/>
    <w:rsid w:val="009D372E"/>
    <w:rsid w:val="009E5D52"/>
    <w:rsid w:val="009E6513"/>
    <w:rsid w:val="009F5172"/>
    <w:rsid w:val="00A10C09"/>
    <w:rsid w:val="00A25291"/>
    <w:rsid w:val="00A26CBD"/>
    <w:rsid w:val="00A76663"/>
    <w:rsid w:val="00A81EB7"/>
    <w:rsid w:val="00A8799B"/>
    <w:rsid w:val="00A9083B"/>
    <w:rsid w:val="00A91318"/>
    <w:rsid w:val="00A919D9"/>
    <w:rsid w:val="00AC7F17"/>
    <w:rsid w:val="00AD3038"/>
    <w:rsid w:val="00AF0E9C"/>
    <w:rsid w:val="00AF64A5"/>
    <w:rsid w:val="00B05B2E"/>
    <w:rsid w:val="00B103EE"/>
    <w:rsid w:val="00B1676F"/>
    <w:rsid w:val="00B23313"/>
    <w:rsid w:val="00B32C5F"/>
    <w:rsid w:val="00B32D71"/>
    <w:rsid w:val="00B41B68"/>
    <w:rsid w:val="00B44316"/>
    <w:rsid w:val="00B44DE7"/>
    <w:rsid w:val="00B616FA"/>
    <w:rsid w:val="00B62D9E"/>
    <w:rsid w:val="00B65755"/>
    <w:rsid w:val="00B75059"/>
    <w:rsid w:val="00B83C78"/>
    <w:rsid w:val="00B858F1"/>
    <w:rsid w:val="00BA3563"/>
    <w:rsid w:val="00BA6DB7"/>
    <w:rsid w:val="00BA6E98"/>
    <w:rsid w:val="00BB43D0"/>
    <w:rsid w:val="00BC00CB"/>
    <w:rsid w:val="00BC2D2E"/>
    <w:rsid w:val="00BC31FB"/>
    <w:rsid w:val="00BE13F5"/>
    <w:rsid w:val="00BE16E5"/>
    <w:rsid w:val="00BF1105"/>
    <w:rsid w:val="00BF5EAE"/>
    <w:rsid w:val="00C067A4"/>
    <w:rsid w:val="00C11189"/>
    <w:rsid w:val="00C149A9"/>
    <w:rsid w:val="00C20935"/>
    <w:rsid w:val="00C44443"/>
    <w:rsid w:val="00C46503"/>
    <w:rsid w:val="00C52DF6"/>
    <w:rsid w:val="00C76634"/>
    <w:rsid w:val="00C82E0F"/>
    <w:rsid w:val="00C90DC5"/>
    <w:rsid w:val="00CB0000"/>
    <w:rsid w:val="00CD68A6"/>
    <w:rsid w:val="00CE20CF"/>
    <w:rsid w:val="00CF3F9A"/>
    <w:rsid w:val="00D0013B"/>
    <w:rsid w:val="00D20ECC"/>
    <w:rsid w:val="00D22783"/>
    <w:rsid w:val="00D23089"/>
    <w:rsid w:val="00D23FFC"/>
    <w:rsid w:val="00D269AF"/>
    <w:rsid w:val="00D41FF6"/>
    <w:rsid w:val="00D60C9B"/>
    <w:rsid w:val="00D625B8"/>
    <w:rsid w:val="00D63688"/>
    <w:rsid w:val="00D71D15"/>
    <w:rsid w:val="00D71FB4"/>
    <w:rsid w:val="00D7541C"/>
    <w:rsid w:val="00D7559B"/>
    <w:rsid w:val="00D82637"/>
    <w:rsid w:val="00DF23CF"/>
    <w:rsid w:val="00E17A61"/>
    <w:rsid w:val="00E27CB2"/>
    <w:rsid w:val="00E401C6"/>
    <w:rsid w:val="00E40D94"/>
    <w:rsid w:val="00E428D0"/>
    <w:rsid w:val="00E458EB"/>
    <w:rsid w:val="00E57034"/>
    <w:rsid w:val="00E601F2"/>
    <w:rsid w:val="00E64AF4"/>
    <w:rsid w:val="00E65DFD"/>
    <w:rsid w:val="00E72E17"/>
    <w:rsid w:val="00E81C20"/>
    <w:rsid w:val="00E83673"/>
    <w:rsid w:val="00E85FD8"/>
    <w:rsid w:val="00EA1DF5"/>
    <w:rsid w:val="00ED3C21"/>
    <w:rsid w:val="00EE4810"/>
    <w:rsid w:val="00EF09C3"/>
    <w:rsid w:val="00EF555F"/>
    <w:rsid w:val="00F00272"/>
    <w:rsid w:val="00F039AF"/>
    <w:rsid w:val="00F331F0"/>
    <w:rsid w:val="00F42685"/>
    <w:rsid w:val="00F464E4"/>
    <w:rsid w:val="00F64378"/>
    <w:rsid w:val="00F9026F"/>
    <w:rsid w:val="00F92B5B"/>
    <w:rsid w:val="00FA57D8"/>
    <w:rsid w:val="00FE7850"/>
    <w:rsid w:val="00FF33F8"/>
    <w:rsid w:val="00FF57F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5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0013B"/>
    <w:pPr>
      <w:ind w:left="720"/>
      <w:contextualSpacing/>
    </w:pPr>
  </w:style>
  <w:style w:type="paragraph" w:styleId="Sidehoved">
    <w:name w:val="header"/>
    <w:basedOn w:val="Normal"/>
    <w:link w:val="SidehovedTegn"/>
    <w:uiPriority w:val="99"/>
    <w:unhideWhenUsed/>
    <w:rsid w:val="00D0013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0013B"/>
  </w:style>
  <w:style w:type="paragraph" w:styleId="Sidefod">
    <w:name w:val="footer"/>
    <w:basedOn w:val="Normal"/>
    <w:link w:val="SidefodTegn"/>
    <w:uiPriority w:val="99"/>
    <w:unhideWhenUsed/>
    <w:rsid w:val="00D0013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0013B"/>
  </w:style>
  <w:style w:type="paragraph" w:styleId="Markeringsbobletekst">
    <w:name w:val="Balloon Text"/>
    <w:basedOn w:val="Normal"/>
    <w:link w:val="MarkeringsbobletekstTegn"/>
    <w:uiPriority w:val="99"/>
    <w:semiHidden/>
    <w:unhideWhenUsed/>
    <w:rsid w:val="00E27CB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27CB2"/>
    <w:rPr>
      <w:rFonts w:ascii="Tahoma" w:hAnsi="Tahoma" w:cs="Tahoma"/>
      <w:sz w:val="16"/>
      <w:szCs w:val="16"/>
    </w:rPr>
  </w:style>
  <w:style w:type="character" w:styleId="Kommentarhenvisning">
    <w:name w:val="annotation reference"/>
    <w:basedOn w:val="Standardskrifttypeiafsnit"/>
    <w:uiPriority w:val="99"/>
    <w:semiHidden/>
    <w:unhideWhenUsed/>
    <w:rsid w:val="00E27CB2"/>
    <w:rPr>
      <w:sz w:val="16"/>
      <w:szCs w:val="16"/>
    </w:rPr>
  </w:style>
  <w:style w:type="paragraph" w:styleId="Kommentartekst">
    <w:name w:val="annotation text"/>
    <w:basedOn w:val="Normal"/>
    <w:link w:val="KommentartekstTegn"/>
    <w:uiPriority w:val="99"/>
    <w:semiHidden/>
    <w:unhideWhenUsed/>
    <w:rsid w:val="00E27CB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27CB2"/>
    <w:rPr>
      <w:sz w:val="20"/>
      <w:szCs w:val="20"/>
    </w:rPr>
  </w:style>
  <w:style w:type="paragraph" w:styleId="Kommentaremne">
    <w:name w:val="annotation subject"/>
    <w:basedOn w:val="Kommentartekst"/>
    <w:next w:val="Kommentartekst"/>
    <w:link w:val="KommentaremneTegn"/>
    <w:uiPriority w:val="99"/>
    <w:semiHidden/>
    <w:unhideWhenUsed/>
    <w:rsid w:val="00E27CB2"/>
    <w:rPr>
      <w:b/>
      <w:bCs/>
    </w:rPr>
  </w:style>
  <w:style w:type="character" w:customStyle="1" w:styleId="KommentaremneTegn">
    <w:name w:val="Kommentaremne Tegn"/>
    <w:basedOn w:val="KommentartekstTegn"/>
    <w:link w:val="Kommentaremne"/>
    <w:uiPriority w:val="99"/>
    <w:semiHidden/>
    <w:rsid w:val="00E27CB2"/>
    <w:rPr>
      <w:b/>
      <w:bCs/>
      <w:sz w:val="20"/>
      <w:szCs w:val="20"/>
    </w:rPr>
  </w:style>
  <w:style w:type="table" w:styleId="Tabel-Gitter">
    <w:name w:val="Table Grid"/>
    <w:basedOn w:val="Tabel-Normal"/>
    <w:uiPriority w:val="39"/>
    <w:rsid w:val="00281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4AAD"/>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0013B"/>
    <w:pPr>
      <w:ind w:left="720"/>
      <w:contextualSpacing/>
    </w:pPr>
  </w:style>
  <w:style w:type="paragraph" w:styleId="Sidehoved">
    <w:name w:val="header"/>
    <w:basedOn w:val="Normal"/>
    <w:link w:val="SidehovedTegn"/>
    <w:uiPriority w:val="99"/>
    <w:unhideWhenUsed/>
    <w:rsid w:val="00D0013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0013B"/>
  </w:style>
  <w:style w:type="paragraph" w:styleId="Sidefod">
    <w:name w:val="footer"/>
    <w:basedOn w:val="Normal"/>
    <w:link w:val="SidefodTegn"/>
    <w:uiPriority w:val="99"/>
    <w:unhideWhenUsed/>
    <w:rsid w:val="00D0013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0013B"/>
  </w:style>
  <w:style w:type="paragraph" w:styleId="Markeringsbobletekst">
    <w:name w:val="Balloon Text"/>
    <w:basedOn w:val="Normal"/>
    <w:link w:val="MarkeringsbobletekstTegn"/>
    <w:uiPriority w:val="99"/>
    <w:semiHidden/>
    <w:unhideWhenUsed/>
    <w:rsid w:val="00E27CB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27CB2"/>
    <w:rPr>
      <w:rFonts w:ascii="Tahoma" w:hAnsi="Tahoma" w:cs="Tahoma"/>
      <w:sz w:val="16"/>
      <w:szCs w:val="16"/>
    </w:rPr>
  </w:style>
  <w:style w:type="character" w:styleId="Kommentarhenvisning">
    <w:name w:val="annotation reference"/>
    <w:basedOn w:val="Standardskrifttypeiafsnit"/>
    <w:uiPriority w:val="99"/>
    <w:semiHidden/>
    <w:unhideWhenUsed/>
    <w:rsid w:val="00E27CB2"/>
    <w:rPr>
      <w:sz w:val="16"/>
      <w:szCs w:val="16"/>
    </w:rPr>
  </w:style>
  <w:style w:type="paragraph" w:styleId="Kommentartekst">
    <w:name w:val="annotation text"/>
    <w:basedOn w:val="Normal"/>
    <w:link w:val="KommentartekstTegn"/>
    <w:uiPriority w:val="99"/>
    <w:semiHidden/>
    <w:unhideWhenUsed/>
    <w:rsid w:val="00E27CB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27CB2"/>
    <w:rPr>
      <w:sz w:val="20"/>
      <w:szCs w:val="20"/>
    </w:rPr>
  </w:style>
  <w:style w:type="paragraph" w:styleId="Kommentaremne">
    <w:name w:val="annotation subject"/>
    <w:basedOn w:val="Kommentartekst"/>
    <w:next w:val="Kommentartekst"/>
    <w:link w:val="KommentaremneTegn"/>
    <w:uiPriority w:val="99"/>
    <w:semiHidden/>
    <w:unhideWhenUsed/>
    <w:rsid w:val="00E27CB2"/>
    <w:rPr>
      <w:b/>
      <w:bCs/>
    </w:rPr>
  </w:style>
  <w:style w:type="character" w:customStyle="1" w:styleId="KommentaremneTegn">
    <w:name w:val="Kommentaremne Tegn"/>
    <w:basedOn w:val="KommentartekstTegn"/>
    <w:link w:val="Kommentaremne"/>
    <w:uiPriority w:val="99"/>
    <w:semiHidden/>
    <w:rsid w:val="00E27CB2"/>
    <w:rPr>
      <w:b/>
      <w:bCs/>
      <w:sz w:val="20"/>
      <w:szCs w:val="20"/>
    </w:rPr>
  </w:style>
  <w:style w:type="table" w:styleId="Tabel-Gitter">
    <w:name w:val="Table Grid"/>
    <w:basedOn w:val="Tabel-Normal"/>
    <w:uiPriority w:val="39"/>
    <w:rsid w:val="00281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4AA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047489">
      <w:bodyDiv w:val="1"/>
      <w:marLeft w:val="0"/>
      <w:marRight w:val="0"/>
      <w:marTop w:val="0"/>
      <w:marBottom w:val="0"/>
      <w:divBdr>
        <w:top w:val="none" w:sz="0" w:space="0" w:color="auto"/>
        <w:left w:val="none" w:sz="0" w:space="0" w:color="auto"/>
        <w:bottom w:val="none" w:sz="0" w:space="0" w:color="auto"/>
        <w:right w:val="none" w:sz="0" w:space="0" w:color="auto"/>
      </w:divBdr>
      <w:divsChild>
        <w:div w:id="1636982475">
          <w:marLeft w:val="850"/>
          <w:marRight w:val="0"/>
          <w:marTop w:val="75"/>
          <w:marBottom w:val="0"/>
          <w:divBdr>
            <w:top w:val="none" w:sz="0" w:space="0" w:color="auto"/>
            <w:left w:val="none" w:sz="0" w:space="0" w:color="auto"/>
            <w:bottom w:val="none" w:sz="0" w:space="0" w:color="auto"/>
            <w:right w:val="none" w:sz="0" w:space="0" w:color="auto"/>
          </w:divBdr>
        </w:div>
        <w:div w:id="1570187508">
          <w:marLeft w:val="850"/>
          <w:marRight w:val="0"/>
          <w:marTop w:val="75"/>
          <w:marBottom w:val="0"/>
          <w:divBdr>
            <w:top w:val="none" w:sz="0" w:space="0" w:color="auto"/>
            <w:left w:val="none" w:sz="0" w:space="0" w:color="auto"/>
            <w:bottom w:val="none" w:sz="0" w:space="0" w:color="auto"/>
            <w:right w:val="none" w:sz="0" w:space="0" w:color="auto"/>
          </w:divBdr>
        </w:div>
        <w:div w:id="946619329">
          <w:marLeft w:val="850"/>
          <w:marRight w:val="0"/>
          <w:marTop w:val="75"/>
          <w:marBottom w:val="0"/>
          <w:divBdr>
            <w:top w:val="none" w:sz="0" w:space="0" w:color="auto"/>
            <w:left w:val="none" w:sz="0" w:space="0" w:color="auto"/>
            <w:bottom w:val="none" w:sz="0" w:space="0" w:color="auto"/>
            <w:right w:val="none" w:sz="0" w:space="0" w:color="auto"/>
          </w:divBdr>
        </w:div>
        <w:div w:id="847063101">
          <w:marLeft w:val="850"/>
          <w:marRight w:val="0"/>
          <w:marTop w:val="75"/>
          <w:marBottom w:val="0"/>
          <w:divBdr>
            <w:top w:val="none" w:sz="0" w:space="0" w:color="auto"/>
            <w:left w:val="none" w:sz="0" w:space="0" w:color="auto"/>
            <w:bottom w:val="none" w:sz="0" w:space="0" w:color="auto"/>
            <w:right w:val="none" w:sz="0" w:space="0" w:color="auto"/>
          </w:divBdr>
        </w:div>
      </w:divsChild>
    </w:div>
    <w:div w:id="1114249629">
      <w:bodyDiv w:val="1"/>
      <w:marLeft w:val="0"/>
      <w:marRight w:val="0"/>
      <w:marTop w:val="0"/>
      <w:marBottom w:val="0"/>
      <w:divBdr>
        <w:top w:val="none" w:sz="0" w:space="0" w:color="auto"/>
        <w:left w:val="none" w:sz="0" w:space="0" w:color="auto"/>
        <w:bottom w:val="none" w:sz="0" w:space="0" w:color="auto"/>
        <w:right w:val="none" w:sz="0" w:space="0" w:color="auto"/>
      </w:divBdr>
      <w:divsChild>
        <w:div w:id="322899614">
          <w:marLeft w:val="432"/>
          <w:marRight w:val="0"/>
          <w:marTop w:val="150"/>
          <w:marBottom w:val="0"/>
          <w:divBdr>
            <w:top w:val="none" w:sz="0" w:space="0" w:color="auto"/>
            <w:left w:val="none" w:sz="0" w:space="0" w:color="auto"/>
            <w:bottom w:val="none" w:sz="0" w:space="0" w:color="auto"/>
            <w:right w:val="none" w:sz="0" w:space="0" w:color="auto"/>
          </w:divBdr>
        </w:div>
        <w:div w:id="2034574688">
          <w:marLeft w:val="850"/>
          <w:marRight w:val="0"/>
          <w:marTop w:val="75"/>
          <w:marBottom w:val="0"/>
          <w:divBdr>
            <w:top w:val="none" w:sz="0" w:space="0" w:color="auto"/>
            <w:left w:val="none" w:sz="0" w:space="0" w:color="auto"/>
            <w:bottom w:val="none" w:sz="0" w:space="0" w:color="auto"/>
            <w:right w:val="none" w:sz="0" w:space="0" w:color="auto"/>
          </w:divBdr>
        </w:div>
        <w:div w:id="732846807">
          <w:marLeft w:val="432"/>
          <w:marRight w:val="0"/>
          <w:marTop w:val="150"/>
          <w:marBottom w:val="0"/>
          <w:divBdr>
            <w:top w:val="none" w:sz="0" w:space="0" w:color="auto"/>
            <w:left w:val="none" w:sz="0" w:space="0" w:color="auto"/>
            <w:bottom w:val="none" w:sz="0" w:space="0" w:color="auto"/>
            <w:right w:val="none" w:sz="0" w:space="0" w:color="auto"/>
          </w:divBdr>
        </w:div>
        <w:div w:id="47731729">
          <w:marLeft w:val="850"/>
          <w:marRight w:val="0"/>
          <w:marTop w:val="75"/>
          <w:marBottom w:val="0"/>
          <w:divBdr>
            <w:top w:val="none" w:sz="0" w:space="0" w:color="auto"/>
            <w:left w:val="none" w:sz="0" w:space="0" w:color="auto"/>
            <w:bottom w:val="none" w:sz="0" w:space="0" w:color="auto"/>
            <w:right w:val="none" w:sz="0" w:space="0" w:color="auto"/>
          </w:divBdr>
        </w:div>
        <w:div w:id="910119783">
          <w:marLeft w:val="850"/>
          <w:marRight w:val="0"/>
          <w:marTop w:val="75"/>
          <w:marBottom w:val="0"/>
          <w:divBdr>
            <w:top w:val="none" w:sz="0" w:space="0" w:color="auto"/>
            <w:left w:val="none" w:sz="0" w:space="0" w:color="auto"/>
            <w:bottom w:val="none" w:sz="0" w:space="0" w:color="auto"/>
            <w:right w:val="none" w:sz="0" w:space="0" w:color="auto"/>
          </w:divBdr>
        </w:div>
        <w:div w:id="909312596">
          <w:marLeft w:val="1267"/>
          <w:marRight w:val="0"/>
          <w:marTop w:val="75"/>
          <w:marBottom w:val="0"/>
          <w:divBdr>
            <w:top w:val="none" w:sz="0" w:space="0" w:color="auto"/>
            <w:left w:val="none" w:sz="0" w:space="0" w:color="auto"/>
            <w:bottom w:val="none" w:sz="0" w:space="0" w:color="auto"/>
            <w:right w:val="none" w:sz="0" w:space="0" w:color="auto"/>
          </w:divBdr>
        </w:div>
        <w:div w:id="184750959">
          <w:marLeft w:val="1267"/>
          <w:marRight w:val="0"/>
          <w:marTop w:val="75"/>
          <w:marBottom w:val="0"/>
          <w:divBdr>
            <w:top w:val="none" w:sz="0" w:space="0" w:color="auto"/>
            <w:left w:val="none" w:sz="0" w:space="0" w:color="auto"/>
            <w:bottom w:val="none" w:sz="0" w:space="0" w:color="auto"/>
            <w:right w:val="none" w:sz="0" w:space="0" w:color="auto"/>
          </w:divBdr>
        </w:div>
        <w:div w:id="1443454059">
          <w:marLeft w:val="1267"/>
          <w:marRight w:val="0"/>
          <w:marTop w:val="75"/>
          <w:marBottom w:val="0"/>
          <w:divBdr>
            <w:top w:val="none" w:sz="0" w:space="0" w:color="auto"/>
            <w:left w:val="none" w:sz="0" w:space="0" w:color="auto"/>
            <w:bottom w:val="none" w:sz="0" w:space="0" w:color="auto"/>
            <w:right w:val="none" w:sz="0" w:space="0" w:color="auto"/>
          </w:divBdr>
        </w:div>
        <w:div w:id="1161046929">
          <w:marLeft w:val="1267"/>
          <w:marRight w:val="0"/>
          <w:marTop w:val="75"/>
          <w:marBottom w:val="0"/>
          <w:divBdr>
            <w:top w:val="none" w:sz="0" w:space="0" w:color="auto"/>
            <w:left w:val="none" w:sz="0" w:space="0" w:color="auto"/>
            <w:bottom w:val="none" w:sz="0" w:space="0" w:color="auto"/>
            <w:right w:val="none" w:sz="0" w:space="0" w:color="auto"/>
          </w:divBdr>
        </w:div>
        <w:div w:id="1906254678">
          <w:marLeft w:val="1267"/>
          <w:marRight w:val="0"/>
          <w:marTop w:val="75"/>
          <w:marBottom w:val="0"/>
          <w:divBdr>
            <w:top w:val="none" w:sz="0" w:space="0" w:color="auto"/>
            <w:left w:val="none" w:sz="0" w:space="0" w:color="auto"/>
            <w:bottom w:val="none" w:sz="0" w:space="0" w:color="auto"/>
            <w:right w:val="none" w:sz="0" w:space="0" w:color="auto"/>
          </w:divBdr>
        </w:div>
        <w:div w:id="774442597">
          <w:marLeft w:val="1267"/>
          <w:marRight w:val="0"/>
          <w:marTop w:val="75"/>
          <w:marBottom w:val="0"/>
          <w:divBdr>
            <w:top w:val="none" w:sz="0" w:space="0" w:color="auto"/>
            <w:left w:val="none" w:sz="0" w:space="0" w:color="auto"/>
            <w:bottom w:val="none" w:sz="0" w:space="0" w:color="auto"/>
            <w:right w:val="none" w:sz="0" w:space="0" w:color="auto"/>
          </w:divBdr>
        </w:div>
      </w:divsChild>
    </w:div>
    <w:div w:id="1269460719">
      <w:bodyDiv w:val="1"/>
      <w:marLeft w:val="0"/>
      <w:marRight w:val="0"/>
      <w:marTop w:val="0"/>
      <w:marBottom w:val="0"/>
      <w:divBdr>
        <w:top w:val="none" w:sz="0" w:space="0" w:color="auto"/>
        <w:left w:val="none" w:sz="0" w:space="0" w:color="auto"/>
        <w:bottom w:val="none" w:sz="0" w:space="0" w:color="auto"/>
        <w:right w:val="none" w:sz="0" w:space="0" w:color="auto"/>
      </w:divBdr>
      <w:divsChild>
        <w:div w:id="1997147634">
          <w:marLeft w:val="850"/>
          <w:marRight w:val="0"/>
          <w:marTop w:val="0"/>
          <w:marBottom w:val="0"/>
          <w:divBdr>
            <w:top w:val="none" w:sz="0" w:space="0" w:color="auto"/>
            <w:left w:val="none" w:sz="0" w:space="0" w:color="auto"/>
            <w:bottom w:val="none" w:sz="0" w:space="0" w:color="auto"/>
            <w:right w:val="none" w:sz="0" w:space="0" w:color="auto"/>
          </w:divBdr>
        </w:div>
        <w:div w:id="1918979710">
          <w:marLeft w:val="1570"/>
          <w:marRight w:val="0"/>
          <w:marTop w:val="20"/>
          <w:marBottom w:val="0"/>
          <w:divBdr>
            <w:top w:val="none" w:sz="0" w:space="0" w:color="auto"/>
            <w:left w:val="none" w:sz="0" w:space="0" w:color="auto"/>
            <w:bottom w:val="none" w:sz="0" w:space="0" w:color="auto"/>
            <w:right w:val="none" w:sz="0" w:space="0" w:color="auto"/>
          </w:divBdr>
        </w:div>
        <w:div w:id="1314022208">
          <w:marLeft w:val="1570"/>
          <w:marRight w:val="0"/>
          <w:marTop w:val="20"/>
          <w:marBottom w:val="0"/>
          <w:divBdr>
            <w:top w:val="none" w:sz="0" w:space="0" w:color="auto"/>
            <w:left w:val="none" w:sz="0" w:space="0" w:color="auto"/>
            <w:bottom w:val="none" w:sz="0" w:space="0" w:color="auto"/>
            <w:right w:val="none" w:sz="0" w:space="0" w:color="auto"/>
          </w:divBdr>
        </w:div>
        <w:div w:id="1893886739">
          <w:marLeft w:val="1570"/>
          <w:marRight w:val="0"/>
          <w:marTop w:val="20"/>
          <w:marBottom w:val="0"/>
          <w:divBdr>
            <w:top w:val="none" w:sz="0" w:space="0" w:color="auto"/>
            <w:left w:val="none" w:sz="0" w:space="0" w:color="auto"/>
            <w:bottom w:val="none" w:sz="0" w:space="0" w:color="auto"/>
            <w:right w:val="none" w:sz="0" w:space="0" w:color="auto"/>
          </w:divBdr>
        </w:div>
        <w:div w:id="59250506">
          <w:marLeft w:val="1570"/>
          <w:marRight w:val="0"/>
          <w:marTop w:val="20"/>
          <w:marBottom w:val="0"/>
          <w:divBdr>
            <w:top w:val="none" w:sz="0" w:space="0" w:color="auto"/>
            <w:left w:val="none" w:sz="0" w:space="0" w:color="auto"/>
            <w:bottom w:val="none" w:sz="0" w:space="0" w:color="auto"/>
            <w:right w:val="none" w:sz="0" w:space="0" w:color="auto"/>
          </w:divBdr>
        </w:div>
        <w:div w:id="1284656240">
          <w:marLeft w:val="850"/>
          <w:marRight w:val="0"/>
          <w:marTop w:val="400"/>
          <w:marBottom w:val="0"/>
          <w:divBdr>
            <w:top w:val="none" w:sz="0" w:space="0" w:color="auto"/>
            <w:left w:val="none" w:sz="0" w:space="0" w:color="auto"/>
            <w:bottom w:val="none" w:sz="0" w:space="0" w:color="auto"/>
            <w:right w:val="none" w:sz="0" w:space="0" w:color="auto"/>
          </w:divBdr>
        </w:div>
        <w:div w:id="1734542573">
          <w:marLeft w:val="850"/>
          <w:marRight w:val="0"/>
          <w:marTop w:val="400"/>
          <w:marBottom w:val="0"/>
          <w:divBdr>
            <w:top w:val="none" w:sz="0" w:space="0" w:color="auto"/>
            <w:left w:val="none" w:sz="0" w:space="0" w:color="auto"/>
            <w:bottom w:val="none" w:sz="0" w:space="0" w:color="auto"/>
            <w:right w:val="none" w:sz="0" w:space="0" w:color="auto"/>
          </w:divBdr>
        </w:div>
        <w:div w:id="535890803">
          <w:marLeft w:val="850"/>
          <w:marRight w:val="0"/>
          <w:marTop w:val="400"/>
          <w:marBottom w:val="0"/>
          <w:divBdr>
            <w:top w:val="none" w:sz="0" w:space="0" w:color="auto"/>
            <w:left w:val="none" w:sz="0" w:space="0" w:color="auto"/>
            <w:bottom w:val="none" w:sz="0" w:space="0" w:color="auto"/>
            <w:right w:val="none" w:sz="0" w:space="0" w:color="auto"/>
          </w:divBdr>
        </w:div>
      </w:divsChild>
    </w:div>
    <w:div w:id="1542014480">
      <w:bodyDiv w:val="1"/>
      <w:marLeft w:val="0"/>
      <w:marRight w:val="0"/>
      <w:marTop w:val="0"/>
      <w:marBottom w:val="0"/>
      <w:divBdr>
        <w:top w:val="none" w:sz="0" w:space="0" w:color="auto"/>
        <w:left w:val="none" w:sz="0" w:space="0" w:color="auto"/>
        <w:bottom w:val="none" w:sz="0" w:space="0" w:color="auto"/>
        <w:right w:val="none" w:sz="0" w:space="0" w:color="auto"/>
      </w:divBdr>
      <w:divsChild>
        <w:div w:id="1181820404">
          <w:marLeft w:val="850"/>
          <w:marRight w:val="0"/>
          <w:marTop w:val="75"/>
          <w:marBottom w:val="0"/>
          <w:divBdr>
            <w:top w:val="none" w:sz="0" w:space="0" w:color="auto"/>
            <w:left w:val="none" w:sz="0" w:space="0" w:color="auto"/>
            <w:bottom w:val="none" w:sz="0" w:space="0" w:color="auto"/>
            <w:right w:val="none" w:sz="0" w:space="0" w:color="auto"/>
          </w:divBdr>
        </w:div>
        <w:div w:id="1729452641">
          <w:marLeft w:val="850"/>
          <w:marRight w:val="0"/>
          <w:marTop w:val="75"/>
          <w:marBottom w:val="0"/>
          <w:divBdr>
            <w:top w:val="none" w:sz="0" w:space="0" w:color="auto"/>
            <w:left w:val="none" w:sz="0" w:space="0" w:color="auto"/>
            <w:bottom w:val="none" w:sz="0" w:space="0" w:color="auto"/>
            <w:right w:val="none" w:sz="0" w:space="0" w:color="auto"/>
          </w:divBdr>
        </w:div>
        <w:div w:id="1957131291">
          <w:marLeft w:val="850"/>
          <w:marRight w:val="0"/>
          <w:marTop w:val="75"/>
          <w:marBottom w:val="0"/>
          <w:divBdr>
            <w:top w:val="none" w:sz="0" w:space="0" w:color="auto"/>
            <w:left w:val="none" w:sz="0" w:space="0" w:color="auto"/>
            <w:bottom w:val="none" w:sz="0" w:space="0" w:color="auto"/>
            <w:right w:val="none" w:sz="0" w:space="0" w:color="auto"/>
          </w:divBdr>
        </w:div>
        <w:div w:id="195238319">
          <w:marLeft w:val="850"/>
          <w:marRight w:val="0"/>
          <w:marTop w:val="75"/>
          <w:marBottom w:val="0"/>
          <w:divBdr>
            <w:top w:val="none" w:sz="0" w:space="0" w:color="auto"/>
            <w:left w:val="none" w:sz="0" w:space="0" w:color="auto"/>
            <w:bottom w:val="none" w:sz="0" w:space="0" w:color="auto"/>
            <w:right w:val="none" w:sz="0" w:space="0" w:color="auto"/>
          </w:divBdr>
        </w:div>
      </w:divsChild>
    </w:div>
    <w:div w:id="1577282858">
      <w:bodyDiv w:val="1"/>
      <w:marLeft w:val="0"/>
      <w:marRight w:val="0"/>
      <w:marTop w:val="0"/>
      <w:marBottom w:val="0"/>
      <w:divBdr>
        <w:top w:val="none" w:sz="0" w:space="0" w:color="auto"/>
        <w:left w:val="none" w:sz="0" w:space="0" w:color="auto"/>
        <w:bottom w:val="none" w:sz="0" w:space="0" w:color="auto"/>
        <w:right w:val="none" w:sz="0" w:space="0" w:color="auto"/>
      </w:divBdr>
      <w:divsChild>
        <w:div w:id="1875076460">
          <w:marLeft w:val="547"/>
          <w:marRight w:val="0"/>
          <w:marTop w:val="77"/>
          <w:marBottom w:val="0"/>
          <w:divBdr>
            <w:top w:val="none" w:sz="0" w:space="0" w:color="auto"/>
            <w:left w:val="none" w:sz="0" w:space="0" w:color="auto"/>
            <w:bottom w:val="none" w:sz="0" w:space="0" w:color="auto"/>
            <w:right w:val="none" w:sz="0" w:space="0" w:color="auto"/>
          </w:divBdr>
        </w:div>
        <w:div w:id="779376591">
          <w:marLeft w:val="547"/>
          <w:marRight w:val="0"/>
          <w:marTop w:val="77"/>
          <w:marBottom w:val="0"/>
          <w:divBdr>
            <w:top w:val="none" w:sz="0" w:space="0" w:color="auto"/>
            <w:left w:val="none" w:sz="0" w:space="0" w:color="auto"/>
            <w:bottom w:val="none" w:sz="0" w:space="0" w:color="auto"/>
            <w:right w:val="none" w:sz="0" w:space="0" w:color="auto"/>
          </w:divBdr>
        </w:div>
        <w:div w:id="1685283212">
          <w:marLeft w:val="547"/>
          <w:marRight w:val="0"/>
          <w:marTop w:val="77"/>
          <w:marBottom w:val="0"/>
          <w:divBdr>
            <w:top w:val="none" w:sz="0" w:space="0" w:color="auto"/>
            <w:left w:val="none" w:sz="0" w:space="0" w:color="auto"/>
            <w:bottom w:val="none" w:sz="0" w:space="0" w:color="auto"/>
            <w:right w:val="none" w:sz="0" w:space="0" w:color="auto"/>
          </w:divBdr>
        </w:div>
        <w:div w:id="1677465924">
          <w:marLeft w:val="547"/>
          <w:marRight w:val="0"/>
          <w:marTop w:val="77"/>
          <w:marBottom w:val="0"/>
          <w:divBdr>
            <w:top w:val="none" w:sz="0" w:space="0" w:color="auto"/>
            <w:left w:val="none" w:sz="0" w:space="0" w:color="auto"/>
            <w:bottom w:val="none" w:sz="0" w:space="0" w:color="auto"/>
            <w:right w:val="none" w:sz="0" w:space="0" w:color="auto"/>
          </w:divBdr>
        </w:div>
        <w:div w:id="950866670">
          <w:marLeft w:val="547"/>
          <w:marRight w:val="0"/>
          <w:marTop w:val="77"/>
          <w:marBottom w:val="0"/>
          <w:divBdr>
            <w:top w:val="none" w:sz="0" w:space="0" w:color="auto"/>
            <w:left w:val="none" w:sz="0" w:space="0" w:color="auto"/>
            <w:bottom w:val="none" w:sz="0" w:space="0" w:color="auto"/>
            <w:right w:val="none" w:sz="0" w:space="0" w:color="auto"/>
          </w:divBdr>
        </w:div>
        <w:div w:id="1345473714">
          <w:marLeft w:val="547"/>
          <w:marRight w:val="0"/>
          <w:marTop w:val="77"/>
          <w:marBottom w:val="0"/>
          <w:divBdr>
            <w:top w:val="none" w:sz="0" w:space="0" w:color="auto"/>
            <w:left w:val="none" w:sz="0" w:space="0" w:color="auto"/>
            <w:bottom w:val="none" w:sz="0" w:space="0" w:color="auto"/>
            <w:right w:val="none" w:sz="0" w:space="0" w:color="auto"/>
          </w:divBdr>
        </w:div>
        <w:div w:id="285085712">
          <w:marLeft w:val="547"/>
          <w:marRight w:val="0"/>
          <w:marTop w:val="77"/>
          <w:marBottom w:val="0"/>
          <w:divBdr>
            <w:top w:val="none" w:sz="0" w:space="0" w:color="auto"/>
            <w:left w:val="none" w:sz="0" w:space="0" w:color="auto"/>
            <w:bottom w:val="none" w:sz="0" w:space="0" w:color="auto"/>
            <w:right w:val="none" w:sz="0" w:space="0" w:color="auto"/>
          </w:divBdr>
        </w:div>
        <w:div w:id="1839541764">
          <w:marLeft w:val="547"/>
          <w:marRight w:val="0"/>
          <w:marTop w:val="77"/>
          <w:marBottom w:val="0"/>
          <w:divBdr>
            <w:top w:val="none" w:sz="0" w:space="0" w:color="auto"/>
            <w:left w:val="none" w:sz="0" w:space="0" w:color="auto"/>
            <w:bottom w:val="none" w:sz="0" w:space="0" w:color="auto"/>
            <w:right w:val="none" w:sz="0" w:space="0" w:color="auto"/>
          </w:divBdr>
        </w:div>
      </w:divsChild>
    </w:div>
    <w:div w:id="1738893859">
      <w:bodyDiv w:val="1"/>
      <w:marLeft w:val="0"/>
      <w:marRight w:val="0"/>
      <w:marTop w:val="0"/>
      <w:marBottom w:val="0"/>
      <w:divBdr>
        <w:top w:val="none" w:sz="0" w:space="0" w:color="auto"/>
        <w:left w:val="none" w:sz="0" w:space="0" w:color="auto"/>
        <w:bottom w:val="none" w:sz="0" w:space="0" w:color="auto"/>
        <w:right w:val="none" w:sz="0" w:space="0" w:color="auto"/>
      </w:divBdr>
      <w:divsChild>
        <w:div w:id="977299048">
          <w:marLeft w:val="432"/>
          <w:marRight w:val="0"/>
          <w:marTop w:val="150"/>
          <w:marBottom w:val="0"/>
          <w:divBdr>
            <w:top w:val="none" w:sz="0" w:space="0" w:color="auto"/>
            <w:left w:val="none" w:sz="0" w:space="0" w:color="auto"/>
            <w:bottom w:val="none" w:sz="0" w:space="0" w:color="auto"/>
            <w:right w:val="none" w:sz="0" w:space="0" w:color="auto"/>
          </w:divBdr>
        </w:div>
        <w:div w:id="40137102">
          <w:marLeft w:val="1267"/>
          <w:marRight w:val="0"/>
          <w:marTop w:val="75"/>
          <w:marBottom w:val="0"/>
          <w:divBdr>
            <w:top w:val="none" w:sz="0" w:space="0" w:color="auto"/>
            <w:left w:val="none" w:sz="0" w:space="0" w:color="auto"/>
            <w:bottom w:val="none" w:sz="0" w:space="0" w:color="auto"/>
            <w:right w:val="none" w:sz="0" w:space="0" w:color="auto"/>
          </w:divBdr>
        </w:div>
        <w:div w:id="813178330">
          <w:marLeft w:val="1267"/>
          <w:marRight w:val="0"/>
          <w:marTop w:val="75"/>
          <w:marBottom w:val="0"/>
          <w:divBdr>
            <w:top w:val="none" w:sz="0" w:space="0" w:color="auto"/>
            <w:left w:val="none" w:sz="0" w:space="0" w:color="auto"/>
            <w:bottom w:val="none" w:sz="0" w:space="0" w:color="auto"/>
            <w:right w:val="none" w:sz="0" w:space="0" w:color="auto"/>
          </w:divBdr>
        </w:div>
        <w:div w:id="1589269007">
          <w:marLeft w:val="1267"/>
          <w:marRight w:val="0"/>
          <w:marTop w:val="75"/>
          <w:marBottom w:val="0"/>
          <w:divBdr>
            <w:top w:val="none" w:sz="0" w:space="0" w:color="auto"/>
            <w:left w:val="none" w:sz="0" w:space="0" w:color="auto"/>
            <w:bottom w:val="none" w:sz="0" w:space="0" w:color="auto"/>
            <w:right w:val="none" w:sz="0" w:space="0" w:color="auto"/>
          </w:divBdr>
        </w:div>
        <w:div w:id="392580950">
          <w:marLeft w:val="432"/>
          <w:marRight w:val="0"/>
          <w:marTop w:val="150"/>
          <w:marBottom w:val="0"/>
          <w:divBdr>
            <w:top w:val="none" w:sz="0" w:space="0" w:color="auto"/>
            <w:left w:val="none" w:sz="0" w:space="0" w:color="auto"/>
            <w:bottom w:val="none" w:sz="0" w:space="0" w:color="auto"/>
            <w:right w:val="none" w:sz="0" w:space="0" w:color="auto"/>
          </w:divBdr>
        </w:div>
        <w:div w:id="1206065883">
          <w:marLeft w:val="850"/>
          <w:marRight w:val="0"/>
          <w:marTop w:val="75"/>
          <w:marBottom w:val="0"/>
          <w:divBdr>
            <w:top w:val="none" w:sz="0" w:space="0" w:color="auto"/>
            <w:left w:val="none" w:sz="0" w:space="0" w:color="auto"/>
            <w:bottom w:val="none" w:sz="0" w:space="0" w:color="auto"/>
            <w:right w:val="none" w:sz="0" w:space="0" w:color="auto"/>
          </w:divBdr>
        </w:div>
        <w:div w:id="1308558064">
          <w:marLeft w:val="850"/>
          <w:marRight w:val="0"/>
          <w:marTop w:val="75"/>
          <w:marBottom w:val="0"/>
          <w:divBdr>
            <w:top w:val="none" w:sz="0" w:space="0" w:color="auto"/>
            <w:left w:val="none" w:sz="0" w:space="0" w:color="auto"/>
            <w:bottom w:val="none" w:sz="0" w:space="0" w:color="auto"/>
            <w:right w:val="none" w:sz="0" w:space="0" w:color="auto"/>
          </w:divBdr>
        </w:div>
        <w:div w:id="547037078">
          <w:marLeft w:val="1267"/>
          <w:marRight w:val="0"/>
          <w:marTop w:val="75"/>
          <w:marBottom w:val="0"/>
          <w:divBdr>
            <w:top w:val="none" w:sz="0" w:space="0" w:color="auto"/>
            <w:left w:val="none" w:sz="0" w:space="0" w:color="auto"/>
            <w:bottom w:val="none" w:sz="0" w:space="0" w:color="auto"/>
            <w:right w:val="none" w:sz="0" w:space="0" w:color="auto"/>
          </w:divBdr>
        </w:div>
        <w:div w:id="917596670">
          <w:marLeft w:val="1267"/>
          <w:marRight w:val="0"/>
          <w:marTop w:val="75"/>
          <w:marBottom w:val="0"/>
          <w:divBdr>
            <w:top w:val="none" w:sz="0" w:space="0" w:color="auto"/>
            <w:left w:val="none" w:sz="0" w:space="0" w:color="auto"/>
            <w:bottom w:val="none" w:sz="0" w:space="0" w:color="auto"/>
            <w:right w:val="none" w:sz="0" w:space="0" w:color="auto"/>
          </w:divBdr>
        </w:div>
      </w:divsChild>
    </w:div>
    <w:div w:id="2101833405">
      <w:bodyDiv w:val="1"/>
      <w:marLeft w:val="0"/>
      <w:marRight w:val="0"/>
      <w:marTop w:val="0"/>
      <w:marBottom w:val="0"/>
      <w:divBdr>
        <w:top w:val="none" w:sz="0" w:space="0" w:color="auto"/>
        <w:left w:val="none" w:sz="0" w:space="0" w:color="auto"/>
        <w:bottom w:val="none" w:sz="0" w:space="0" w:color="auto"/>
        <w:right w:val="none" w:sz="0" w:space="0" w:color="auto"/>
      </w:divBdr>
      <w:divsChild>
        <w:div w:id="1550915165">
          <w:marLeft w:val="547"/>
          <w:marRight w:val="0"/>
          <w:marTop w:val="154"/>
          <w:marBottom w:val="0"/>
          <w:divBdr>
            <w:top w:val="none" w:sz="0" w:space="0" w:color="auto"/>
            <w:left w:val="none" w:sz="0" w:space="0" w:color="auto"/>
            <w:bottom w:val="none" w:sz="0" w:space="0" w:color="auto"/>
            <w:right w:val="none" w:sz="0" w:space="0" w:color="auto"/>
          </w:divBdr>
        </w:div>
        <w:div w:id="1152408362">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hart" Target="charts/chart5.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hiog\Desktop\Fiskerikommissionen%202019\Analyse%20af%20&#248;konomiske%20forvaltningsmodeller\Analyse%20af%20forvaltningsmodellen%20for%20rejer%20og%20hellefisk%20med%20joller.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hiog\Desktop\Fiskerikommissionen%202019\Analyse%20af%20&#248;konomiske%20forvaltningsmodeller\Analyse%20af%20forvaltningsmodellen%20for%20rejer%20og%20hellefisk%20med%20joller.xlsx" TargetMode="External"/><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hiog\Desktop\Fiskerikommissionen%202019\Analyse%20af%20&#248;konomiske%20forvaltningsmodeller\Analyse%20af%20forvaltningsmodellen%20for%20rejer%20og%20hellefisk%20med%20joller.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hiog\Desktop\Fiskerikommissionen%202019\Analyse%20af%20&#248;konomiske%20forvaltningsmodeller\Analyse%20af%20forvaltningsmodellen%20for%20rejer%20og%20hellefisk%20med%20joller.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hiog\Desktop\Fiskerikommissionen%202019\Analyse%20af%20&#248;konomiske%20forvaltningsmodeller\Analyse%20af%20forvaltningsmodellen%20for%20rejer%20og%20hellefisk%20med%20joller.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hiog\Desktop\Fiskerikommissionen%202019\Analyse%20af%20&#248;konomiske%20forvaltningsmodeller\Analyse%20af%20forvaltningsmodellen%20for%20rejer%20og%20hellefisk%20med%20joller.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hiog\Desktop\Fiskerikommissionen%202019\Analyse%20af%20&#248;konomiske%20forvaltningsmodeller\Analyse%20af%20forvaltningsmodellen%20for%20rejer%20og%20hellefisk%20med%20joller.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hiog\Desktop\Fiskerikommissionen%202019\Analyse%20af%20&#248;konomiske%20forvaltningsmodeller\Analyse%20af%20forvaltningsmodellen%20for%20rejer%20og%20hellefisk%20med%20joller.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hiog\Desktop\Fiskerikommissionen%202019\Analyse%20af%20&#248;konomiske%20forvaltningsmodeller\Analyse%20af%20forvaltningsmodellen%20for%20rejer%20og%20hellefisk%20med%20joller.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620772224031717"/>
          <c:y val="9.7923395168824215E-2"/>
          <c:w val="0.8921878619291036"/>
          <c:h val="0.76136868920796663"/>
        </c:manualLayout>
      </c:layout>
      <c:barChart>
        <c:barDir val="col"/>
        <c:grouping val="clustered"/>
        <c:varyColors val="0"/>
        <c:ser>
          <c:idx val="0"/>
          <c:order val="0"/>
          <c:spPr>
            <a:solidFill>
              <a:schemeClr val="accent1"/>
            </a:solidFill>
            <a:ln>
              <a:noFill/>
            </a:ln>
            <a:effectLst/>
          </c:spPr>
          <c:invertIfNegative val="0"/>
          <c:dPt>
            <c:idx val="1"/>
            <c:invertIfNegative val="0"/>
            <c:bubble3D val="0"/>
            <c:spPr>
              <a:solidFill>
                <a:schemeClr val="accent6"/>
              </a:solidFill>
              <a:ln>
                <a:noFill/>
              </a:ln>
              <a:effectLst/>
            </c:spPr>
            <c:extLst xmlns:c16r2="http://schemas.microsoft.com/office/drawing/2015/06/chart">
              <c:ext xmlns:c16="http://schemas.microsoft.com/office/drawing/2014/chart" uri="{C3380CC4-5D6E-409C-BE32-E72D297353CC}">
                <c16:uniqueId val="{00000001-B85E-4974-84A7-A319BC78392F}"/>
              </c:ext>
            </c:extLst>
          </c:dPt>
          <c:dPt>
            <c:idx val="2"/>
            <c:invertIfNegative val="0"/>
            <c:bubble3D val="0"/>
            <c:spPr>
              <a:solidFill>
                <a:schemeClr val="accent4"/>
              </a:solidFill>
              <a:ln>
                <a:noFill/>
              </a:ln>
              <a:effectLst/>
            </c:spPr>
            <c:extLst xmlns:c16r2="http://schemas.microsoft.com/office/drawing/2015/06/chart">
              <c:ext xmlns:c16="http://schemas.microsoft.com/office/drawing/2014/chart" uri="{C3380CC4-5D6E-409C-BE32-E72D297353CC}">
                <c16:uniqueId val="{00000003-B85E-4974-84A7-A319BC78392F}"/>
              </c:ext>
            </c:extLst>
          </c:dPt>
          <c:dPt>
            <c:idx val="3"/>
            <c:invertIfNegative val="0"/>
            <c:bubble3D val="0"/>
            <c:spPr>
              <a:solidFill>
                <a:schemeClr val="accent2">
                  <a:lumMod val="75000"/>
                </a:schemeClr>
              </a:solidFill>
              <a:ln>
                <a:noFill/>
              </a:ln>
              <a:effectLst/>
            </c:spPr>
            <c:extLst xmlns:c16r2="http://schemas.microsoft.com/office/drawing/2015/06/chart">
              <c:ext xmlns:c16="http://schemas.microsoft.com/office/drawing/2014/chart" uri="{C3380CC4-5D6E-409C-BE32-E72D297353CC}">
                <c16:uniqueId val="{00000005-B85E-4974-84A7-A319BC78392F}"/>
              </c:ext>
            </c:extLst>
          </c:dPt>
          <c:dPt>
            <c:idx val="4"/>
            <c:invertIfNegative val="0"/>
            <c:bubble3D val="0"/>
            <c:spPr>
              <a:solidFill>
                <a:schemeClr val="bg2">
                  <a:lumMod val="90000"/>
                </a:schemeClr>
              </a:solidFill>
              <a:ln>
                <a:noFill/>
              </a:ln>
              <a:effectLst/>
            </c:spPr>
            <c:extLst xmlns:c16r2="http://schemas.microsoft.com/office/drawing/2015/06/chart">
              <c:ext xmlns:c16="http://schemas.microsoft.com/office/drawing/2014/chart" uri="{C3380CC4-5D6E-409C-BE32-E72D297353CC}">
                <c16:uniqueId val="{00000007-B85E-4974-84A7-A319BC78392F}"/>
              </c:ext>
            </c:extLst>
          </c:dPt>
          <c:dPt>
            <c:idx val="6"/>
            <c:invertIfNegative val="0"/>
            <c:bubble3D val="0"/>
            <c:spPr>
              <a:solidFill>
                <a:schemeClr val="accent1">
                  <a:lumMod val="40000"/>
                  <a:lumOff val="60000"/>
                </a:schemeClr>
              </a:solidFill>
              <a:ln>
                <a:noFill/>
              </a:ln>
              <a:effectLst/>
            </c:spPr>
            <c:extLst xmlns:c16r2="http://schemas.microsoft.com/office/drawing/2015/06/chart">
              <c:ext xmlns:c16="http://schemas.microsoft.com/office/drawing/2014/chart" uri="{C3380CC4-5D6E-409C-BE32-E72D297353CC}">
                <c16:uniqueId val="{00000009-B85E-4974-84A7-A319BC78392F}"/>
              </c:ext>
            </c:extLst>
          </c:dPt>
          <c:dPt>
            <c:idx val="7"/>
            <c:invertIfNegative val="0"/>
            <c:bubble3D val="0"/>
            <c:spPr>
              <a:solidFill>
                <a:schemeClr val="accent6">
                  <a:lumMod val="20000"/>
                  <a:lumOff val="80000"/>
                </a:schemeClr>
              </a:solidFill>
              <a:ln>
                <a:noFill/>
              </a:ln>
              <a:effectLst/>
            </c:spPr>
            <c:extLst xmlns:c16r2="http://schemas.microsoft.com/office/drawing/2015/06/chart">
              <c:ext xmlns:c16="http://schemas.microsoft.com/office/drawing/2014/chart" uri="{C3380CC4-5D6E-409C-BE32-E72D297353CC}">
                <c16:uniqueId val="{0000000B-B85E-4974-84A7-A319BC78392F}"/>
              </c:ext>
            </c:extLst>
          </c:dPt>
          <c:dPt>
            <c:idx val="8"/>
            <c:invertIfNegative val="0"/>
            <c:bubble3D val="0"/>
            <c:spPr>
              <a:solidFill>
                <a:schemeClr val="accent5">
                  <a:lumMod val="40000"/>
                  <a:lumOff val="60000"/>
                </a:schemeClr>
              </a:solidFill>
              <a:ln>
                <a:noFill/>
              </a:ln>
              <a:effectLst/>
            </c:spPr>
            <c:extLst xmlns:c16r2="http://schemas.microsoft.com/office/drawing/2015/06/chart">
              <c:ext xmlns:c16="http://schemas.microsoft.com/office/drawing/2014/chart" uri="{C3380CC4-5D6E-409C-BE32-E72D297353CC}">
                <c16:uniqueId val="{0000000D-B85E-4974-84A7-A319BC78392F}"/>
              </c:ext>
            </c:extLst>
          </c:dPt>
          <c:dPt>
            <c:idx val="9"/>
            <c:invertIfNegative val="0"/>
            <c:bubble3D val="0"/>
            <c:spPr>
              <a:solidFill>
                <a:srgbClr val="7030A0"/>
              </a:solidFill>
              <a:ln>
                <a:noFill/>
              </a:ln>
              <a:effectLst/>
            </c:spPr>
            <c:extLst xmlns:c16r2="http://schemas.microsoft.com/office/drawing/2015/06/chart">
              <c:ext xmlns:c16="http://schemas.microsoft.com/office/drawing/2014/chart" uri="{C3380CC4-5D6E-409C-BE32-E72D297353CC}">
                <c16:uniqueId val="{0000000F-B85E-4974-84A7-A319BC78392F}"/>
              </c:ext>
            </c:extLst>
          </c:dPt>
          <c:dPt>
            <c:idx val="10"/>
            <c:invertIfNegative val="0"/>
            <c:bubble3D val="0"/>
            <c:spPr>
              <a:solidFill>
                <a:schemeClr val="bg1">
                  <a:lumMod val="50000"/>
                </a:schemeClr>
              </a:solidFill>
              <a:ln>
                <a:noFill/>
              </a:ln>
              <a:effectLst/>
            </c:spPr>
            <c:extLst xmlns:c16r2="http://schemas.microsoft.com/office/drawing/2015/06/chart">
              <c:ext xmlns:c16="http://schemas.microsoft.com/office/drawing/2014/chart" uri="{C3380CC4-5D6E-409C-BE32-E72D297353CC}">
                <c16:uniqueId val="{00000011-B85E-4974-84A7-A319BC78392F}"/>
              </c:ext>
            </c:extLst>
          </c:dPt>
          <c:dLbls>
            <c:dLbl>
              <c:idx val="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B85E-4974-84A7-A319BC78392F}"/>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'Eks. 1, Jollefiskeri, 2017'!$D$50:$N$50</c:f>
              <c:numCache>
                <c:formatCode>_ * #,##0_ ;_ * \-#,##0_ ;_ * "-"??_ ;_ @_ </c:formatCode>
                <c:ptCount val="11"/>
                <c:pt idx="0">
                  <c:v>423</c:v>
                </c:pt>
                <c:pt idx="1">
                  <c:v>523</c:v>
                </c:pt>
                <c:pt idx="2">
                  <c:v>623</c:v>
                </c:pt>
                <c:pt idx="3">
                  <c:v>723</c:v>
                </c:pt>
                <c:pt idx="4">
                  <c:v>823</c:v>
                </c:pt>
                <c:pt idx="5">
                  <c:v>923</c:v>
                </c:pt>
                <c:pt idx="6">
                  <c:v>1023</c:v>
                </c:pt>
                <c:pt idx="7">
                  <c:v>1123</c:v>
                </c:pt>
                <c:pt idx="8">
                  <c:v>1223</c:v>
                </c:pt>
                <c:pt idx="9">
                  <c:v>1323</c:v>
                </c:pt>
                <c:pt idx="10">
                  <c:v>1423</c:v>
                </c:pt>
              </c:numCache>
            </c:numRef>
          </c:cat>
          <c:val>
            <c:numRef>
              <c:f>'Eks. 1, Jollefiskeri, 2017'!$D$60:$N$60</c:f>
              <c:numCache>
                <c:formatCode>#,##0.0</c:formatCode>
                <c:ptCount val="11"/>
                <c:pt idx="0">
                  <c:v>15.505261213434459</c:v>
                </c:pt>
                <c:pt idx="1">
                  <c:v>12.404208970747531</c:v>
                </c:pt>
                <c:pt idx="2">
                  <c:v>9.303156728060662</c:v>
                </c:pt>
                <c:pt idx="3">
                  <c:v>6.2021044853737655</c:v>
                </c:pt>
                <c:pt idx="4">
                  <c:v>3.1010522426868676</c:v>
                </c:pt>
                <c:pt idx="5">
                  <c:v>0</c:v>
                </c:pt>
                <c:pt idx="6">
                  <c:v>-6.7471522426868979</c:v>
                </c:pt>
                <c:pt idx="7">
                  <c:v>-13.494304485373796</c:v>
                </c:pt>
                <c:pt idx="8">
                  <c:v>-20.241456728060694</c:v>
                </c:pt>
                <c:pt idx="9">
                  <c:v>-26.988608970747592</c:v>
                </c:pt>
                <c:pt idx="10">
                  <c:v>-33.735761213434458</c:v>
                </c:pt>
              </c:numCache>
            </c:numRef>
          </c:val>
          <c:extLst xmlns:c16r2="http://schemas.microsoft.com/office/drawing/2015/06/chart">
            <c:ext xmlns:c16="http://schemas.microsoft.com/office/drawing/2014/chart" uri="{C3380CC4-5D6E-409C-BE32-E72D297353CC}">
              <c16:uniqueId val="{00000013-B85E-4974-84A7-A319BC78392F}"/>
            </c:ext>
          </c:extLst>
        </c:ser>
        <c:dLbls>
          <c:showLegendKey val="0"/>
          <c:showVal val="0"/>
          <c:showCatName val="0"/>
          <c:showSerName val="0"/>
          <c:showPercent val="0"/>
          <c:showBubbleSize val="0"/>
        </c:dLbls>
        <c:gapWidth val="219"/>
        <c:overlap val="-27"/>
        <c:axId val="422587392"/>
        <c:axId val="422589568"/>
      </c:barChart>
      <c:catAx>
        <c:axId val="422587392"/>
        <c:scaling>
          <c:orientation val="minMax"/>
        </c:scaling>
        <c:delete val="0"/>
        <c:axPos val="b"/>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100" b="0" i="0" u="none" strike="noStrike" kern="120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r>
                  <a:rPr lang="da-DK" sz="1100" b="0" i="0" baseline="0">
                    <a:effectLst/>
                    <a:latin typeface="Times New Roman" panose="02020603050405020304" pitchFamily="18" charset="0"/>
                    <a:cs typeface="Times New Roman" panose="02020603050405020304" pitchFamily="18" charset="0"/>
                  </a:rPr>
                  <a:t>Antal joller den samlede jollekvote fordeles på</a:t>
                </a:r>
                <a:endParaRPr lang="da-DK" sz="1100">
                  <a:effectLst/>
                  <a:latin typeface="Times New Roman" panose="02020603050405020304" pitchFamily="18" charset="0"/>
                  <a:cs typeface="Times New Roman" panose="02020603050405020304" pitchFamily="18" charset="0"/>
                </a:endParaRPr>
              </a:p>
              <a:p>
                <a:pPr marL="0" marR="0" lvl="0" indent="0" algn="ctr" defTabSz="914400" rtl="0" eaLnBrk="1" fontAlgn="auto" latinLnBrk="0" hangingPunct="1">
                  <a:lnSpc>
                    <a:spcPct val="100000"/>
                  </a:lnSpc>
                  <a:spcBef>
                    <a:spcPts val="0"/>
                  </a:spcBef>
                  <a:spcAft>
                    <a:spcPts val="0"/>
                  </a:spcAft>
                  <a:buClrTx/>
                  <a:buSzTx/>
                  <a:buFontTx/>
                  <a:buNone/>
                  <a:tabLst/>
                  <a:defRPr sz="1100" b="0" i="0" u="none" strike="noStrike" kern="120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endParaRPr lang="da-DK" sz="1100">
                  <a:latin typeface="Times New Roman" panose="02020603050405020304" pitchFamily="18" charset="0"/>
                  <a:cs typeface="Times New Roman" panose="02020603050405020304" pitchFamily="18" charset="0"/>
                </a:endParaRPr>
              </a:p>
            </c:rich>
          </c:tx>
          <c:layout>
            <c:manualLayout>
              <c:xMode val="edge"/>
              <c:yMode val="edge"/>
              <c:x val="0.30580608581843849"/>
              <c:y val="0.91462200090538703"/>
            </c:manualLayout>
          </c:layout>
          <c:overlay val="0"/>
          <c:spPr>
            <a:noFill/>
            <a:ln>
              <a:noFill/>
            </a:ln>
            <a:effectLst/>
          </c:spPr>
        </c:title>
        <c:numFmt formatCode="#,##0" sourceLinked="0"/>
        <c:majorTickMark val="out"/>
        <c:minorTickMark val="out"/>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422589568"/>
        <c:crosses val="autoZero"/>
        <c:auto val="1"/>
        <c:lblAlgn val="ctr"/>
        <c:lblOffset val="100"/>
        <c:noMultiLvlLbl val="0"/>
      </c:catAx>
      <c:valAx>
        <c:axId val="4225895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Mio.kr.</a:t>
                </a:r>
              </a:p>
            </c:rich>
          </c:tx>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4225873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0297010460199604E-2"/>
          <c:y val="2.8396253971054521E-2"/>
          <c:w val="0.94119634713641709"/>
          <c:h val="0.82177662285379616"/>
        </c:manualLayout>
      </c:layout>
      <c:barChart>
        <c:barDir val="col"/>
        <c:grouping val="clustered"/>
        <c:varyColors val="0"/>
        <c:ser>
          <c:idx val="0"/>
          <c:order val="0"/>
          <c:tx>
            <c:strRef>
              <c:f>'Øk.hav.rejer 2017, Brutto alt.'!$O$148</c:f>
              <c:strCache>
                <c:ptCount val="1"/>
                <c:pt idx="0">
                  <c:v>Afkastgradningsgrad, faktisk gns. kostpris trawler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'Øk.hav.rejer 2017, Brutto alt.'!$P$146:$U$146</c:f>
              <c:numCache>
                <c:formatCode>General</c:formatCode>
                <c:ptCount val="6"/>
                <c:pt idx="0">
                  <c:v>5</c:v>
                </c:pt>
                <c:pt idx="1">
                  <c:v>6</c:v>
                </c:pt>
                <c:pt idx="2">
                  <c:v>7</c:v>
                </c:pt>
                <c:pt idx="3">
                  <c:v>8</c:v>
                </c:pt>
                <c:pt idx="4">
                  <c:v>9</c:v>
                </c:pt>
                <c:pt idx="5">
                  <c:v>10</c:v>
                </c:pt>
              </c:numCache>
            </c:numRef>
          </c:cat>
          <c:val>
            <c:numRef>
              <c:f>'Øk.hav.rejer 2017, Brutto alt.'!$P$148:$U$148</c:f>
              <c:numCache>
                <c:formatCode>0%</c:formatCode>
                <c:ptCount val="6"/>
                <c:pt idx="0">
                  <c:v>0.46977202030704812</c:v>
                </c:pt>
                <c:pt idx="1">
                  <c:v>0.33392794900503708</c:v>
                </c:pt>
                <c:pt idx="2">
                  <c:v>0.23718583404042723</c:v>
                </c:pt>
                <c:pt idx="3">
                  <c:v>0.16500131913829097</c:v>
                </c:pt>
                <c:pt idx="4">
                  <c:v>0.10907829425667197</c:v>
                </c:pt>
                <c:pt idx="5">
                  <c:v>6.44787809780034E-2</c:v>
                </c:pt>
              </c:numCache>
            </c:numRef>
          </c:val>
          <c:extLst xmlns:c16r2="http://schemas.microsoft.com/office/drawing/2015/06/chart">
            <c:ext xmlns:c16="http://schemas.microsoft.com/office/drawing/2014/chart" uri="{C3380CC4-5D6E-409C-BE32-E72D297353CC}">
              <c16:uniqueId val="{00000000-F0E0-4D95-A74C-4D28154AC8A1}"/>
            </c:ext>
          </c:extLst>
        </c:ser>
        <c:ser>
          <c:idx val="1"/>
          <c:order val="1"/>
          <c:tx>
            <c:strRef>
              <c:f>'Øk.hav.rejer 2017, Brutto alt.'!$O$149</c:f>
              <c:strCache>
                <c:ptCount val="1"/>
                <c:pt idx="0">
                  <c:v>Afkastningsgrad, nybygget trawler</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'Øk.hav.rejer 2017, Brutto alt.'!$P$146:$U$146</c:f>
              <c:numCache>
                <c:formatCode>General</c:formatCode>
                <c:ptCount val="6"/>
                <c:pt idx="0">
                  <c:v>5</c:v>
                </c:pt>
                <c:pt idx="1">
                  <c:v>6</c:v>
                </c:pt>
                <c:pt idx="2">
                  <c:v>7</c:v>
                </c:pt>
                <c:pt idx="3">
                  <c:v>8</c:v>
                </c:pt>
                <c:pt idx="4">
                  <c:v>9</c:v>
                </c:pt>
                <c:pt idx="5">
                  <c:v>10</c:v>
                </c:pt>
              </c:numCache>
            </c:numRef>
          </c:cat>
          <c:val>
            <c:numRef>
              <c:f>'Øk.hav.rejer 2017, Brutto alt.'!$P$149:$U$149</c:f>
              <c:numCache>
                <c:formatCode>0%</c:formatCode>
                <c:ptCount val="6"/>
                <c:pt idx="0">
                  <c:v>0.28595449535487494</c:v>
                </c:pt>
                <c:pt idx="1">
                  <c:v>0.19618560637501264</c:v>
                </c:pt>
                <c:pt idx="2">
                  <c:v>0.13010064033106555</c:v>
                </c:pt>
                <c:pt idx="3">
                  <c:v>8.0794874233499306E-2</c:v>
                </c:pt>
                <c:pt idx="4">
                  <c:v>4.2598809304514887E-2</c:v>
                </c:pt>
                <c:pt idx="5">
                  <c:v>1.2138261843874516E-2</c:v>
                </c:pt>
              </c:numCache>
            </c:numRef>
          </c:val>
          <c:extLst xmlns:c16r2="http://schemas.microsoft.com/office/drawing/2015/06/chart">
            <c:ext xmlns:c16="http://schemas.microsoft.com/office/drawing/2014/chart" uri="{C3380CC4-5D6E-409C-BE32-E72D297353CC}">
              <c16:uniqueId val="{00000001-F0E0-4D95-A74C-4D28154AC8A1}"/>
            </c:ext>
          </c:extLst>
        </c:ser>
        <c:ser>
          <c:idx val="2"/>
          <c:order val="2"/>
          <c:tx>
            <c:strRef>
              <c:f>'Øk.hav.rejer 2017, Brutto alt.'!$O$147</c:f>
              <c:strCache>
                <c:ptCount val="1"/>
                <c:pt idx="0">
                  <c:v>Overskudsgrad (EBIT-margin)</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'Øk.hav.rejer 2017, Brutto alt.'!$P$146:$U$146</c:f>
              <c:numCache>
                <c:formatCode>General</c:formatCode>
                <c:ptCount val="6"/>
                <c:pt idx="0">
                  <c:v>5</c:v>
                </c:pt>
                <c:pt idx="1">
                  <c:v>6</c:v>
                </c:pt>
                <c:pt idx="2">
                  <c:v>7</c:v>
                </c:pt>
                <c:pt idx="3">
                  <c:v>8</c:v>
                </c:pt>
                <c:pt idx="4">
                  <c:v>9</c:v>
                </c:pt>
                <c:pt idx="5">
                  <c:v>10</c:v>
                </c:pt>
              </c:numCache>
            </c:numRef>
          </c:cat>
          <c:val>
            <c:numRef>
              <c:f>'Øk.hav.rejer 2017, Brutto alt.'!$P$147:$U$147</c:f>
              <c:numCache>
                <c:formatCode>0%</c:formatCode>
                <c:ptCount val="6"/>
                <c:pt idx="0">
                  <c:v>0.30611997334396435</c:v>
                </c:pt>
                <c:pt idx="1">
                  <c:v>0.26111903756570226</c:v>
                </c:pt>
                <c:pt idx="2">
                  <c:v>0.21638208594285888</c:v>
                </c:pt>
                <c:pt idx="3">
                  <c:v>0.17203306193780912</c:v>
                </c:pt>
                <c:pt idx="4">
                  <c:v>0.12794265634462218</c:v>
                </c:pt>
                <c:pt idx="5">
                  <c:v>8.4033283639739054E-2</c:v>
                </c:pt>
              </c:numCache>
            </c:numRef>
          </c:val>
          <c:extLst xmlns:c16r2="http://schemas.microsoft.com/office/drawing/2015/06/chart">
            <c:ext xmlns:c16="http://schemas.microsoft.com/office/drawing/2014/chart" uri="{C3380CC4-5D6E-409C-BE32-E72D297353CC}">
              <c16:uniqueId val="{00000002-F0E0-4D95-A74C-4D28154AC8A1}"/>
            </c:ext>
          </c:extLst>
        </c:ser>
        <c:dLbls>
          <c:showLegendKey val="0"/>
          <c:showVal val="0"/>
          <c:showCatName val="0"/>
          <c:showSerName val="0"/>
          <c:showPercent val="0"/>
          <c:showBubbleSize val="0"/>
        </c:dLbls>
        <c:gapWidth val="219"/>
        <c:overlap val="-27"/>
        <c:axId val="422575104"/>
        <c:axId val="422700160"/>
      </c:barChart>
      <c:catAx>
        <c:axId val="4225751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da-DK">
                    <a:latin typeface="Times New Roman" panose="02020603050405020304" pitchFamily="18" charset="0"/>
                    <a:cs typeface="Times New Roman" panose="02020603050405020304" pitchFamily="18" charset="0"/>
                  </a:rPr>
                  <a:t>Antal</a:t>
                </a:r>
                <a:r>
                  <a:rPr lang="da-DK" baseline="0">
                    <a:latin typeface="Times New Roman" panose="02020603050405020304" pitchFamily="18" charset="0"/>
                    <a:cs typeface="Times New Roman" panose="02020603050405020304" pitchFamily="18" charset="0"/>
                  </a:rPr>
                  <a:t> fartøjer den havgående rejekvote fordeles på</a:t>
                </a:r>
                <a:endParaRPr lang="da-DK">
                  <a:latin typeface="Times New Roman" panose="02020603050405020304" pitchFamily="18" charset="0"/>
                  <a:cs typeface="Times New Roman" panose="02020603050405020304" pitchFamily="18" charset="0"/>
                </a:endParaRPr>
              </a:p>
            </c:rich>
          </c:tx>
          <c:layout>
            <c:manualLayout>
              <c:xMode val="edge"/>
              <c:yMode val="edge"/>
              <c:x val="0.31741319220343361"/>
              <c:y val="0.90425208033089599"/>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422700160"/>
        <c:crosses val="autoZero"/>
        <c:auto val="1"/>
        <c:lblAlgn val="ctr"/>
        <c:lblOffset val="100"/>
        <c:noMultiLvlLbl val="0"/>
      </c:catAx>
      <c:valAx>
        <c:axId val="4227001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422575104"/>
        <c:crosses val="autoZero"/>
        <c:crossBetween val="between"/>
      </c:valAx>
      <c:spPr>
        <a:noFill/>
        <a:ln>
          <a:noFill/>
        </a:ln>
        <a:effectLst/>
      </c:spPr>
    </c:plotArea>
    <c:legend>
      <c:legendPos val="b"/>
      <c:layout>
        <c:manualLayout>
          <c:xMode val="edge"/>
          <c:yMode val="edge"/>
          <c:x val="5.258005228733633E-2"/>
          <c:y val="0.95620736623626457"/>
          <c:w val="0.89182233139935685"/>
          <c:h val="4.379263376373544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legend>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'Øk.hav.rejer 2017, Brutto alt.'!$O$94</c:f>
              <c:strCache>
                <c:ptCount val="1"/>
                <c:pt idx="0">
                  <c:v>Gns.løn per ansatte, kr.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'Øk.hav.rejer 2017, Brutto alt.'!$P$110:$U$110</c:f>
              <c:numCache>
                <c:formatCode>General</c:formatCode>
                <c:ptCount val="6"/>
                <c:pt idx="0">
                  <c:v>5</c:v>
                </c:pt>
                <c:pt idx="1">
                  <c:v>6</c:v>
                </c:pt>
                <c:pt idx="2">
                  <c:v>7</c:v>
                </c:pt>
                <c:pt idx="3">
                  <c:v>8</c:v>
                </c:pt>
                <c:pt idx="4">
                  <c:v>9</c:v>
                </c:pt>
                <c:pt idx="5">
                  <c:v>10</c:v>
                </c:pt>
              </c:numCache>
            </c:numRef>
          </c:cat>
          <c:val>
            <c:numRef>
              <c:f>'Øk.hav.rejer 2017, Brutto alt.'!$P$94:$U$94</c:f>
              <c:numCache>
                <c:formatCode>_ * #,##0_ ;_ * \-#,##0_ ;_ * "-"??_ ;_ @_ </c:formatCode>
                <c:ptCount val="6"/>
                <c:pt idx="0">
                  <c:v>1250.8135386095416</c:v>
                </c:pt>
                <c:pt idx="1">
                  <c:v>1042.3446155079514</c:v>
                </c:pt>
                <c:pt idx="2">
                  <c:v>893.43824186395841</c:v>
                </c:pt>
                <c:pt idx="3">
                  <c:v>781.75846163096355</c:v>
                </c:pt>
                <c:pt idx="4">
                  <c:v>694.89641033863427</c:v>
                </c:pt>
                <c:pt idx="5">
                  <c:v>625.40676930477082</c:v>
                </c:pt>
              </c:numCache>
            </c:numRef>
          </c:val>
          <c:extLst xmlns:c16r2="http://schemas.microsoft.com/office/drawing/2015/06/chart">
            <c:ext xmlns:c16="http://schemas.microsoft.com/office/drawing/2014/chart" uri="{C3380CC4-5D6E-409C-BE32-E72D297353CC}">
              <c16:uniqueId val="{00000000-9207-4D23-B8C7-7971E1AFAEBC}"/>
            </c:ext>
          </c:extLst>
        </c:ser>
        <c:dLbls>
          <c:showLegendKey val="0"/>
          <c:showVal val="0"/>
          <c:showCatName val="0"/>
          <c:showSerName val="0"/>
          <c:showPercent val="0"/>
          <c:showBubbleSize val="0"/>
        </c:dLbls>
        <c:gapWidth val="219"/>
        <c:overlap val="-27"/>
        <c:axId val="427001728"/>
        <c:axId val="427012096"/>
      </c:barChart>
      <c:catAx>
        <c:axId val="4270017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da-DK" sz="1000" b="0" i="0" baseline="0">
                    <a:effectLst/>
                    <a:latin typeface="Times New Roman" panose="02020603050405020304" pitchFamily="18" charset="0"/>
                    <a:cs typeface="Times New Roman" panose="02020603050405020304" pitchFamily="18" charset="0"/>
                  </a:rPr>
                  <a:t>Antal fartøjer den havgående rejekvote fordeles på</a:t>
                </a:r>
                <a:endParaRPr lang="da-DK" sz="1000">
                  <a:effectLst/>
                  <a:latin typeface="Times New Roman" panose="02020603050405020304" pitchFamily="18" charset="0"/>
                  <a:cs typeface="Times New Roman" panose="02020603050405020304" pitchFamily="18" charset="0"/>
                </a:endParaRP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427012096"/>
        <c:crosses val="autoZero"/>
        <c:auto val="1"/>
        <c:lblAlgn val="ctr"/>
        <c:lblOffset val="100"/>
        <c:noMultiLvlLbl val="0"/>
      </c:catAx>
      <c:valAx>
        <c:axId val="4270120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000">
                    <a:latin typeface="Times New Roman" panose="02020603050405020304" pitchFamily="18" charset="0"/>
                    <a:cs typeface="Times New Roman" panose="02020603050405020304" pitchFamily="18" charset="0"/>
                  </a:rPr>
                  <a:t>1.000 kr.</a:t>
                </a:r>
              </a:p>
            </c:rich>
          </c:tx>
          <c:overlay val="0"/>
          <c:spPr>
            <a:noFill/>
            <a:ln>
              <a:noFill/>
            </a:ln>
            <a:effectLst/>
          </c:spPr>
        </c:title>
        <c:numFmt formatCode="_ * #,##0_ ;_ * \-#,##0_ ;_ * &quot;-&quot;??_ ;_ @_ "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4270017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v>Driftsresultat (EBIT), gns. jolle</c:v>
          </c:tx>
          <c:spPr>
            <a:solidFill>
              <a:schemeClr val="accent1"/>
            </a:solidFill>
            <a:ln>
              <a:noFill/>
            </a:ln>
            <a:effectLst/>
          </c:spPr>
          <c:invertIfNegative val="0"/>
          <c:cat>
            <c:numRef>
              <c:f>'Eks. 1, Jollefiskeri, 2017'!$D$50:$N$50</c:f>
              <c:numCache>
                <c:formatCode>_ * #,##0_ ;_ * \-#,##0_ ;_ * "-"??_ ;_ @_ </c:formatCode>
                <c:ptCount val="11"/>
                <c:pt idx="0">
                  <c:v>423</c:v>
                </c:pt>
                <c:pt idx="1">
                  <c:v>523</c:v>
                </c:pt>
                <c:pt idx="2">
                  <c:v>623</c:v>
                </c:pt>
                <c:pt idx="3">
                  <c:v>723</c:v>
                </c:pt>
                <c:pt idx="4">
                  <c:v>823</c:v>
                </c:pt>
                <c:pt idx="5">
                  <c:v>923</c:v>
                </c:pt>
                <c:pt idx="6">
                  <c:v>1023</c:v>
                </c:pt>
                <c:pt idx="7">
                  <c:v>1123</c:v>
                </c:pt>
                <c:pt idx="8">
                  <c:v>1223</c:v>
                </c:pt>
                <c:pt idx="9">
                  <c:v>1323</c:v>
                </c:pt>
                <c:pt idx="10">
                  <c:v>1423</c:v>
                </c:pt>
              </c:numCache>
            </c:numRef>
          </c:cat>
          <c:val>
            <c:numRef>
              <c:f>'Eks. 1, Jollefiskeri, 2017'!$D$73:$N$73</c:f>
              <c:numCache>
                <c:formatCode>#,##0.0</c:formatCode>
                <c:ptCount val="11"/>
                <c:pt idx="0">
                  <c:v>516.60622650930145</c:v>
                </c:pt>
                <c:pt idx="1">
                  <c:v>411.89939114865689</c:v>
                </c:pt>
                <c:pt idx="2">
                  <c:v>340.80630710764154</c:v>
                </c:pt>
                <c:pt idx="3">
                  <c:v>289.37935973080749</c:v>
                </c:pt>
                <c:pt idx="4">
                  <c:v>250.44984792550048</c:v>
                </c:pt>
                <c:pt idx="5">
                  <c:v>219.95576663055257</c:v>
                </c:pt>
                <c:pt idx="6">
                  <c:v>191.85925743627871</c:v>
                </c:pt>
                <c:pt idx="7">
                  <c:v>168.76657890883902</c:v>
                </c:pt>
                <c:pt idx="8">
                  <c:v>149.45029915939438</c:v>
                </c:pt>
                <c:pt idx="9">
                  <c:v>133.05409193443117</c:v>
                </c:pt>
                <c:pt idx="10">
                  <c:v>118.96234110088936</c:v>
                </c:pt>
              </c:numCache>
            </c:numRef>
          </c:val>
          <c:extLst xmlns:c16r2="http://schemas.microsoft.com/office/drawing/2015/06/chart">
            <c:ext xmlns:c16="http://schemas.microsoft.com/office/drawing/2014/chart" uri="{C3380CC4-5D6E-409C-BE32-E72D297353CC}">
              <c16:uniqueId val="{00000000-DA81-4276-9FDA-98E875910324}"/>
            </c:ext>
          </c:extLst>
        </c:ser>
        <c:dLbls>
          <c:showLegendKey val="0"/>
          <c:showVal val="0"/>
          <c:showCatName val="0"/>
          <c:showSerName val="0"/>
          <c:showPercent val="0"/>
          <c:showBubbleSize val="0"/>
        </c:dLbls>
        <c:gapWidth val="219"/>
        <c:axId val="422604160"/>
        <c:axId val="422606720"/>
      </c:barChart>
      <c:lineChart>
        <c:grouping val="standard"/>
        <c:varyColors val="0"/>
        <c:ser>
          <c:idx val="1"/>
          <c:order val="1"/>
          <c:tx>
            <c:v>Hellefiskefangst, gns. jolle</c:v>
          </c:tx>
          <c:spPr>
            <a:ln w="28575" cap="rnd">
              <a:solidFill>
                <a:schemeClr val="accent2"/>
              </a:solidFill>
              <a:round/>
            </a:ln>
            <a:effectLst/>
          </c:spPr>
          <c:marker>
            <c:symbol val="circle"/>
            <c:size val="5"/>
            <c:spPr>
              <a:solidFill>
                <a:schemeClr val="accent2"/>
              </a:solidFill>
              <a:ln w="31750">
                <a:solidFill>
                  <a:schemeClr val="accent4"/>
                </a:solidFill>
              </a:ln>
              <a:effectLst/>
            </c:spPr>
          </c:marker>
          <c:val>
            <c:numRef>
              <c:f>'Eks. 1, Jollefiskeri, 2017'!$D$65:$N$65</c:f>
              <c:numCache>
                <c:formatCode>_-* #,##0_-;\-* #,##0_-;_-* "-"??_-;_-@_-</c:formatCode>
                <c:ptCount val="11"/>
                <c:pt idx="0">
                  <c:v>37.113475177304963</c:v>
                </c:pt>
                <c:pt idx="1">
                  <c:v>30.017208413001914</c:v>
                </c:pt>
                <c:pt idx="2">
                  <c:v>25.199036918138042</c:v>
                </c:pt>
                <c:pt idx="3">
                  <c:v>21.713692946058092</c:v>
                </c:pt>
                <c:pt idx="4">
                  <c:v>19.075334143377887</c:v>
                </c:pt>
                <c:pt idx="5">
                  <c:v>17.008667388949078</c:v>
                </c:pt>
                <c:pt idx="6">
                  <c:v>15.346041055718475</c:v>
                </c:pt>
                <c:pt idx="7">
                  <c:v>13.979519145146927</c:v>
                </c:pt>
                <c:pt idx="8">
                  <c:v>12.836467702371218</c:v>
                </c:pt>
                <c:pt idx="9">
                  <c:v>11.866213151927438</c:v>
                </c:pt>
                <c:pt idx="10">
                  <c:v>11.032326071679551</c:v>
                </c:pt>
              </c:numCache>
            </c:numRef>
          </c:val>
          <c:smooth val="0"/>
          <c:extLst xmlns:c16r2="http://schemas.microsoft.com/office/drawing/2015/06/chart">
            <c:ext xmlns:c16="http://schemas.microsoft.com/office/drawing/2014/chart" uri="{C3380CC4-5D6E-409C-BE32-E72D297353CC}">
              <c16:uniqueId val="{00000001-DA81-4276-9FDA-98E875910324}"/>
            </c:ext>
          </c:extLst>
        </c:ser>
        <c:dLbls>
          <c:showLegendKey val="0"/>
          <c:showVal val="0"/>
          <c:showCatName val="0"/>
          <c:showSerName val="0"/>
          <c:showPercent val="0"/>
          <c:showBubbleSize val="0"/>
        </c:dLbls>
        <c:marker val="1"/>
        <c:smooth val="0"/>
        <c:axId val="422610816"/>
        <c:axId val="422608896"/>
      </c:lineChart>
      <c:catAx>
        <c:axId val="4226041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da-DK" sz="1000">
                    <a:latin typeface="Times New Roman" panose="02020603050405020304" pitchFamily="18" charset="0"/>
                    <a:cs typeface="Times New Roman" panose="02020603050405020304" pitchFamily="18" charset="0"/>
                  </a:rPr>
                  <a:t>Antal</a:t>
                </a:r>
                <a:r>
                  <a:rPr lang="da-DK" sz="1000" baseline="0">
                    <a:latin typeface="Times New Roman" panose="02020603050405020304" pitchFamily="18" charset="0"/>
                    <a:cs typeface="Times New Roman" panose="02020603050405020304" pitchFamily="18" charset="0"/>
                  </a:rPr>
                  <a:t> joller jollekvoten fordeles på</a:t>
                </a:r>
                <a:endParaRPr lang="da-DK" sz="1000">
                  <a:latin typeface="Times New Roman" panose="02020603050405020304" pitchFamily="18" charset="0"/>
                  <a:cs typeface="Times New Roman" panose="02020603050405020304" pitchFamily="18" charset="0"/>
                </a:endParaRPr>
              </a:p>
            </c:rich>
          </c:tx>
          <c:overlay val="0"/>
          <c:spPr>
            <a:noFill/>
            <a:ln>
              <a:noFill/>
            </a:ln>
            <a:effectLst/>
          </c:spPr>
        </c:title>
        <c:numFmt formatCode="_ * #,##0_ ;_ * \-#,##0_ ;_ * &quot;-&quot;??_ ;_ @_ "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422606720"/>
        <c:crosses val="autoZero"/>
        <c:auto val="1"/>
        <c:lblAlgn val="ctr"/>
        <c:lblOffset val="100"/>
        <c:noMultiLvlLbl val="0"/>
      </c:catAx>
      <c:valAx>
        <c:axId val="4226067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000">
                    <a:latin typeface="Times New Roman" panose="02020603050405020304" pitchFamily="18" charset="0"/>
                    <a:cs typeface="Times New Roman" panose="02020603050405020304" pitchFamily="18" charset="0"/>
                  </a:rPr>
                  <a:t>Driftsresultat (EBIT), 1.000</a:t>
                </a:r>
                <a:r>
                  <a:rPr lang="en-US" sz="1000" baseline="0">
                    <a:latin typeface="Times New Roman" panose="02020603050405020304" pitchFamily="18" charset="0"/>
                    <a:cs typeface="Times New Roman" panose="02020603050405020304" pitchFamily="18" charset="0"/>
                  </a:rPr>
                  <a:t> </a:t>
                </a:r>
                <a:r>
                  <a:rPr lang="en-US" sz="1000">
                    <a:latin typeface="Times New Roman" panose="02020603050405020304" pitchFamily="18" charset="0"/>
                    <a:cs typeface="Times New Roman" panose="02020603050405020304" pitchFamily="18" charset="0"/>
                  </a:rPr>
                  <a:t>kr.</a:t>
                </a:r>
              </a:p>
            </c:rich>
          </c:tx>
          <c:layout>
            <c:manualLayout>
              <c:xMode val="edge"/>
              <c:yMode val="edge"/>
              <c:x val="4.9392284311421172E-3"/>
              <c:y val="0.22222346587329381"/>
            </c:manualLayout>
          </c:layout>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422604160"/>
        <c:crosses val="autoZero"/>
        <c:crossBetween val="between"/>
      </c:valAx>
      <c:valAx>
        <c:axId val="422608896"/>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da-DK" sz="1000" baseline="0">
                    <a:latin typeface="Times New Roman" panose="02020603050405020304" pitchFamily="18" charset="0"/>
                    <a:cs typeface="Times New Roman" panose="02020603050405020304" pitchFamily="18" charset="0"/>
                  </a:rPr>
                  <a:t>Hellefiskefangst i tons</a:t>
                </a:r>
                <a:endParaRPr lang="da-DK" sz="1000">
                  <a:latin typeface="Times New Roman" panose="02020603050405020304" pitchFamily="18" charset="0"/>
                  <a:cs typeface="Times New Roman" panose="02020603050405020304" pitchFamily="18" charset="0"/>
                </a:endParaRPr>
              </a:p>
            </c:rich>
          </c:tx>
          <c:overlay val="0"/>
          <c:spPr>
            <a:noFill/>
            <a:ln>
              <a:noFill/>
            </a:ln>
            <a:effectLst/>
          </c:spPr>
        </c:title>
        <c:numFmt formatCode="_-* #,##0_-;\-* #,##0_-;_-* &quot;-&quot;??_-;_-@_-"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422610816"/>
        <c:crosses val="max"/>
        <c:crossBetween val="between"/>
      </c:valAx>
      <c:catAx>
        <c:axId val="422610816"/>
        <c:scaling>
          <c:orientation val="minMax"/>
        </c:scaling>
        <c:delete val="1"/>
        <c:axPos val="b"/>
        <c:majorTickMark val="out"/>
        <c:minorTickMark val="none"/>
        <c:tickLblPos val="nextTo"/>
        <c:crossAx val="42260889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legend>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v>Driftsresultat (EBIT), samlet jolleflåde</c:v>
          </c:tx>
          <c:spPr>
            <a:solidFill>
              <a:schemeClr val="accent1"/>
            </a:solidFill>
            <a:ln>
              <a:noFill/>
            </a:ln>
            <a:effectLst/>
          </c:spPr>
          <c:invertIfNegative val="0"/>
          <c:dLbls>
            <c:dLbl>
              <c:idx val="0"/>
              <c:layout>
                <c:manualLayout>
                  <c:x val="-1.0375596596804317E-2"/>
                  <c:y val="-9.567852017222133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CAE-40EA-AF87-D170912C40E6}"/>
                </c:ext>
              </c:extLst>
            </c:dLbl>
            <c:dLbl>
              <c:idx val="1"/>
              <c:layout>
                <c:manualLayout>
                  <c:x val="-1.245071591616518E-2"/>
                  <c:y val="-2.9234765663448878E-1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CAE-40EA-AF87-D170912C40E6}"/>
                </c:ext>
              </c:extLst>
            </c:dLbl>
            <c:dLbl>
              <c:idx val="2"/>
              <c:layout>
                <c:manualLayout>
                  <c:x val="-1.6600954554886905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CAE-40EA-AF87-D170912C40E6}"/>
                </c:ext>
              </c:extLst>
            </c:dLbl>
            <c:dLbl>
              <c:idx val="3"/>
              <c:layout>
                <c:manualLayout>
                  <c:x val="-1.2450715916165256E-2"/>
                  <c:y val="6.3785680114814228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CAE-40EA-AF87-D170912C40E6}"/>
                </c:ext>
              </c:extLst>
            </c:dLbl>
            <c:dLbl>
              <c:idx val="4"/>
              <c:layout>
                <c:manualLayout>
                  <c:x val="-8.3004772774434524E-3"/>
                  <c:y val="-5.8469531326897756E-1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5CAE-40EA-AF87-D170912C40E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'Eks. 1, Jollefiskeri, 2017'!$R$54:$V$54</c:f>
              <c:numCache>
                <c:formatCode>#,##0.0</c:formatCode>
                <c:ptCount val="5"/>
                <c:pt idx="0">
                  <c:v>290.79547163680002</c:v>
                </c:pt>
                <c:pt idx="1">
                  <c:v>258.85365325312</c:v>
                </c:pt>
                <c:pt idx="2">
                  <c:v>230.10601670780798</c:v>
                </c:pt>
                <c:pt idx="3">
                  <c:v>204.23314381702718</c:v>
                </c:pt>
                <c:pt idx="4">
                  <c:v>180.94755821532445</c:v>
                </c:pt>
              </c:numCache>
            </c:numRef>
          </c:val>
          <c:extLst xmlns:c16r2="http://schemas.microsoft.com/office/drawing/2015/06/chart">
            <c:ext xmlns:c16="http://schemas.microsoft.com/office/drawing/2014/chart" uri="{C3380CC4-5D6E-409C-BE32-E72D297353CC}">
              <c16:uniqueId val="{00000005-5CAE-40EA-AF87-D170912C40E6}"/>
            </c:ext>
          </c:extLst>
        </c:ser>
        <c:ser>
          <c:idx val="1"/>
          <c:order val="1"/>
          <c:tx>
            <c:v>Offentlige indtægter i alt fra skatter og ressourceafgifter</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'Eks. 1, Jollefiskeri, 2017'!$R$61:$V$61</c:f>
              <c:numCache>
                <c:formatCode>#,##0.0</c:formatCode>
                <c:ptCount val="5"/>
                <c:pt idx="0">
                  <c:v>138.35480480382401</c:v>
                </c:pt>
                <c:pt idx="1">
                  <c:v>123.2885476988416</c:v>
                </c:pt>
                <c:pt idx="2">
                  <c:v>109.72891630435744</c:v>
                </c:pt>
                <c:pt idx="3">
                  <c:v>97.525248049321689</c:v>
                </c:pt>
                <c:pt idx="4">
                  <c:v>86.541946619789513</c:v>
                </c:pt>
              </c:numCache>
            </c:numRef>
          </c:val>
          <c:extLst xmlns:c16r2="http://schemas.microsoft.com/office/drawing/2015/06/chart">
            <c:ext xmlns:c16="http://schemas.microsoft.com/office/drawing/2014/chart" uri="{C3380CC4-5D6E-409C-BE32-E72D297353CC}">
              <c16:uniqueId val="{00000006-5CAE-40EA-AF87-D170912C40E6}"/>
            </c:ext>
          </c:extLst>
        </c:ser>
        <c:dLbls>
          <c:showLegendKey val="0"/>
          <c:showVal val="0"/>
          <c:showCatName val="0"/>
          <c:showSerName val="0"/>
          <c:showPercent val="0"/>
          <c:showBubbleSize val="0"/>
        </c:dLbls>
        <c:gapWidth val="219"/>
        <c:overlap val="-27"/>
        <c:axId val="422658432"/>
        <c:axId val="422660736"/>
      </c:barChart>
      <c:lineChart>
        <c:grouping val="standard"/>
        <c:varyColors val="0"/>
        <c:ser>
          <c:idx val="2"/>
          <c:order val="2"/>
          <c:tx>
            <c:strRef>
              <c:f>'Eks. 1, Jollefiskeri, 2017'!$Q$47</c:f>
              <c:strCache>
                <c:ptCount val="1"/>
                <c:pt idx="0">
                  <c:v>Fangstmængde, tons</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val>
            <c:numRef>
              <c:f>'Eks. 1, Jollefiskeri, 2017'!$R$47:$V$47</c:f>
              <c:numCache>
                <c:formatCode>_-* #,##0_-;\-* #,##0_-;_-* "-"??_-;_-@_-</c:formatCode>
                <c:ptCount val="5"/>
                <c:pt idx="0">
                  <c:v>15699</c:v>
                </c:pt>
                <c:pt idx="1">
                  <c:v>14129.1</c:v>
                </c:pt>
                <c:pt idx="2">
                  <c:v>12716.19</c:v>
                </c:pt>
                <c:pt idx="3">
                  <c:v>11444.571</c:v>
                </c:pt>
                <c:pt idx="4">
                  <c:v>10300.1139</c:v>
                </c:pt>
              </c:numCache>
            </c:numRef>
          </c:val>
          <c:smooth val="0"/>
          <c:extLst xmlns:c16r2="http://schemas.microsoft.com/office/drawing/2015/06/chart">
            <c:ext xmlns:c16="http://schemas.microsoft.com/office/drawing/2014/chart" uri="{C3380CC4-5D6E-409C-BE32-E72D297353CC}">
              <c16:uniqueId val="{00000007-5CAE-40EA-AF87-D170912C40E6}"/>
            </c:ext>
          </c:extLst>
        </c:ser>
        <c:dLbls>
          <c:showLegendKey val="0"/>
          <c:showVal val="0"/>
          <c:showCatName val="0"/>
          <c:showSerName val="0"/>
          <c:showPercent val="0"/>
          <c:showBubbleSize val="0"/>
        </c:dLbls>
        <c:marker val="1"/>
        <c:smooth val="0"/>
        <c:axId val="422677120"/>
        <c:axId val="422675200"/>
      </c:lineChart>
      <c:catAx>
        <c:axId val="42265843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da-DK">
                    <a:latin typeface="Times New Roman" panose="02020603050405020304" pitchFamily="18" charset="0"/>
                    <a:cs typeface="Times New Roman" panose="02020603050405020304" pitchFamily="18" charset="0"/>
                  </a:rPr>
                  <a:t>År</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422660736"/>
        <c:crosses val="autoZero"/>
        <c:auto val="1"/>
        <c:lblAlgn val="ctr"/>
        <c:lblOffset val="100"/>
        <c:noMultiLvlLbl val="0"/>
      </c:catAx>
      <c:valAx>
        <c:axId val="4226607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Mio.kr.</a:t>
                </a:r>
              </a:p>
            </c:rich>
          </c:tx>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422658432"/>
        <c:crosses val="autoZero"/>
        <c:crossBetween val="between"/>
      </c:valAx>
      <c:valAx>
        <c:axId val="422675200"/>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Fangstmængder, tons</a:t>
                </a:r>
              </a:p>
            </c:rich>
          </c:tx>
          <c:overlay val="0"/>
          <c:spPr>
            <a:noFill/>
            <a:ln>
              <a:noFill/>
            </a:ln>
            <a:effectLst/>
          </c:sp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422677120"/>
        <c:crosses val="max"/>
        <c:crossBetween val="between"/>
      </c:valAx>
      <c:catAx>
        <c:axId val="422677120"/>
        <c:scaling>
          <c:orientation val="minMax"/>
        </c:scaling>
        <c:delete val="1"/>
        <c:axPos val="b"/>
        <c:majorTickMark val="out"/>
        <c:minorTickMark val="none"/>
        <c:tickLblPos val="nextTo"/>
        <c:crossAx val="422675200"/>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v>Driftsresultat (EBIT)</c:v>
          </c:tx>
          <c:spPr>
            <a:solidFill>
              <a:schemeClr val="accent1"/>
            </a:solidFill>
            <a:ln>
              <a:noFill/>
            </a:ln>
            <a:effectLst/>
          </c:spPr>
          <c:invertIfNegative val="0"/>
          <c:cat>
            <c:numRef>
              <c:f>'Økonomi Kyst.rejer 2017'!$B$117:$L$117</c:f>
              <c:numCache>
                <c:formatCode>General</c:formatCode>
                <c:ptCount val="11"/>
                <c:pt idx="0">
                  <c:v>14</c:v>
                </c:pt>
                <c:pt idx="1">
                  <c:v>15</c:v>
                </c:pt>
                <c:pt idx="2">
                  <c:v>16</c:v>
                </c:pt>
                <c:pt idx="3">
                  <c:v>17</c:v>
                </c:pt>
                <c:pt idx="4">
                  <c:v>18</c:v>
                </c:pt>
                <c:pt idx="5">
                  <c:v>19</c:v>
                </c:pt>
                <c:pt idx="6">
                  <c:v>20</c:v>
                </c:pt>
                <c:pt idx="7">
                  <c:v>21</c:v>
                </c:pt>
                <c:pt idx="8">
                  <c:v>22</c:v>
                </c:pt>
                <c:pt idx="9">
                  <c:v>23</c:v>
                </c:pt>
                <c:pt idx="10">
                  <c:v>24</c:v>
                </c:pt>
              </c:numCache>
            </c:numRef>
          </c:cat>
          <c:val>
            <c:numRef>
              <c:f>'Økonomi Kyst.rejer 2017'!$B$130:$L$130</c:f>
              <c:numCache>
                <c:formatCode>#,##0.0</c:formatCode>
                <c:ptCount val="11"/>
                <c:pt idx="0">
                  <c:v>5.4612410917099101</c:v>
                </c:pt>
                <c:pt idx="1">
                  <c:v>4.9463382008080927</c:v>
                </c:pt>
                <c:pt idx="2">
                  <c:v>4.2988204860501291</c:v>
                </c:pt>
                <c:pt idx="3">
                  <c:v>3.7125419152429742</c:v>
                </c:pt>
                <c:pt idx="4">
                  <c:v>2.8626062082352028</c:v>
                </c:pt>
                <c:pt idx="5">
                  <c:v>2.1861491703426421</c:v>
                </c:pt>
                <c:pt idx="6">
                  <c:v>1.6441033401498932</c:v>
                </c:pt>
                <c:pt idx="7">
                  <c:v>1.1541536027805479</c:v>
                </c:pt>
                <c:pt idx="8">
                  <c:v>0.70913441899274177</c:v>
                </c:pt>
                <c:pt idx="9">
                  <c:v>0.30313666532844885</c:v>
                </c:pt>
                <c:pt idx="10">
                  <c:v>-6.8756162630182693E-2</c:v>
                </c:pt>
              </c:numCache>
            </c:numRef>
          </c:val>
          <c:extLst xmlns:c16r2="http://schemas.microsoft.com/office/drawing/2015/06/chart">
            <c:ext xmlns:c16="http://schemas.microsoft.com/office/drawing/2014/chart" uri="{C3380CC4-5D6E-409C-BE32-E72D297353CC}">
              <c16:uniqueId val="{00000000-457A-47B7-8B1E-4A848207F0AF}"/>
            </c:ext>
          </c:extLst>
        </c:ser>
        <c:dLbls>
          <c:showLegendKey val="0"/>
          <c:showVal val="0"/>
          <c:showCatName val="0"/>
          <c:showSerName val="0"/>
          <c:showPercent val="0"/>
          <c:showBubbleSize val="0"/>
        </c:dLbls>
        <c:gapWidth val="219"/>
        <c:axId val="422687488"/>
        <c:axId val="422689792"/>
      </c:barChart>
      <c:lineChart>
        <c:grouping val="standard"/>
        <c:varyColors val="0"/>
        <c:ser>
          <c:idx val="1"/>
          <c:order val="1"/>
          <c:tx>
            <c:v>Rejekvote pr. fartøj</c:v>
          </c:tx>
          <c:spPr>
            <a:ln w="28575" cap="rnd">
              <a:solidFill>
                <a:schemeClr val="accent2"/>
              </a:solidFill>
              <a:round/>
            </a:ln>
            <a:effectLst/>
          </c:spPr>
          <c:marker>
            <c:symbol val="circle"/>
            <c:size val="5"/>
            <c:spPr>
              <a:solidFill>
                <a:schemeClr val="accent2"/>
              </a:solidFill>
              <a:ln w="31750">
                <a:solidFill>
                  <a:schemeClr val="accent4"/>
                </a:solidFill>
              </a:ln>
              <a:effectLst/>
            </c:spPr>
          </c:marker>
          <c:val>
            <c:numRef>
              <c:f>'Økonomi Kyst.rejer 2017'!$B$118:$L$118</c:f>
              <c:numCache>
                <c:formatCode>#,##0</c:formatCode>
                <c:ptCount val="11"/>
                <c:pt idx="0">
                  <c:v>1902.5929246857143</c:v>
                </c:pt>
                <c:pt idx="1">
                  <c:v>1775.7533963733333</c:v>
                </c:pt>
                <c:pt idx="2">
                  <c:v>1664.7688091</c:v>
                </c:pt>
                <c:pt idx="3">
                  <c:v>1566.8412320941177</c:v>
                </c:pt>
                <c:pt idx="4">
                  <c:v>1479.7944969777777</c:v>
                </c:pt>
                <c:pt idx="5">
                  <c:v>1401.9105760842106</c:v>
                </c:pt>
                <c:pt idx="6">
                  <c:v>1331.81504728</c:v>
                </c:pt>
                <c:pt idx="7">
                  <c:v>1268.3952831238096</c:v>
                </c:pt>
                <c:pt idx="8">
                  <c:v>1210.7409520727272</c:v>
                </c:pt>
                <c:pt idx="9">
                  <c:v>1158.1000411130435</c:v>
                </c:pt>
                <c:pt idx="10">
                  <c:v>1109.8458727333334</c:v>
                </c:pt>
              </c:numCache>
            </c:numRef>
          </c:val>
          <c:smooth val="0"/>
          <c:extLst xmlns:c16r2="http://schemas.microsoft.com/office/drawing/2015/06/chart">
            <c:ext xmlns:c16="http://schemas.microsoft.com/office/drawing/2014/chart" uri="{C3380CC4-5D6E-409C-BE32-E72D297353CC}">
              <c16:uniqueId val="{00000001-457A-47B7-8B1E-4A848207F0AF}"/>
            </c:ext>
          </c:extLst>
        </c:ser>
        <c:dLbls>
          <c:showLegendKey val="0"/>
          <c:showVal val="0"/>
          <c:showCatName val="0"/>
          <c:showSerName val="0"/>
          <c:showPercent val="0"/>
          <c:showBubbleSize val="0"/>
        </c:dLbls>
        <c:marker val="1"/>
        <c:smooth val="0"/>
        <c:axId val="422693888"/>
        <c:axId val="422691968"/>
      </c:lineChart>
      <c:catAx>
        <c:axId val="422687488"/>
        <c:scaling>
          <c:orientation val="minMax"/>
        </c:scaling>
        <c:delete val="0"/>
        <c:axPos val="b"/>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da-DK" sz="1100">
                    <a:latin typeface="Times New Roman" panose="02020603050405020304" pitchFamily="18" charset="0"/>
                    <a:cs typeface="Times New Roman" panose="02020603050405020304" pitchFamily="18" charset="0"/>
                  </a:rPr>
                  <a:t>Antal</a:t>
                </a:r>
                <a:r>
                  <a:rPr lang="da-DK" sz="1100" baseline="0">
                    <a:latin typeface="Times New Roman" panose="02020603050405020304" pitchFamily="18" charset="0"/>
                    <a:cs typeface="Times New Roman" panose="02020603050405020304" pitchFamily="18" charset="0"/>
                  </a:rPr>
                  <a:t> fartøjer den havgående rejekvote fordeles på</a:t>
                </a:r>
                <a:endParaRPr lang="da-DK" sz="1100">
                  <a:latin typeface="Times New Roman" panose="02020603050405020304" pitchFamily="18" charset="0"/>
                  <a:cs typeface="Times New Roman" panose="02020603050405020304" pitchFamily="18" charset="0"/>
                </a:endParaRP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422689792"/>
        <c:crosses val="autoZero"/>
        <c:auto val="1"/>
        <c:lblAlgn val="ctr"/>
        <c:lblOffset val="100"/>
        <c:noMultiLvlLbl val="0"/>
      </c:catAx>
      <c:valAx>
        <c:axId val="4226897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Driftsresultat (EBIT), mio.kr.</a:t>
                </a:r>
              </a:p>
            </c:rich>
          </c:tx>
          <c:layout>
            <c:manualLayout>
              <c:xMode val="edge"/>
              <c:yMode val="edge"/>
              <c:x val="4.9392284311421172E-3"/>
              <c:y val="0.22222346587329381"/>
            </c:manualLayout>
          </c:layout>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422687488"/>
        <c:crosses val="autoZero"/>
        <c:crossBetween val="between"/>
      </c:valAx>
      <c:valAx>
        <c:axId val="422691968"/>
        <c:scaling>
          <c:orientation val="minMax"/>
        </c:scaling>
        <c:delete val="0"/>
        <c:axPos val="r"/>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da-DK" sz="1100">
                    <a:latin typeface="Times New Roman" panose="02020603050405020304" pitchFamily="18" charset="0"/>
                    <a:cs typeface="Times New Roman" panose="02020603050405020304" pitchFamily="18" charset="0"/>
                  </a:rPr>
                  <a:t>Rejekvote</a:t>
                </a:r>
                <a:r>
                  <a:rPr lang="da-DK" sz="1100" baseline="0">
                    <a:latin typeface="Times New Roman" panose="02020603050405020304" pitchFamily="18" charset="0"/>
                    <a:cs typeface="Times New Roman" panose="02020603050405020304" pitchFamily="18" charset="0"/>
                  </a:rPr>
                  <a:t> i tons</a:t>
                </a:r>
                <a:endParaRPr lang="da-DK" sz="1100">
                  <a:latin typeface="Times New Roman" panose="02020603050405020304" pitchFamily="18" charset="0"/>
                  <a:cs typeface="Times New Roman" panose="02020603050405020304" pitchFamily="18" charset="0"/>
                </a:endParaRPr>
              </a:p>
            </c:rich>
          </c:tx>
          <c:overlay val="0"/>
          <c:spPr>
            <a:noFill/>
            <a:ln>
              <a:noFill/>
            </a:ln>
            <a:effectLst/>
          </c:sp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422693888"/>
        <c:crosses val="max"/>
        <c:crossBetween val="between"/>
      </c:valAx>
      <c:catAx>
        <c:axId val="422693888"/>
        <c:scaling>
          <c:orientation val="minMax"/>
        </c:scaling>
        <c:delete val="1"/>
        <c:axPos val="b"/>
        <c:majorTickMark val="out"/>
        <c:minorTickMark val="none"/>
        <c:tickLblPos val="nextTo"/>
        <c:crossAx val="42269196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legend>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149336697096303E-2"/>
          <c:y val="9.7923395168824215E-2"/>
          <c:w val="0.91447583629759499"/>
          <c:h val="0.76815599321271288"/>
        </c:manualLayout>
      </c:layout>
      <c:barChart>
        <c:barDir val="col"/>
        <c:grouping val="clustered"/>
        <c:varyColors val="0"/>
        <c:ser>
          <c:idx val="0"/>
          <c:order val="0"/>
          <c:spPr>
            <a:solidFill>
              <a:schemeClr val="accent2">
                <a:lumMod val="75000"/>
              </a:schemeClr>
            </a:solidFill>
            <a:ln>
              <a:noFill/>
            </a:ln>
            <a:effectLst/>
          </c:spPr>
          <c:invertIfNegative val="0"/>
          <c:dPt>
            <c:idx val="0"/>
            <c:invertIfNegative val="0"/>
            <c:bubble3D val="0"/>
            <c:spPr>
              <a:solidFill>
                <a:schemeClr val="accent1">
                  <a:lumMod val="60000"/>
                  <a:lumOff val="40000"/>
                </a:schemeClr>
              </a:solidFill>
              <a:ln>
                <a:noFill/>
              </a:ln>
              <a:effectLst/>
            </c:spPr>
            <c:extLst xmlns:c16r2="http://schemas.microsoft.com/office/drawing/2015/06/chart">
              <c:ext xmlns:c16="http://schemas.microsoft.com/office/drawing/2014/chart" uri="{C3380CC4-5D6E-409C-BE32-E72D297353CC}">
                <c16:uniqueId val="{00000001-7AB4-4D66-AFDC-BCC0A501BC22}"/>
              </c:ext>
            </c:extLst>
          </c:dPt>
          <c:dPt>
            <c:idx val="2"/>
            <c:invertIfNegative val="0"/>
            <c:bubble3D val="0"/>
            <c:spPr>
              <a:solidFill>
                <a:schemeClr val="bg1">
                  <a:lumMod val="65000"/>
                </a:schemeClr>
              </a:solidFill>
              <a:ln>
                <a:noFill/>
              </a:ln>
              <a:effectLst/>
            </c:spPr>
            <c:extLst xmlns:c16r2="http://schemas.microsoft.com/office/drawing/2015/06/chart">
              <c:ext xmlns:c16="http://schemas.microsoft.com/office/drawing/2014/chart" uri="{C3380CC4-5D6E-409C-BE32-E72D297353CC}">
                <c16:uniqueId val="{00000003-7AB4-4D66-AFDC-BCC0A501BC22}"/>
              </c:ext>
            </c:extLst>
          </c:dPt>
          <c:dPt>
            <c:idx val="3"/>
            <c:invertIfNegative val="0"/>
            <c:bubble3D val="0"/>
            <c:spPr>
              <a:solidFill>
                <a:schemeClr val="accent4">
                  <a:lumMod val="60000"/>
                  <a:lumOff val="40000"/>
                </a:schemeClr>
              </a:solidFill>
              <a:ln>
                <a:noFill/>
              </a:ln>
              <a:effectLst/>
            </c:spPr>
            <c:extLst xmlns:c16r2="http://schemas.microsoft.com/office/drawing/2015/06/chart">
              <c:ext xmlns:c16="http://schemas.microsoft.com/office/drawing/2014/chart" uri="{C3380CC4-5D6E-409C-BE32-E72D297353CC}">
                <c16:uniqueId val="{00000005-7AB4-4D66-AFDC-BCC0A501BC22}"/>
              </c:ext>
            </c:extLst>
          </c:dPt>
          <c:dPt>
            <c:idx val="4"/>
            <c:invertIfNegative val="0"/>
            <c:bubble3D val="0"/>
            <c:spPr>
              <a:solidFill>
                <a:schemeClr val="tx2"/>
              </a:solidFill>
              <a:ln>
                <a:noFill/>
              </a:ln>
              <a:effectLst/>
            </c:spPr>
            <c:extLst xmlns:c16r2="http://schemas.microsoft.com/office/drawing/2015/06/chart">
              <c:ext xmlns:c16="http://schemas.microsoft.com/office/drawing/2014/chart" uri="{C3380CC4-5D6E-409C-BE32-E72D297353CC}">
                <c16:uniqueId val="{00000007-7AB4-4D66-AFDC-BCC0A501BC22}"/>
              </c:ext>
            </c:extLst>
          </c:dPt>
          <c:dPt>
            <c:idx val="6"/>
            <c:invertIfNegative val="0"/>
            <c:bubble3D val="0"/>
            <c:spPr>
              <a:solidFill>
                <a:schemeClr val="accent6">
                  <a:lumMod val="75000"/>
                </a:schemeClr>
              </a:solidFill>
              <a:ln>
                <a:noFill/>
              </a:ln>
              <a:effectLst/>
            </c:spPr>
            <c:extLst xmlns:c16r2="http://schemas.microsoft.com/office/drawing/2015/06/chart">
              <c:ext xmlns:c16="http://schemas.microsoft.com/office/drawing/2014/chart" uri="{C3380CC4-5D6E-409C-BE32-E72D297353CC}">
                <c16:uniqueId val="{00000009-7AB4-4D66-AFDC-BCC0A501BC22}"/>
              </c:ext>
            </c:extLst>
          </c:dPt>
          <c:dPt>
            <c:idx val="7"/>
            <c:invertIfNegative val="0"/>
            <c:bubble3D val="0"/>
            <c:spPr>
              <a:solidFill>
                <a:schemeClr val="accent2">
                  <a:lumMod val="50000"/>
                </a:schemeClr>
              </a:solidFill>
              <a:ln>
                <a:noFill/>
              </a:ln>
              <a:effectLst/>
            </c:spPr>
            <c:extLst xmlns:c16r2="http://schemas.microsoft.com/office/drawing/2015/06/chart">
              <c:ext xmlns:c16="http://schemas.microsoft.com/office/drawing/2014/chart" uri="{C3380CC4-5D6E-409C-BE32-E72D297353CC}">
                <c16:uniqueId val="{0000000B-7AB4-4D66-AFDC-BCC0A501BC22}"/>
              </c:ext>
            </c:extLst>
          </c:dPt>
          <c:dPt>
            <c:idx val="8"/>
            <c:invertIfNegative val="0"/>
            <c:bubble3D val="0"/>
            <c:spPr>
              <a:solidFill>
                <a:schemeClr val="accent4">
                  <a:lumMod val="50000"/>
                </a:schemeClr>
              </a:solidFill>
              <a:ln>
                <a:noFill/>
              </a:ln>
              <a:effectLst/>
            </c:spPr>
            <c:extLst xmlns:c16r2="http://schemas.microsoft.com/office/drawing/2015/06/chart">
              <c:ext xmlns:c16="http://schemas.microsoft.com/office/drawing/2014/chart" uri="{C3380CC4-5D6E-409C-BE32-E72D297353CC}">
                <c16:uniqueId val="{0000000D-7AB4-4D66-AFDC-BCC0A501BC22}"/>
              </c:ext>
            </c:extLst>
          </c:dPt>
          <c:dPt>
            <c:idx val="9"/>
            <c:invertIfNegative val="0"/>
            <c:bubble3D val="0"/>
            <c:spPr>
              <a:solidFill>
                <a:schemeClr val="accent6">
                  <a:lumMod val="40000"/>
                  <a:lumOff val="60000"/>
                </a:schemeClr>
              </a:solidFill>
              <a:ln>
                <a:noFill/>
              </a:ln>
              <a:effectLst/>
            </c:spPr>
            <c:extLst xmlns:c16r2="http://schemas.microsoft.com/office/drawing/2015/06/chart">
              <c:ext xmlns:c16="http://schemas.microsoft.com/office/drawing/2014/chart" uri="{C3380CC4-5D6E-409C-BE32-E72D297353CC}">
                <c16:uniqueId val="{0000000F-7AB4-4D66-AFDC-BCC0A501BC22}"/>
              </c:ext>
            </c:extLst>
          </c:dPt>
          <c:dPt>
            <c:idx val="10"/>
            <c:invertIfNegative val="0"/>
            <c:bubble3D val="0"/>
            <c:spPr>
              <a:solidFill>
                <a:srgbClr val="FFFF00"/>
              </a:solidFill>
              <a:ln>
                <a:noFill/>
              </a:ln>
              <a:effectLst/>
            </c:spPr>
            <c:extLst xmlns:c16r2="http://schemas.microsoft.com/office/drawing/2015/06/chart">
              <c:ext xmlns:c16="http://schemas.microsoft.com/office/drawing/2014/chart" uri="{C3380CC4-5D6E-409C-BE32-E72D297353CC}">
                <c16:uniqueId val="{00000011-7AB4-4D66-AFDC-BCC0A501BC22}"/>
              </c:ext>
            </c:extLst>
          </c:dPt>
          <c:dLbls>
            <c:dLbl>
              <c:idx val="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7AB4-4D66-AFDC-BCC0A501BC22}"/>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'Økonomi Kyst.rejer 2017'!$B$117:$L$117</c:f>
              <c:numCache>
                <c:formatCode>General</c:formatCode>
                <c:ptCount val="11"/>
                <c:pt idx="0">
                  <c:v>14</c:v>
                </c:pt>
                <c:pt idx="1">
                  <c:v>15</c:v>
                </c:pt>
                <c:pt idx="2">
                  <c:v>16</c:v>
                </c:pt>
                <c:pt idx="3">
                  <c:v>17</c:v>
                </c:pt>
                <c:pt idx="4">
                  <c:v>18</c:v>
                </c:pt>
                <c:pt idx="5">
                  <c:v>19</c:v>
                </c:pt>
                <c:pt idx="6">
                  <c:v>20</c:v>
                </c:pt>
                <c:pt idx="7">
                  <c:v>21</c:v>
                </c:pt>
                <c:pt idx="8">
                  <c:v>22</c:v>
                </c:pt>
                <c:pt idx="9">
                  <c:v>23</c:v>
                </c:pt>
                <c:pt idx="10">
                  <c:v>24</c:v>
                </c:pt>
              </c:numCache>
            </c:numRef>
          </c:cat>
          <c:val>
            <c:numRef>
              <c:f>'Økonomi Kyst.rejer 2017'!$B$131:$L$131</c:f>
              <c:numCache>
                <c:formatCode>#,##0.0</c:formatCode>
                <c:ptCount val="11"/>
                <c:pt idx="0">
                  <c:v>3.275091921367268</c:v>
                </c:pt>
                <c:pt idx="1">
                  <c:v>2.7601890304654506</c:v>
                </c:pt>
                <c:pt idx="2">
                  <c:v>2.112671315707487</c:v>
                </c:pt>
                <c:pt idx="3">
                  <c:v>1.5263927449003321</c:v>
                </c:pt>
                <c:pt idx="4">
                  <c:v>0.64957173947837843</c:v>
                </c:pt>
                <c:pt idx="5">
                  <c:v>0</c:v>
                </c:pt>
                <c:pt idx="6">
                  <c:v>-0.54204583019274888</c:v>
                </c:pt>
                <c:pt idx="7">
                  <c:v>-1.0319955675620942</c:v>
                </c:pt>
                <c:pt idx="8">
                  <c:v>-1.4770147513499003</c:v>
                </c:pt>
                <c:pt idx="9">
                  <c:v>-1.8830125050141933</c:v>
                </c:pt>
                <c:pt idx="10">
                  <c:v>-2.2549053329728248</c:v>
                </c:pt>
              </c:numCache>
            </c:numRef>
          </c:val>
          <c:extLst xmlns:c16r2="http://schemas.microsoft.com/office/drawing/2015/06/chart">
            <c:ext xmlns:c16="http://schemas.microsoft.com/office/drawing/2014/chart" uri="{C3380CC4-5D6E-409C-BE32-E72D297353CC}">
              <c16:uniqueId val="{00000013-7AB4-4D66-AFDC-BCC0A501BC22}"/>
            </c:ext>
          </c:extLst>
        </c:ser>
        <c:dLbls>
          <c:showLegendKey val="0"/>
          <c:showVal val="0"/>
          <c:showCatName val="0"/>
          <c:showSerName val="0"/>
          <c:showPercent val="0"/>
          <c:showBubbleSize val="0"/>
        </c:dLbls>
        <c:gapWidth val="219"/>
        <c:overlap val="-27"/>
        <c:axId val="422514048"/>
        <c:axId val="422520320"/>
      </c:barChart>
      <c:catAx>
        <c:axId val="422514048"/>
        <c:scaling>
          <c:orientation val="minMax"/>
        </c:scaling>
        <c:delete val="0"/>
        <c:axPos val="b"/>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100" b="0" i="0" u="none" strike="noStrike" kern="120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r>
                  <a:rPr lang="da-DK" sz="1100" b="0" i="0" baseline="0">
                    <a:effectLst/>
                    <a:latin typeface="Times New Roman" panose="02020603050405020304" pitchFamily="18" charset="0"/>
                    <a:cs typeface="Times New Roman" panose="02020603050405020304" pitchFamily="18" charset="0"/>
                  </a:rPr>
                  <a:t>Antal fartøjer den havgående rejekvote fordeles på</a:t>
                </a:r>
                <a:endParaRPr lang="da-DK" sz="1100">
                  <a:effectLst/>
                  <a:latin typeface="Times New Roman" panose="02020603050405020304" pitchFamily="18" charset="0"/>
                  <a:cs typeface="Times New Roman" panose="02020603050405020304" pitchFamily="18" charset="0"/>
                </a:endParaRPr>
              </a:p>
              <a:p>
                <a:pPr marL="0" marR="0" lvl="0" indent="0" algn="ctr" defTabSz="914400" rtl="0" eaLnBrk="1" fontAlgn="auto" latinLnBrk="0" hangingPunct="1">
                  <a:lnSpc>
                    <a:spcPct val="100000"/>
                  </a:lnSpc>
                  <a:spcBef>
                    <a:spcPts val="0"/>
                  </a:spcBef>
                  <a:spcAft>
                    <a:spcPts val="0"/>
                  </a:spcAft>
                  <a:buClrTx/>
                  <a:buSzTx/>
                  <a:buFontTx/>
                  <a:buNone/>
                  <a:tabLst/>
                  <a:defRPr sz="1100" b="0" i="0" u="none" strike="noStrike" kern="120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endParaRPr lang="da-DK" sz="1100">
                  <a:latin typeface="Times New Roman" panose="02020603050405020304" pitchFamily="18" charset="0"/>
                  <a:cs typeface="Times New Roman" panose="02020603050405020304" pitchFamily="18" charset="0"/>
                </a:endParaRPr>
              </a:p>
            </c:rich>
          </c:tx>
          <c:layout>
            <c:manualLayout>
              <c:xMode val="edge"/>
              <c:yMode val="edge"/>
              <c:x val="0.28713001194419074"/>
              <c:y val="0.91462200090538703"/>
            </c:manualLayout>
          </c:layout>
          <c:overlay val="0"/>
          <c:spPr>
            <a:noFill/>
            <a:ln>
              <a:noFill/>
            </a:ln>
            <a:effectLst/>
          </c:spPr>
        </c:title>
        <c:numFmt formatCode="General" sourceLinked="1"/>
        <c:majorTickMark val="out"/>
        <c:minorTickMark val="out"/>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422520320"/>
        <c:crosses val="autoZero"/>
        <c:auto val="1"/>
        <c:lblAlgn val="ctr"/>
        <c:lblOffset val="100"/>
        <c:noMultiLvlLbl val="0"/>
      </c:catAx>
      <c:valAx>
        <c:axId val="4225203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Mio.kr.</a:t>
                </a:r>
              </a:p>
            </c:rich>
          </c:tx>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42251404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0297010460199604E-2"/>
          <c:y val="2.8396253971054521E-2"/>
          <c:w val="0.93310704078077222"/>
          <c:h val="0.83952904904258674"/>
        </c:manualLayout>
      </c:layout>
      <c:barChart>
        <c:barDir val="col"/>
        <c:grouping val="clustered"/>
        <c:varyColors val="0"/>
        <c:ser>
          <c:idx val="0"/>
          <c:order val="0"/>
          <c:tx>
            <c:strRef>
              <c:f>'Øk.hav.rejer 2017, Brutto alt.'!$O$148</c:f>
              <c:strCache>
                <c:ptCount val="1"/>
                <c:pt idx="0">
                  <c:v>Afkastgradningsgrad, faktisk gns. kostpris trawler</c:v>
                </c:pt>
              </c:strCache>
            </c:strRef>
          </c:tx>
          <c:spPr>
            <a:solidFill>
              <a:schemeClr val="accent1"/>
            </a:solidFill>
            <a:ln>
              <a:noFill/>
            </a:ln>
            <a:effectLst/>
          </c:spPr>
          <c:invertIfNegative val="0"/>
          <c:dLbls>
            <c:dLbl>
              <c:idx val="7"/>
              <c:layout>
                <c:manualLayout>
                  <c:x val="1.3578503530113814E-2"/>
                  <c:y val="-9.4653086462983194E-1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337-40B2-9BA4-0D80A954E29F}"/>
                </c:ext>
              </c:extLst>
            </c:dLbl>
            <c:dLbl>
              <c:idx val="8"/>
              <c:layout>
                <c:manualLayout>
                  <c:x val="1.2069780915656822E-2"/>
                  <c:y val="2.581477633732229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337-40B2-9BA4-0D80A954E29F}"/>
                </c:ext>
              </c:extLst>
            </c:dLbl>
            <c:dLbl>
              <c:idx val="9"/>
              <c:layout>
                <c:manualLayout>
                  <c:x val="1.0561058301199609E-2"/>
                  <c:y val="-9.4653086462983194E-1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337-40B2-9BA4-0D80A954E29F}"/>
                </c:ext>
              </c:extLst>
            </c:dLbl>
            <c:dLbl>
              <c:idx val="10"/>
              <c:layout>
                <c:manualLayout>
                  <c:x val="1.056105830119972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337-40B2-9BA4-0D80A954E29F}"/>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'Økonomi Kyst.rejer 2017'!$B$99:$L$99</c:f>
              <c:numCache>
                <c:formatCode>General</c:formatCode>
                <c:ptCount val="11"/>
                <c:pt idx="0">
                  <c:v>14</c:v>
                </c:pt>
                <c:pt idx="1">
                  <c:v>15</c:v>
                </c:pt>
                <c:pt idx="2">
                  <c:v>16</c:v>
                </c:pt>
                <c:pt idx="3">
                  <c:v>17</c:v>
                </c:pt>
                <c:pt idx="4">
                  <c:v>18</c:v>
                </c:pt>
                <c:pt idx="5">
                  <c:v>19</c:v>
                </c:pt>
                <c:pt idx="6">
                  <c:v>20</c:v>
                </c:pt>
                <c:pt idx="7">
                  <c:v>21</c:v>
                </c:pt>
                <c:pt idx="8">
                  <c:v>22</c:v>
                </c:pt>
                <c:pt idx="9">
                  <c:v>23</c:v>
                </c:pt>
                <c:pt idx="10">
                  <c:v>24</c:v>
                </c:pt>
              </c:numCache>
            </c:numRef>
          </c:cat>
          <c:val>
            <c:numRef>
              <c:f>'Økonomi Kyst.rejer 2017'!$B$102:$L$102</c:f>
              <c:numCache>
                <c:formatCode>0%</c:formatCode>
                <c:ptCount val="11"/>
                <c:pt idx="0">
                  <c:v>0.34470232188762789</c:v>
                </c:pt>
                <c:pt idx="1">
                  <c:v>0.31220270887659762</c:v>
                </c:pt>
                <c:pt idx="2">
                  <c:v>0.27133272053653751</c:v>
                </c:pt>
                <c:pt idx="3">
                  <c:v>0.23432802119503471</c:v>
                </c:pt>
                <c:pt idx="4">
                  <c:v>0.18068182489260204</c:v>
                </c:pt>
                <c:pt idx="5">
                  <c:v>0.13798524590934641</c:v>
                </c:pt>
                <c:pt idx="6">
                  <c:v>0.10377242631407645</c:v>
                </c:pt>
                <c:pt idx="7">
                  <c:v>7.2847805107403338E-2</c:v>
                </c:pt>
                <c:pt idx="8">
                  <c:v>4.4759108168340896E-2</c:v>
                </c:pt>
                <c:pt idx="9">
                  <c:v>1.9133363759861615E-2</c:v>
                </c:pt>
                <c:pt idx="10">
                  <c:v>-4.3397477798012432E-3</c:v>
                </c:pt>
              </c:numCache>
            </c:numRef>
          </c:val>
          <c:extLst xmlns:c16r2="http://schemas.microsoft.com/office/drawing/2015/06/chart">
            <c:ext xmlns:c16="http://schemas.microsoft.com/office/drawing/2014/chart" uri="{C3380CC4-5D6E-409C-BE32-E72D297353CC}">
              <c16:uniqueId val="{00000004-7337-40B2-9BA4-0D80A954E29F}"/>
            </c:ext>
          </c:extLst>
        </c:ser>
        <c:ser>
          <c:idx val="1"/>
          <c:order val="1"/>
          <c:tx>
            <c:strRef>
              <c:f>'Øk.hav.rejer 2017, Brutto alt.'!$O$149</c:f>
              <c:strCache>
                <c:ptCount val="1"/>
                <c:pt idx="0">
                  <c:v>Afkastningsgrad, nybygget trawler</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'Økonomi Kyst.rejer 2017'!$B$99:$L$99</c:f>
              <c:numCache>
                <c:formatCode>General</c:formatCode>
                <c:ptCount val="11"/>
                <c:pt idx="0">
                  <c:v>14</c:v>
                </c:pt>
                <c:pt idx="1">
                  <c:v>15</c:v>
                </c:pt>
                <c:pt idx="2">
                  <c:v>16</c:v>
                </c:pt>
                <c:pt idx="3">
                  <c:v>17</c:v>
                </c:pt>
                <c:pt idx="4">
                  <c:v>18</c:v>
                </c:pt>
                <c:pt idx="5">
                  <c:v>19</c:v>
                </c:pt>
                <c:pt idx="6">
                  <c:v>20</c:v>
                </c:pt>
                <c:pt idx="7">
                  <c:v>21</c:v>
                </c:pt>
                <c:pt idx="8">
                  <c:v>22</c:v>
                </c:pt>
                <c:pt idx="9">
                  <c:v>23</c:v>
                </c:pt>
                <c:pt idx="10">
                  <c:v>24</c:v>
                </c:pt>
              </c:numCache>
            </c:numRef>
          </c:cat>
          <c:val>
            <c:numRef>
              <c:f>'Økonomi Kyst.rejer 2017'!$B$104:$L$104</c:f>
              <c:numCache>
                <c:formatCode>0%</c:formatCode>
                <c:ptCount val="11"/>
                <c:pt idx="0">
                  <c:v>0.12237126479274779</c:v>
                </c:pt>
                <c:pt idx="1">
                  <c:v>0.10701013835353568</c:v>
                </c:pt>
                <c:pt idx="2">
                  <c:v>9.0219312151253228E-2</c:v>
                </c:pt>
                <c:pt idx="3">
                  <c:v>7.5119771410486147E-2</c:v>
                </c:pt>
                <c:pt idx="4">
                  <c:v>5.6187289928102305E-2</c:v>
                </c:pt>
                <c:pt idx="5">
                  <c:v>4.0493966758566022E-2</c:v>
                </c:pt>
                <c:pt idx="6">
                  <c:v>2.7480400878747365E-2</c:v>
                </c:pt>
                <c:pt idx="7">
                  <c:v>1.5718039236180391E-2</c:v>
                </c:pt>
                <c:pt idx="8">
                  <c:v>5.0347249066367283E-3</c:v>
                </c:pt>
                <c:pt idx="9">
                  <c:v>-4.7115028233104851E-3</c:v>
                </c:pt>
                <c:pt idx="10">
                  <c:v>-1.3638750419921242E-2</c:v>
                </c:pt>
              </c:numCache>
            </c:numRef>
          </c:val>
          <c:extLst xmlns:c16r2="http://schemas.microsoft.com/office/drawing/2015/06/chart">
            <c:ext xmlns:c16="http://schemas.microsoft.com/office/drawing/2014/chart" uri="{C3380CC4-5D6E-409C-BE32-E72D297353CC}">
              <c16:uniqueId val="{00000005-7337-40B2-9BA4-0D80A954E29F}"/>
            </c:ext>
          </c:extLst>
        </c:ser>
        <c:ser>
          <c:idx val="2"/>
          <c:order val="2"/>
          <c:tx>
            <c:strRef>
              <c:f>'Øk.hav.rejer 2017, Brutto alt.'!$O$147</c:f>
              <c:strCache>
                <c:ptCount val="1"/>
                <c:pt idx="0">
                  <c:v>Overskudsgrad (EBIT-margin)</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'Økonomi Kyst.rejer 2017'!$B$99:$L$99</c:f>
              <c:numCache>
                <c:formatCode>General</c:formatCode>
                <c:ptCount val="11"/>
                <c:pt idx="0">
                  <c:v>14</c:v>
                </c:pt>
                <c:pt idx="1">
                  <c:v>15</c:v>
                </c:pt>
                <c:pt idx="2">
                  <c:v>16</c:v>
                </c:pt>
                <c:pt idx="3">
                  <c:v>17</c:v>
                </c:pt>
                <c:pt idx="4">
                  <c:v>18</c:v>
                </c:pt>
                <c:pt idx="5">
                  <c:v>19</c:v>
                </c:pt>
                <c:pt idx="6">
                  <c:v>20</c:v>
                </c:pt>
                <c:pt idx="7">
                  <c:v>21</c:v>
                </c:pt>
                <c:pt idx="8">
                  <c:v>22</c:v>
                </c:pt>
                <c:pt idx="9">
                  <c:v>23</c:v>
                </c:pt>
                <c:pt idx="10">
                  <c:v>24</c:v>
                </c:pt>
              </c:numCache>
            </c:numRef>
          </c:cat>
          <c:val>
            <c:numRef>
              <c:f>'Økonomi Kyst.rejer 2017'!$B$100:$L$100</c:f>
              <c:numCache>
                <c:formatCode>0%</c:formatCode>
                <c:ptCount val="11"/>
                <c:pt idx="0">
                  <c:v>0.24068007928048646</c:v>
                </c:pt>
                <c:pt idx="1">
                  <c:v>0.23355858069234689</c:v>
                </c:pt>
                <c:pt idx="2">
                  <c:v>0.21651602902721542</c:v>
                </c:pt>
                <c:pt idx="3">
                  <c:v>0.19867400556148432</c:v>
                </c:pt>
                <c:pt idx="4">
                  <c:v>0.1622015032374341</c:v>
                </c:pt>
                <c:pt idx="5">
                  <c:v>0.13075375030829448</c:v>
                </c:pt>
                <c:pt idx="6">
                  <c:v>0.10350941836103382</c:v>
                </c:pt>
                <c:pt idx="7">
                  <c:v>7.6296333366627181E-2</c:v>
                </c:pt>
                <c:pt idx="8">
                  <c:v>4.9110234376958217E-2</c:v>
                </c:pt>
                <c:pt idx="9">
                  <c:v>2.1947601478365154E-2</c:v>
                </c:pt>
                <c:pt idx="10">
                  <c:v>-5.1944985905360615E-3</c:v>
                </c:pt>
              </c:numCache>
            </c:numRef>
          </c:val>
          <c:extLst xmlns:c16r2="http://schemas.microsoft.com/office/drawing/2015/06/chart">
            <c:ext xmlns:c16="http://schemas.microsoft.com/office/drawing/2014/chart" uri="{C3380CC4-5D6E-409C-BE32-E72D297353CC}">
              <c16:uniqueId val="{00000006-7337-40B2-9BA4-0D80A954E29F}"/>
            </c:ext>
          </c:extLst>
        </c:ser>
        <c:dLbls>
          <c:showLegendKey val="0"/>
          <c:showVal val="0"/>
          <c:showCatName val="0"/>
          <c:showSerName val="0"/>
          <c:showPercent val="0"/>
          <c:showBubbleSize val="0"/>
        </c:dLbls>
        <c:gapWidth val="101"/>
        <c:overlap val="-27"/>
        <c:axId val="422959744"/>
        <c:axId val="423109376"/>
      </c:barChart>
      <c:catAx>
        <c:axId val="422959744"/>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da-DK" sz="900">
                    <a:latin typeface="Times New Roman" panose="02020603050405020304" pitchFamily="18" charset="0"/>
                    <a:cs typeface="Times New Roman" panose="02020603050405020304" pitchFamily="18" charset="0"/>
                  </a:rPr>
                  <a:t>Antal</a:t>
                </a:r>
                <a:r>
                  <a:rPr lang="da-DK" sz="900" baseline="0">
                    <a:latin typeface="Times New Roman" panose="02020603050405020304" pitchFamily="18" charset="0"/>
                    <a:cs typeface="Times New Roman" panose="02020603050405020304" pitchFamily="18" charset="0"/>
                  </a:rPr>
                  <a:t> fartøjer den kystnære rejekvote fordeles på</a:t>
                </a:r>
                <a:endParaRPr lang="da-DK" sz="900">
                  <a:latin typeface="Times New Roman" panose="02020603050405020304" pitchFamily="18" charset="0"/>
                  <a:cs typeface="Times New Roman" panose="02020603050405020304" pitchFamily="18" charset="0"/>
                </a:endParaRPr>
              </a:p>
            </c:rich>
          </c:tx>
          <c:layout>
            <c:manualLayout>
              <c:xMode val="edge"/>
              <c:yMode val="edge"/>
              <c:x val="0.35269016527878044"/>
              <c:y val="0.91490372409654885"/>
            </c:manualLayout>
          </c:layout>
          <c:overlay val="0"/>
          <c:spPr>
            <a:noFill/>
            <a:ln>
              <a:noFill/>
            </a:ln>
            <a:effectLst/>
          </c:spPr>
        </c:title>
        <c:numFmt formatCode="General" sourceLinked="1"/>
        <c:majorTickMark val="none"/>
        <c:minorTickMark val="out"/>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423109376"/>
        <c:crosses val="autoZero"/>
        <c:auto val="1"/>
        <c:lblAlgn val="ctr"/>
        <c:lblOffset val="100"/>
        <c:noMultiLvlLbl val="0"/>
      </c:catAx>
      <c:valAx>
        <c:axId val="4231093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422959744"/>
        <c:crosses val="autoZero"/>
        <c:crossBetween val="between"/>
      </c:valAx>
      <c:spPr>
        <a:noFill/>
        <a:ln>
          <a:noFill/>
        </a:ln>
        <a:effectLst/>
      </c:spPr>
    </c:plotArea>
    <c:legend>
      <c:legendPos val="b"/>
      <c:layout>
        <c:manualLayout>
          <c:xMode val="edge"/>
          <c:yMode val="edge"/>
          <c:x val="5.258005228733633E-2"/>
          <c:y val="0.95620736623626457"/>
          <c:w val="0.89182233139935685"/>
          <c:h val="4.379263376373544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legend>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'Økonomi Kyst.rejer 2017'!$A$95</c:f>
              <c:strCache>
                <c:ptCount val="1"/>
                <c:pt idx="0">
                  <c:v>Gns.løn per ansatte</c:v>
                </c:pt>
              </c:strCache>
            </c:strRef>
          </c:tx>
          <c:spPr>
            <a:solidFill>
              <a:schemeClr val="accent1"/>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'Økonomi Kyst.rejer 2017'!$B$99:$L$99</c:f>
              <c:numCache>
                <c:formatCode>General</c:formatCode>
                <c:ptCount val="11"/>
                <c:pt idx="0">
                  <c:v>14</c:v>
                </c:pt>
                <c:pt idx="1">
                  <c:v>15</c:v>
                </c:pt>
                <c:pt idx="2">
                  <c:v>16</c:v>
                </c:pt>
                <c:pt idx="3">
                  <c:v>17</c:v>
                </c:pt>
                <c:pt idx="4">
                  <c:v>18</c:v>
                </c:pt>
                <c:pt idx="5">
                  <c:v>19</c:v>
                </c:pt>
                <c:pt idx="6">
                  <c:v>20</c:v>
                </c:pt>
                <c:pt idx="7">
                  <c:v>21</c:v>
                </c:pt>
                <c:pt idx="8">
                  <c:v>22</c:v>
                </c:pt>
                <c:pt idx="9">
                  <c:v>23</c:v>
                </c:pt>
                <c:pt idx="10">
                  <c:v>24</c:v>
                </c:pt>
              </c:numCache>
            </c:numRef>
          </c:cat>
          <c:val>
            <c:numRef>
              <c:f>'Økonomi Kyst.rejer 2017'!$B$95:$L$95</c:f>
              <c:numCache>
                <c:formatCode>#,##0\ "kr."</c:formatCode>
                <c:ptCount val="11"/>
                <c:pt idx="0">
                  <c:v>641.1626141134999</c:v>
                </c:pt>
                <c:pt idx="1">
                  <c:v>598.41843983926651</c:v>
                </c:pt>
                <c:pt idx="2">
                  <c:v>561.01728734931248</c:v>
                </c:pt>
                <c:pt idx="3">
                  <c:v>528.01627044641157</c:v>
                </c:pt>
                <c:pt idx="4">
                  <c:v>498.68203319938868</c:v>
                </c:pt>
                <c:pt idx="5">
                  <c:v>472.43561039942091</c:v>
                </c:pt>
                <c:pt idx="6">
                  <c:v>448.81382987945</c:v>
                </c:pt>
                <c:pt idx="7">
                  <c:v>427.44174274233325</c:v>
                </c:pt>
                <c:pt idx="8">
                  <c:v>408.01257261768171</c:v>
                </c:pt>
                <c:pt idx="9">
                  <c:v>390.27289554734779</c:v>
                </c:pt>
                <c:pt idx="10">
                  <c:v>374.01152489954166</c:v>
                </c:pt>
              </c:numCache>
            </c:numRef>
          </c:val>
          <c:extLst xmlns:c16r2="http://schemas.microsoft.com/office/drawing/2015/06/chart">
            <c:ext xmlns:c16="http://schemas.microsoft.com/office/drawing/2014/chart" uri="{C3380CC4-5D6E-409C-BE32-E72D297353CC}">
              <c16:uniqueId val="{00000000-AAFF-4E6D-BCD8-37D575B24E32}"/>
            </c:ext>
          </c:extLst>
        </c:ser>
        <c:dLbls>
          <c:showLegendKey val="0"/>
          <c:showVal val="0"/>
          <c:showCatName val="0"/>
          <c:showSerName val="0"/>
          <c:showPercent val="0"/>
          <c:showBubbleSize val="0"/>
        </c:dLbls>
        <c:gapWidth val="219"/>
        <c:overlap val="-27"/>
        <c:axId val="423126528"/>
        <c:axId val="423128448"/>
      </c:barChart>
      <c:catAx>
        <c:axId val="4231265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da-DK" sz="1000" b="0" i="0" baseline="0">
                    <a:effectLst/>
                    <a:latin typeface="Times New Roman" panose="02020603050405020304" pitchFamily="18" charset="0"/>
                    <a:cs typeface="Times New Roman" panose="02020603050405020304" pitchFamily="18" charset="0"/>
                  </a:rPr>
                  <a:t>Antal fartøjer den kystnære rejekvote fordeles på</a:t>
                </a:r>
                <a:endParaRPr lang="da-DK" sz="1000">
                  <a:effectLst/>
                  <a:latin typeface="Times New Roman" panose="02020603050405020304" pitchFamily="18" charset="0"/>
                  <a:cs typeface="Times New Roman" panose="02020603050405020304" pitchFamily="18" charset="0"/>
                </a:endParaRP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423128448"/>
        <c:crosses val="autoZero"/>
        <c:auto val="1"/>
        <c:lblAlgn val="ctr"/>
        <c:lblOffset val="100"/>
        <c:noMultiLvlLbl val="0"/>
      </c:catAx>
      <c:valAx>
        <c:axId val="4231284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000">
                    <a:latin typeface="Times New Roman" panose="02020603050405020304" pitchFamily="18" charset="0"/>
                    <a:cs typeface="Times New Roman" panose="02020603050405020304" pitchFamily="18" charset="0"/>
                  </a:rPr>
                  <a:t>1.000 kr.</a:t>
                </a:r>
              </a:p>
            </c:rich>
          </c:tx>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4231265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v>Driftsresultat (EBIT)</c:v>
          </c:tx>
          <c:spPr>
            <a:solidFill>
              <a:schemeClr val="accent1"/>
            </a:solidFill>
            <a:ln>
              <a:noFill/>
            </a:ln>
            <a:effectLst/>
          </c:spPr>
          <c:invertIfNegative val="0"/>
          <c:cat>
            <c:numRef>
              <c:f>'Øk.hav.rejer 2017, Brutto alt.'!$P$72:$U$72</c:f>
              <c:numCache>
                <c:formatCode>General</c:formatCode>
                <c:ptCount val="6"/>
                <c:pt idx="0">
                  <c:v>5</c:v>
                </c:pt>
                <c:pt idx="1">
                  <c:v>6</c:v>
                </c:pt>
                <c:pt idx="2">
                  <c:v>7</c:v>
                </c:pt>
                <c:pt idx="3">
                  <c:v>8</c:v>
                </c:pt>
                <c:pt idx="4">
                  <c:v>9</c:v>
                </c:pt>
                <c:pt idx="5">
                  <c:v>10</c:v>
                </c:pt>
              </c:numCache>
            </c:numRef>
          </c:cat>
          <c:val>
            <c:numRef>
              <c:f>'Øk.hav.rejer 2017, Brutto alt.'!$P$92:$U$92</c:f>
              <c:numCache>
                <c:formatCode>#,##0.0</c:formatCode>
                <c:ptCount val="6"/>
                <c:pt idx="0">
                  <c:v>81.423673638718739</c:v>
                </c:pt>
                <c:pt idx="1">
                  <c:v>57.878373260419821</c:v>
                </c:pt>
                <c:pt idx="2">
                  <c:v>41.110455939909244</c:v>
                </c:pt>
                <c:pt idx="3">
                  <c:v>28.599007558374822</c:v>
                </c:pt>
                <c:pt idx="4">
                  <c:v>18.906097103906497</c:v>
                </c:pt>
                <c:pt idx="5">
                  <c:v>11.175844860968629</c:v>
                </c:pt>
              </c:numCache>
            </c:numRef>
          </c:val>
          <c:extLst xmlns:c16r2="http://schemas.microsoft.com/office/drawing/2015/06/chart">
            <c:ext xmlns:c16="http://schemas.microsoft.com/office/drawing/2014/chart" uri="{C3380CC4-5D6E-409C-BE32-E72D297353CC}">
              <c16:uniqueId val="{00000000-61A2-4754-B6C3-B341CAA3E9C1}"/>
            </c:ext>
          </c:extLst>
        </c:ser>
        <c:dLbls>
          <c:showLegendKey val="0"/>
          <c:showVal val="0"/>
          <c:showCatName val="0"/>
          <c:showSerName val="0"/>
          <c:showPercent val="0"/>
          <c:showBubbleSize val="0"/>
        </c:dLbls>
        <c:gapWidth val="219"/>
        <c:axId val="423143296"/>
        <c:axId val="423145856"/>
      </c:barChart>
      <c:lineChart>
        <c:grouping val="standard"/>
        <c:varyColors val="0"/>
        <c:ser>
          <c:idx val="1"/>
          <c:order val="1"/>
          <c:tx>
            <c:v>Rejekvote pr. fartøj</c:v>
          </c:tx>
          <c:spPr>
            <a:ln w="28575" cap="rnd">
              <a:solidFill>
                <a:schemeClr val="accent2"/>
              </a:solidFill>
              <a:round/>
            </a:ln>
            <a:effectLst/>
          </c:spPr>
          <c:marker>
            <c:symbol val="circle"/>
            <c:size val="5"/>
            <c:spPr>
              <a:solidFill>
                <a:schemeClr val="accent2"/>
              </a:solidFill>
              <a:ln w="31750">
                <a:solidFill>
                  <a:schemeClr val="accent4"/>
                </a:solidFill>
              </a:ln>
              <a:effectLst/>
            </c:spPr>
          </c:marker>
          <c:val>
            <c:numRef>
              <c:f>'Øk.hav.rejer 2017, Brutto alt.'!$P$73:$U$73</c:f>
              <c:numCache>
                <c:formatCode>#,##0</c:formatCode>
                <c:ptCount val="6"/>
                <c:pt idx="0">
                  <c:v>9844.5839999999989</c:v>
                </c:pt>
                <c:pt idx="1">
                  <c:v>8203.82</c:v>
                </c:pt>
                <c:pt idx="2">
                  <c:v>7031.8457142857142</c:v>
                </c:pt>
                <c:pt idx="3">
                  <c:v>6152.8649999999998</c:v>
                </c:pt>
                <c:pt idx="4" formatCode="_ * #,##0_ ;_ * \-#,##0_ ;_ * &quot;-&quot;??_ ;_ @_ ">
                  <c:v>5469.2133333333331</c:v>
                </c:pt>
                <c:pt idx="5" formatCode="_ * #,##0_ ;_ * \-#,##0_ ;_ * &quot;-&quot;??_ ;_ @_ ">
                  <c:v>4922.2919999999995</c:v>
                </c:pt>
              </c:numCache>
            </c:numRef>
          </c:val>
          <c:smooth val="0"/>
          <c:extLst xmlns:c16r2="http://schemas.microsoft.com/office/drawing/2015/06/chart">
            <c:ext xmlns:c16="http://schemas.microsoft.com/office/drawing/2014/chart" uri="{C3380CC4-5D6E-409C-BE32-E72D297353CC}">
              <c16:uniqueId val="{00000001-61A2-4754-B6C3-B341CAA3E9C1}"/>
            </c:ext>
          </c:extLst>
        </c:ser>
        <c:dLbls>
          <c:showLegendKey val="0"/>
          <c:showVal val="0"/>
          <c:showCatName val="0"/>
          <c:showSerName val="0"/>
          <c:showPercent val="0"/>
          <c:showBubbleSize val="0"/>
        </c:dLbls>
        <c:marker val="1"/>
        <c:smooth val="0"/>
        <c:axId val="423149952"/>
        <c:axId val="423147776"/>
      </c:lineChart>
      <c:catAx>
        <c:axId val="4231432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da-DK" sz="1000">
                    <a:latin typeface="Times New Roman" panose="02020603050405020304" pitchFamily="18" charset="0"/>
                    <a:cs typeface="Times New Roman" panose="02020603050405020304" pitchFamily="18" charset="0"/>
                  </a:rPr>
                  <a:t>Antal</a:t>
                </a:r>
                <a:r>
                  <a:rPr lang="da-DK" sz="1000" baseline="0">
                    <a:latin typeface="Times New Roman" panose="02020603050405020304" pitchFamily="18" charset="0"/>
                    <a:cs typeface="Times New Roman" panose="02020603050405020304" pitchFamily="18" charset="0"/>
                  </a:rPr>
                  <a:t> fartøjer den havgående rejekvote fordeles på</a:t>
                </a:r>
                <a:endParaRPr lang="da-DK" sz="1000">
                  <a:latin typeface="Times New Roman" panose="02020603050405020304" pitchFamily="18" charset="0"/>
                  <a:cs typeface="Times New Roman" panose="02020603050405020304" pitchFamily="18" charset="0"/>
                </a:endParaRP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423145856"/>
        <c:crosses val="autoZero"/>
        <c:auto val="1"/>
        <c:lblAlgn val="ctr"/>
        <c:lblOffset val="100"/>
        <c:noMultiLvlLbl val="0"/>
      </c:catAx>
      <c:valAx>
        <c:axId val="4231458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000">
                    <a:latin typeface="Times New Roman" panose="02020603050405020304" pitchFamily="18" charset="0"/>
                    <a:cs typeface="Times New Roman" panose="02020603050405020304" pitchFamily="18" charset="0"/>
                  </a:rPr>
                  <a:t>Driftsresultat (EBIT), mio.kr.</a:t>
                </a:r>
              </a:p>
            </c:rich>
          </c:tx>
          <c:layout>
            <c:manualLayout>
              <c:xMode val="edge"/>
              <c:yMode val="edge"/>
              <c:x val="4.9392741657448454E-3"/>
              <c:y val="0.16000419149127271"/>
            </c:manualLayout>
          </c:layout>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423143296"/>
        <c:crosses val="autoZero"/>
        <c:crossBetween val="between"/>
      </c:valAx>
      <c:valAx>
        <c:axId val="423147776"/>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da-DK" sz="1000">
                    <a:latin typeface="Times New Roman" panose="02020603050405020304" pitchFamily="18" charset="0"/>
                    <a:cs typeface="Times New Roman" panose="02020603050405020304" pitchFamily="18" charset="0"/>
                  </a:rPr>
                  <a:t>Rejekvote</a:t>
                </a:r>
                <a:r>
                  <a:rPr lang="da-DK" sz="1000" baseline="0">
                    <a:latin typeface="Times New Roman" panose="02020603050405020304" pitchFamily="18" charset="0"/>
                    <a:cs typeface="Times New Roman" panose="02020603050405020304" pitchFamily="18" charset="0"/>
                  </a:rPr>
                  <a:t> i tons</a:t>
                </a:r>
                <a:endParaRPr lang="da-DK" sz="1000">
                  <a:latin typeface="Times New Roman" panose="02020603050405020304" pitchFamily="18" charset="0"/>
                  <a:cs typeface="Times New Roman" panose="02020603050405020304" pitchFamily="18" charset="0"/>
                </a:endParaRPr>
              </a:p>
            </c:rich>
          </c:tx>
          <c:overlay val="0"/>
          <c:spPr>
            <a:noFill/>
            <a:ln>
              <a:noFill/>
            </a:ln>
            <a:effectLst/>
          </c:sp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423149952"/>
        <c:crosses val="max"/>
        <c:crossBetween val="between"/>
      </c:valAx>
      <c:catAx>
        <c:axId val="423149952"/>
        <c:scaling>
          <c:orientation val="minMax"/>
        </c:scaling>
        <c:delete val="1"/>
        <c:axPos val="b"/>
        <c:majorTickMark val="out"/>
        <c:minorTickMark val="none"/>
        <c:tickLblPos val="nextTo"/>
        <c:crossAx val="42314777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legend>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v>5 fartøjer</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'Øk.hav.rejer 2017, Brutto alt.'!$P$72:$U$72</c:f>
              <c:numCache>
                <c:formatCode>General</c:formatCode>
                <c:ptCount val="6"/>
                <c:pt idx="0">
                  <c:v>5</c:v>
                </c:pt>
                <c:pt idx="1">
                  <c:v>6</c:v>
                </c:pt>
                <c:pt idx="2">
                  <c:v>7</c:v>
                </c:pt>
                <c:pt idx="3">
                  <c:v>8</c:v>
                </c:pt>
                <c:pt idx="4">
                  <c:v>9</c:v>
                </c:pt>
                <c:pt idx="5">
                  <c:v>10</c:v>
                </c:pt>
              </c:numCache>
            </c:numRef>
          </c:cat>
          <c:val>
            <c:numRef>
              <c:f>'Øk.hav.rejer 2017, Brutto alt.'!$P$97</c:f>
              <c:numCache>
                <c:formatCode>#,##0.0</c:formatCode>
                <c:ptCount val="1"/>
                <c:pt idx="0">
                  <c:v>23.545300378298919</c:v>
                </c:pt>
              </c:numCache>
            </c:numRef>
          </c:val>
          <c:extLst xmlns:c16r2="http://schemas.microsoft.com/office/drawing/2015/06/chart">
            <c:ext xmlns:c16="http://schemas.microsoft.com/office/drawing/2014/chart" uri="{C3380CC4-5D6E-409C-BE32-E72D297353CC}">
              <c16:uniqueId val="{00000000-597B-493D-A5E0-5474676E2A0F}"/>
            </c:ext>
          </c:extLst>
        </c:ser>
        <c:ser>
          <c:idx val="1"/>
          <c:order val="1"/>
          <c:tx>
            <c:v>6 fartøjer</c:v>
          </c:tx>
          <c:spPr>
            <a:solidFill>
              <a:schemeClr val="accent2"/>
            </a:solidFill>
            <a:ln>
              <a:noFill/>
            </a:ln>
            <a:effectLst/>
          </c:spPr>
          <c:invertIfNegative val="0"/>
          <c:cat>
            <c:numRef>
              <c:f>'Øk.hav.rejer 2017, Brutto alt.'!$P$72:$U$72</c:f>
              <c:numCache>
                <c:formatCode>General</c:formatCode>
                <c:ptCount val="6"/>
                <c:pt idx="0">
                  <c:v>5</c:v>
                </c:pt>
                <c:pt idx="1">
                  <c:v>6</c:v>
                </c:pt>
                <c:pt idx="2">
                  <c:v>7</c:v>
                </c:pt>
                <c:pt idx="3">
                  <c:v>8</c:v>
                </c:pt>
                <c:pt idx="4">
                  <c:v>9</c:v>
                </c:pt>
                <c:pt idx="5">
                  <c:v>10</c:v>
                </c:pt>
              </c:numCache>
            </c:numRef>
          </c:cat>
          <c:val>
            <c:numRef>
              <c:f>'Øk.hav.rejer 2017, Brutto alt.'!$Q$97</c:f>
              <c:numCache>
                <c:formatCode>General</c:formatCode>
                <c:ptCount val="1"/>
                <c:pt idx="0">
                  <c:v>0</c:v>
                </c:pt>
              </c:numCache>
            </c:numRef>
          </c:val>
          <c:extLst xmlns:c16r2="http://schemas.microsoft.com/office/drawing/2015/06/chart">
            <c:ext xmlns:c16="http://schemas.microsoft.com/office/drawing/2014/chart" uri="{C3380CC4-5D6E-409C-BE32-E72D297353CC}">
              <c16:uniqueId val="{00000001-597B-493D-A5E0-5474676E2A0F}"/>
            </c:ext>
          </c:extLst>
        </c:ser>
        <c:ser>
          <c:idx val="2"/>
          <c:order val="2"/>
          <c:tx>
            <c:v>7 fartøjer</c:v>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'Øk.hav.rejer 2017, Brutto alt.'!$P$72:$U$72</c:f>
              <c:numCache>
                <c:formatCode>General</c:formatCode>
                <c:ptCount val="6"/>
                <c:pt idx="0">
                  <c:v>5</c:v>
                </c:pt>
                <c:pt idx="1">
                  <c:v>6</c:v>
                </c:pt>
                <c:pt idx="2">
                  <c:v>7</c:v>
                </c:pt>
                <c:pt idx="3">
                  <c:v>8</c:v>
                </c:pt>
                <c:pt idx="4">
                  <c:v>9</c:v>
                </c:pt>
                <c:pt idx="5">
                  <c:v>10</c:v>
                </c:pt>
              </c:numCache>
            </c:numRef>
          </c:cat>
          <c:val>
            <c:numRef>
              <c:f>'Øk.hav.rejer 2017, Brutto alt.'!$R$97</c:f>
              <c:numCache>
                <c:formatCode>#,##0.0</c:formatCode>
                <c:ptCount val="1"/>
                <c:pt idx="0">
                  <c:v>-16.767917320510577</c:v>
                </c:pt>
              </c:numCache>
            </c:numRef>
          </c:val>
          <c:extLst xmlns:c16r2="http://schemas.microsoft.com/office/drawing/2015/06/chart">
            <c:ext xmlns:c16="http://schemas.microsoft.com/office/drawing/2014/chart" uri="{C3380CC4-5D6E-409C-BE32-E72D297353CC}">
              <c16:uniqueId val="{00000002-597B-493D-A5E0-5474676E2A0F}"/>
            </c:ext>
          </c:extLst>
        </c:ser>
        <c:ser>
          <c:idx val="3"/>
          <c:order val="3"/>
          <c:tx>
            <c:v>8 fartøjer</c:v>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'Øk.hav.rejer 2017, Brutto alt.'!$P$72:$U$72</c:f>
              <c:numCache>
                <c:formatCode>General</c:formatCode>
                <c:ptCount val="6"/>
                <c:pt idx="0">
                  <c:v>5</c:v>
                </c:pt>
                <c:pt idx="1">
                  <c:v>6</c:v>
                </c:pt>
                <c:pt idx="2">
                  <c:v>7</c:v>
                </c:pt>
                <c:pt idx="3">
                  <c:v>8</c:v>
                </c:pt>
                <c:pt idx="4">
                  <c:v>9</c:v>
                </c:pt>
                <c:pt idx="5">
                  <c:v>10</c:v>
                </c:pt>
              </c:numCache>
            </c:numRef>
          </c:cat>
          <c:val>
            <c:numRef>
              <c:f>'Øk.hav.rejer 2017, Brutto alt.'!$S$97</c:f>
              <c:numCache>
                <c:formatCode>#,##0.0</c:formatCode>
                <c:ptCount val="1"/>
                <c:pt idx="0">
                  <c:v>-29.279365702044998</c:v>
                </c:pt>
              </c:numCache>
            </c:numRef>
          </c:val>
          <c:extLst xmlns:c16r2="http://schemas.microsoft.com/office/drawing/2015/06/chart">
            <c:ext xmlns:c16="http://schemas.microsoft.com/office/drawing/2014/chart" uri="{C3380CC4-5D6E-409C-BE32-E72D297353CC}">
              <c16:uniqueId val="{00000003-597B-493D-A5E0-5474676E2A0F}"/>
            </c:ext>
          </c:extLst>
        </c:ser>
        <c:ser>
          <c:idx val="4"/>
          <c:order val="4"/>
          <c:tx>
            <c:v>9 fartøjer</c:v>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'Øk.hav.rejer 2017, Brutto alt.'!$P$72:$U$72</c:f>
              <c:numCache>
                <c:formatCode>General</c:formatCode>
                <c:ptCount val="6"/>
                <c:pt idx="0">
                  <c:v>5</c:v>
                </c:pt>
                <c:pt idx="1">
                  <c:v>6</c:v>
                </c:pt>
                <c:pt idx="2">
                  <c:v>7</c:v>
                </c:pt>
                <c:pt idx="3">
                  <c:v>8</c:v>
                </c:pt>
                <c:pt idx="4">
                  <c:v>9</c:v>
                </c:pt>
                <c:pt idx="5">
                  <c:v>10</c:v>
                </c:pt>
              </c:numCache>
            </c:numRef>
          </c:cat>
          <c:val>
            <c:numRef>
              <c:f>'Øk.hav.rejer 2017, Brutto alt.'!$T$97</c:f>
              <c:numCache>
                <c:formatCode>#,##0.0</c:formatCode>
                <c:ptCount val="1"/>
                <c:pt idx="0">
                  <c:v>-38.972276156513324</c:v>
                </c:pt>
              </c:numCache>
            </c:numRef>
          </c:val>
          <c:extLst xmlns:c16r2="http://schemas.microsoft.com/office/drawing/2015/06/chart">
            <c:ext xmlns:c16="http://schemas.microsoft.com/office/drawing/2014/chart" uri="{C3380CC4-5D6E-409C-BE32-E72D297353CC}">
              <c16:uniqueId val="{00000004-597B-493D-A5E0-5474676E2A0F}"/>
            </c:ext>
          </c:extLst>
        </c:ser>
        <c:ser>
          <c:idx val="5"/>
          <c:order val="5"/>
          <c:tx>
            <c:v>10 fartøjer</c:v>
          </c:tx>
          <c:spPr>
            <a:solidFill>
              <a:schemeClr val="accent6"/>
            </a:solidFill>
            <a:ln>
              <a:noFill/>
            </a:ln>
            <a:effectLst/>
          </c:spPr>
          <c:invertIfNegative val="0"/>
          <c:dLbls>
            <c:dLbl>
              <c:idx val="0"/>
              <c:layout>
                <c:manualLayout>
                  <c:x val="0"/>
                  <c:y val="1.035821919861142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597B-493D-A5E0-5474676E2A0F}"/>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'Øk.hav.rejer 2017, Brutto alt.'!$P$72:$U$72</c:f>
              <c:numCache>
                <c:formatCode>General</c:formatCode>
                <c:ptCount val="6"/>
                <c:pt idx="0">
                  <c:v>5</c:v>
                </c:pt>
                <c:pt idx="1">
                  <c:v>6</c:v>
                </c:pt>
                <c:pt idx="2">
                  <c:v>7</c:v>
                </c:pt>
                <c:pt idx="3">
                  <c:v>8</c:v>
                </c:pt>
                <c:pt idx="4">
                  <c:v>9</c:v>
                </c:pt>
                <c:pt idx="5">
                  <c:v>10</c:v>
                </c:pt>
              </c:numCache>
            </c:numRef>
          </c:cat>
          <c:val>
            <c:numRef>
              <c:f>'Øk.hav.rejer 2017, Brutto alt.'!$U$97</c:f>
              <c:numCache>
                <c:formatCode>#,##0.0</c:formatCode>
                <c:ptCount val="1"/>
                <c:pt idx="0">
                  <c:v>-46.70252839945119</c:v>
                </c:pt>
              </c:numCache>
            </c:numRef>
          </c:val>
          <c:extLst xmlns:c16r2="http://schemas.microsoft.com/office/drawing/2015/06/chart">
            <c:ext xmlns:c16="http://schemas.microsoft.com/office/drawing/2014/chart" uri="{C3380CC4-5D6E-409C-BE32-E72D297353CC}">
              <c16:uniqueId val="{00000006-597B-493D-A5E0-5474676E2A0F}"/>
            </c:ext>
          </c:extLst>
        </c:ser>
        <c:dLbls>
          <c:showLegendKey val="0"/>
          <c:showVal val="0"/>
          <c:showCatName val="0"/>
          <c:showSerName val="0"/>
          <c:showPercent val="0"/>
          <c:showBubbleSize val="0"/>
        </c:dLbls>
        <c:gapWidth val="219"/>
        <c:overlap val="-27"/>
        <c:axId val="423212160"/>
        <c:axId val="423213696"/>
      </c:barChart>
      <c:catAx>
        <c:axId val="423212160"/>
        <c:scaling>
          <c:orientation val="minMax"/>
        </c:scaling>
        <c:delete val="1"/>
        <c:axPos val="b"/>
        <c:numFmt formatCode="General" sourceLinked="1"/>
        <c:majorTickMark val="none"/>
        <c:minorTickMark val="none"/>
        <c:tickLblPos val="nextTo"/>
        <c:crossAx val="423213696"/>
        <c:crosses val="autoZero"/>
        <c:auto val="1"/>
        <c:lblAlgn val="ctr"/>
        <c:lblOffset val="100"/>
        <c:noMultiLvlLbl val="0"/>
      </c:catAx>
      <c:valAx>
        <c:axId val="423213696"/>
        <c:scaling>
          <c:orientation val="minMax"/>
        </c:scaling>
        <c:delete val="0"/>
        <c:axPos val="l"/>
        <c:majorGridlines>
          <c:spPr>
            <a:ln w="9525" cap="flat" cmpd="sng" algn="ctr">
              <a:solidFill>
                <a:schemeClr val="bg1">
                  <a:lumMod val="9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000">
                    <a:latin typeface="Times New Roman" panose="02020603050405020304" pitchFamily="18" charset="0"/>
                    <a:cs typeface="Times New Roman" panose="02020603050405020304" pitchFamily="18" charset="0"/>
                  </a:rPr>
                  <a:t>Mio.kr.</a:t>
                </a:r>
              </a:p>
            </c:rich>
          </c:tx>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423212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legend>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AAE"/>
    <w:rsid w:val="00047541"/>
    <w:rsid w:val="00B85A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2F32DFB139F40D2A9C7621F902D7EFA">
    <w:name w:val="A2F32DFB139F40D2A9C7621F902D7EFA"/>
    <w:rsid w:val="00B85AA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2F32DFB139F40D2A9C7621F902D7EFA">
    <w:name w:val="A2F32DFB139F40D2A9C7621F902D7EFA"/>
    <w:rsid w:val="00B85A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66FB3-DA62-4DA5-BCA4-0CC5B814E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27</Pages>
  <Words>4038</Words>
  <Characters>53921</Characters>
  <Application>Microsoft Office Word</Application>
  <DocSecurity>0</DocSecurity>
  <Lines>804</Lines>
  <Paragraphs>331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Faculty of SCIENCE, University of Copenhagen</Company>
  <LinksUpToDate>false</LinksUpToDate>
  <CharactersWithSpaces>57628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Peder Andersen</dc:creator>
  <cp:lastModifiedBy>Thomas Rassing</cp:lastModifiedBy>
  <cp:revision>5</cp:revision>
  <cp:lastPrinted>2019-09-23T11:07:00Z</cp:lastPrinted>
  <dcterms:created xsi:type="dcterms:W3CDTF">2020-01-27T15:19:00Z</dcterms:created>
  <dcterms:modified xsi:type="dcterms:W3CDTF">2020-02-03T14:48:00Z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